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79F" w:rsidRDefault="00F62B4D" w:rsidP="00CB39B7">
      <w:r>
        <w:t>Statistical analysis</w:t>
      </w:r>
    </w:p>
    <w:p w:rsidR="00F62B4D" w:rsidRDefault="00F62B4D" w:rsidP="00CB39B7"/>
    <w:p w:rsidR="00F62B4D" w:rsidRDefault="005C7030" w:rsidP="00CB39B7">
      <w:r>
        <w:t xml:space="preserve">We examined the effect of several factors that could influence the serum </w:t>
      </w:r>
      <w:r w:rsidR="00853820">
        <w:t>concentration</w:t>
      </w:r>
      <w:r>
        <w:t xml:space="preserve"> of </w:t>
      </w:r>
      <w:r w:rsidR="00853820">
        <w:t>efavirenz</w:t>
      </w:r>
      <w:r>
        <w:t>/nevirapine</w:t>
      </w:r>
      <w:r w:rsidR="00853820">
        <w:t xml:space="preserve"> </w:t>
      </w:r>
      <w:r>
        <w:t xml:space="preserve">using </w:t>
      </w:r>
      <w:r w:rsidR="00853820">
        <w:t>multi</w:t>
      </w:r>
      <w:r>
        <w:t>v</w:t>
      </w:r>
      <w:r w:rsidR="00853820">
        <w:t>a</w:t>
      </w:r>
      <w:r>
        <w:t xml:space="preserve">riable linear regression: sex, age, ethnicity (white or black), weight, </w:t>
      </w:r>
      <w:r w:rsidR="00853820">
        <w:t>efavirenz</w:t>
      </w:r>
      <w:r>
        <w:t>/</w:t>
      </w:r>
      <w:r w:rsidR="00853820">
        <w:t>nevirapine</w:t>
      </w:r>
      <w:r>
        <w:t xml:space="preserve"> dose, time since last efavirenz/nevirapine intake, time since first treatment with efavirenz/nevirapine, time on current ART regimen, concomitant TB drugs (rifampicin or </w:t>
      </w:r>
      <w:proofErr w:type="spellStart"/>
      <w:r>
        <w:t>rifabutin</w:t>
      </w:r>
      <w:proofErr w:type="spellEnd"/>
      <w:r>
        <w:t xml:space="preserve">), and concomitant antiretroviral drugs.  As information on </w:t>
      </w:r>
      <w:r w:rsidR="00853820">
        <w:t>weight</w:t>
      </w:r>
      <w:r>
        <w:t xml:space="preserve"> was missing 12 % (efavirenz) and 6 % (nevirapine) of patients, it was imputed in a linear regression model using the same predictors.  Dose was not available for concomitant drugs so they were classified as given versus not given.  As protease inhibitors (PIs) were rarely given together with </w:t>
      </w:r>
      <w:r w:rsidR="00A3428F">
        <w:t>efavirenz</w:t>
      </w:r>
      <w:r>
        <w:t>/nevirapine, they were initially combined in one variable (on PI yes/no).  Year of measurement and centre had only a minor effect on other predictors; therefore, these data were excluded from the final model.  Data on hepatitis B and C coinfection as well as alanine transamina</w:t>
      </w:r>
      <w:r w:rsidR="00A3428F">
        <w:t>s</w:t>
      </w:r>
      <w:r>
        <w:t>e (ALT) values were only available for 57-70 % of patients (these measurements have only been performed routinely in relatively recent years); there</w:t>
      </w:r>
      <w:r w:rsidR="00A3428F">
        <w:t>f</w:t>
      </w:r>
      <w:r>
        <w:t>ore, these data were only considered in sensitivity analyses.  The indication for drug monitoring was ignored as a possible predictor because this information was often missing on the request form and was generally regarded as unreliable.</w:t>
      </w:r>
    </w:p>
    <w:p w:rsidR="005C7030" w:rsidRDefault="005C7030" w:rsidP="00CB39B7"/>
    <w:p w:rsidR="005C7030" w:rsidRPr="00CB39B7" w:rsidRDefault="005C7030" w:rsidP="00CB39B7">
      <w:r>
        <w:t>For all models, drug levels were log-tran</w:t>
      </w:r>
      <w:r w:rsidR="00A3428F">
        <w:t>s</w:t>
      </w:r>
      <w:r>
        <w:t>formed to improve the app</w:t>
      </w:r>
      <w:r w:rsidR="00A3428F">
        <w:t>r</w:t>
      </w:r>
      <w:r>
        <w:t>oximation to normality</w:t>
      </w:r>
      <w:r w:rsidR="00A3428F">
        <w:t>.  For conti</w:t>
      </w:r>
      <w:r>
        <w:t xml:space="preserve">nuous </w:t>
      </w:r>
      <w:r w:rsidR="00A3428F">
        <w:t>variables</w:t>
      </w:r>
      <w:r w:rsidR="00853820">
        <w:t>, pre</w:t>
      </w:r>
      <w:r w:rsidR="00A3428F">
        <w:t>s</w:t>
      </w:r>
      <w:r w:rsidR="00853820">
        <w:t xml:space="preserve">ence of a non-linear association with drug concentration was examined using fractional polynomial regression.  As the models for </w:t>
      </w:r>
      <w:r w:rsidR="00A3428F">
        <w:t>nevirapine</w:t>
      </w:r>
      <w:r w:rsidR="00853820">
        <w:t xml:space="preserve"> were sensitive to some influential outliers, robust regression was used for this drug.  In</w:t>
      </w:r>
      <w:r w:rsidR="00A3428F">
        <w:t xml:space="preserve"> </w:t>
      </w:r>
      <w:r w:rsidR="00853820">
        <w:t xml:space="preserve">brief, gross outliers were </w:t>
      </w:r>
      <w:r w:rsidR="00A3428F">
        <w:t>eliminated</w:t>
      </w:r>
      <w:r w:rsidR="00853820">
        <w:t xml:space="preserve"> in an </w:t>
      </w:r>
      <w:r w:rsidR="00A3428F">
        <w:t>initial</w:t>
      </w:r>
      <w:r w:rsidR="00853820">
        <w:t xml:space="preserve"> screening regression if Cook’s distance was &gt;1 and, </w:t>
      </w:r>
      <w:r w:rsidR="00A3428F">
        <w:t>thereafter</w:t>
      </w:r>
      <w:r w:rsidR="00853820">
        <w:t xml:space="preserve">, regression models </w:t>
      </w:r>
      <w:r w:rsidR="00A3428F">
        <w:t>w</w:t>
      </w:r>
      <w:r w:rsidR="00853820">
        <w:t>ere performed iteratively using calculated case weights (Huber</w:t>
      </w:r>
      <w:r w:rsidR="00A3428F">
        <w:t xml:space="preserve"> </w:t>
      </w:r>
      <w:r w:rsidR="00853820">
        <w:t xml:space="preserve">and </w:t>
      </w:r>
      <w:proofErr w:type="spellStart"/>
      <w:r w:rsidR="00853820">
        <w:t>biweight</w:t>
      </w:r>
      <w:proofErr w:type="spellEnd"/>
      <w:r w:rsidR="00853820">
        <w:t xml:space="preserve">) based on </w:t>
      </w:r>
      <w:r w:rsidR="00A3428F">
        <w:t>absolute</w:t>
      </w:r>
      <w:r w:rsidR="00853820">
        <w:t xml:space="preserve"> residuals.  On the basis of the multivariable </w:t>
      </w:r>
      <w:r w:rsidR="00A3428F">
        <w:t>models</w:t>
      </w:r>
      <w:r w:rsidR="00853820">
        <w:t xml:space="preserve">, </w:t>
      </w:r>
      <w:r w:rsidR="00A3428F">
        <w:t>were</w:t>
      </w:r>
      <w:r w:rsidR="00853820">
        <w:t xml:space="preserve"> then estimated the probability of having a NNRTI concentration </w:t>
      </w:r>
      <w:r w:rsidR="00A3428F">
        <w:t>beyond</w:t>
      </w:r>
      <w:r w:rsidR="00853820">
        <w:t xml:space="preserve"> the recommended </w:t>
      </w:r>
      <w:r w:rsidR="00A3428F">
        <w:t>therapeutic</w:t>
      </w:r>
      <w:r w:rsidR="00853820">
        <w:t xml:space="preserve"> range (&lt;1,000 or &gt;4,000 ng/ml for efavirenz; &lt;3,400 ng/ml</w:t>
      </w:r>
      <w:bookmarkStart w:id="0" w:name="_GoBack"/>
      <w:bookmarkEnd w:id="0"/>
      <w:r w:rsidR="00853820">
        <w:t xml:space="preserve"> for nevirapine) for various scenarios.</w:t>
      </w:r>
    </w:p>
    <w:sectPr w:rsidR="005C7030" w:rsidRPr="00CB39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F64"/>
    <w:rsid w:val="00000CC4"/>
    <w:rsid w:val="00003D1E"/>
    <w:rsid w:val="0000473D"/>
    <w:rsid w:val="000070E1"/>
    <w:rsid w:val="00012F22"/>
    <w:rsid w:val="0001587C"/>
    <w:rsid w:val="00017286"/>
    <w:rsid w:val="0003392D"/>
    <w:rsid w:val="00035ABF"/>
    <w:rsid w:val="0003724E"/>
    <w:rsid w:val="00037F44"/>
    <w:rsid w:val="000412CD"/>
    <w:rsid w:val="00041FA6"/>
    <w:rsid w:val="00043832"/>
    <w:rsid w:val="00044176"/>
    <w:rsid w:val="0004645F"/>
    <w:rsid w:val="00046A23"/>
    <w:rsid w:val="000509EA"/>
    <w:rsid w:val="00051E47"/>
    <w:rsid w:val="000525DB"/>
    <w:rsid w:val="00062E18"/>
    <w:rsid w:val="000674B1"/>
    <w:rsid w:val="0007027D"/>
    <w:rsid w:val="00071197"/>
    <w:rsid w:val="0007610B"/>
    <w:rsid w:val="000761A1"/>
    <w:rsid w:val="00086918"/>
    <w:rsid w:val="0008721D"/>
    <w:rsid w:val="0009151D"/>
    <w:rsid w:val="00095293"/>
    <w:rsid w:val="000C4C9E"/>
    <w:rsid w:val="000D4F22"/>
    <w:rsid w:val="000E02FD"/>
    <w:rsid w:val="000E1075"/>
    <w:rsid w:val="000E2A29"/>
    <w:rsid w:val="000F3B71"/>
    <w:rsid w:val="000F4291"/>
    <w:rsid w:val="00104033"/>
    <w:rsid w:val="001045F3"/>
    <w:rsid w:val="00106CDB"/>
    <w:rsid w:val="00107603"/>
    <w:rsid w:val="00110BED"/>
    <w:rsid w:val="00112D3B"/>
    <w:rsid w:val="00113072"/>
    <w:rsid w:val="00116F19"/>
    <w:rsid w:val="00140536"/>
    <w:rsid w:val="00141C6C"/>
    <w:rsid w:val="001433E2"/>
    <w:rsid w:val="00143842"/>
    <w:rsid w:val="001512AD"/>
    <w:rsid w:val="00151A81"/>
    <w:rsid w:val="00157DFD"/>
    <w:rsid w:val="00164ED6"/>
    <w:rsid w:val="00172B74"/>
    <w:rsid w:val="00172D2D"/>
    <w:rsid w:val="00173A93"/>
    <w:rsid w:val="00190B05"/>
    <w:rsid w:val="00190DD0"/>
    <w:rsid w:val="00195FB2"/>
    <w:rsid w:val="0019664F"/>
    <w:rsid w:val="001A2D0B"/>
    <w:rsid w:val="001B6A1E"/>
    <w:rsid w:val="001C6F22"/>
    <w:rsid w:val="001D0339"/>
    <w:rsid w:val="001D2044"/>
    <w:rsid w:val="001E52FD"/>
    <w:rsid w:val="001E6A5B"/>
    <w:rsid w:val="001F051B"/>
    <w:rsid w:val="001F0983"/>
    <w:rsid w:val="001F2F69"/>
    <w:rsid w:val="001F4695"/>
    <w:rsid w:val="001F4ED9"/>
    <w:rsid w:val="001F7B8E"/>
    <w:rsid w:val="00200CDB"/>
    <w:rsid w:val="00220E80"/>
    <w:rsid w:val="00230886"/>
    <w:rsid w:val="00231B14"/>
    <w:rsid w:val="00231F9E"/>
    <w:rsid w:val="002338C1"/>
    <w:rsid w:val="00234A8D"/>
    <w:rsid w:val="002353D4"/>
    <w:rsid w:val="0023685A"/>
    <w:rsid w:val="0024017A"/>
    <w:rsid w:val="002421ED"/>
    <w:rsid w:val="00242467"/>
    <w:rsid w:val="00242B69"/>
    <w:rsid w:val="00242FD9"/>
    <w:rsid w:val="00244925"/>
    <w:rsid w:val="002479D5"/>
    <w:rsid w:val="002528E4"/>
    <w:rsid w:val="00253CF9"/>
    <w:rsid w:val="00263E84"/>
    <w:rsid w:val="0026663C"/>
    <w:rsid w:val="00267FEF"/>
    <w:rsid w:val="0027085B"/>
    <w:rsid w:val="00281A7A"/>
    <w:rsid w:val="0028416F"/>
    <w:rsid w:val="002849C4"/>
    <w:rsid w:val="00286138"/>
    <w:rsid w:val="00287260"/>
    <w:rsid w:val="00291408"/>
    <w:rsid w:val="002A3D89"/>
    <w:rsid w:val="002B360C"/>
    <w:rsid w:val="002D11CE"/>
    <w:rsid w:val="002D7AD0"/>
    <w:rsid w:val="002E08A1"/>
    <w:rsid w:val="002E2F1D"/>
    <w:rsid w:val="002F27B9"/>
    <w:rsid w:val="002F2AEC"/>
    <w:rsid w:val="002F535D"/>
    <w:rsid w:val="002F7729"/>
    <w:rsid w:val="0030379F"/>
    <w:rsid w:val="00305097"/>
    <w:rsid w:val="003063D4"/>
    <w:rsid w:val="00306BBF"/>
    <w:rsid w:val="00307DA5"/>
    <w:rsid w:val="0031444A"/>
    <w:rsid w:val="00314B85"/>
    <w:rsid w:val="003214A5"/>
    <w:rsid w:val="00326A74"/>
    <w:rsid w:val="00330C2E"/>
    <w:rsid w:val="003527D7"/>
    <w:rsid w:val="00356E4A"/>
    <w:rsid w:val="0036333A"/>
    <w:rsid w:val="0037730E"/>
    <w:rsid w:val="00377ACA"/>
    <w:rsid w:val="00381A95"/>
    <w:rsid w:val="00382EDB"/>
    <w:rsid w:val="0039106F"/>
    <w:rsid w:val="00395667"/>
    <w:rsid w:val="00396083"/>
    <w:rsid w:val="003B67E9"/>
    <w:rsid w:val="003C2BA3"/>
    <w:rsid w:val="003C504A"/>
    <w:rsid w:val="003C666F"/>
    <w:rsid w:val="003D0028"/>
    <w:rsid w:val="003D3258"/>
    <w:rsid w:val="003D434E"/>
    <w:rsid w:val="003D4A09"/>
    <w:rsid w:val="003D5140"/>
    <w:rsid w:val="003D7436"/>
    <w:rsid w:val="003E7AF8"/>
    <w:rsid w:val="003F1815"/>
    <w:rsid w:val="003F6384"/>
    <w:rsid w:val="003F70CD"/>
    <w:rsid w:val="004060A0"/>
    <w:rsid w:val="00407E01"/>
    <w:rsid w:val="004115C5"/>
    <w:rsid w:val="00422F4E"/>
    <w:rsid w:val="004245DE"/>
    <w:rsid w:val="00436B1E"/>
    <w:rsid w:val="0045165E"/>
    <w:rsid w:val="004561DE"/>
    <w:rsid w:val="004572B9"/>
    <w:rsid w:val="00462781"/>
    <w:rsid w:val="004721E2"/>
    <w:rsid w:val="00474835"/>
    <w:rsid w:val="00476486"/>
    <w:rsid w:val="0048336B"/>
    <w:rsid w:val="00483CBC"/>
    <w:rsid w:val="00487411"/>
    <w:rsid w:val="00492DC2"/>
    <w:rsid w:val="00494F81"/>
    <w:rsid w:val="004A6D71"/>
    <w:rsid w:val="004A7DC1"/>
    <w:rsid w:val="004B0AFB"/>
    <w:rsid w:val="004B1A71"/>
    <w:rsid w:val="004C56DD"/>
    <w:rsid w:val="004C688C"/>
    <w:rsid w:val="004D22A1"/>
    <w:rsid w:val="004D2D72"/>
    <w:rsid w:val="004D48FA"/>
    <w:rsid w:val="004D52EE"/>
    <w:rsid w:val="004D5AE3"/>
    <w:rsid w:val="004D678C"/>
    <w:rsid w:val="004E1C62"/>
    <w:rsid w:val="004E79FA"/>
    <w:rsid w:val="004F3654"/>
    <w:rsid w:val="004F6B43"/>
    <w:rsid w:val="00500726"/>
    <w:rsid w:val="00500F59"/>
    <w:rsid w:val="00502BDE"/>
    <w:rsid w:val="00502C8E"/>
    <w:rsid w:val="00513543"/>
    <w:rsid w:val="0051655A"/>
    <w:rsid w:val="00531875"/>
    <w:rsid w:val="00543275"/>
    <w:rsid w:val="00544E35"/>
    <w:rsid w:val="00551CA4"/>
    <w:rsid w:val="005539B7"/>
    <w:rsid w:val="005540A9"/>
    <w:rsid w:val="00561F0B"/>
    <w:rsid w:val="00564FCC"/>
    <w:rsid w:val="005661EC"/>
    <w:rsid w:val="005712D1"/>
    <w:rsid w:val="00571F65"/>
    <w:rsid w:val="005748AB"/>
    <w:rsid w:val="00590C19"/>
    <w:rsid w:val="005A4D0C"/>
    <w:rsid w:val="005B07AA"/>
    <w:rsid w:val="005B19B1"/>
    <w:rsid w:val="005B1B04"/>
    <w:rsid w:val="005B259F"/>
    <w:rsid w:val="005B2762"/>
    <w:rsid w:val="005B327A"/>
    <w:rsid w:val="005B4E89"/>
    <w:rsid w:val="005B53DF"/>
    <w:rsid w:val="005B6E7D"/>
    <w:rsid w:val="005B727D"/>
    <w:rsid w:val="005C6C29"/>
    <w:rsid w:val="005C7030"/>
    <w:rsid w:val="005D2BFE"/>
    <w:rsid w:val="005D7C9F"/>
    <w:rsid w:val="005E1E43"/>
    <w:rsid w:val="005E6931"/>
    <w:rsid w:val="005E7433"/>
    <w:rsid w:val="005F164B"/>
    <w:rsid w:val="005F41D7"/>
    <w:rsid w:val="006001F8"/>
    <w:rsid w:val="006049D9"/>
    <w:rsid w:val="00607867"/>
    <w:rsid w:val="00610D9A"/>
    <w:rsid w:val="0061475A"/>
    <w:rsid w:val="0061620A"/>
    <w:rsid w:val="00621453"/>
    <w:rsid w:val="00624A3A"/>
    <w:rsid w:val="006257F6"/>
    <w:rsid w:val="00642316"/>
    <w:rsid w:val="00644285"/>
    <w:rsid w:val="00646096"/>
    <w:rsid w:val="00653073"/>
    <w:rsid w:val="00654275"/>
    <w:rsid w:val="00656C0A"/>
    <w:rsid w:val="0066040F"/>
    <w:rsid w:val="00660C66"/>
    <w:rsid w:val="00661CAD"/>
    <w:rsid w:val="00661D25"/>
    <w:rsid w:val="00675E24"/>
    <w:rsid w:val="006848D7"/>
    <w:rsid w:val="00686031"/>
    <w:rsid w:val="00690CB4"/>
    <w:rsid w:val="006A21D5"/>
    <w:rsid w:val="006A600F"/>
    <w:rsid w:val="006B1DD6"/>
    <w:rsid w:val="006B3F2C"/>
    <w:rsid w:val="006B79F5"/>
    <w:rsid w:val="006C18BA"/>
    <w:rsid w:val="006C1C06"/>
    <w:rsid w:val="006C1E77"/>
    <w:rsid w:val="006C276C"/>
    <w:rsid w:val="006C7459"/>
    <w:rsid w:val="006D1225"/>
    <w:rsid w:val="006D2701"/>
    <w:rsid w:val="006D54EB"/>
    <w:rsid w:val="006D7881"/>
    <w:rsid w:val="006E2339"/>
    <w:rsid w:val="006E4DF2"/>
    <w:rsid w:val="006E55C0"/>
    <w:rsid w:val="006E715B"/>
    <w:rsid w:val="006F57D4"/>
    <w:rsid w:val="00705367"/>
    <w:rsid w:val="00706363"/>
    <w:rsid w:val="00706A4C"/>
    <w:rsid w:val="00707E66"/>
    <w:rsid w:val="00710548"/>
    <w:rsid w:val="00716A37"/>
    <w:rsid w:val="007233A9"/>
    <w:rsid w:val="00724A7B"/>
    <w:rsid w:val="0072526D"/>
    <w:rsid w:val="00726E80"/>
    <w:rsid w:val="00727DD3"/>
    <w:rsid w:val="00736655"/>
    <w:rsid w:val="0074233F"/>
    <w:rsid w:val="00743EBA"/>
    <w:rsid w:val="00743F01"/>
    <w:rsid w:val="00756C87"/>
    <w:rsid w:val="007620A4"/>
    <w:rsid w:val="00762A02"/>
    <w:rsid w:val="0076300A"/>
    <w:rsid w:val="0076742F"/>
    <w:rsid w:val="00772DDC"/>
    <w:rsid w:val="00777828"/>
    <w:rsid w:val="007819AF"/>
    <w:rsid w:val="007852C1"/>
    <w:rsid w:val="00791FE1"/>
    <w:rsid w:val="007922D8"/>
    <w:rsid w:val="00796E3D"/>
    <w:rsid w:val="007A02D3"/>
    <w:rsid w:val="007A7B10"/>
    <w:rsid w:val="007C02A7"/>
    <w:rsid w:val="007C1E72"/>
    <w:rsid w:val="007C468B"/>
    <w:rsid w:val="007C5959"/>
    <w:rsid w:val="007C5B24"/>
    <w:rsid w:val="007D685B"/>
    <w:rsid w:val="007D7C62"/>
    <w:rsid w:val="007F7FC4"/>
    <w:rsid w:val="00800019"/>
    <w:rsid w:val="00801B96"/>
    <w:rsid w:val="008023E9"/>
    <w:rsid w:val="0080541E"/>
    <w:rsid w:val="008079C6"/>
    <w:rsid w:val="00812A1E"/>
    <w:rsid w:val="0081776E"/>
    <w:rsid w:val="00827F49"/>
    <w:rsid w:val="00833C54"/>
    <w:rsid w:val="00843097"/>
    <w:rsid w:val="00844949"/>
    <w:rsid w:val="0085364A"/>
    <w:rsid w:val="00853820"/>
    <w:rsid w:val="00853E18"/>
    <w:rsid w:val="0086016E"/>
    <w:rsid w:val="00860984"/>
    <w:rsid w:val="0086191B"/>
    <w:rsid w:val="00865021"/>
    <w:rsid w:val="00866ADF"/>
    <w:rsid w:val="00875DBB"/>
    <w:rsid w:val="0088243E"/>
    <w:rsid w:val="008826A0"/>
    <w:rsid w:val="008865F5"/>
    <w:rsid w:val="0089159B"/>
    <w:rsid w:val="008A2E24"/>
    <w:rsid w:val="008A45E4"/>
    <w:rsid w:val="008A772E"/>
    <w:rsid w:val="008B33EC"/>
    <w:rsid w:val="008B4688"/>
    <w:rsid w:val="008B719A"/>
    <w:rsid w:val="008C04C6"/>
    <w:rsid w:val="008C0E2A"/>
    <w:rsid w:val="008C1537"/>
    <w:rsid w:val="008D4F69"/>
    <w:rsid w:val="008D5416"/>
    <w:rsid w:val="008D65A1"/>
    <w:rsid w:val="008D6DF3"/>
    <w:rsid w:val="008E6397"/>
    <w:rsid w:val="008F27BB"/>
    <w:rsid w:val="008F2B0E"/>
    <w:rsid w:val="008F48C6"/>
    <w:rsid w:val="00913B7E"/>
    <w:rsid w:val="009235C5"/>
    <w:rsid w:val="0093026D"/>
    <w:rsid w:val="00934AB7"/>
    <w:rsid w:val="00935434"/>
    <w:rsid w:val="00941A3E"/>
    <w:rsid w:val="00942B6A"/>
    <w:rsid w:val="009444CB"/>
    <w:rsid w:val="0094731D"/>
    <w:rsid w:val="00965955"/>
    <w:rsid w:val="00965E87"/>
    <w:rsid w:val="00966702"/>
    <w:rsid w:val="0096741C"/>
    <w:rsid w:val="00967EBC"/>
    <w:rsid w:val="009819FC"/>
    <w:rsid w:val="0098398A"/>
    <w:rsid w:val="0098784D"/>
    <w:rsid w:val="00991A3E"/>
    <w:rsid w:val="0099615B"/>
    <w:rsid w:val="009962FB"/>
    <w:rsid w:val="00996A53"/>
    <w:rsid w:val="009A4D4F"/>
    <w:rsid w:val="009D210D"/>
    <w:rsid w:val="009D257B"/>
    <w:rsid w:val="009D43CB"/>
    <w:rsid w:val="009E49F3"/>
    <w:rsid w:val="009E7378"/>
    <w:rsid w:val="009F6463"/>
    <w:rsid w:val="00A1383F"/>
    <w:rsid w:val="00A1549F"/>
    <w:rsid w:val="00A25224"/>
    <w:rsid w:val="00A302F3"/>
    <w:rsid w:val="00A3428F"/>
    <w:rsid w:val="00A34732"/>
    <w:rsid w:val="00A37C90"/>
    <w:rsid w:val="00A40925"/>
    <w:rsid w:val="00A42C50"/>
    <w:rsid w:val="00A46116"/>
    <w:rsid w:val="00A462B5"/>
    <w:rsid w:val="00A55B9D"/>
    <w:rsid w:val="00A56995"/>
    <w:rsid w:val="00A64B69"/>
    <w:rsid w:val="00A700A9"/>
    <w:rsid w:val="00A723CC"/>
    <w:rsid w:val="00A812A4"/>
    <w:rsid w:val="00A8448B"/>
    <w:rsid w:val="00A850BD"/>
    <w:rsid w:val="00A912CB"/>
    <w:rsid w:val="00A93F1B"/>
    <w:rsid w:val="00A9748D"/>
    <w:rsid w:val="00AA7683"/>
    <w:rsid w:val="00AB0EBA"/>
    <w:rsid w:val="00AB67DE"/>
    <w:rsid w:val="00AD3072"/>
    <w:rsid w:val="00AD6F9A"/>
    <w:rsid w:val="00AE50B3"/>
    <w:rsid w:val="00AF2429"/>
    <w:rsid w:val="00B0113B"/>
    <w:rsid w:val="00B02769"/>
    <w:rsid w:val="00B02CCE"/>
    <w:rsid w:val="00B03BA3"/>
    <w:rsid w:val="00B06C47"/>
    <w:rsid w:val="00B17CF4"/>
    <w:rsid w:val="00B2054D"/>
    <w:rsid w:val="00B26B7A"/>
    <w:rsid w:val="00B30424"/>
    <w:rsid w:val="00B400DF"/>
    <w:rsid w:val="00B40615"/>
    <w:rsid w:val="00B456E3"/>
    <w:rsid w:val="00B51830"/>
    <w:rsid w:val="00B51A05"/>
    <w:rsid w:val="00B5231D"/>
    <w:rsid w:val="00B616C7"/>
    <w:rsid w:val="00B643B2"/>
    <w:rsid w:val="00B64880"/>
    <w:rsid w:val="00B66AEE"/>
    <w:rsid w:val="00B6761A"/>
    <w:rsid w:val="00B70A99"/>
    <w:rsid w:val="00B76D1A"/>
    <w:rsid w:val="00B7799A"/>
    <w:rsid w:val="00B80DA0"/>
    <w:rsid w:val="00B8304E"/>
    <w:rsid w:val="00B86D12"/>
    <w:rsid w:val="00B8740F"/>
    <w:rsid w:val="00B905E5"/>
    <w:rsid w:val="00B93192"/>
    <w:rsid w:val="00B94057"/>
    <w:rsid w:val="00BA1275"/>
    <w:rsid w:val="00BA28DD"/>
    <w:rsid w:val="00BA2FA1"/>
    <w:rsid w:val="00BA5126"/>
    <w:rsid w:val="00BB61DE"/>
    <w:rsid w:val="00BC0AED"/>
    <w:rsid w:val="00BC17ED"/>
    <w:rsid w:val="00BD38D5"/>
    <w:rsid w:val="00BD4E0A"/>
    <w:rsid w:val="00BD6792"/>
    <w:rsid w:val="00BE085E"/>
    <w:rsid w:val="00BE234B"/>
    <w:rsid w:val="00BE3AFC"/>
    <w:rsid w:val="00BE603A"/>
    <w:rsid w:val="00BF4F8B"/>
    <w:rsid w:val="00C04A72"/>
    <w:rsid w:val="00C051CB"/>
    <w:rsid w:val="00C114D2"/>
    <w:rsid w:val="00C13B79"/>
    <w:rsid w:val="00C20436"/>
    <w:rsid w:val="00C206B0"/>
    <w:rsid w:val="00C20D4F"/>
    <w:rsid w:val="00C21DD5"/>
    <w:rsid w:val="00C251F6"/>
    <w:rsid w:val="00C30560"/>
    <w:rsid w:val="00C325F5"/>
    <w:rsid w:val="00C43F64"/>
    <w:rsid w:val="00C45C6F"/>
    <w:rsid w:val="00C50515"/>
    <w:rsid w:val="00C51B83"/>
    <w:rsid w:val="00C547C0"/>
    <w:rsid w:val="00C5570C"/>
    <w:rsid w:val="00C635EF"/>
    <w:rsid w:val="00C6375E"/>
    <w:rsid w:val="00C65CD2"/>
    <w:rsid w:val="00C678DC"/>
    <w:rsid w:val="00C71068"/>
    <w:rsid w:val="00C757AD"/>
    <w:rsid w:val="00C75CF7"/>
    <w:rsid w:val="00C76857"/>
    <w:rsid w:val="00C77146"/>
    <w:rsid w:val="00C81B1A"/>
    <w:rsid w:val="00C86C48"/>
    <w:rsid w:val="00C87700"/>
    <w:rsid w:val="00C90708"/>
    <w:rsid w:val="00C92002"/>
    <w:rsid w:val="00C97425"/>
    <w:rsid w:val="00CB39B7"/>
    <w:rsid w:val="00CB3FC2"/>
    <w:rsid w:val="00CC1F90"/>
    <w:rsid w:val="00CC3086"/>
    <w:rsid w:val="00CD26A2"/>
    <w:rsid w:val="00CD374F"/>
    <w:rsid w:val="00CD6DDA"/>
    <w:rsid w:val="00CE0B20"/>
    <w:rsid w:val="00CE2216"/>
    <w:rsid w:val="00CE2749"/>
    <w:rsid w:val="00CE5F55"/>
    <w:rsid w:val="00CE7226"/>
    <w:rsid w:val="00CF4BAD"/>
    <w:rsid w:val="00D02F6E"/>
    <w:rsid w:val="00D045FB"/>
    <w:rsid w:val="00D10443"/>
    <w:rsid w:val="00D10BA8"/>
    <w:rsid w:val="00D32EA9"/>
    <w:rsid w:val="00D331A2"/>
    <w:rsid w:val="00D3709C"/>
    <w:rsid w:val="00D37DC3"/>
    <w:rsid w:val="00D4106A"/>
    <w:rsid w:val="00D50A9B"/>
    <w:rsid w:val="00D5327B"/>
    <w:rsid w:val="00D5653C"/>
    <w:rsid w:val="00D60149"/>
    <w:rsid w:val="00D61E3A"/>
    <w:rsid w:val="00D6210F"/>
    <w:rsid w:val="00D63E9E"/>
    <w:rsid w:val="00D643D3"/>
    <w:rsid w:val="00D72D4E"/>
    <w:rsid w:val="00D7534C"/>
    <w:rsid w:val="00D7750B"/>
    <w:rsid w:val="00D83B5C"/>
    <w:rsid w:val="00D86EED"/>
    <w:rsid w:val="00D871E8"/>
    <w:rsid w:val="00D87261"/>
    <w:rsid w:val="00DA1865"/>
    <w:rsid w:val="00DA49AF"/>
    <w:rsid w:val="00DB0461"/>
    <w:rsid w:val="00DB13F4"/>
    <w:rsid w:val="00DB1FBE"/>
    <w:rsid w:val="00DB3B89"/>
    <w:rsid w:val="00DC2278"/>
    <w:rsid w:val="00DC5871"/>
    <w:rsid w:val="00DC64A1"/>
    <w:rsid w:val="00DD07F4"/>
    <w:rsid w:val="00DD1511"/>
    <w:rsid w:val="00DD2570"/>
    <w:rsid w:val="00DD61A2"/>
    <w:rsid w:val="00DD73CA"/>
    <w:rsid w:val="00DE1513"/>
    <w:rsid w:val="00DE765F"/>
    <w:rsid w:val="00DF0163"/>
    <w:rsid w:val="00DF43D9"/>
    <w:rsid w:val="00E06355"/>
    <w:rsid w:val="00E317E8"/>
    <w:rsid w:val="00E32043"/>
    <w:rsid w:val="00E37D3D"/>
    <w:rsid w:val="00E47084"/>
    <w:rsid w:val="00E47C2B"/>
    <w:rsid w:val="00E50E86"/>
    <w:rsid w:val="00E569F7"/>
    <w:rsid w:val="00E61396"/>
    <w:rsid w:val="00E64662"/>
    <w:rsid w:val="00E74A17"/>
    <w:rsid w:val="00E814CA"/>
    <w:rsid w:val="00E838E4"/>
    <w:rsid w:val="00E85F43"/>
    <w:rsid w:val="00E863E1"/>
    <w:rsid w:val="00E91676"/>
    <w:rsid w:val="00E96F4D"/>
    <w:rsid w:val="00E975CC"/>
    <w:rsid w:val="00EA0885"/>
    <w:rsid w:val="00EB3B4C"/>
    <w:rsid w:val="00EB740E"/>
    <w:rsid w:val="00EC3EC6"/>
    <w:rsid w:val="00EC6415"/>
    <w:rsid w:val="00EC657C"/>
    <w:rsid w:val="00ED0CE7"/>
    <w:rsid w:val="00ED2BA9"/>
    <w:rsid w:val="00ED2E81"/>
    <w:rsid w:val="00EE119C"/>
    <w:rsid w:val="00EE215E"/>
    <w:rsid w:val="00EE2559"/>
    <w:rsid w:val="00EF1B00"/>
    <w:rsid w:val="00EF4E6F"/>
    <w:rsid w:val="00EF7AD3"/>
    <w:rsid w:val="00F00AE8"/>
    <w:rsid w:val="00F00C3A"/>
    <w:rsid w:val="00F01C67"/>
    <w:rsid w:val="00F026F7"/>
    <w:rsid w:val="00F11F2E"/>
    <w:rsid w:val="00F1796B"/>
    <w:rsid w:val="00F25711"/>
    <w:rsid w:val="00F35517"/>
    <w:rsid w:val="00F44871"/>
    <w:rsid w:val="00F47746"/>
    <w:rsid w:val="00F572DB"/>
    <w:rsid w:val="00F62B4D"/>
    <w:rsid w:val="00F710B4"/>
    <w:rsid w:val="00F97C26"/>
    <w:rsid w:val="00FA4822"/>
    <w:rsid w:val="00FA593E"/>
    <w:rsid w:val="00FA66F9"/>
    <w:rsid w:val="00FB0A3D"/>
    <w:rsid w:val="00FB3050"/>
    <w:rsid w:val="00FC1FC9"/>
    <w:rsid w:val="00FC4A28"/>
    <w:rsid w:val="00FC7F02"/>
    <w:rsid w:val="00FD0C6F"/>
    <w:rsid w:val="00FD7EAD"/>
    <w:rsid w:val="00FE25FA"/>
    <w:rsid w:val="00FE2B58"/>
    <w:rsid w:val="00FE414D"/>
    <w:rsid w:val="00FF1685"/>
    <w:rsid w:val="00FF6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8B57BA-2833-4E11-90B4-A7BC6C6E7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1</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The University of Liverpool</Company>
  <LinksUpToDate>false</LinksUpToDate>
  <CharactersWithSpaces>2288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Helen</dc:creator>
  <cp:keywords/>
  <dc:description/>
  <cp:lastModifiedBy>Reynolds, Helen</cp:lastModifiedBy>
  <cp:revision>3</cp:revision>
  <dcterms:created xsi:type="dcterms:W3CDTF">2022-03-09T11:42:00Z</dcterms:created>
  <dcterms:modified xsi:type="dcterms:W3CDTF">2022-03-09T14:48:00Z</dcterms:modified>
</cp:coreProperties>
</file>