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259E6" w:rsidTr="00E259E6">
        <w:tc>
          <w:tcPr>
            <w:tcW w:w="9016" w:type="dxa"/>
            <w:gridSpan w:val="2"/>
          </w:tcPr>
          <w:p w:rsidR="00E259E6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Investigators</w:t>
            </w:r>
          </w:p>
          <w:p w:rsidR="00FD1269" w:rsidRDefault="00FD1269">
            <w:r>
              <w:t xml:space="preserve">Dr Miles D Witham, </w:t>
            </w:r>
            <w:r w:rsidR="00CC7BE1">
              <w:t xml:space="preserve">Dr Jacqui Sugden, Dr Alex </w:t>
            </w:r>
            <w:proofErr w:type="spellStart"/>
            <w:r w:rsidR="00CC7BE1">
              <w:t>Doney</w:t>
            </w:r>
            <w:proofErr w:type="spellEnd"/>
            <w:r w:rsidR="00CC7BE1">
              <w:t>, Prof Allan Struthers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C70F5B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Study Centres</w:t>
            </w:r>
            <w:r w:rsidR="00C70F5B">
              <w:rPr>
                <w:b/>
              </w:rPr>
              <w:t>:</w:t>
            </w:r>
          </w:p>
          <w:p w:rsidR="00E259E6" w:rsidRDefault="00FD1269">
            <w:r>
              <w:t>Tayside, UK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C70F5B" w:rsidRPr="00C70F5B" w:rsidRDefault="00E259E6" w:rsidP="00FD1269">
            <w:pPr>
              <w:rPr>
                <w:b/>
              </w:rPr>
            </w:pPr>
            <w:r w:rsidRPr="00C70F5B">
              <w:rPr>
                <w:b/>
              </w:rPr>
              <w:t>Publication (reference)</w:t>
            </w:r>
            <w:r w:rsidR="00C70F5B">
              <w:rPr>
                <w:b/>
              </w:rPr>
              <w:t>:</w:t>
            </w:r>
          </w:p>
          <w:p w:rsidR="00C70F5B" w:rsidRDefault="00D23BC0" w:rsidP="00CC7BE1">
            <w:r>
              <w:t>Witham MD,</w:t>
            </w:r>
            <w:r w:rsidR="00CC7BE1">
              <w:t xml:space="preserve"> Dove FJ, Sugden JA, </w:t>
            </w:r>
            <w:proofErr w:type="spellStart"/>
            <w:r w:rsidR="00CC7BE1">
              <w:t>Doney</w:t>
            </w:r>
            <w:proofErr w:type="spellEnd"/>
            <w:r w:rsidR="00CC7BE1">
              <w:t xml:space="preserve"> AS, Struthers AD</w:t>
            </w:r>
            <w:r>
              <w:t xml:space="preserve">. </w:t>
            </w:r>
            <w:r w:rsidR="00CC7BE1" w:rsidRPr="00CC7BE1">
              <w:t>The effect of vitamin D replacement on markers of vascular health in stroke patients - a randomised controlled trial.</w:t>
            </w:r>
            <w:r w:rsidR="00CC7BE1">
              <w:t xml:space="preserve"> </w:t>
            </w:r>
            <w:proofErr w:type="spellStart"/>
            <w:r w:rsidR="00CC7BE1">
              <w:t>Nutr</w:t>
            </w:r>
            <w:proofErr w:type="spellEnd"/>
            <w:r w:rsidR="00CC7BE1">
              <w:t xml:space="preserve"> </w:t>
            </w:r>
            <w:proofErr w:type="spellStart"/>
            <w:r w:rsidR="00CC7BE1">
              <w:t>Metab</w:t>
            </w:r>
            <w:proofErr w:type="spellEnd"/>
            <w:r w:rsidR="00CC7BE1">
              <w:t xml:space="preserve"> </w:t>
            </w:r>
            <w:proofErr w:type="spellStart"/>
            <w:r w:rsidR="00CC7BE1">
              <w:t>Cardiovasc</w:t>
            </w:r>
            <w:proofErr w:type="spellEnd"/>
            <w:r w:rsidR="00CC7BE1">
              <w:t xml:space="preserve"> Dis 2012; 22: 864-70.</w:t>
            </w:r>
          </w:p>
        </w:tc>
      </w:tr>
      <w:tr w:rsidR="00E259E6" w:rsidTr="00E9499C">
        <w:tc>
          <w:tcPr>
            <w:tcW w:w="4508" w:type="dxa"/>
          </w:tcPr>
          <w:p w:rsidR="00E259E6" w:rsidRDefault="00E259E6">
            <w:pPr>
              <w:rPr>
                <w:b/>
              </w:rPr>
            </w:pPr>
            <w:r w:rsidRPr="00C70F5B">
              <w:rPr>
                <w:b/>
              </w:rPr>
              <w:t>Date of first enrolment</w:t>
            </w:r>
          </w:p>
          <w:p w:rsidR="00B37E6E" w:rsidRPr="00B37E6E" w:rsidRDefault="00B37E6E">
            <w:r w:rsidRPr="00B37E6E">
              <w:t>28/1/08</w:t>
            </w:r>
          </w:p>
          <w:p w:rsidR="00E259E6" w:rsidRDefault="00E259E6"/>
          <w:p w:rsidR="00E259E6" w:rsidRDefault="00E259E6">
            <w:pPr>
              <w:rPr>
                <w:b/>
              </w:rPr>
            </w:pPr>
            <w:r w:rsidRPr="00C70F5B">
              <w:rPr>
                <w:b/>
              </w:rPr>
              <w:t>Date of last participant visit</w:t>
            </w:r>
          </w:p>
          <w:p w:rsidR="00B37E6E" w:rsidRPr="00B37E6E" w:rsidRDefault="00B37E6E">
            <w:r w:rsidRPr="00B37E6E">
              <w:t>17/12/08</w:t>
            </w:r>
          </w:p>
          <w:p w:rsidR="00C70F5B" w:rsidRPr="00C70F5B" w:rsidRDefault="00C70F5B" w:rsidP="00CC7BE1">
            <w:pPr>
              <w:rPr>
                <w:b/>
              </w:rPr>
            </w:pPr>
          </w:p>
        </w:tc>
        <w:tc>
          <w:tcPr>
            <w:tcW w:w="4508" w:type="dxa"/>
          </w:tcPr>
          <w:p w:rsidR="00C70F5B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Phase of development</w:t>
            </w:r>
          </w:p>
          <w:p w:rsidR="00E259E6" w:rsidRDefault="00FD1269">
            <w:r>
              <w:t>Phase 4</w:t>
            </w:r>
          </w:p>
        </w:tc>
      </w:tr>
      <w:tr w:rsidR="00E259E6" w:rsidTr="00E259E6">
        <w:tc>
          <w:tcPr>
            <w:tcW w:w="9016" w:type="dxa"/>
            <w:gridSpan w:val="2"/>
          </w:tcPr>
          <w:p w:rsidR="00FD1269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Objectives</w:t>
            </w:r>
          </w:p>
          <w:p w:rsidR="00E259E6" w:rsidRDefault="00FD1269" w:rsidP="007C4AF3">
            <w:r>
              <w:t>T</w:t>
            </w:r>
            <w:r w:rsidRPr="00FD1269">
              <w:t xml:space="preserve">o </w:t>
            </w:r>
            <w:r w:rsidR="007C4AF3">
              <w:t xml:space="preserve">test whether </w:t>
            </w:r>
            <w:proofErr w:type="spellStart"/>
            <w:r w:rsidR="00CC7BE1" w:rsidRPr="00CC7BE1">
              <w:t>whether</w:t>
            </w:r>
            <w:proofErr w:type="spellEnd"/>
            <w:r w:rsidR="00CC7BE1">
              <w:t xml:space="preserve"> vitamin D supplementation can</w:t>
            </w:r>
            <w:r w:rsidR="00CC7BE1" w:rsidRPr="00CC7BE1">
              <w:t xml:space="preserve"> reduce blood pressure and improve markers of vascular health in patients who had previously suffered a stroke.</w:t>
            </w:r>
          </w:p>
          <w:p w:rsidR="007C4AF3" w:rsidRDefault="007C4AF3" w:rsidP="007C4AF3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Methods</w:t>
            </w:r>
            <w:r w:rsidR="008C569D" w:rsidRPr="00647C7F">
              <w:rPr>
                <w:b/>
              </w:rPr>
              <w:t>:</w:t>
            </w:r>
          </w:p>
          <w:p w:rsidR="008C569D" w:rsidRDefault="008C569D" w:rsidP="008C569D">
            <w:r>
              <w:t>R</w:t>
            </w:r>
            <w:r w:rsidRPr="008C569D">
              <w:t xml:space="preserve">andomised placebo controlled, parallel group, double blinded </w:t>
            </w:r>
            <w:r>
              <w:t>trial</w:t>
            </w:r>
            <w:r w:rsidRPr="008C569D">
              <w:t>.</w:t>
            </w:r>
          </w:p>
          <w:p w:rsidR="00647C7F" w:rsidRDefault="00647C7F" w:rsidP="008C569D"/>
          <w:p w:rsidR="00647C7F" w:rsidRDefault="00647C7F" w:rsidP="008C569D">
            <w:pPr>
              <w:rPr>
                <w:i/>
              </w:rPr>
            </w:pPr>
            <w:r w:rsidRPr="00C70F5B">
              <w:rPr>
                <w:i/>
              </w:rPr>
              <w:t>Study population</w:t>
            </w:r>
          </w:p>
          <w:p w:rsidR="00B16538" w:rsidRPr="00B16538" w:rsidRDefault="00B16538" w:rsidP="008C569D"/>
          <w:p w:rsidR="00C70F5B" w:rsidRDefault="00817F32" w:rsidP="008C569D">
            <w:r>
              <w:t>Patients with previous completed stroke (ischaemic or haemorrhagic) or transient ischaemic attack with imaging evidence of cerebral ischaemia or infarction</w:t>
            </w:r>
            <w:r w:rsidR="007C4AF3">
              <w:t xml:space="preserve">, with baseline serum 25OHD levels of &lt;75 </w:t>
            </w:r>
            <w:proofErr w:type="spellStart"/>
            <w:r w:rsidR="007C4AF3">
              <w:t>nmol</w:t>
            </w:r>
            <w:proofErr w:type="spellEnd"/>
            <w:r w:rsidR="007C4AF3">
              <w:t>/L</w:t>
            </w:r>
          </w:p>
          <w:p w:rsidR="00D211B4" w:rsidRPr="00B16538" w:rsidRDefault="00D211B4" w:rsidP="008C569D"/>
          <w:p w:rsidR="00C70F5B" w:rsidRDefault="00817F32" w:rsidP="008C569D">
            <w:r>
              <w:t>Oral vitamin D2</w:t>
            </w:r>
            <w:r w:rsidR="00C70F5B">
              <w:t xml:space="preserve"> (100,000 units) or placebo</w:t>
            </w:r>
            <w:r w:rsidR="004C3009">
              <w:t xml:space="preserve"> administered at baselin</w:t>
            </w:r>
            <w:r>
              <w:t>e; outcome visits at baseline, 8</w:t>
            </w:r>
            <w:r w:rsidR="004C3009">
              <w:t xml:space="preserve"> and </w:t>
            </w:r>
            <w:r>
              <w:t>16</w:t>
            </w:r>
            <w:r w:rsidR="004E7C0B">
              <w:t xml:space="preserve"> </w:t>
            </w:r>
            <w:r w:rsidR="004C3009">
              <w:t>weeks</w:t>
            </w:r>
            <w:r w:rsidR="00C70F5B">
              <w:t xml:space="preserve"> </w:t>
            </w:r>
          </w:p>
          <w:p w:rsidR="00647C7F" w:rsidRDefault="00647C7F" w:rsidP="008C569D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Number of patients planned</w:t>
            </w:r>
          </w:p>
          <w:p w:rsidR="00647C7F" w:rsidRDefault="00817F32">
            <w:r>
              <w:t>68</w:t>
            </w:r>
          </w:p>
          <w:p w:rsidR="00E259E6" w:rsidRDefault="00E259E6"/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Number of patients analysed</w:t>
            </w:r>
          </w:p>
          <w:p w:rsidR="00647C7F" w:rsidRDefault="00817F32">
            <w:r>
              <w:t>58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Test product dose</w:t>
            </w:r>
          </w:p>
          <w:p w:rsidR="00647C7F" w:rsidRDefault="00647C7F">
            <w:r>
              <w:t>100,000 units vitami</w:t>
            </w:r>
            <w:r w:rsidR="00817F32">
              <w:t>n D2</w:t>
            </w:r>
            <w:r w:rsidR="004C3009">
              <w:t xml:space="preserve"> taken orally at baseline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E259E6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Duration of treatment</w:t>
            </w:r>
          </w:p>
          <w:p w:rsidR="00647C7F" w:rsidRDefault="00817F32">
            <w:r>
              <w:t>16</w:t>
            </w:r>
            <w:r w:rsidR="004C3009">
              <w:t xml:space="preserve"> weeks (dose at baseline only</w:t>
            </w:r>
            <w:r w:rsidR="00647C7F">
              <w:t>)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Reference therapy</w:t>
            </w:r>
          </w:p>
          <w:p w:rsidR="00647C7F" w:rsidRDefault="00647C7F">
            <w:r>
              <w:t>Placebo</w:t>
            </w:r>
          </w:p>
          <w:p w:rsidR="00C70F5B" w:rsidRDefault="00C70F5B"/>
        </w:tc>
      </w:tr>
    </w:tbl>
    <w:p w:rsidR="008D2356" w:rsidRDefault="008D2356"/>
    <w:p w:rsidR="005259F8" w:rsidRDefault="005259F8"/>
    <w:p w:rsidR="00817F32" w:rsidRDefault="00817F32"/>
    <w:p w:rsidR="00817F32" w:rsidRDefault="00817F32"/>
    <w:p w:rsidR="005259F8" w:rsidRDefault="005259F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259F8" w:rsidTr="005259F8">
        <w:tc>
          <w:tcPr>
            <w:tcW w:w="9016" w:type="dxa"/>
          </w:tcPr>
          <w:p w:rsidR="005259F8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Criteria for evaluation</w:t>
            </w:r>
          </w:p>
          <w:p w:rsidR="005259F8" w:rsidRDefault="005259F8"/>
          <w:p w:rsidR="00E11E7A" w:rsidRDefault="005259F8" w:rsidP="00E11E7A">
            <w:pPr>
              <w:rPr>
                <w:i/>
              </w:rPr>
            </w:pPr>
            <w:r w:rsidRPr="00C70F5B">
              <w:rPr>
                <w:i/>
              </w:rPr>
              <w:t>Primary endpoint</w:t>
            </w:r>
          </w:p>
          <w:p w:rsidR="00E11E7A" w:rsidRPr="00817F32" w:rsidRDefault="00817F32" w:rsidP="00E11E7A">
            <w:r w:rsidRPr="00817F32">
              <w:t>Between group difference in 24 hour blood pressure</w:t>
            </w:r>
            <w:r>
              <w:t xml:space="preserve"> at 8 and 16 weeks</w:t>
            </w:r>
          </w:p>
          <w:p w:rsidR="00E11E7A" w:rsidRPr="00E11E7A" w:rsidRDefault="00E11E7A" w:rsidP="00E11E7A">
            <w:pPr>
              <w:rPr>
                <w:i/>
              </w:rPr>
            </w:pPr>
          </w:p>
          <w:p w:rsidR="005259F8" w:rsidRPr="00C70F5B" w:rsidRDefault="005259F8" w:rsidP="00E11E7A">
            <w:pPr>
              <w:rPr>
                <w:i/>
              </w:rPr>
            </w:pPr>
            <w:r w:rsidRPr="00C70F5B">
              <w:rPr>
                <w:i/>
              </w:rPr>
              <w:t>Secondary endpoints</w:t>
            </w:r>
          </w:p>
          <w:p w:rsidR="00647C7F" w:rsidRDefault="00B37E6E" w:rsidP="004E7C0B">
            <w:r>
              <w:t>Office blood pressure; Flow-mediated dilatation of the brachial artery; heart rate turbulence; B-type natriuretic peptide, renin, aldosterone, cholesterol, calcium, phosphate, 25OHD, oxidised LDL</w:t>
            </w:r>
          </w:p>
        </w:tc>
      </w:tr>
      <w:tr w:rsidR="005259F8" w:rsidTr="005259F8">
        <w:tc>
          <w:tcPr>
            <w:tcW w:w="9016" w:type="dxa"/>
          </w:tcPr>
          <w:p w:rsidR="005259F8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Statistical methods</w:t>
            </w:r>
          </w:p>
          <w:p w:rsidR="004E7C0B" w:rsidRDefault="004E7C0B" w:rsidP="004E7C0B"/>
          <w:p w:rsidR="00B37E6E" w:rsidRDefault="00817F32" w:rsidP="00817F32">
            <w:r>
              <w:t>Base</w:t>
            </w:r>
            <w:r w:rsidR="00B37E6E">
              <w:t xml:space="preserve">line groups were compared using </w:t>
            </w:r>
            <w:r>
              <w:t>Student’s t-test for norm</w:t>
            </w:r>
            <w:r w:rsidR="00B37E6E">
              <w:t>ally distributed variables, and Mann-</w:t>
            </w:r>
            <w:r>
              <w:t>Whitney U test for non-</w:t>
            </w:r>
            <w:r w:rsidR="00B37E6E">
              <w:t xml:space="preserve">normally distributed variables. </w:t>
            </w:r>
            <w:r>
              <w:t>Categorical baselin</w:t>
            </w:r>
            <w:r w:rsidR="00B37E6E">
              <w:t xml:space="preserve">e variables were compared using </w:t>
            </w:r>
            <w:r>
              <w:t>Pearson’s chi-squared test, or Fishe</w:t>
            </w:r>
            <w:r w:rsidR="00B37E6E">
              <w:t xml:space="preserve">r’s exact test for calculations </w:t>
            </w:r>
            <w:r>
              <w:t xml:space="preserve">with a cell value of less than five. </w:t>
            </w:r>
          </w:p>
          <w:p w:rsidR="00B37E6E" w:rsidRDefault="00B37E6E" w:rsidP="00817F32"/>
          <w:p w:rsidR="008C569D" w:rsidRDefault="00B37E6E" w:rsidP="00817F32">
            <w:r>
              <w:t xml:space="preserve">Outcome measures </w:t>
            </w:r>
            <w:r w:rsidR="00817F32">
              <w:t xml:space="preserve">at 8 weeks and 16 weeks </w:t>
            </w:r>
            <w:r>
              <w:t xml:space="preserve">were compared separately as the </w:t>
            </w:r>
            <w:r w:rsidR="00817F32">
              <w:t>vitamin D level at each tim</w:t>
            </w:r>
            <w:r>
              <w:t xml:space="preserve">e point was expected to differ. </w:t>
            </w:r>
            <w:r w:rsidR="00817F32">
              <w:t>Differences between gro</w:t>
            </w:r>
            <w:r>
              <w:t xml:space="preserve">ups were compared using ANCOVA, </w:t>
            </w:r>
            <w:r w:rsidR="00817F32">
              <w:t xml:space="preserve">with baseline values of 25 </w:t>
            </w:r>
            <w:proofErr w:type="spellStart"/>
            <w:r w:rsidR="00817F32">
              <w:t>h</w:t>
            </w:r>
            <w:r>
              <w:t>ydroxyvitamin</w:t>
            </w:r>
            <w:proofErr w:type="spellEnd"/>
            <w:r>
              <w:t xml:space="preserve"> D and the outcome under study as covariates. </w:t>
            </w:r>
            <w:r w:rsidR="00817F32">
              <w:t>For</w:t>
            </w:r>
            <w:r>
              <w:t xml:space="preserve"> FMD and BNP analyses, baseline </w:t>
            </w:r>
            <w:r w:rsidR="00817F32">
              <w:t>systolic blood pressur</w:t>
            </w:r>
            <w:r>
              <w:t xml:space="preserve">e was included as an additional </w:t>
            </w:r>
            <w:r w:rsidR="00817F32">
              <w:t>covariate. Values for B</w:t>
            </w:r>
            <w:r>
              <w:t xml:space="preserve">NP, turbulence slope, renin and </w:t>
            </w:r>
            <w:r w:rsidR="00817F32">
              <w:t>aldosterone were not normally</w:t>
            </w:r>
            <w:r>
              <w:t xml:space="preserve"> distributed and were therefore </w:t>
            </w:r>
            <w:r w:rsidR="00817F32">
              <w:t>log-transformed prior to performing ANCOVA testing.</w:t>
            </w:r>
          </w:p>
          <w:p w:rsidR="0035313E" w:rsidRDefault="0035313E" w:rsidP="00817F32"/>
        </w:tc>
      </w:tr>
      <w:tr w:rsidR="005259F8" w:rsidTr="005259F8">
        <w:tc>
          <w:tcPr>
            <w:tcW w:w="9016" w:type="dxa"/>
          </w:tcPr>
          <w:p w:rsidR="005259F8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Summary conclusions</w:t>
            </w:r>
          </w:p>
          <w:p w:rsidR="005259F8" w:rsidRDefault="005259F8"/>
          <w:p w:rsidR="005259F8" w:rsidRPr="00C70F5B" w:rsidRDefault="005259F8">
            <w:pPr>
              <w:rPr>
                <w:i/>
              </w:rPr>
            </w:pPr>
            <w:r w:rsidRPr="00C70F5B">
              <w:rPr>
                <w:i/>
              </w:rPr>
              <w:t>Results</w:t>
            </w:r>
          </w:p>
          <w:p w:rsidR="005259F8" w:rsidRDefault="005259F8"/>
          <w:p w:rsidR="0035313E" w:rsidRDefault="0035313E" w:rsidP="0035313E">
            <w:r>
              <w:t>58 patients were randomised. Mean age was 67 years, mean baseline blood pressure 128/</w:t>
            </w:r>
          </w:p>
          <w:p w:rsidR="0035313E" w:rsidRDefault="0035313E" w:rsidP="0035313E">
            <w:r>
              <w:t xml:space="preserve">72 mmHg, mean baseline 25-hydroxyvitamin D level was 38 </w:t>
            </w:r>
            <w:proofErr w:type="spellStart"/>
            <w:r>
              <w:t>nmol</w:t>
            </w:r>
            <w:proofErr w:type="spellEnd"/>
            <w:r>
              <w:t>/L. Serum 25-hydroxyvitamin</w:t>
            </w:r>
          </w:p>
          <w:p w:rsidR="0035313E" w:rsidRDefault="0035313E" w:rsidP="0035313E">
            <w:r>
              <w:t xml:space="preserve">D levels were higher in the intervention group at 8 weeks compared to placebo (54 vs 42 </w:t>
            </w:r>
            <w:proofErr w:type="spellStart"/>
            <w:r>
              <w:t>nmol</w:t>
            </w:r>
            <w:proofErr w:type="spellEnd"/>
            <w:r>
              <w:t>/</w:t>
            </w:r>
          </w:p>
          <w:p w:rsidR="0035313E" w:rsidRDefault="0035313E" w:rsidP="0035313E">
            <w:r>
              <w:t>L, P=</w:t>
            </w:r>
            <w:r>
              <w:t>0.002) and remained higher at 16 weeks. Office systolic and diastolic blood pressure</w:t>
            </w:r>
          </w:p>
          <w:p w:rsidR="0035313E" w:rsidRDefault="0035313E" w:rsidP="0035313E">
            <w:r>
              <w:t>showed no significant change between groups at 8 weeks (systolic 126.1 vs 131.3 mmHg;</w:t>
            </w:r>
          </w:p>
          <w:p w:rsidR="0035313E" w:rsidRDefault="0035313E" w:rsidP="0035313E">
            <w:proofErr w:type="gramStart"/>
            <w:r>
              <w:t>adjusted</w:t>
            </w:r>
            <w:proofErr w:type="gramEnd"/>
            <w:r>
              <w:t xml:space="preserve"> P=</w:t>
            </w:r>
            <w:r>
              <w:t>0.97); (diastolic 73.1 vs 7</w:t>
            </w:r>
            <w:r>
              <w:t>4.9 mmHg, adjusted P=</w:t>
            </w:r>
            <w:r>
              <w:t>0.15). Flow mediated dilatation</w:t>
            </w:r>
          </w:p>
          <w:p w:rsidR="0035313E" w:rsidRDefault="0035313E" w:rsidP="0035313E">
            <w:r>
              <w:t>was significantly higher in the intervention group at 8 weeks (6.9% vs 3.7%, adjusted</w:t>
            </w:r>
          </w:p>
          <w:p w:rsidR="00E11E7A" w:rsidRDefault="0035313E" w:rsidP="0035313E">
            <w:r>
              <w:t>P=</w:t>
            </w:r>
            <w:r>
              <w:t>0.007) but was not significantly different at 16 weeks.</w:t>
            </w:r>
          </w:p>
          <w:p w:rsidR="0035313E" w:rsidRDefault="0035313E" w:rsidP="0035313E">
            <w:pPr>
              <w:rPr>
                <w:i/>
              </w:rPr>
            </w:pPr>
            <w:bookmarkStart w:id="0" w:name="_GoBack"/>
            <w:bookmarkEnd w:id="0"/>
          </w:p>
          <w:p w:rsidR="005259F8" w:rsidRDefault="005259F8">
            <w:pPr>
              <w:rPr>
                <w:i/>
              </w:rPr>
            </w:pPr>
            <w:r w:rsidRPr="00C70F5B">
              <w:rPr>
                <w:i/>
              </w:rPr>
              <w:t>Conclusion</w:t>
            </w:r>
          </w:p>
          <w:p w:rsidR="00C70F5B" w:rsidRDefault="00E11E7A" w:rsidP="0035313E">
            <w:r>
              <w:t>A</w:t>
            </w:r>
            <w:r w:rsidR="0035313E">
              <w:t xml:space="preserve"> single large dose of vitamin D2</w:t>
            </w:r>
            <w:r>
              <w:t xml:space="preserve"> </w:t>
            </w:r>
            <w:r w:rsidR="0035313E">
              <w:t>did</w:t>
            </w:r>
            <w:r w:rsidR="0035313E">
              <w:t xml:space="preserve"> not improve blood pressure but </w:t>
            </w:r>
            <w:r w:rsidR="0035313E">
              <w:t>produced short-term improvement in endothelial function in stroke patients with well</w:t>
            </w:r>
            <w:r w:rsidR="0035313E">
              <w:t xml:space="preserve"> </w:t>
            </w:r>
            <w:r w:rsidR="0035313E">
              <w:t>controlle</w:t>
            </w:r>
            <w:r w:rsidR="0035313E">
              <w:t xml:space="preserve">d </w:t>
            </w:r>
            <w:r w:rsidR="0035313E">
              <w:t>baseline blood pressure.</w:t>
            </w:r>
          </w:p>
        </w:tc>
      </w:tr>
      <w:tr w:rsidR="005259F8" w:rsidTr="005259F8">
        <w:tc>
          <w:tcPr>
            <w:tcW w:w="9016" w:type="dxa"/>
          </w:tcPr>
          <w:p w:rsidR="008C569D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Date of report upload to EUDRACT system:</w:t>
            </w:r>
            <w:r w:rsidR="008C569D" w:rsidRPr="00647C7F">
              <w:rPr>
                <w:b/>
              </w:rPr>
              <w:t xml:space="preserve"> </w:t>
            </w:r>
          </w:p>
          <w:p w:rsidR="005259F8" w:rsidRDefault="00E11E7A">
            <w:r>
              <w:t>29</w:t>
            </w:r>
            <w:r>
              <w:rPr>
                <w:vertAlign w:val="superscript"/>
              </w:rPr>
              <w:t>th</w:t>
            </w:r>
            <w:r w:rsidR="008C569D">
              <w:t xml:space="preserve"> April 2016</w:t>
            </w:r>
          </w:p>
        </w:tc>
      </w:tr>
    </w:tbl>
    <w:p w:rsidR="005259F8" w:rsidRDefault="005259F8"/>
    <w:sectPr w:rsidR="005259F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0FD" w:rsidRDefault="002C30FD" w:rsidP="00933BCB">
      <w:pPr>
        <w:spacing w:after="0" w:line="240" w:lineRule="auto"/>
      </w:pPr>
      <w:r>
        <w:separator/>
      </w:r>
    </w:p>
  </w:endnote>
  <w:endnote w:type="continuationSeparator" w:id="0">
    <w:p w:rsidR="002C30FD" w:rsidRDefault="002C30FD" w:rsidP="0093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0FD" w:rsidRDefault="002C30FD" w:rsidP="00933BCB">
      <w:pPr>
        <w:spacing w:after="0" w:line="240" w:lineRule="auto"/>
      </w:pPr>
      <w:r>
        <w:separator/>
      </w:r>
    </w:p>
  </w:footnote>
  <w:footnote w:type="continuationSeparator" w:id="0">
    <w:p w:rsidR="002C30FD" w:rsidRDefault="002C30FD" w:rsidP="0093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BCB" w:rsidRDefault="00933BCB">
    <w:pPr>
      <w:pStyle w:val="Header"/>
    </w:pPr>
    <w:r w:rsidRPr="00C70F5B">
      <w:rPr>
        <w:b/>
      </w:rPr>
      <w:t>Name of Sponsor:</w:t>
    </w:r>
    <w:r w:rsidR="005232A6">
      <w:t xml:space="preserve"> University of Dundee</w:t>
    </w:r>
    <w:r w:rsidR="005232A6">
      <w:tab/>
    </w:r>
    <w:r w:rsidR="005232A6">
      <w:tab/>
    </w:r>
    <w:r w:rsidR="005232A6" w:rsidRPr="00C70F5B">
      <w:rPr>
        <w:b/>
      </w:rPr>
      <w:t>Eudra</w:t>
    </w:r>
    <w:r w:rsidRPr="00C70F5B">
      <w:rPr>
        <w:b/>
      </w:rPr>
      <w:t>CT</w:t>
    </w:r>
    <w:r w:rsidR="005232A6" w:rsidRPr="00C70F5B">
      <w:rPr>
        <w:b/>
      </w:rPr>
      <w:t xml:space="preserve"> number</w:t>
    </w:r>
    <w:r w:rsidRPr="00C70F5B">
      <w:rPr>
        <w:b/>
      </w:rPr>
      <w:t>:</w:t>
    </w:r>
    <w:r w:rsidR="005232A6" w:rsidRPr="00C70F5B">
      <w:rPr>
        <w:b/>
      </w:rPr>
      <w:t xml:space="preserve"> </w:t>
    </w:r>
    <w:r w:rsidR="007A5621">
      <w:t>2007-001324-13</w:t>
    </w:r>
    <w:r>
      <w:t xml:space="preserve"> </w:t>
    </w:r>
  </w:p>
  <w:p w:rsidR="00933BCB" w:rsidRDefault="00933BCB">
    <w:pPr>
      <w:pStyle w:val="Header"/>
    </w:pPr>
    <w:r w:rsidRPr="00C70F5B">
      <w:rPr>
        <w:b/>
      </w:rPr>
      <w:t>Title of study:</w:t>
    </w:r>
    <w:r w:rsidR="005A4C00" w:rsidRPr="005A4C00">
      <w:t xml:space="preserve"> </w:t>
    </w:r>
    <w:r w:rsidR="007A5621">
      <w:t>Does vitamin D improve markers of vascular health in stroke patients?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9E6"/>
    <w:rsid w:val="000C0B36"/>
    <w:rsid w:val="002C0B05"/>
    <w:rsid w:val="002C30FD"/>
    <w:rsid w:val="00314EF0"/>
    <w:rsid w:val="00327E57"/>
    <w:rsid w:val="0035313E"/>
    <w:rsid w:val="004C3009"/>
    <w:rsid w:val="004E7C0B"/>
    <w:rsid w:val="00503079"/>
    <w:rsid w:val="005232A6"/>
    <w:rsid w:val="005259F8"/>
    <w:rsid w:val="00563F76"/>
    <w:rsid w:val="005A4C00"/>
    <w:rsid w:val="00647C7F"/>
    <w:rsid w:val="006E7EBD"/>
    <w:rsid w:val="007A5621"/>
    <w:rsid w:val="007C4AF3"/>
    <w:rsid w:val="00817F32"/>
    <w:rsid w:val="00871BC4"/>
    <w:rsid w:val="008C569D"/>
    <w:rsid w:val="008D2356"/>
    <w:rsid w:val="00933BCB"/>
    <w:rsid w:val="00B16538"/>
    <w:rsid w:val="00B37E6E"/>
    <w:rsid w:val="00C70F5B"/>
    <w:rsid w:val="00CC7BE1"/>
    <w:rsid w:val="00D211B4"/>
    <w:rsid w:val="00D23BC0"/>
    <w:rsid w:val="00E11E7A"/>
    <w:rsid w:val="00E259E6"/>
    <w:rsid w:val="00ED1B87"/>
    <w:rsid w:val="00FD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828E005D-ACEC-4978-B612-88DBA82BF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5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33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3BCB"/>
  </w:style>
  <w:style w:type="paragraph" w:styleId="Footer">
    <w:name w:val="footer"/>
    <w:basedOn w:val="Normal"/>
    <w:link w:val="FooterChar"/>
    <w:uiPriority w:val="99"/>
    <w:unhideWhenUsed/>
    <w:rsid w:val="00933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3B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Miles Witham</dc:creator>
  <cp:keywords/>
  <dc:description/>
  <cp:lastModifiedBy>Miles Witham</cp:lastModifiedBy>
  <cp:revision>6</cp:revision>
  <dcterms:created xsi:type="dcterms:W3CDTF">2016-04-29T10:24:00Z</dcterms:created>
  <dcterms:modified xsi:type="dcterms:W3CDTF">2016-04-29T11:30:00Z</dcterms:modified>
</cp:coreProperties>
</file>