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A0F" w:rsidRPr="0042226A" w:rsidRDefault="00B27A0F" w:rsidP="00B27A0F">
      <w:pPr>
        <w:jc w:val="center"/>
        <w:rPr>
          <w:rFonts w:ascii="Times New Roman" w:hAnsi="Times New Roman" w:cs="Arial"/>
          <w:b/>
          <w:sz w:val="24"/>
          <w:szCs w:val="24"/>
        </w:rPr>
      </w:pPr>
      <w:bookmarkStart w:id="0" w:name="_GoBack"/>
    </w:p>
    <w:p w:rsidR="00B27A0F" w:rsidRDefault="00B27A0F" w:rsidP="00B27A0F">
      <w:pPr>
        <w:spacing w:after="0" w:line="240" w:lineRule="auto"/>
        <w:jc w:val="center"/>
        <w:rPr>
          <w:rFonts w:ascii="Times New Roman" w:hAnsi="Times New Roman" w:cs="Arial"/>
          <w:b/>
          <w:sz w:val="28"/>
          <w:szCs w:val="28"/>
          <w:lang w:val="en-US"/>
        </w:rPr>
      </w:pPr>
      <w:r w:rsidRPr="00B27A0F">
        <w:rPr>
          <w:rFonts w:ascii="Times New Roman" w:hAnsi="Times New Roman"/>
          <w:b/>
          <w:sz w:val="28"/>
          <w:szCs w:val="28"/>
          <w:lang w:val="en-US"/>
        </w:rPr>
        <w:t>Feasibility and safety of EPO for neuroprotection after Perinatal Arterial Ischemic Stroke.</w:t>
      </w:r>
      <w:r w:rsidRPr="00BB228E">
        <w:rPr>
          <w:rFonts w:ascii="Times New Roman" w:hAnsi="Times New Roman" w:cs="Arial"/>
          <w:b/>
          <w:sz w:val="28"/>
          <w:szCs w:val="28"/>
          <w:lang w:val="en-US"/>
        </w:rPr>
        <w:t xml:space="preserve"> </w:t>
      </w:r>
    </w:p>
    <w:p w:rsidR="00B27A0F" w:rsidRPr="00BB228E" w:rsidRDefault="00B27A0F" w:rsidP="00B27A0F">
      <w:pPr>
        <w:spacing w:after="0" w:line="240" w:lineRule="auto"/>
        <w:jc w:val="center"/>
        <w:rPr>
          <w:rFonts w:ascii="Times New Roman" w:hAnsi="Times New Roman" w:cs="Arial"/>
          <w:b/>
          <w:sz w:val="28"/>
          <w:szCs w:val="28"/>
          <w:lang w:val="en-US"/>
        </w:rPr>
      </w:pPr>
    </w:p>
    <w:p w:rsidR="00B27A0F" w:rsidRDefault="00B27A0F" w:rsidP="00B27A0F">
      <w:pPr>
        <w:spacing w:after="0" w:line="240" w:lineRule="auto"/>
        <w:jc w:val="center"/>
        <w:rPr>
          <w:rFonts w:ascii="Times New Roman" w:hAnsi="Times New Roman" w:cs="Arial"/>
          <w:sz w:val="24"/>
          <w:szCs w:val="24"/>
        </w:rPr>
      </w:pPr>
      <w:r w:rsidRPr="00BB228E">
        <w:rPr>
          <w:rFonts w:ascii="Times New Roman" w:hAnsi="Times New Roman" w:cs="Arial"/>
          <w:sz w:val="24"/>
          <w:szCs w:val="24"/>
        </w:rPr>
        <w:t xml:space="preserve">Manon J. </w:t>
      </w:r>
      <w:proofErr w:type="spellStart"/>
      <w:r w:rsidRPr="00BB228E">
        <w:rPr>
          <w:rFonts w:ascii="Times New Roman" w:hAnsi="Times New Roman" w:cs="Arial"/>
          <w:sz w:val="24"/>
          <w:szCs w:val="24"/>
        </w:rPr>
        <w:t>Benders</w:t>
      </w:r>
      <w:proofErr w:type="spellEnd"/>
      <w:r w:rsidRPr="00BB228E">
        <w:rPr>
          <w:rFonts w:ascii="Times New Roman" w:hAnsi="Times New Roman" w:cs="Arial"/>
          <w:sz w:val="24"/>
          <w:szCs w:val="24"/>
        </w:rPr>
        <w:t>, MD PhD</w:t>
      </w:r>
      <w:r w:rsidRPr="00BB228E">
        <w:rPr>
          <w:rFonts w:ascii="Times New Roman" w:hAnsi="Times New Roman" w:cs="Arial"/>
          <w:sz w:val="24"/>
          <w:szCs w:val="24"/>
          <w:vertAlign w:val="superscript"/>
        </w:rPr>
        <w:t>1</w:t>
      </w:r>
      <w:r w:rsidRPr="00BB228E">
        <w:rPr>
          <w:rFonts w:ascii="Times New Roman" w:hAnsi="Times New Roman" w:cs="Arial"/>
          <w:sz w:val="24"/>
          <w:szCs w:val="24"/>
        </w:rPr>
        <w:t>, Niek E. van der Aa MD</w:t>
      </w:r>
      <w:r w:rsidRPr="00BB228E">
        <w:rPr>
          <w:rFonts w:ascii="Times New Roman" w:hAnsi="Times New Roman" w:cs="Arial"/>
          <w:sz w:val="24"/>
          <w:szCs w:val="24"/>
          <w:vertAlign w:val="superscript"/>
        </w:rPr>
        <w:t>1</w:t>
      </w:r>
      <w:r w:rsidRPr="00BB228E">
        <w:rPr>
          <w:rFonts w:ascii="Times New Roman" w:hAnsi="Times New Roman" w:cs="Arial"/>
          <w:sz w:val="24"/>
          <w:szCs w:val="24"/>
        </w:rPr>
        <w:t>, Maurice Roks</w:t>
      </w:r>
      <w:r w:rsidRPr="00BB228E">
        <w:rPr>
          <w:rFonts w:ascii="Times New Roman" w:hAnsi="Times New Roman" w:cs="Arial"/>
          <w:sz w:val="24"/>
          <w:szCs w:val="24"/>
          <w:vertAlign w:val="superscript"/>
        </w:rPr>
        <w:t>1</w:t>
      </w:r>
      <w:r w:rsidRPr="00BB228E">
        <w:rPr>
          <w:rFonts w:ascii="Times New Roman" w:hAnsi="Times New Roman" w:cs="Arial"/>
          <w:sz w:val="24"/>
          <w:szCs w:val="24"/>
        </w:rPr>
        <w:t xml:space="preserve">, </w:t>
      </w:r>
      <w:proofErr w:type="spellStart"/>
      <w:r w:rsidRPr="00BB228E">
        <w:rPr>
          <w:rFonts w:ascii="Times New Roman" w:hAnsi="Times New Roman" w:cs="Arial"/>
          <w:sz w:val="24"/>
          <w:szCs w:val="24"/>
        </w:rPr>
        <w:t>Henrica</w:t>
      </w:r>
      <w:proofErr w:type="spellEnd"/>
      <w:r w:rsidRPr="00BB228E">
        <w:rPr>
          <w:rFonts w:ascii="Times New Roman" w:hAnsi="Times New Roman" w:cs="Arial"/>
          <w:sz w:val="24"/>
          <w:szCs w:val="24"/>
        </w:rPr>
        <w:t xml:space="preserve"> L. van </w:t>
      </w:r>
      <w:proofErr w:type="spellStart"/>
      <w:r w:rsidRPr="00BB228E">
        <w:rPr>
          <w:rFonts w:ascii="Times New Roman" w:hAnsi="Times New Roman" w:cs="Arial"/>
          <w:sz w:val="24"/>
          <w:szCs w:val="24"/>
        </w:rPr>
        <w:t>Straaten</w:t>
      </w:r>
      <w:proofErr w:type="spellEnd"/>
      <w:r w:rsidRPr="00BB228E">
        <w:rPr>
          <w:rFonts w:ascii="Times New Roman" w:hAnsi="Times New Roman" w:cs="Arial"/>
          <w:sz w:val="24"/>
          <w:szCs w:val="24"/>
        </w:rPr>
        <w:t xml:space="preserve"> MD PhD</w:t>
      </w:r>
      <w:r w:rsidRPr="00BB228E">
        <w:rPr>
          <w:rFonts w:ascii="Times New Roman" w:hAnsi="Times New Roman" w:cs="Arial"/>
          <w:sz w:val="24"/>
          <w:szCs w:val="24"/>
          <w:vertAlign w:val="superscript"/>
        </w:rPr>
        <w:t xml:space="preserve"> 2</w:t>
      </w:r>
      <w:r w:rsidRPr="00BB228E">
        <w:rPr>
          <w:rFonts w:ascii="Times New Roman" w:hAnsi="Times New Roman" w:cs="Arial"/>
          <w:sz w:val="24"/>
          <w:szCs w:val="24"/>
        </w:rPr>
        <w:t xml:space="preserve">, Ivana </w:t>
      </w:r>
      <w:proofErr w:type="spellStart"/>
      <w:r w:rsidRPr="00BB228E">
        <w:rPr>
          <w:rFonts w:ascii="Times New Roman" w:hAnsi="Times New Roman" w:cs="Arial"/>
          <w:sz w:val="24"/>
          <w:szCs w:val="24"/>
        </w:rPr>
        <w:t>Isgum</w:t>
      </w:r>
      <w:proofErr w:type="spellEnd"/>
      <w:r w:rsidRPr="00BB228E">
        <w:rPr>
          <w:rFonts w:ascii="Times New Roman" w:hAnsi="Times New Roman" w:cs="Arial"/>
          <w:sz w:val="24"/>
          <w:szCs w:val="24"/>
        </w:rPr>
        <w:t xml:space="preserve"> PhD</w:t>
      </w:r>
      <w:r w:rsidRPr="00BB228E">
        <w:rPr>
          <w:rFonts w:ascii="Times New Roman" w:hAnsi="Times New Roman" w:cs="Arial"/>
          <w:sz w:val="24"/>
          <w:szCs w:val="24"/>
          <w:vertAlign w:val="superscript"/>
        </w:rPr>
        <w:t>3</w:t>
      </w:r>
      <w:r w:rsidRPr="00BB228E">
        <w:rPr>
          <w:rFonts w:ascii="Times New Roman" w:hAnsi="Times New Roman" w:cs="Arial"/>
          <w:sz w:val="24"/>
          <w:szCs w:val="24"/>
        </w:rPr>
        <w:t>,  Max A. Viergever PhD</w:t>
      </w:r>
      <w:r w:rsidRPr="00BB228E">
        <w:rPr>
          <w:rFonts w:ascii="Times New Roman" w:hAnsi="Times New Roman" w:cs="Arial"/>
          <w:sz w:val="24"/>
          <w:szCs w:val="24"/>
          <w:vertAlign w:val="superscript"/>
        </w:rPr>
        <w:t>3</w:t>
      </w:r>
      <w:r w:rsidRPr="00BB228E">
        <w:rPr>
          <w:rFonts w:ascii="Times New Roman" w:hAnsi="Times New Roman" w:cs="Arial"/>
          <w:sz w:val="24"/>
          <w:szCs w:val="24"/>
        </w:rPr>
        <w:t>, Floris Groenendaal MD,  PhD</w:t>
      </w:r>
      <w:r w:rsidRPr="00BB228E">
        <w:rPr>
          <w:rFonts w:ascii="Times New Roman" w:hAnsi="Times New Roman" w:cs="Arial"/>
          <w:sz w:val="24"/>
          <w:szCs w:val="24"/>
          <w:vertAlign w:val="superscript"/>
        </w:rPr>
        <w:t>31</w:t>
      </w:r>
      <w:r w:rsidRPr="00BB228E">
        <w:rPr>
          <w:rFonts w:ascii="Times New Roman" w:hAnsi="Times New Roman" w:cs="Arial"/>
          <w:sz w:val="24"/>
          <w:szCs w:val="24"/>
        </w:rPr>
        <w:t>, Linda S. de Vries MD, PhD</w:t>
      </w:r>
      <w:r w:rsidRPr="00BB228E">
        <w:rPr>
          <w:rFonts w:ascii="Times New Roman" w:hAnsi="Times New Roman" w:cs="Arial"/>
          <w:sz w:val="24"/>
          <w:szCs w:val="24"/>
          <w:vertAlign w:val="superscript"/>
        </w:rPr>
        <w:t>1</w:t>
      </w:r>
      <w:r w:rsidRPr="00BB228E">
        <w:rPr>
          <w:rFonts w:ascii="Times New Roman" w:hAnsi="Times New Roman" w:cs="Arial"/>
          <w:sz w:val="24"/>
          <w:szCs w:val="24"/>
        </w:rPr>
        <w:t xml:space="preserve"> </w:t>
      </w:r>
      <w:proofErr w:type="spellStart"/>
      <w:r w:rsidRPr="00BB228E">
        <w:rPr>
          <w:rFonts w:ascii="Times New Roman" w:hAnsi="Times New Roman" w:cs="Arial"/>
          <w:sz w:val="24"/>
          <w:szCs w:val="24"/>
        </w:rPr>
        <w:t>and</w:t>
      </w:r>
      <w:proofErr w:type="spellEnd"/>
      <w:r w:rsidRPr="00BB228E">
        <w:rPr>
          <w:rFonts w:ascii="Times New Roman" w:hAnsi="Times New Roman" w:cs="Arial"/>
          <w:sz w:val="24"/>
          <w:szCs w:val="24"/>
        </w:rPr>
        <w:t xml:space="preserve"> Frank van Bel MD PhD</w:t>
      </w:r>
      <w:r w:rsidRPr="00BB228E">
        <w:rPr>
          <w:rFonts w:ascii="Times New Roman" w:hAnsi="Times New Roman" w:cs="Arial"/>
          <w:sz w:val="24"/>
          <w:szCs w:val="24"/>
          <w:vertAlign w:val="superscript"/>
        </w:rPr>
        <w:t>1</w:t>
      </w:r>
    </w:p>
    <w:p w:rsidR="00B27A0F" w:rsidRDefault="00B27A0F" w:rsidP="00B27A0F">
      <w:pPr>
        <w:spacing w:after="0" w:line="240" w:lineRule="auto"/>
        <w:jc w:val="center"/>
        <w:rPr>
          <w:rFonts w:ascii="Times New Roman" w:hAnsi="Times New Roman" w:cs="Arial"/>
          <w:sz w:val="24"/>
          <w:szCs w:val="24"/>
        </w:rPr>
      </w:pPr>
    </w:p>
    <w:p w:rsidR="00B27A0F" w:rsidRPr="00B27A0F" w:rsidRDefault="00B27A0F" w:rsidP="00B27A0F">
      <w:pPr>
        <w:spacing w:after="0" w:line="240" w:lineRule="auto"/>
        <w:ind w:left="2832" w:hanging="2832"/>
        <w:rPr>
          <w:rFonts w:ascii="Times New Roman" w:hAnsi="Times New Roman" w:cs="Arial"/>
          <w:sz w:val="24"/>
          <w:szCs w:val="24"/>
        </w:rPr>
      </w:pPr>
    </w:p>
    <w:p w:rsidR="00B27A0F" w:rsidRPr="0042226A" w:rsidRDefault="00B27A0F" w:rsidP="00B27A0F">
      <w:pPr>
        <w:spacing w:after="0" w:line="240" w:lineRule="auto"/>
        <w:ind w:left="2832" w:hanging="2832"/>
        <w:rPr>
          <w:rFonts w:ascii="Times New Roman" w:hAnsi="Times New Roman" w:cs="Arial"/>
          <w:sz w:val="24"/>
          <w:szCs w:val="24"/>
          <w:lang w:val="de-DE"/>
        </w:rPr>
      </w:pPr>
      <w:proofErr w:type="spellStart"/>
      <w:r w:rsidRPr="00BB228E">
        <w:rPr>
          <w:rFonts w:ascii="Times New Roman" w:hAnsi="Times New Roman" w:cs="Arial"/>
          <w:b/>
          <w:sz w:val="24"/>
          <w:szCs w:val="24"/>
          <w:lang w:val="en-US"/>
        </w:rPr>
        <w:t>Affilliations</w:t>
      </w:r>
      <w:proofErr w:type="spellEnd"/>
      <w:r w:rsidRPr="00BB228E">
        <w:rPr>
          <w:rFonts w:ascii="Times New Roman" w:hAnsi="Times New Roman" w:cs="Arial"/>
          <w:b/>
          <w:sz w:val="24"/>
          <w:szCs w:val="24"/>
          <w:lang w:val="en-US"/>
        </w:rPr>
        <w:t xml:space="preserve">: </w:t>
      </w:r>
      <w:r>
        <w:rPr>
          <w:rFonts w:ascii="Times New Roman" w:hAnsi="Times New Roman" w:cs="Arial"/>
          <w:sz w:val="24"/>
          <w:szCs w:val="24"/>
          <w:lang w:val="en-US"/>
        </w:rPr>
        <w:tab/>
      </w:r>
      <w:r w:rsidRPr="00BB228E">
        <w:rPr>
          <w:rFonts w:ascii="Times New Roman" w:hAnsi="Times New Roman" w:cs="Arial"/>
          <w:sz w:val="24"/>
          <w:szCs w:val="24"/>
          <w:lang w:val="en-US"/>
        </w:rPr>
        <w:t xml:space="preserve">Departments of Neonatology, </w:t>
      </w:r>
      <w:r w:rsidRPr="00BB228E">
        <w:rPr>
          <w:rFonts w:ascii="Times New Roman" w:hAnsi="Times New Roman" w:cs="Arial"/>
          <w:sz w:val="24"/>
          <w:szCs w:val="24"/>
          <w:vertAlign w:val="superscript"/>
          <w:lang w:val="en-US"/>
        </w:rPr>
        <w:t>1</w:t>
      </w:r>
      <w:r w:rsidRPr="00BB228E">
        <w:rPr>
          <w:rFonts w:ascii="Times New Roman" w:hAnsi="Times New Roman" w:cs="Arial"/>
          <w:sz w:val="24"/>
          <w:szCs w:val="24"/>
          <w:lang w:val="en-US"/>
        </w:rPr>
        <w:t xml:space="preserve">University Medical Center Utrecht and </w:t>
      </w:r>
      <w:r w:rsidRPr="00BB228E">
        <w:rPr>
          <w:rFonts w:ascii="Times New Roman" w:hAnsi="Times New Roman" w:cs="Arial"/>
          <w:sz w:val="24"/>
          <w:szCs w:val="24"/>
          <w:vertAlign w:val="superscript"/>
          <w:lang w:val="en-US"/>
        </w:rPr>
        <w:t>2</w:t>
      </w:r>
      <w:r w:rsidRPr="00BB228E">
        <w:rPr>
          <w:rFonts w:ascii="Times New Roman" w:hAnsi="Times New Roman" w:cs="Arial"/>
          <w:sz w:val="24"/>
          <w:szCs w:val="24"/>
          <w:lang w:val="en-US"/>
        </w:rPr>
        <w:t xml:space="preserve">Isala Hospital Zwolle, </w:t>
      </w:r>
      <w:r w:rsidRPr="00BB228E">
        <w:rPr>
          <w:rFonts w:ascii="Times New Roman" w:hAnsi="Times New Roman" w:cs="Arial"/>
          <w:sz w:val="24"/>
          <w:szCs w:val="24"/>
          <w:vertAlign w:val="superscript"/>
          <w:lang w:val="en-US"/>
        </w:rPr>
        <w:t>3</w:t>
      </w:r>
      <w:r w:rsidRPr="00BB228E">
        <w:rPr>
          <w:rFonts w:ascii="Times New Roman" w:hAnsi="Times New Roman" w:cs="Arial"/>
          <w:sz w:val="24"/>
          <w:szCs w:val="24"/>
          <w:lang w:val="en-US"/>
        </w:rPr>
        <w:t>Image Science Institute, UMC Utrecht, The Netherlands</w:t>
      </w:r>
      <w:r>
        <w:rPr>
          <w:rFonts w:ascii="Times New Roman" w:hAnsi="Times New Roman" w:cs="Arial"/>
          <w:sz w:val="24"/>
          <w:szCs w:val="24"/>
          <w:lang w:val="en-US"/>
        </w:rPr>
        <w:t xml:space="preserve">,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de-DE"/>
        </w:rPr>
        <w:t>cell</w:t>
      </w:r>
      <w:proofErr w:type="spellEnd"/>
      <w:r w:rsidRPr="0042226A">
        <w:rPr>
          <w:rFonts w:ascii="Times New Roman" w:hAnsi="Times New Roman" w:cs="Arial"/>
          <w:sz w:val="24"/>
          <w:szCs w:val="24"/>
          <w:lang w:val="de-DE"/>
        </w:rPr>
        <w:t xml:space="preserve">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de-DE"/>
        </w:rPr>
        <w:t>phone</w:t>
      </w:r>
      <w:proofErr w:type="spellEnd"/>
      <w:r w:rsidRPr="0042226A">
        <w:rPr>
          <w:rFonts w:ascii="Times New Roman" w:hAnsi="Times New Roman" w:cs="Arial"/>
          <w:sz w:val="24"/>
          <w:szCs w:val="24"/>
          <w:lang w:val="de-DE"/>
        </w:rPr>
        <w:t>: +31-6-14884882</w:t>
      </w:r>
      <w:r>
        <w:rPr>
          <w:rFonts w:ascii="Times New Roman" w:hAnsi="Times New Roman" w:cs="Arial"/>
          <w:sz w:val="24"/>
          <w:szCs w:val="24"/>
          <w:lang w:val="de-DE"/>
        </w:rPr>
        <w:t xml:space="preserve">, </w:t>
      </w:r>
      <w:r w:rsidRPr="0042226A">
        <w:rPr>
          <w:rFonts w:ascii="Times New Roman" w:hAnsi="Times New Roman" w:cs="Arial"/>
          <w:sz w:val="24"/>
          <w:szCs w:val="24"/>
          <w:lang w:val="fr-FR"/>
        </w:rPr>
        <w:t xml:space="preserve">Email: </w:t>
      </w:r>
      <w:r w:rsidRPr="00BB228E">
        <w:rPr>
          <w:rFonts w:ascii="Times New Roman" w:hAnsi="Times New Roman" w:cs="Arial"/>
          <w:sz w:val="24"/>
          <w:szCs w:val="24"/>
          <w:lang w:val="fr-FR"/>
        </w:rPr>
        <w:t>m.benders@umcutrecht.nl</w:t>
      </w:r>
    </w:p>
    <w:p w:rsidR="00B27A0F" w:rsidRDefault="00B27A0F" w:rsidP="00B27A0F">
      <w:pPr>
        <w:spacing w:after="0" w:line="240" w:lineRule="auto"/>
        <w:rPr>
          <w:rFonts w:ascii="Times New Roman" w:hAnsi="Times New Roman" w:cs="Arial"/>
          <w:b/>
          <w:sz w:val="24"/>
          <w:szCs w:val="24"/>
          <w:lang w:val="en-US"/>
        </w:rPr>
      </w:pPr>
    </w:p>
    <w:p w:rsidR="00B27A0F" w:rsidRDefault="00B27A0F" w:rsidP="00B27A0F">
      <w:pPr>
        <w:spacing w:after="0" w:line="240" w:lineRule="auto"/>
        <w:ind w:left="2832" w:hanging="2832"/>
        <w:rPr>
          <w:rFonts w:ascii="Times New Roman" w:hAnsi="Times New Roman" w:cs="Arial"/>
          <w:sz w:val="24"/>
          <w:szCs w:val="24"/>
          <w:lang w:val="de-DE"/>
        </w:rPr>
      </w:pPr>
      <w:r>
        <w:rPr>
          <w:rFonts w:ascii="Times New Roman" w:hAnsi="Times New Roman" w:cs="Arial"/>
          <w:b/>
          <w:sz w:val="24"/>
          <w:szCs w:val="24"/>
          <w:lang w:val="en-US"/>
        </w:rPr>
        <w:t xml:space="preserve">Address correspondence: </w:t>
      </w:r>
      <w:r>
        <w:rPr>
          <w:rFonts w:ascii="Times New Roman" w:hAnsi="Times New Roman" w:cs="Arial"/>
          <w:b/>
          <w:sz w:val="24"/>
          <w:szCs w:val="24"/>
          <w:lang w:val="en-US"/>
        </w:rPr>
        <w:tab/>
      </w:r>
      <w:r w:rsidRPr="0042226A">
        <w:rPr>
          <w:rFonts w:ascii="Times New Roman" w:hAnsi="Times New Roman" w:cs="Arial"/>
          <w:sz w:val="24"/>
          <w:szCs w:val="24"/>
          <w:lang w:val="en-US"/>
        </w:rPr>
        <w:t>Manon Benders, MD, PhD</w:t>
      </w:r>
      <w:r>
        <w:rPr>
          <w:rFonts w:ascii="Times New Roman" w:hAnsi="Times New Roman" w:cs="Arial"/>
          <w:sz w:val="24"/>
          <w:szCs w:val="24"/>
          <w:lang w:val="en-US"/>
        </w:rPr>
        <w:t xml:space="preserve">, </w:t>
      </w:r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Department of Neonatology, </w:t>
      </w:r>
      <w:r>
        <w:rPr>
          <w:rFonts w:ascii="Times New Roman" w:hAnsi="Times New Roman" w:cs="Arial"/>
          <w:sz w:val="24"/>
          <w:szCs w:val="24"/>
          <w:lang w:val="en-US"/>
        </w:rPr>
        <w:t>W</w:t>
      </w:r>
      <w:r w:rsidRPr="0042226A">
        <w:rPr>
          <w:rFonts w:ascii="Times New Roman" w:hAnsi="Times New Roman" w:cs="Arial"/>
          <w:sz w:val="24"/>
          <w:szCs w:val="24"/>
          <w:lang w:val="en-US"/>
        </w:rPr>
        <w:t>ilhelmina Children’s Hospital</w:t>
      </w:r>
      <w:r>
        <w:rPr>
          <w:rFonts w:ascii="Times New Roman" w:hAnsi="Times New Roman" w:cs="Arial"/>
          <w:sz w:val="24"/>
          <w:szCs w:val="24"/>
          <w:lang w:val="en-US"/>
        </w:rPr>
        <w:t xml:space="preserve">, </w:t>
      </w:r>
      <w:r w:rsidRPr="0042226A">
        <w:rPr>
          <w:rFonts w:ascii="Times New Roman" w:hAnsi="Times New Roman" w:cs="Arial"/>
          <w:sz w:val="24"/>
          <w:szCs w:val="24"/>
          <w:lang w:val="de-DE"/>
        </w:rPr>
        <w:t>KE 04.123.1</w:t>
      </w:r>
      <w:r>
        <w:rPr>
          <w:rFonts w:ascii="Times New Roman" w:hAnsi="Times New Roman" w:cs="Arial"/>
          <w:sz w:val="24"/>
          <w:szCs w:val="24"/>
          <w:lang w:val="de-DE"/>
        </w:rPr>
        <w:t xml:space="preserve">, </w:t>
      </w:r>
      <w:r w:rsidRPr="0042226A">
        <w:rPr>
          <w:rFonts w:ascii="Times New Roman" w:hAnsi="Times New Roman" w:cs="Arial"/>
          <w:sz w:val="24"/>
          <w:szCs w:val="24"/>
          <w:lang w:val="de-DE"/>
        </w:rPr>
        <w:t>PO Box 85090</w:t>
      </w:r>
      <w:r>
        <w:rPr>
          <w:rFonts w:ascii="Times New Roman" w:hAnsi="Times New Roman" w:cs="Arial"/>
          <w:sz w:val="24"/>
          <w:szCs w:val="24"/>
          <w:lang w:val="de-DE"/>
        </w:rPr>
        <w:t xml:space="preserve">, 3508 AB Utrecht, </w:t>
      </w:r>
      <w:r w:rsidRPr="0042226A">
        <w:rPr>
          <w:rFonts w:ascii="Times New Roman" w:hAnsi="Times New Roman" w:cs="Arial"/>
          <w:sz w:val="24"/>
          <w:szCs w:val="24"/>
          <w:lang w:val="de-DE"/>
        </w:rPr>
        <w:t>T</w:t>
      </w:r>
      <w:r>
        <w:rPr>
          <w:rFonts w:ascii="Times New Roman" w:hAnsi="Times New Roman" w:cs="Arial"/>
          <w:sz w:val="24"/>
          <w:szCs w:val="24"/>
          <w:lang w:val="de-DE"/>
        </w:rPr>
        <w:t xml:space="preserve">he </w:t>
      </w:r>
      <w:proofErr w:type="spellStart"/>
      <w:r>
        <w:rPr>
          <w:rFonts w:ascii="Times New Roman" w:hAnsi="Times New Roman" w:cs="Arial"/>
          <w:sz w:val="24"/>
          <w:szCs w:val="24"/>
          <w:lang w:val="de-DE"/>
        </w:rPr>
        <w:t>Netherlands</w:t>
      </w:r>
      <w:proofErr w:type="spellEnd"/>
      <w:r>
        <w:rPr>
          <w:rFonts w:ascii="Times New Roman" w:hAnsi="Times New Roman" w:cs="Arial"/>
          <w:sz w:val="24"/>
          <w:szCs w:val="24"/>
          <w:lang w:val="de-DE"/>
        </w:rPr>
        <w:t xml:space="preserve">,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de-DE"/>
        </w:rPr>
        <w:t>telephone</w:t>
      </w:r>
      <w:proofErr w:type="spellEnd"/>
      <w:r w:rsidRPr="0042226A">
        <w:rPr>
          <w:rFonts w:ascii="Times New Roman" w:hAnsi="Times New Roman" w:cs="Arial"/>
          <w:sz w:val="24"/>
          <w:szCs w:val="24"/>
          <w:lang w:val="de-DE"/>
        </w:rPr>
        <w:t>: +31-88-75 5 4545</w:t>
      </w:r>
      <w:r>
        <w:rPr>
          <w:rFonts w:ascii="Times New Roman" w:hAnsi="Times New Roman" w:cs="Arial"/>
          <w:sz w:val="24"/>
          <w:szCs w:val="24"/>
          <w:lang w:val="de-DE"/>
        </w:rPr>
        <w:t xml:space="preserve">,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de-DE"/>
        </w:rPr>
        <w:t>fax</w:t>
      </w:r>
      <w:proofErr w:type="spellEnd"/>
      <w:r w:rsidRPr="0042226A">
        <w:rPr>
          <w:rFonts w:ascii="Times New Roman" w:hAnsi="Times New Roman" w:cs="Arial"/>
          <w:sz w:val="24"/>
          <w:szCs w:val="24"/>
          <w:lang w:val="de-DE"/>
        </w:rPr>
        <w:t>: +31-88-75 5 5320</w:t>
      </w:r>
    </w:p>
    <w:p w:rsidR="00B27A0F" w:rsidRPr="008D4842" w:rsidRDefault="00B27A0F" w:rsidP="00B27A0F">
      <w:pPr>
        <w:spacing w:after="0"/>
        <w:ind w:left="2832" w:hanging="2832"/>
        <w:rPr>
          <w:rFonts w:ascii="Times New Roman" w:hAnsi="Times New Roman"/>
          <w:b/>
          <w:sz w:val="24"/>
          <w:szCs w:val="24"/>
          <w:lang w:val="en-US"/>
        </w:rPr>
      </w:pPr>
    </w:p>
    <w:p w:rsidR="00B27A0F" w:rsidRPr="004C5BAA" w:rsidRDefault="00B27A0F" w:rsidP="00B27A0F">
      <w:pPr>
        <w:pStyle w:val="Normaalweb"/>
        <w:shd w:val="clear" w:color="auto" w:fill="FFFFFF"/>
        <w:spacing w:before="0" w:beforeAutospacing="0" w:after="0" w:afterAutospacing="0" w:line="276" w:lineRule="auto"/>
        <w:ind w:left="2832" w:hanging="2832"/>
        <w:textAlignment w:val="baseline"/>
        <w:rPr>
          <w:b/>
          <w:color w:val="000000"/>
          <w:lang w:val="en-US"/>
        </w:rPr>
      </w:pPr>
      <w:r w:rsidRPr="004C5BAA">
        <w:rPr>
          <w:b/>
          <w:color w:val="000000"/>
          <w:lang w:val="en-US"/>
        </w:rPr>
        <w:t>Key words</w:t>
      </w:r>
      <w:r>
        <w:rPr>
          <w:b/>
          <w:color w:val="000000"/>
          <w:lang w:val="en-US"/>
        </w:rPr>
        <w:t>”</w:t>
      </w:r>
      <w:r w:rsidRPr="008D4842">
        <w:rPr>
          <w:b/>
          <w:color w:val="000000"/>
          <w:lang w:val="en-US"/>
        </w:rPr>
        <w:tab/>
      </w:r>
      <w:r w:rsidRPr="00F1474E">
        <w:rPr>
          <w:color w:val="000000"/>
          <w:lang w:val="en-US"/>
        </w:rPr>
        <w:t xml:space="preserve">Stroke, </w:t>
      </w:r>
      <w:r w:rsidRPr="00D87716">
        <w:rPr>
          <w:color w:val="000000"/>
          <w:lang w:val="en-US"/>
        </w:rPr>
        <w:t>Erythropoietin</w:t>
      </w:r>
      <w:r w:rsidRPr="004C5BAA">
        <w:rPr>
          <w:color w:val="000000"/>
          <w:lang w:val="en-US"/>
        </w:rPr>
        <w:t>, MRI</w:t>
      </w:r>
    </w:p>
    <w:p w:rsidR="00B27A0F" w:rsidRDefault="00B27A0F" w:rsidP="00B27A0F">
      <w:pPr>
        <w:pStyle w:val="Normaalweb"/>
        <w:shd w:val="clear" w:color="auto" w:fill="FFFFFF"/>
        <w:spacing w:before="0" w:beforeAutospacing="0" w:after="0" w:afterAutospacing="0" w:line="276" w:lineRule="auto"/>
        <w:ind w:left="2832" w:hanging="2832"/>
        <w:textAlignment w:val="baseline"/>
        <w:rPr>
          <w:rFonts w:cs="Arial"/>
          <w:b/>
          <w:color w:val="000000"/>
          <w:lang w:val="en-US"/>
        </w:rPr>
      </w:pPr>
    </w:p>
    <w:p w:rsidR="00B27A0F" w:rsidRDefault="00B27A0F" w:rsidP="00B27A0F">
      <w:pPr>
        <w:pStyle w:val="Normaalweb"/>
        <w:shd w:val="clear" w:color="auto" w:fill="FFFFFF"/>
        <w:spacing w:before="0" w:beforeAutospacing="0" w:after="0" w:afterAutospacing="0" w:line="276" w:lineRule="auto"/>
        <w:textAlignment w:val="baseline"/>
        <w:rPr>
          <w:rFonts w:eastAsia="Calibri" w:cs="Arial"/>
          <w:bCs/>
          <w:color w:val="191919"/>
          <w:bdr w:val="none" w:sz="0" w:space="0" w:color="auto" w:frame="1"/>
          <w:lang w:val="en-US" w:eastAsia="en-US"/>
        </w:rPr>
      </w:pPr>
    </w:p>
    <w:p w:rsidR="00B27A0F" w:rsidRPr="0042226A" w:rsidRDefault="00B27A0F" w:rsidP="00B27A0F">
      <w:pPr>
        <w:spacing w:after="0"/>
        <w:rPr>
          <w:rFonts w:ascii="Times New Roman" w:hAnsi="Times New Roman" w:cs="Arial"/>
          <w:sz w:val="24"/>
          <w:szCs w:val="24"/>
          <w:lang w:val="en-US"/>
        </w:rPr>
      </w:pPr>
      <w:r>
        <w:rPr>
          <w:rFonts w:ascii="Times New Roman" w:hAnsi="Times New Roman" w:cs="Arial"/>
          <w:b/>
          <w:sz w:val="24"/>
          <w:szCs w:val="24"/>
          <w:lang w:val="en-US"/>
        </w:rPr>
        <w:t>Summary</w:t>
      </w:r>
    </w:p>
    <w:p w:rsidR="00B27A0F" w:rsidRPr="0042226A" w:rsidRDefault="00B27A0F" w:rsidP="00B27A0F">
      <w:pPr>
        <w:spacing w:after="0"/>
        <w:rPr>
          <w:rFonts w:ascii="Times New Roman" w:hAnsi="Times New Roman" w:cs="Arial"/>
          <w:b/>
          <w:sz w:val="24"/>
          <w:szCs w:val="24"/>
          <w:lang w:val="en-US"/>
        </w:rPr>
      </w:pPr>
    </w:p>
    <w:p w:rsidR="00B27A0F" w:rsidRDefault="00B27A0F" w:rsidP="00B27A0F">
      <w:pPr>
        <w:spacing w:after="0"/>
        <w:jc w:val="both"/>
        <w:rPr>
          <w:rFonts w:ascii="Times New Roman" w:hAnsi="Times New Roman" w:cs="Arial"/>
          <w:sz w:val="24"/>
          <w:szCs w:val="24"/>
          <w:lang w:val="en-US"/>
        </w:rPr>
      </w:pPr>
      <w:r>
        <w:rPr>
          <w:rFonts w:ascii="Times New Roman" w:hAnsi="Times New Roman" w:cs="Arial"/>
          <w:b/>
          <w:sz w:val="24"/>
          <w:szCs w:val="24"/>
          <w:lang w:val="en-US"/>
        </w:rPr>
        <w:t>Objective</w:t>
      </w:r>
      <w:r w:rsidRPr="0042226A">
        <w:rPr>
          <w:rFonts w:ascii="Times New Roman" w:hAnsi="Times New Roman" w:cs="Arial"/>
          <w:b/>
          <w:sz w:val="24"/>
          <w:szCs w:val="24"/>
          <w:lang w:val="en-US"/>
        </w:rPr>
        <w:t>:</w:t>
      </w:r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Perinatal arterial ischemic stroke (PAIS) occurs in about 1 per 2300 newborns and is a major complication in term newborns. No causative therapy is currently available. Experimental studies suggest a neuroprotective effect of recombinant human erythropoietin (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en-US"/>
        </w:rPr>
        <w:t>rhEPO</w:t>
      </w:r>
      <w:proofErr w:type="spellEnd"/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). We performed a </w:t>
      </w:r>
      <w:r>
        <w:rPr>
          <w:rFonts w:ascii="Times New Roman" w:hAnsi="Times New Roman" w:cs="Arial"/>
          <w:sz w:val="24"/>
          <w:szCs w:val="24"/>
          <w:lang w:val="en-US"/>
        </w:rPr>
        <w:t>feasibility</w:t>
      </w:r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and safety study with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en-US"/>
        </w:rPr>
        <w:t>rhEPO</w:t>
      </w:r>
      <w:proofErr w:type="spellEnd"/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in neonates with PAIS.          </w:t>
      </w:r>
    </w:p>
    <w:p w:rsidR="00B27A0F" w:rsidRDefault="00B27A0F" w:rsidP="00B27A0F">
      <w:pPr>
        <w:spacing w:after="0"/>
        <w:jc w:val="both"/>
        <w:rPr>
          <w:rFonts w:ascii="Times New Roman" w:hAnsi="Times New Roman" w:cs="Arial"/>
          <w:sz w:val="24"/>
          <w:szCs w:val="24"/>
          <w:lang w:val="en-US"/>
        </w:rPr>
      </w:pPr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</w:t>
      </w:r>
      <w:r>
        <w:rPr>
          <w:rFonts w:ascii="Times New Roman" w:hAnsi="Times New Roman" w:cs="Arial"/>
          <w:b/>
          <w:sz w:val="24"/>
          <w:szCs w:val="24"/>
          <w:lang w:val="en-US"/>
        </w:rPr>
        <w:t xml:space="preserve">Study </w:t>
      </w:r>
      <w:proofErr w:type="spellStart"/>
      <w:r>
        <w:rPr>
          <w:rFonts w:ascii="Times New Roman" w:hAnsi="Times New Roman" w:cs="Arial"/>
          <w:b/>
          <w:sz w:val="24"/>
          <w:szCs w:val="24"/>
          <w:lang w:val="en-US"/>
        </w:rPr>
        <w:t>desgin</w:t>
      </w:r>
      <w:proofErr w:type="spellEnd"/>
      <w:r w:rsidRPr="0042226A">
        <w:rPr>
          <w:rFonts w:ascii="Times New Roman" w:hAnsi="Times New Roman" w:cs="Arial"/>
          <w:b/>
          <w:sz w:val="24"/>
          <w:szCs w:val="24"/>
          <w:lang w:val="en-US"/>
        </w:rPr>
        <w:t>:</w:t>
      </w:r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21 neonates with</w:t>
      </w:r>
      <w:r>
        <w:rPr>
          <w:rFonts w:ascii="Times New Roman" w:hAnsi="Times New Roman" w:cs="Arial"/>
          <w:sz w:val="24"/>
          <w:szCs w:val="24"/>
          <w:lang w:val="en-US"/>
        </w:rPr>
        <w:t xml:space="preserve"> MRI diagnosed</w:t>
      </w:r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PAIS were treated with 1000 IU/kg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en-US"/>
        </w:rPr>
        <w:t>rhEPO</w:t>
      </w:r>
      <w:proofErr w:type="spellEnd"/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: immediately after diagnosis and at 24 and 48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en-US"/>
        </w:rPr>
        <w:t>hrs</w:t>
      </w:r>
      <w:proofErr w:type="spellEnd"/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after the first dose. Repeat MRI was </w:t>
      </w:r>
      <w:proofErr w:type="spellStart"/>
      <w:r>
        <w:rPr>
          <w:rFonts w:ascii="Times New Roman" w:hAnsi="Times New Roman" w:cs="Arial"/>
          <w:sz w:val="24"/>
          <w:szCs w:val="24"/>
          <w:lang w:val="en-US"/>
        </w:rPr>
        <w:t>permformed</w:t>
      </w:r>
      <w:proofErr w:type="spellEnd"/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at 3 months of age. Coagulation and hematologic parameters (red cell, white cell, platelet counts) were performed in the first week after initiation of treatment. Furthermore, we compared 10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en-US"/>
        </w:rPr>
        <w:t>rhEPO</w:t>
      </w:r>
      <w:proofErr w:type="spellEnd"/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-treated patients with 10 comparable historical infants with PAIS matched for the involved arterial branch to investigate whether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en-US"/>
        </w:rPr>
        <w:t>rhEPO</w:t>
      </w:r>
      <w:proofErr w:type="spellEnd"/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reduces the residual size of the infarction and subsequent brain growth between first and second scan.  </w:t>
      </w:r>
    </w:p>
    <w:p w:rsidR="00B27A0F" w:rsidRPr="00B27A0F" w:rsidRDefault="00B27A0F" w:rsidP="00B27A0F">
      <w:pPr>
        <w:spacing w:after="0"/>
        <w:jc w:val="both"/>
        <w:rPr>
          <w:rFonts w:ascii="Times New Roman" w:hAnsi="Times New Roman" w:cs="Arial"/>
          <w:sz w:val="24"/>
          <w:szCs w:val="24"/>
          <w:lang w:val="en-US"/>
        </w:rPr>
      </w:pPr>
      <w:r w:rsidRPr="0042226A">
        <w:rPr>
          <w:rFonts w:ascii="Times New Roman" w:hAnsi="Times New Roman" w:cs="Arial"/>
          <w:b/>
          <w:sz w:val="24"/>
          <w:szCs w:val="24"/>
          <w:lang w:val="en-US"/>
        </w:rPr>
        <w:t>Results:</w:t>
      </w:r>
      <w:r>
        <w:rPr>
          <w:rFonts w:ascii="Times New Roman" w:hAnsi="Times New Roman" w:cs="Arial"/>
          <w:b/>
          <w:sz w:val="24"/>
          <w:szCs w:val="24"/>
          <w:lang w:val="en-US"/>
        </w:rPr>
        <w:t xml:space="preserve"> </w:t>
      </w:r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Seizures </w:t>
      </w:r>
      <w:r>
        <w:rPr>
          <w:rFonts w:ascii="Times New Roman" w:hAnsi="Times New Roman" w:cs="Arial"/>
          <w:sz w:val="24"/>
          <w:szCs w:val="24"/>
          <w:lang w:val="en-US"/>
        </w:rPr>
        <w:t>were a first symptom</w:t>
      </w:r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in 20 of 21 neonates. Heart rate, blood pressure and coagulation function were always in the normal range, as were red, white and platelet counts. In </w:t>
      </w:r>
      <w:r>
        <w:rPr>
          <w:rFonts w:ascii="Times New Roman" w:hAnsi="Times New Roman" w:cs="Arial"/>
          <w:sz w:val="24"/>
          <w:szCs w:val="24"/>
          <w:lang w:val="en-US"/>
        </w:rPr>
        <w:t>a subgroup of</w:t>
      </w:r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10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en-US"/>
        </w:rPr>
        <w:t>rhEPO</w:t>
      </w:r>
      <w:proofErr w:type="spellEnd"/>
      <w:r w:rsidRPr="0042226A">
        <w:rPr>
          <w:rFonts w:ascii="Times New Roman" w:hAnsi="Times New Roman" w:cs="Arial"/>
          <w:sz w:val="24"/>
          <w:szCs w:val="24"/>
          <w:lang w:val="en-US"/>
        </w:rPr>
        <w:t>-treated neonates, no difference</w:t>
      </w:r>
      <w:r>
        <w:rPr>
          <w:rFonts w:ascii="Times New Roman" w:hAnsi="Times New Roman" w:cs="Arial"/>
          <w:sz w:val="24"/>
          <w:szCs w:val="24"/>
          <w:lang w:val="en-US"/>
        </w:rPr>
        <w:t>s</w:t>
      </w:r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w</w:t>
      </w:r>
      <w:r>
        <w:rPr>
          <w:rFonts w:ascii="Times New Roman" w:hAnsi="Times New Roman" w:cs="Arial"/>
          <w:sz w:val="24"/>
          <w:szCs w:val="24"/>
          <w:lang w:val="en-US"/>
        </w:rPr>
        <w:t>ere</w:t>
      </w:r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detected in residual infarction volumes or neurodevelopmental outcome compared to historical non-treated counterparts.</w:t>
      </w:r>
    </w:p>
    <w:p w:rsidR="00B27A0F" w:rsidRPr="0042226A" w:rsidRDefault="00B27A0F" w:rsidP="00B27A0F">
      <w:pPr>
        <w:spacing w:after="0"/>
        <w:jc w:val="both"/>
        <w:rPr>
          <w:rFonts w:ascii="Times New Roman" w:hAnsi="Times New Roman" w:cs="Arial"/>
          <w:sz w:val="24"/>
          <w:szCs w:val="24"/>
          <w:lang w:val="en-US"/>
        </w:rPr>
      </w:pPr>
      <w:r w:rsidRPr="0042226A">
        <w:rPr>
          <w:rFonts w:ascii="Times New Roman" w:hAnsi="Times New Roman" w:cs="Arial"/>
          <w:b/>
          <w:sz w:val="24"/>
          <w:szCs w:val="24"/>
          <w:lang w:val="en-US"/>
        </w:rPr>
        <w:t>Conclusions:</w:t>
      </w:r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en-US"/>
        </w:rPr>
        <w:t>rhEPO</w:t>
      </w:r>
      <w:proofErr w:type="spellEnd"/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in neonates with PAIS had no adverse effects on red cell, white cell, platelets counts or coagulation.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en-US"/>
        </w:rPr>
        <w:t>rhEPO</w:t>
      </w:r>
      <w:proofErr w:type="spellEnd"/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, 3000IU/kg in total, given over a 3-day period appears to be a safe therapy. The </w:t>
      </w:r>
      <w:proofErr w:type="spellStart"/>
      <w:r w:rsidRPr="0042226A">
        <w:rPr>
          <w:rFonts w:ascii="Times New Roman" w:hAnsi="Times New Roman" w:cs="Arial"/>
          <w:sz w:val="24"/>
          <w:szCs w:val="24"/>
          <w:lang w:val="en-US"/>
        </w:rPr>
        <w:t>benificial</w:t>
      </w:r>
      <w:proofErr w:type="spellEnd"/>
      <w:r w:rsidRPr="0042226A">
        <w:rPr>
          <w:rFonts w:ascii="Times New Roman" w:hAnsi="Times New Roman" w:cs="Arial"/>
          <w:sz w:val="24"/>
          <w:szCs w:val="24"/>
          <w:lang w:val="en-US"/>
        </w:rPr>
        <w:t xml:space="preserve"> effect remains to be demonstrated in a larger randomized double blind placebo-controlled trial.</w:t>
      </w:r>
    </w:p>
    <w:bookmarkEnd w:id="0"/>
    <w:p w:rsidR="003E4037" w:rsidRPr="00B27A0F" w:rsidRDefault="00B27A0F">
      <w:pPr>
        <w:rPr>
          <w:lang w:val="en-US"/>
        </w:rPr>
      </w:pPr>
    </w:p>
    <w:sectPr w:rsidR="003E4037" w:rsidRPr="00B27A0F" w:rsidSect="00794F8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A0F"/>
    <w:rsid w:val="003550EC"/>
    <w:rsid w:val="006F3B2D"/>
    <w:rsid w:val="00794F8B"/>
    <w:rsid w:val="00B27A0F"/>
    <w:rsid w:val="00FF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8B071"/>
  <w15:chartTrackingRefBased/>
  <w15:docId w15:val="{C87364B4-1D51-0340-B5A1-C8F0FC8D2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B27A0F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unhideWhenUsed/>
    <w:rsid w:val="00B27A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383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2021-11-22T14:35:00Z</dcterms:created>
  <dcterms:modified xsi:type="dcterms:W3CDTF">2021-11-22T14:38:00Z</dcterms:modified>
</cp:coreProperties>
</file>