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C02233" w14:textId="77777777" w:rsidR="009F5B3A" w:rsidRDefault="009F5B3A" w:rsidP="009F5B3A">
      <w:pPr>
        <w:pStyle w:val="Default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575C9F5" wp14:editId="72D1A38C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1502596" cy="371475"/>
            <wp:effectExtent l="0" t="0" r="2540" b="0"/>
            <wp:wrapNone/>
            <wp:docPr id="4" name="Picture 4" descr="click to enlarge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ck to enlarge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596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ECD632" w14:textId="31302D09" w:rsidR="009F5B3A" w:rsidRDefault="007625EB" w:rsidP="007625EB">
      <w:pPr>
        <w:tabs>
          <w:tab w:val="left" w:pos="7245"/>
        </w:tabs>
      </w:pPr>
      <w:r>
        <w:tab/>
      </w:r>
      <w:r w:rsidRPr="007625EB">
        <w:t>1</w:t>
      </w:r>
      <w:r w:rsidR="00AF0B21">
        <w:t>4</w:t>
      </w:r>
      <w:r w:rsidRPr="007625EB">
        <w:t>/</w:t>
      </w:r>
      <w:r w:rsidR="001A2FD9">
        <w:t>01</w:t>
      </w:r>
      <w:r w:rsidRPr="007625EB">
        <w:t>/20</w:t>
      </w:r>
      <w:r w:rsidR="001A2FD9">
        <w:t>20</w:t>
      </w:r>
    </w:p>
    <w:p w14:paraId="66E20392" w14:textId="77777777" w:rsidR="001F1618" w:rsidRDefault="007625EB" w:rsidP="007625EB">
      <w:pPr>
        <w:tabs>
          <w:tab w:val="left" w:pos="7245"/>
        </w:tabs>
      </w:pPr>
      <w:r>
        <w:tab/>
      </w:r>
    </w:p>
    <w:p w14:paraId="07AFD5DA" w14:textId="77777777" w:rsidR="00D570B5" w:rsidRPr="009745C4" w:rsidRDefault="00D570B5" w:rsidP="00D570B5">
      <w:pPr>
        <w:jc w:val="center"/>
        <w:rPr>
          <w:b/>
          <w:sz w:val="28"/>
          <w:szCs w:val="28"/>
        </w:rPr>
      </w:pPr>
      <w:r w:rsidRPr="009745C4">
        <w:rPr>
          <w:b/>
          <w:sz w:val="28"/>
          <w:szCs w:val="28"/>
        </w:rPr>
        <w:t>Prematurely ended - statement</w:t>
      </w:r>
    </w:p>
    <w:p w14:paraId="13DA8BD4" w14:textId="77777777" w:rsidR="00AF0B21" w:rsidRDefault="00AF0B21">
      <w:pPr>
        <w:rPr>
          <w:rFonts w:asciiTheme="majorHAnsi" w:hAnsiTheme="majorHAnsi" w:cstheme="majorHAnsi"/>
          <w:b/>
          <w:sz w:val="28"/>
          <w:szCs w:val="28"/>
        </w:rPr>
      </w:pPr>
    </w:p>
    <w:p w14:paraId="7FABCF8D" w14:textId="0BAA004F" w:rsidR="009F5B3A" w:rsidRPr="00BE5BBB" w:rsidRDefault="009F5B3A">
      <w:pPr>
        <w:rPr>
          <w:rFonts w:asciiTheme="majorHAnsi" w:hAnsiTheme="majorHAnsi" w:cstheme="majorHAnsi"/>
          <w:bCs/>
          <w:sz w:val="28"/>
          <w:szCs w:val="28"/>
        </w:rPr>
      </w:pPr>
      <w:bookmarkStart w:id="0" w:name="_GoBack"/>
      <w:bookmarkEnd w:id="0"/>
      <w:r w:rsidRPr="00835F58">
        <w:rPr>
          <w:rFonts w:asciiTheme="majorHAnsi" w:hAnsiTheme="majorHAnsi" w:cstheme="majorHAnsi"/>
          <w:b/>
          <w:sz w:val="28"/>
          <w:szCs w:val="28"/>
        </w:rPr>
        <w:t>EudraCT number: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AF0B21" w:rsidRPr="00AF0B21">
        <w:rPr>
          <w:rFonts w:asciiTheme="majorHAnsi" w:hAnsiTheme="majorHAnsi" w:cstheme="majorHAnsi"/>
          <w:bCs/>
          <w:sz w:val="28"/>
          <w:szCs w:val="28"/>
        </w:rPr>
        <w:t>2007-007394-22</w:t>
      </w:r>
    </w:p>
    <w:p w14:paraId="7D465FBC" w14:textId="36495E83" w:rsidR="00626DCE" w:rsidRPr="00BE5BBB" w:rsidRDefault="009F5B3A" w:rsidP="00BE5BBB">
      <w:pPr>
        <w:jc w:val="both"/>
        <w:rPr>
          <w:rFonts w:asciiTheme="majorHAnsi" w:hAnsiTheme="majorHAnsi" w:cstheme="majorHAnsi"/>
          <w:bCs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Full title of the study: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AF0B21" w:rsidRPr="00AF0B21">
        <w:rPr>
          <w:rFonts w:asciiTheme="majorHAnsi" w:hAnsiTheme="majorHAnsi" w:cstheme="majorHAnsi"/>
          <w:bCs/>
          <w:sz w:val="28"/>
          <w:szCs w:val="28"/>
        </w:rPr>
        <w:t>The role of white and grey matter and meningeal inflammation in multiple sclerosis (MS) and clinically isolated syndromes (CIS) as quantified using [(11</w:t>
      </w:r>
      <w:proofErr w:type="gramStart"/>
      <w:r w:rsidR="00AF0B21" w:rsidRPr="00AF0B21">
        <w:rPr>
          <w:rFonts w:asciiTheme="majorHAnsi" w:hAnsiTheme="majorHAnsi" w:cstheme="majorHAnsi"/>
          <w:bCs/>
          <w:sz w:val="28"/>
          <w:szCs w:val="28"/>
        </w:rPr>
        <w:t>)C](</w:t>
      </w:r>
      <w:proofErr w:type="gramEnd"/>
      <w:r w:rsidR="00AF0B21" w:rsidRPr="00AF0B21">
        <w:rPr>
          <w:rFonts w:asciiTheme="majorHAnsi" w:hAnsiTheme="majorHAnsi" w:cstheme="majorHAnsi"/>
          <w:bCs/>
          <w:sz w:val="28"/>
          <w:szCs w:val="28"/>
        </w:rPr>
        <w:t>R)-PK11195 positron emission tomography (PET</w:t>
      </w:r>
      <w:r w:rsidR="00AF0B21">
        <w:rPr>
          <w:rFonts w:asciiTheme="majorHAnsi" w:hAnsiTheme="majorHAnsi" w:cstheme="majorHAnsi"/>
          <w:bCs/>
          <w:sz w:val="28"/>
          <w:szCs w:val="28"/>
        </w:rPr>
        <w:t>)</w:t>
      </w:r>
    </w:p>
    <w:p w14:paraId="3348BD3E" w14:textId="7E9A89A0" w:rsidR="00AF0B21" w:rsidRPr="00AF0B21" w:rsidRDefault="007625EB" w:rsidP="00AF0B21">
      <w:pPr>
        <w:pStyle w:val="Heading1"/>
        <w:spacing w:before="0" w:beforeAutospacing="0" w:after="0" w:afterAutospacing="0"/>
        <w:textAlignment w:val="baseline"/>
        <w:rPr>
          <w:rFonts w:asciiTheme="majorHAnsi" w:eastAsiaTheme="minorHAnsi" w:hAnsiTheme="majorHAnsi" w:cstheme="majorHAnsi"/>
          <w:b w:val="0"/>
          <w:kern w:val="0"/>
          <w:sz w:val="28"/>
          <w:szCs w:val="28"/>
          <w:lang w:eastAsia="en-US"/>
        </w:rPr>
      </w:pPr>
      <w:r w:rsidRPr="007625EB">
        <w:rPr>
          <w:rFonts w:asciiTheme="majorHAnsi" w:hAnsiTheme="majorHAnsi" w:cstheme="majorHAnsi"/>
          <w:sz w:val="28"/>
          <w:szCs w:val="28"/>
        </w:rPr>
        <w:t xml:space="preserve">Study Contact: </w:t>
      </w:r>
      <w:r w:rsidR="00AF0B21" w:rsidRPr="00AF0B21">
        <w:rPr>
          <w:rFonts w:asciiTheme="majorHAnsi" w:eastAsiaTheme="minorHAnsi" w:hAnsiTheme="majorHAnsi" w:cstheme="majorHAnsi"/>
          <w:b w:val="0"/>
          <w:kern w:val="0"/>
          <w:sz w:val="28"/>
          <w:szCs w:val="28"/>
          <w:lang w:eastAsia="en-US"/>
        </w:rPr>
        <w:t>Professor</w:t>
      </w:r>
      <w:r w:rsidR="00AF0B21">
        <w:rPr>
          <w:rFonts w:asciiTheme="majorHAnsi" w:eastAsiaTheme="minorHAnsi" w:hAnsiTheme="majorHAnsi" w:cstheme="majorHAnsi"/>
          <w:b w:val="0"/>
          <w:kern w:val="0"/>
          <w:sz w:val="28"/>
          <w:szCs w:val="28"/>
          <w:lang w:eastAsia="en-US"/>
        </w:rPr>
        <w:t xml:space="preserve"> </w:t>
      </w:r>
      <w:r w:rsidR="00AF0B21" w:rsidRPr="00AF0B21">
        <w:rPr>
          <w:rFonts w:asciiTheme="majorHAnsi" w:eastAsiaTheme="minorHAnsi" w:hAnsiTheme="majorHAnsi" w:cstheme="majorHAnsi"/>
          <w:b w:val="0"/>
          <w:kern w:val="0"/>
          <w:sz w:val="28"/>
          <w:szCs w:val="28"/>
          <w:lang w:eastAsia="en-US"/>
        </w:rPr>
        <w:t>Paola</w:t>
      </w:r>
      <w:r w:rsidR="00AF0B21">
        <w:rPr>
          <w:rFonts w:asciiTheme="majorHAnsi" w:eastAsiaTheme="minorHAnsi" w:hAnsiTheme="majorHAnsi" w:cstheme="majorHAnsi"/>
          <w:b w:val="0"/>
          <w:kern w:val="0"/>
          <w:sz w:val="28"/>
          <w:szCs w:val="28"/>
          <w:lang w:eastAsia="en-US"/>
        </w:rPr>
        <w:t xml:space="preserve"> </w:t>
      </w:r>
      <w:proofErr w:type="spellStart"/>
      <w:r w:rsidR="00AF0B21" w:rsidRPr="00AF0B21">
        <w:rPr>
          <w:rFonts w:asciiTheme="majorHAnsi" w:eastAsiaTheme="minorHAnsi" w:hAnsiTheme="majorHAnsi" w:cstheme="majorHAnsi"/>
          <w:b w:val="0"/>
          <w:kern w:val="0"/>
          <w:sz w:val="28"/>
          <w:szCs w:val="28"/>
          <w:lang w:eastAsia="en-US"/>
        </w:rPr>
        <w:t>Piccini</w:t>
      </w:r>
      <w:proofErr w:type="spellEnd"/>
    </w:p>
    <w:p w14:paraId="484284C3" w14:textId="77777777" w:rsidR="009F5B3A" w:rsidRPr="007625EB" w:rsidRDefault="009F5B3A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Sponsor: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7625EB" w:rsidRPr="007625EB">
        <w:rPr>
          <w:rFonts w:asciiTheme="majorHAnsi" w:hAnsiTheme="majorHAnsi" w:cstheme="majorHAnsi"/>
          <w:sz w:val="28"/>
          <w:szCs w:val="28"/>
        </w:rPr>
        <w:t>Imperial College London</w:t>
      </w:r>
    </w:p>
    <w:p w14:paraId="3AEC0C00" w14:textId="1FDEF738" w:rsidR="009745C4" w:rsidRPr="007625EB" w:rsidRDefault="009745C4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Contact email address: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AF0B21" w:rsidRPr="00AF0B21">
        <w:rPr>
          <w:rFonts w:asciiTheme="majorHAnsi" w:hAnsiTheme="majorHAnsi" w:cstheme="majorHAnsi"/>
          <w:sz w:val="28"/>
          <w:szCs w:val="28"/>
        </w:rPr>
        <w:t>paola.piccini@imperial.ac.uk</w:t>
      </w:r>
    </w:p>
    <w:p w14:paraId="516D9FBA" w14:textId="449540F2" w:rsidR="007625EB" w:rsidRPr="00F3279B" w:rsidRDefault="009F5B3A" w:rsidP="007625EB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Date of the early termination of the trial: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AF0B21">
        <w:rPr>
          <w:rFonts w:asciiTheme="majorHAnsi" w:hAnsiTheme="majorHAnsi" w:cstheme="majorHAnsi"/>
          <w:bCs/>
          <w:sz w:val="28"/>
          <w:szCs w:val="28"/>
        </w:rPr>
        <w:t>03/10/</w:t>
      </w:r>
      <w:r w:rsidR="004E4A09" w:rsidRPr="004E4A09">
        <w:rPr>
          <w:rFonts w:asciiTheme="majorHAnsi" w:hAnsiTheme="majorHAnsi" w:cstheme="majorHAnsi"/>
          <w:bCs/>
          <w:sz w:val="28"/>
          <w:szCs w:val="28"/>
        </w:rPr>
        <w:t>201</w:t>
      </w:r>
      <w:r w:rsidR="00AF0B21">
        <w:rPr>
          <w:rFonts w:asciiTheme="majorHAnsi" w:hAnsiTheme="majorHAnsi" w:cstheme="majorHAnsi"/>
          <w:bCs/>
          <w:sz w:val="28"/>
          <w:szCs w:val="28"/>
        </w:rPr>
        <w:t>3</w:t>
      </w:r>
    </w:p>
    <w:p w14:paraId="112A2941" w14:textId="4A8E4DDC" w:rsidR="001A3D02" w:rsidRDefault="009F5B3A" w:rsidP="00AF0B21">
      <w:pPr>
        <w:jc w:val="both"/>
        <w:rPr>
          <w:rFonts w:asciiTheme="majorHAnsi" w:hAnsiTheme="majorHAnsi" w:cstheme="majorHAnsi"/>
          <w:bCs/>
          <w:sz w:val="28"/>
          <w:szCs w:val="28"/>
        </w:rPr>
      </w:pPr>
      <w:r w:rsidRPr="00835F58">
        <w:rPr>
          <w:rFonts w:asciiTheme="majorHAnsi" w:hAnsiTheme="majorHAnsi" w:cstheme="majorHAnsi"/>
          <w:b/>
          <w:bCs/>
          <w:sz w:val="28"/>
          <w:szCs w:val="28"/>
        </w:rPr>
        <w:t>Statement on discontinuation of the study:</w:t>
      </w:r>
      <w:r w:rsidR="007625EB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7625EB" w:rsidRPr="007625EB">
        <w:rPr>
          <w:rFonts w:asciiTheme="majorHAnsi" w:hAnsiTheme="majorHAnsi" w:cstheme="majorHAnsi"/>
          <w:bCs/>
          <w:sz w:val="28"/>
          <w:szCs w:val="28"/>
        </w:rPr>
        <w:t>Study prematurely ended</w:t>
      </w:r>
      <w:r w:rsidR="00BE5BBB">
        <w:rPr>
          <w:rFonts w:asciiTheme="majorHAnsi" w:hAnsiTheme="majorHAnsi" w:cstheme="majorHAnsi"/>
          <w:bCs/>
          <w:sz w:val="28"/>
          <w:szCs w:val="28"/>
        </w:rPr>
        <w:t xml:space="preserve"> </w:t>
      </w:r>
    </w:p>
    <w:p w14:paraId="05117FF5" w14:textId="504DC5BD" w:rsidR="008F5463" w:rsidRDefault="008F5463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52A7D52D" w14:textId="77777777" w:rsidR="00AF0B21" w:rsidRDefault="00AF0B21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0B667A9A" w14:textId="77777777" w:rsidR="007B4069" w:rsidRPr="007B4069" w:rsidRDefault="00984EDF" w:rsidP="007B4069">
      <w:pPr>
        <w:rPr>
          <w:rFonts w:ascii="Calibri" w:hAnsi="Calibri" w:cs="Calibri"/>
          <w:lang w:eastAsia="en-GB"/>
        </w:rPr>
      </w:pPr>
      <w:r>
        <w:rPr>
          <w:rFonts w:ascii="Calibri" w:hAnsi="Calibri" w:cs="Calibri"/>
          <w:noProof/>
          <w:lang w:eastAsia="en-GB"/>
        </w:rPr>
        <w:drawing>
          <wp:inline distT="0" distB="0" distL="0" distR="0" wp14:anchorId="6F7C2B77" wp14:editId="099C6CF2">
            <wp:extent cx="914400" cy="514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08" t="7988" r="48419" b="76035"/>
                    <a:stretch/>
                  </pic:blipFill>
                  <pic:spPr bwMode="auto">
                    <a:xfrm>
                      <a:off x="0" y="0"/>
                      <a:ext cx="9144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7A19F1" w14:textId="77777777"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Elizabeth Magnusson</w:t>
      </w:r>
    </w:p>
    <w:p w14:paraId="68423500" w14:textId="77777777"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Research Integrity Officer</w:t>
      </w:r>
    </w:p>
    <w:p w14:paraId="4EF823FB" w14:textId="77777777"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Research Office</w:t>
      </w:r>
    </w:p>
    <w:p w14:paraId="20892C00" w14:textId="77777777"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Room 221, Medical School Building</w:t>
      </w:r>
    </w:p>
    <w:p w14:paraId="4969D158" w14:textId="77777777"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St Mary’s Campus</w:t>
      </w:r>
    </w:p>
    <w:p w14:paraId="7B90F289" w14:textId="77777777"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Norfolk Place</w:t>
      </w:r>
    </w:p>
    <w:p w14:paraId="02B55C3F" w14:textId="77777777" w:rsidR="005F367A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London W2 1PG</w:t>
      </w:r>
    </w:p>
    <w:p w14:paraId="02A094B6" w14:textId="77777777" w:rsidR="008265D7" w:rsidRPr="008265D7" w:rsidRDefault="008265D7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8265D7">
        <w:rPr>
          <w:rFonts w:ascii="Calibri" w:hAnsi="Calibri" w:cs="Calibri"/>
          <w:lang w:eastAsia="en-GB"/>
        </w:rPr>
        <w:t>e.magnusson@imperial.ac.uk</w:t>
      </w:r>
    </w:p>
    <w:sectPr w:rsidR="008265D7" w:rsidRPr="008265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B3A"/>
    <w:rsid w:val="00030748"/>
    <w:rsid w:val="001A2FD9"/>
    <w:rsid w:val="001A3D02"/>
    <w:rsid w:val="004E4A09"/>
    <w:rsid w:val="005F367A"/>
    <w:rsid w:val="00626DCE"/>
    <w:rsid w:val="0064197D"/>
    <w:rsid w:val="007625EB"/>
    <w:rsid w:val="007B4069"/>
    <w:rsid w:val="008265D7"/>
    <w:rsid w:val="00835F58"/>
    <w:rsid w:val="00853DEA"/>
    <w:rsid w:val="008D226B"/>
    <w:rsid w:val="008F5463"/>
    <w:rsid w:val="009745C4"/>
    <w:rsid w:val="00984EDF"/>
    <w:rsid w:val="009F5B3A"/>
    <w:rsid w:val="00AF0B21"/>
    <w:rsid w:val="00B01394"/>
    <w:rsid w:val="00BE5BBB"/>
    <w:rsid w:val="00CD0B7B"/>
    <w:rsid w:val="00D570B5"/>
    <w:rsid w:val="00E33760"/>
    <w:rsid w:val="00F3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46DD4"/>
  <w15:chartTrackingRefBased/>
  <w15:docId w15:val="{651DF4D7-D70D-4BAA-813A-EFA12EFDC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F0B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F5B3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msonormal">
    <w:name w:val="x_msonormal"/>
    <w:basedOn w:val="Normal"/>
    <w:uiPriority w:val="99"/>
    <w:rsid w:val="005F367A"/>
    <w:pPr>
      <w:spacing w:after="0" w:line="240" w:lineRule="auto"/>
    </w:pPr>
    <w:rPr>
      <w:rFonts w:ascii="Calibri" w:hAnsi="Calibri" w:cs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4E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EDF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AF0B2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518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hyperlink" Target="http://www.cell.com/content/curr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Kristek, Angelika</dc:creator>
  <cp:keywords/>
  <dc:description/>
  <cp:lastModifiedBy>Kristek, Angelika</cp:lastModifiedBy>
  <cp:revision>3</cp:revision>
  <dcterms:created xsi:type="dcterms:W3CDTF">2020-01-14T16:24:00Z</dcterms:created>
  <dcterms:modified xsi:type="dcterms:W3CDTF">2020-01-14T16:28:00Z</dcterms:modified>
</cp:coreProperties>
</file>