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26E" w:rsidRDefault="009E026E" w:rsidP="009E026E">
      <w:pPr>
        <w:rPr>
          <w:color w:val="1F497D"/>
        </w:rPr>
      </w:pPr>
    </w:p>
    <w:p w:rsidR="00DB70CC" w:rsidRDefault="00F66718" w:rsidP="009E026E">
      <w:pPr>
        <w:rPr>
          <w:sz w:val="28"/>
          <w:szCs w:val="28"/>
        </w:rPr>
      </w:pPr>
      <w:r w:rsidRPr="00F66718">
        <w:rPr>
          <w:sz w:val="28"/>
          <w:szCs w:val="28"/>
        </w:rPr>
        <w:t xml:space="preserve">EudraCT: </w:t>
      </w:r>
      <w:r w:rsidR="0041358D" w:rsidRPr="0041358D">
        <w:rPr>
          <w:sz w:val="28"/>
          <w:szCs w:val="28"/>
        </w:rPr>
        <w:t>2009-010614-30</w:t>
      </w:r>
    </w:p>
    <w:p w:rsidR="009E026E" w:rsidRPr="00F66718" w:rsidRDefault="009E026E" w:rsidP="009E026E">
      <w:pPr>
        <w:rPr>
          <w:sz w:val="28"/>
          <w:szCs w:val="28"/>
        </w:rPr>
      </w:pPr>
      <w:r w:rsidRPr="00F66718">
        <w:rPr>
          <w:sz w:val="28"/>
          <w:szCs w:val="28"/>
        </w:rPr>
        <w:t xml:space="preserve">Local R&amp;I Number:  </w:t>
      </w:r>
      <w:r w:rsidR="0041358D">
        <w:rPr>
          <w:sz w:val="28"/>
          <w:szCs w:val="28"/>
        </w:rPr>
        <w:t>CH/2007/2746</w:t>
      </w:r>
    </w:p>
    <w:p w:rsidR="009E026E" w:rsidRDefault="009E026E" w:rsidP="009E026E">
      <w:pPr>
        <w:rPr>
          <w:color w:val="1F497D"/>
        </w:rPr>
      </w:pPr>
    </w:p>
    <w:p w:rsidR="00F66718" w:rsidRPr="0041358D" w:rsidRDefault="0041358D">
      <w:pPr>
        <w:rPr>
          <w:b/>
          <w:sz w:val="28"/>
          <w:szCs w:val="28"/>
        </w:rPr>
      </w:pPr>
      <w:r w:rsidRPr="0041358D">
        <w:rPr>
          <w:b/>
          <w:sz w:val="28"/>
          <w:szCs w:val="28"/>
        </w:rPr>
        <w:t xml:space="preserve">Randomised cross-over pilot study to determine the effects of isoflurane and </w:t>
      </w:r>
      <w:proofErr w:type="spellStart"/>
      <w:r w:rsidRPr="0041358D">
        <w:rPr>
          <w:b/>
          <w:sz w:val="28"/>
          <w:szCs w:val="28"/>
        </w:rPr>
        <w:t>propofol</w:t>
      </w:r>
      <w:proofErr w:type="spellEnd"/>
      <w:r w:rsidRPr="0041358D">
        <w:rPr>
          <w:b/>
          <w:sz w:val="28"/>
          <w:szCs w:val="28"/>
        </w:rPr>
        <w:t xml:space="preserve"> on pulmonary vascular resistance in children with pulmonary hypertension</w:t>
      </w:r>
    </w:p>
    <w:p w:rsidR="0041358D" w:rsidRDefault="0041358D">
      <w:pPr>
        <w:rPr>
          <w:sz w:val="28"/>
          <w:szCs w:val="28"/>
        </w:rPr>
      </w:pPr>
    </w:p>
    <w:p w:rsidR="005672E0" w:rsidRPr="00F66718" w:rsidRDefault="00A8580F">
      <w:pPr>
        <w:rPr>
          <w:sz w:val="28"/>
          <w:szCs w:val="28"/>
        </w:rPr>
      </w:pPr>
      <w:r w:rsidRPr="00F66718">
        <w:rPr>
          <w:sz w:val="28"/>
          <w:szCs w:val="28"/>
        </w:rPr>
        <w:t xml:space="preserve">The results of </w:t>
      </w:r>
      <w:r w:rsidR="00F66718">
        <w:rPr>
          <w:sz w:val="28"/>
          <w:szCs w:val="28"/>
        </w:rPr>
        <w:t xml:space="preserve">the trial </w:t>
      </w:r>
      <w:r w:rsidRPr="00F66718">
        <w:rPr>
          <w:sz w:val="28"/>
          <w:szCs w:val="28"/>
        </w:rPr>
        <w:t>can b</w:t>
      </w:r>
      <w:r w:rsidR="005672E0" w:rsidRPr="00F66718">
        <w:rPr>
          <w:sz w:val="28"/>
          <w:szCs w:val="28"/>
        </w:rPr>
        <w:t>e</w:t>
      </w:r>
      <w:r w:rsidRPr="00F66718">
        <w:rPr>
          <w:sz w:val="28"/>
          <w:szCs w:val="28"/>
        </w:rPr>
        <w:t xml:space="preserve"> found in</w:t>
      </w:r>
      <w:r w:rsidR="00F66718">
        <w:rPr>
          <w:sz w:val="28"/>
          <w:szCs w:val="28"/>
        </w:rPr>
        <w:t xml:space="preserve"> </w:t>
      </w:r>
      <w:r w:rsidR="0041358D">
        <w:rPr>
          <w:sz w:val="28"/>
          <w:szCs w:val="28"/>
        </w:rPr>
        <w:t>Cardiology in the Young, Volume 25, Issue 2, February 2015, pages 368 – 372.</w:t>
      </w:r>
      <w:r w:rsidR="005672E0" w:rsidRPr="00F66718">
        <w:rPr>
          <w:sz w:val="28"/>
          <w:szCs w:val="28"/>
        </w:rPr>
        <w:t xml:space="preserve">  Authors: </w:t>
      </w:r>
      <w:r w:rsidR="0041358D">
        <w:rPr>
          <w:sz w:val="28"/>
          <w:szCs w:val="28"/>
        </w:rPr>
        <w:t xml:space="preserve">Leonie A. </w:t>
      </w:r>
      <w:proofErr w:type="spellStart"/>
      <w:r w:rsidR="0041358D">
        <w:rPr>
          <w:sz w:val="28"/>
          <w:szCs w:val="28"/>
        </w:rPr>
        <w:t>Giesen</w:t>
      </w:r>
      <w:proofErr w:type="spellEnd"/>
      <w:r w:rsidR="0041358D">
        <w:rPr>
          <w:sz w:val="28"/>
          <w:szCs w:val="28"/>
        </w:rPr>
        <w:t>, Michelle White, Robert M. R. Tulloh.</w:t>
      </w:r>
      <w:bookmarkStart w:id="0" w:name="_GoBack"/>
      <w:bookmarkEnd w:id="0"/>
    </w:p>
    <w:p w:rsidR="005672E0" w:rsidRPr="00F66718" w:rsidRDefault="005672E0">
      <w:pPr>
        <w:rPr>
          <w:sz w:val="28"/>
          <w:szCs w:val="28"/>
        </w:rPr>
      </w:pPr>
    </w:p>
    <w:p w:rsidR="009E026E" w:rsidRDefault="005672E0">
      <w:pPr>
        <w:rPr>
          <w:sz w:val="28"/>
          <w:szCs w:val="28"/>
        </w:rPr>
      </w:pPr>
      <w:r w:rsidRPr="00F66718">
        <w:rPr>
          <w:sz w:val="28"/>
          <w:szCs w:val="28"/>
        </w:rPr>
        <w:t xml:space="preserve"> A link to the article is available here: </w:t>
      </w:r>
      <w:hyperlink r:id="rId5" w:history="1">
        <w:r w:rsidR="0041358D" w:rsidRPr="001239A1">
          <w:rPr>
            <w:rStyle w:val="Hyperlink"/>
            <w:sz w:val="28"/>
            <w:szCs w:val="28"/>
          </w:rPr>
          <w:t>https://www.cambridge.org/core/journals/cardiology-in-the-young/article/abs/comparison-of-the-effect-of-inhaled-anaesthetic-with-intravenous-anaesthetic-on-pulmonary-vascular-resistance-measurement-during-cardiac-catheterisation/6769AAB443E0AE4961884CB1660C6287</w:t>
        </w:r>
      </w:hyperlink>
    </w:p>
    <w:p w:rsidR="0041358D" w:rsidRDefault="0041358D">
      <w:pPr>
        <w:rPr>
          <w:sz w:val="28"/>
          <w:szCs w:val="28"/>
        </w:rPr>
      </w:pPr>
    </w:p>
    <w:p w:rsidR="004D7D55" w:rsidRDefault="004D7D55">
      <w:pPr>
        <w:rPr>
          <w:sz w:val="28"/>
          <w:szCs w:val="28"/>
        </w:rPr>
      </w:pPr>
    </w:p>
    <w:p w:rsidR="00F07611" w:rsidRDefault="00F07611">
      <w:pPr>
        <w:rPr>
          <w:sz w:val="28"/>
          <w:szCs w:val="28"/>
        </w:rPr>
      </w:pPr>
    </w:p>
    <w:p w:rsidR="00F07611" w:rsidRDefault="00F07611">
      <w:pPr>
        <w:rPr>
          <w:sz w:val="28"/>
          <w:szCs w:val="28"/>
        </w:rPr>
      </w:pPr>
    </w:p>
    <w:p w:rsidR="00F07611" w:rsidRDefault="00F07611">
      <w:pPr>
        <w:rPr>
          <w:sz w:val="28"/>
          <w:szCs w:val="28"/>
        </w:rPr>
      </w:pPr>
    </w:p>
    <w:sectPr w:rsidR="00F076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26E"/>
    <w:rsid w:val="00012EB5"/>
    <w:rsid w:val="002F33A8"/>
    <w:rsid w:val="0041358D"/>
    <w:rsid w:val="004C149F"/>
    <w:rsid w:val="004D7D55"/>
    <w:rsid w:val="005672E0"/>
    <w:rsid w:val="006E0622"/>
    <w:rsid w:val="0078409B"/>
    <w:rsid w:val="007D78A2"/>
    <w:rsid w:val="00995887"/>
    <w:rsid w:val="009E026E"/>
    <w:rsid w:val="009E4CBC"/>
    <w:rsid w:val="00A8580F"/>
    <w:rsid w:val="00DB70CC"/>
    <w:rsid w:val="00DE6F6B"/>
    <w:rsid w:val="00F07611"/>
    <w:rsid w:val="00F6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26E"/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026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72E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26E"/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026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72E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3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09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61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47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57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824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515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7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2508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3646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858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4762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3557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6960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05080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9565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7499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82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39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3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18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32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42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347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255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023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9415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1723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9290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567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2926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4264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8277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56824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ambridge.org/core/journals/cardiology-in-the-young/article/abs/comparison-of-the-effect-of-inhaled-anaesthetic-with-intravenous-anaesthetic-on-pulmonary-vascular-resistance-measurement-during-cardiac-catheterisation/6769AAB443E0AE4961884CB1660C628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223210FC</Template>
  <TotalTime>7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UHBristol</Company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Wale, Katharine</dc:creator>
  <cp:lastModifiedBy>Wale, Katharine</cp:lastModifiedBy>
  <cp:revision>3</cp:revision>
  <dcterms:created xsi:type="dcterms:W3CDTF">2021-04-26T15:05:00Z</dcterms:created>
  <dcterms:modified xsi:type="dcterms:W3CDTF">2021-04-26T15:13:00Z</dcterms:modified>
</cp:coreProperties>
</file>