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header2.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media/image1.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rFonts w:ascii="Arial" w:hAnsi="Arial" w:cs="Arial"/>
          <w:sz w:val="22"/>
          <w:szCs w:val="22"/>
        </w:rPr>
      </w:pPr>
      <w:r>
        <w:rPr>
          <w:rFonts w:cs="Arial" w:ascii="Arial" w:hAnsi="Arial"/>
          <w:sz w:val="22"/>
          <w:szCs w:val="22"/>
        </w:rPr>
      </w:r>
    </w:p>
    <w:p>
      <w:pPr>
        <w:pStyle w:val="Normal"/>
        <w:jc w:val="both"/>
        <w:rPr/>
      </w:pPr>
      <w:r>
        <w:rPr>
          <w:rFonts w:cs="Arial" w:ascii="Arial" w:hAnsi="Arial"/>
          <w:sz w:val="22"/>
          <w:szCs w:val="22"/>
        </w:rPr>
        <w:t>10</w:t>
      </w:r>
      <w:r>
        <w:rPr>
          <w:rFonts w:cs="Arial" w:ascii="Arial" w:hAnsi="Arial"/>
          <w:sz w:val="22"/>
          <w:szCs w:val="22"/>
        </w:rPr>
        <w:t>/</w:t>
      </w:r>
      <w:bookmarkStart w:id="0" w:name="_GoBack"/>
      <w:bookmarkEnd w:id="0"/>
      <w:r>
        <w:rPr>
          <w:rFonts w:cs="Arial" w:ascii="Arial" w:hAnsi="Arial"/>
          <w:sz w:val="22"/>
          <w:szCs w:val="22"/>
        </w:rPr>
        <w:t>0</w:t>
      </w:r>
      <w:r>
        <w:rPr>
          <w:rFonts w:cs="Arial" w:ascii="Arial" w:hAnsi="Arial"/>
          <w:sz w:val="22"/>
          <w:szCs w:val="22"/>
        </w:rPr>
        <w:t>7</w:t>
      </w:r>
      <w:r>
        <w:rPr>
          <w:rFonts w:cs="Arial" w:ascii="Arial" w:hAnsi="Arial"/>
          <w:sz w:val="22"/>
          <w:szCs w:val="22"/>
        </w:rPr>
        <w:t>/2020</w:t>
      </w:r>
    </w:p>
    <w:p>
      <w:pPr>
        <w:pStyle w:val="Normal"/>
        <w:jc w:val="both"/>
        <w:rPr>
          <w:rFonts w:ascii="Arial" w:hAnsi="Arial" w:cs="Arial"/>
          <w:sz w:val="22"/>
          <w:szCs w:val="22"/>
        </w:rPr>
      </w:pPr>
      <w:r>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18"/>
          <w:szCs w:val="18"/>
        </w:rPr>
      </w:r>
    </w:p>
    <w:p>
      <w:pPr>
        <w:pStyle w:val="Normal"/>
        <w:jc w:val="both"/>
        <w:rPr>
          <w:rFonts w:ascii="Arial" w:hAnsi="Arial" w:cs="Arial"/>
          <w:sz w:val="18"/>
          <w:szCs w:val="18"/>
        </w:rPr>
      </w:pPr>
      <w:r>
        <w:rPr>
          <w:rFonts w:cs="Arial" w:ascii="Arial" w:hAnsi="Arial"/>
          <w:sz w:val="22"/>
          <w:szCs w:val="22"/>
        </w:rPr>
        <w:t>A full data set to satisfy the requirements for the EudraCT upload is unavailable as the data analysis is incomplete for this trial. Following discussion with the UK regulator the MHRA its was agreed that the trial teams would not pursue publication for this trial and results analysis was halted.</w:t>
      </w:r>
    </w:p>
    <w:p>
      <w:pPr>
        <w:pStyle w:val="Normal"/>
        <w:jc w:val="both"/>
        <w:rPr>
          <w:rFonts w:ascii="Arial" w:hAnsi="Arial" w:cs="Arial"/>
          <w:sz w:val="18"/>
          <w:szCs w:val="18"/>
        </w:rPr>
      </w:pPr>
      <w:r>
        <w:rPr>
          <w:rFonts w:cs="Arial" w:ascii="Arial" w:hAnsi="Arial"/>
          <w:sz w:val="22"/>
          <w:szCs w:val="22"/>
        </w:rPr>
        <w:t>It was agreed with the MHRA in September 2019 that a full data upload on EudraCT is not required.</w:t>
      </w:r>
    </w:p>
    <w:p>
      <w:pPr>
        <w:pStyle w:val="Normal"/>
        <w:jc w:val="both"/>
        <w:rPr>
          <w:rFonts w:ascii="Arial" w:hAnsi="Arial" w:cs="Arial"/>
          <w:sz w:val="22"/>
          <w:szCs w:val="22"/>
        </w:rPr>
      </w:pPr>
      <w:r>
        <w:rPr>
          <w:rFonts w:cs="Arial" w:ascii="Arial" w:hAnsi="Arial"/>
          <w:sz w:val="18"/>
          <w:szCs w:val="18"/>
        </w:rPr>
      </w:r>
    </w:p>
    <w:p>
      <w:pPr>
        <w:pStyle w:val="Normal"/>
        <w:jc w:val="both"/>
        <w:rPr>
          <w:rFonts w:ascii="Arial" w:hAnsi="Arial" w:cs="Arial"/>
          <w:sz w:val="22"/>
          <w:szCs w:val="22"/>
        </w:rPr>
      </w:pPr>
      <w:r>
        <w:rPr>
          <w:rFonts w:cs="Arial" w:ascii="Arial" w:hAnsi="Arial"/>
          <w:sz w:val="18"/>
          <w:szCs w:val="18"/>
        </w:rPr>
      </w:r>
    </w:p>
    <w:p>
      <w:pPr>
        <w:pStyle w:val="Normal"/>
        <w:jc w:val="both"/>
        <w:rPr>
          <w:rFonts w:ascii="Arial" w:hAnsi="Arial" w:cs="Arial"/>
          <w:sz w:val="22"/>
          <w:szCs w:val="22"/>
        </w:rPr>
      </w:pPr>
      <w:r>
        <w:rPr>
          <w:rFonts w:cs="Arial" w:ascii="Arial" w:hAnsi="Arial"/>
          <w:sz w:val="18"/>
          <w:szCs w:val="18"/>
        </w:rPr>
      </w:r>
    </w:p>
    <w:p>
      <w:pPr>
        <w:pStyle w:val="Normal"/>
        <w:jc w:val="both"/>
        <w:rPr>
          <w:rFonts w:ascii="Arial" w:hAnsi="Arial" w:cs="Arial"/>
          <w:sz w:val="22"/>
          <w:szCs w:val="22"/>
        </w:rPr>
      </w:pPr>
      <w:r>
        <w:rPr>
          <w:rFonts w:cs="Arial" w:ascii="Arial" w:hAnsi="Arial"/>
          <w:sz w:val="18"/>
          <w:szCs w:val="18"/>
        </w:rPr>
      </w:r>
    </w:p>
    <w:p>
      <w:pPr>
        <w:pStyle w:val="Normal"/>
        <w:jc w:val="both"/>
        <w:rPr/>
      </w:pPr>
      <w:r>
        <w:rPr>
          <w:rFonts w:cs="Arial" w:ascii="Arial" w:hAnsi="Arial"/>
          <w:sz w:val="21"/>
          <w:szCs w:val="21"/>
        </w:rPr>
        <w:t>Yours sincerely</w:t>
      </w:r>
    </w:p>
    <w:p>
      <w:pPr>
        <w:pStyle w:val="Normal"/>
        <w:jc w:val="both"/>
        <w:rPr>
          <w:rFonts w:ascii="Arial" w:hAnsi="Arial" w:cs="Arial"/>
          <w:sz w:val="22"/>
          <w:szCs w:val="22"/>
        </w:rPr>
      </w:pPr>
      <w:r>
        <w:rPr>
          <w:rFonts w:cs="Arial" w:ascii="Arial" w:hAnsi="Arial"/>
          <w:sz w:val="22"/>
          <w:szCs w:val="22"/>
        </w:rPr>
      </w:r>
    </w:p>
    <w:p>
      <w:pPr>
        <w:pStyle w:val="Normal"/>
        <w:tabs>
          <w:tab w:val="left" w:pos="6840" w:leader="none"/>
        </w:tabs>
        <w:jc w:val="both"/>
        <w:rPr>
          <w:rFonts w:ascii="Arial" w:hAnsi="Arial" w:cs="Arial"/>
          <w:sz w:val="22"/>
          <w:szCs w:val="22"/>
        </w:rPr>
      </w:pPr>
      <w:r>
        <w:rPr>
          <w:rFonts w:cs="Arial" w:ascii="Arial" w:hAnsi="Arial"/>
          <w:sz w:val="22"/>
          <w:szCs w:val="22"/>
        </w:rPr>
      </w:r>
    </w:p>
    <w:p>
      <w:pPr>
        <w:pStyle w:val="Normal"/>
        <w:tabs>
          <w:tab w:val="left" w:pos="6840" w:leader="none"/>
        </w:tabs>
        <w:jc w:val="both"/>
        <w:rPr>
          <w:rFonts w:ascii="Arial" w:hAnsi="Arial" w:cs="Arial"/>
          <w:b/>
          <w:b/>
          <w:sz w:val="22"/>
          <w:szCs w:val="22"/>
        </w:rPr>
      </w:pPr>
      <w:r>
        <w:rPr>
          <w:rFonts w:cs="Arial" w:ascii="Arial" w:hAnsi="Arial"/>
          <w:b/>
          <w:sz w:val="22"/>
          <w:szCs w:val="22"/>
        </w:rPr>
      </w:r>
    </w:p>
    <w:p>
      <w:pPr>
        <w:pStyle w:val="Normal"/>
        <w:tabs>
          <w:tab w:val="left" w:pos="6840" w:leader="none"/>
        </w:tabs>
        <w:jc w:val="both"/>
        <w:rPr>
          <w:rFonts w:ascii="Arial" w:hAnsi="Arial" w:cs="Arial"/>
          <w:b/>
          <w:b/>
          <w:sz w:val="22"/>
          <w:szCs w:val="22"/>
        </w:rPr>
      </w:pPr>
      <w:r>
        <w:rPr>
          <w:rFonts w:cs="Arial" w:ascii="Arial" w:hAnsi="Arial"/>
          <w:b/>
          <w:sz w:val="22"/>
          <w:szCs w:val="22"/>
        </w:rPr>
      </w:r>
    </w:p>
    <w:p>
      <w:pPr>
        <w:pStyle w:val="Normal"/>
        <w:tabs>
          <w:tab w:val="left" w:pos="6840" w:leader="none"/>
        </w:tabs>
        <w:jc w:val="both"/>
        <w:rPr>
          <w:rFonts w:ascii="Arial" w:hAnsi="Arial" w:cs="Arial"/>
          <w:b/>
          <w:b/>
          <w:sz w:val="22"/>
          <w:szCs w:val="22"/>
        </w:rPr>
      </w:pPr>
      <w:r>
        <w:rPr>
          <w:rFonts w:cs="Arial" w:ascii="Arial" w:hAnsi="Arial"/>
          <w:b/>
          <w:sz w:val="22"/>
          <w:szCs w:val="22"/>
        </w:rPr>
        <w:t>Ms Clare Skinner</w:t>
        <w:tab/>
      </w:r>
    </w:p>
    <w:p>
      <w:pPr>
        <w:pStyle w:val="EmailSignature"/>
        <w:jc w:val="both"/>
        <w:rPr>
          <w:rFonts w:ascii="Arial" w:hAnsi="Arial" w:cs="Arial"/>
          <w:sz w:val="22"/>
          <w:szCs w:val="22"/>
          <w:lang w:eastAsia="en-US"/>
        </w:rPr>
      </w:pPr>
      <w:r>
        <w:rPr>
          <w:rFonts w:cs="Arial" w:ascii="Arial" w:hAnsi="Arial"/>
          <w:sz w:val="22"/>
          <w:szCs w:val="22"/>
          <w:lang w:eastAsia="en-US"/>
        </w:rPr>
        <w:t>Head of Research Integrity and Governance</w:t>
      </w:r>
    </w:p>
    <w:p>
      <w:pPr>
        <w:pStyle w:val="EmailSignature"/>
        <w:jc w:val="both"/>
        <w:rPr>
          <w:rFonts w:ascii="Arial" w:hAnsi="Arial" w:cs="Arial"/>
          <w:sz w:val="22"/>
          <w:szCs w:val="22"/>
          <w:lang w:val="en-US"/>
        </w:rPr>
      </w:pPr>
      <w:r>
        <w:rPr>
          <w:rFonts w:cs="Arial" w:ascii="Arial" w:hAnsi="Arial"/>
          <w:sz w:val="22"/>
          <w:szCs w:val="22"/>
          <w:lang w:val="en-US"/>
        </w:rPr>
        <w:t>University of Leeds</w:t>
      </w:r>
    </w:p>
    <w:p>
      <w:pPr>
        <w:pStyle w:val="Normal"/>
        <w:jc w:val="both"/>
        <w:rPr>
          <w:rFonts w:ascii="Arial" w:hAnsi="Arial" w:cs="Arial"/>
          <w:sz w:val="18"/>
          <w:szCs w:val="18"/>
        </w:rPr>
      </w:pPr>
      <w:r>
        <w:rPr>
          <w:rFonts w:cs="Arial" w:ascii="Arial" w:hAnsi="Arial"/>
          <w:sz w:val="18"/>
          <w:szCs w:val="18"/>
        </w:rPr>
      </w:r>
    </w:p>
    <w:p>
      <w:pPr>
        <w:pStyle w:val="Normal"/>
        <w:jc w:val="both"/>
        <w:rPr>
          <w:i/>
          <w:i/>
          <w:sz w:val="14"/>
          <w:szCs w:val="14"/>
        </w:rPr>
      </w:pPr>
      <w:r>
        <w:rPr>
          <w:rFonts w:cs="Arial" w:ascii="Arial" w:hAnsi="Arial"/>
          <w:sz w:val="16"/>
          <w:szCs w:val="16"/>
        </w:rPr>
        <w:t xml:space="preserve">* </w:t>
      </w:r>
      <w:r>
        <w:rPr>
          <w:rFonts w:cs="Arial" w:ascii="Arial" w:hAnsi="Arial"/>
          <w:i/>
          <w:color w:val="000000"/>
          <w:sz w:val="14"/>
          <w:szCs w:val="14"/>
        </w:rPr>
        <w:t xml:space="preserve">These amend the principal Regulations </w:t>
      </w:r>
      <w:bookmarkStart w:id="1" w:name="ex"/>
      <w:r>
        <w:rPr>
          <w:rFonts w:cs="Arial" w:ascii="Arial" w:hAnsi="Arial"/>
          <w:i/>
          <w:color w:val="000000"/>
          <w:sz w:val="14"/>
          <w:szCs w:val="14"/>
        </w:rPr>
        <w:t>[Medicines for Human Use (Clinical Trials) Regulations 2004, S.I. 2004/1031] which implemented the Council of the European Union Directive 2001/20/EC</w:t>
      </w:r>
      <w:bookmarkStart w:id="2" w:name="n7"/>
      <w:bookmarkEnd w:id="1"/>
      <w:bookmarkEnd w:id="2"/>
      <w:r>
        <w:rPr>
          <w:rFonts w:cs="Arial" w:ascii="Arial" w:hAnsi="Arial"/>
          <w:i/>
          <w:color w:val="000000"/>
          <w:sz w:val="14"/>
          <w:szCs w:val="14"/>
        </w:rPr>
        <w:t xml:space="preserve"> and the Commission of the European Communities Directive 2005/28/EC.  </w:t>
      </w:r>
    </w:p>
    <w:p>
      <w:pPr>
        <w:pStyle w:val="Normal"/>
        <w:jc w:val="both"/>
        <w:rPr>
          <w:rFonts w:ascii="Arial" w:hAnsi="Arial" w:cs="Arial"/>
          <w:sz w:val="18"/>
          <w:szCs w:val="18"/>
        </w:rPr>
      </w:pPr>
      <w:r>
        <w:rPr>
          <w:rFonts w:cs="Arial" w:ascii="Arial" w:hAnsi="Arial"/>
          <w:sz w:val="18"/>
          <w:szCs w:val="18"/>
        </w:rPr>
      </w:r>
    </w:p>
    <w:p>
      <w:pPr>
        <w:pStyle w:val="Normal"/>
        <w:jc w:val="both"/>
        <w:rPr>
          <w:rFonts w:ascii="Arial" w:hAnsi="Arial" w:cs="Arial"/>
          <w:b/>
          <w:b/>
          <w:sz w:val="18"/>
          <w:szCs w:val="18"/>
        </w:rPr>
      </w:pPr>
      <w:r>
        <w:rPr>
          <w:rFonts w:cs="Arial" w:ascii="Arial" w:hAnsi="Arial"/>
          <w:sz w:val="18"/>
          <w:szCs w:val="18"/>
        </w:rPr>
        <w:t>cc: Caroline Bedford, Clinical Trials Manager, Pharmacy Department</w:t>
      </w:r>
    </w:p>
    <w:p>
      <w:pPr>
        <w:pStyle w:val="Normal"/>
        <w:rPr>
          <w:rFonts w:ascii="Arial" w:hAnsi="Arial" w:cs="Arial"/>
        </w:rPr>
      </w:pPr>
      <w:r>
        <w:rPr>
          <w:rFonts w:cs="Arial" w:ascii="Arial" w:hAnsi="Arial"/>
        </w:rPr>
      </w:r>
    </w:p>
    <w:p>
      <w:pPr>
        <w:pStyle w:val="Normal"/>
        <w:tabs>
          <w:tab w:val="left" w:pos="1875" w:leader="none"/>
        </w:tabs>
        <w:rPr/>
      </w:pPr>
      <w:r>
        <w:rPr>
          <w:rFonts w:cs="Arial" w:ascii="Arial" w:hAnsi="Arial"/>
        </w:rPr>
        <w:tab/>
      </w:r>
    </w:p>
    <w:sectPr>
      <w:headerReference w:type="default" r:id="rId2"/>
      <w:headerReference w:type="first" r:id="rId3"/>
      <w:footerReference w:type="default" r:id="rId4"/>
      <w:type w:val="nextPage"/>
      <w:pgSz w:w="11906" w:h="16838"/>
      <w:pgMar w:left="720" w:right="720" w:header="709" w:top="766" w:footer="709" w:bottom="766"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Cambria">
    <w:charset w:val="01"/>
    <w:family w:val="roman"/>
    <w:pitch w:val="variable"/>
  </w:font>
  <w:font w:name="Arial">
    <w:charset w:val="01"/>
    <w:family w:val="roman"/>
    <w:pitch w:val="variable"/>
  </w:font>
  <w:font w:name="Tahoma">
    <w:charset w:val="01"/>
    <w:family w:val="roman"/>
    <w:pitch w:val="variable"/>
  </w:font>
  <w:font w:name="Liberation Sans">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mc:AlternateContent>
        <mc:Choice Requires="wps">
          <w:drawing>
            <wp:anchor behindDoc="1" distT="0" distB="0" distL="114300" distR="114300" simplePos="0" locked="0" layoutInCell="1" allowOverlap="1" relativeHeight="4" wp14:anchorId="3B539789">
              <wp:simplePos x="0" y="0"/>
              <wp:positionH relativeFrom="page">
                <wp:posOffset>6809105</wp:posOffset>
              </wp:positionH>
              <wp:positionV relativeFrom="page">
                <wp:posOffset>9973310</wp:posOffset>
              </wp:positionV>
              <wp:extent cx="238125" cy="311785"/>
              <wp:effectExtent l="0" t="635" r="2540" b="3175"/>
              <wp:wrapNone/>
              <wp:docPr id="7" name="Text Box 11"/>
              <a:graphic xmlns:a="http://schemas.openxmlformats.org/drawingml/2006/main">
                <a:graphicData uri="http://schemas.microsoft.com/office/word/2010/wordprocessingShape">
                  <wps:wsp>
                    <wps:cNvSpPr/>
                    <wps:spPr>
                      <a:xfrm>
                        <a:off x="0" y="0"/>
                        <a:ext cx="237600" cy="311040"/>
                      </a:xfrm>
                      <a:prstGeom prst="rect">
                        <a:avLst/>
                      </a:prstGeom>
                      <a:noFill/>
                      <a:ln>
                        <a:noFill/>
                      </a:ln>
                    </wps:spPr>
                    <wps:style>
                      <a:lnRef idx="0"/>
                      <a:fillRef idx="0"/>
                      <a:effectRef idx="0"/>
                      <a:fontRef idx="minor"/>
                    </wps:style>
                    <wps:txbx>
                      <w:txbxContent>
                        <w:p>
                          <w:pPr>
                            <w:pStyle w:val="LEUPgNum"/>
                            <w:rPr>
                              <w:color w:val="000000"/>
                            </w:rPr>
                          </w:pPr>
                          <w:r>
                            <w:rPr>
                              <w:color w:val="000000"/>
                            </w:rPr>
                            <w:fldChar w:fldCharType="begin"/>
                          </w:r>
                          <w:r>
                            <w:rPr/>
                            <w:instrText> PAGE </w:instrText>
                          </w:r>
                          <w:r>
                            <w:rPr/>
                            <w:fldChar w:fldCharType="separate"/>
                          </w:r>
                          <w:r>
                            <w:rPr/>
                            <w:t>2</w:t>
                          </w:r>
                          <w:r>
                            <w:rPr/>
                            <w:fldChar w:fldCharType="end"/>
                          </w:r>
                        </w:p>
                      </w:txbxContent>
                    </wps:txbx>
                    <wps:bodyPr lIns="0" rIns="0" tIns="0" bIns="0">
                      <a:noAutofit/>
                    </wps:bodyPr>
                  </wps:wsp>
                </a:graphicData>
              </a:graphic>
            </wp:anchor>
          </w:drawing>
        </mc:Choice>
        <mc:Fallback>
          <w:pict>
            <v:rect id="shape_0" ID="Text Box 11" stroked="f" style="position:absolute;margin-left:536.15pt;margin-top:785.3pt;width:18.65pt;height:24.45pt;mso-position-horizontal-relative:page;mso-position-vertical-relative:page" wp14:anchorId="3B539789">
              <w10:wrap type="square"/>
              <v:fill o:detectmouseclick="t" on="false"/>
              <v:stroke color="#3465a4" joinstyle="round" endcap="flat"/>
              <v:textbox>
                <w:txbxContent>
                  <w:p>
                    <w:pPr>
                      <w:pStyle w:val="LEUPgNum"/>
                      <w:rPr>
                        <w:color w:val="000000"/>
                      </w:rPr>
                    </w:pPr>
                    <w:r>
                      <w:rPr>
                        <w:color w:val="000000"/>
                      </w:rPr>
                      <w:fldChar w:fldCharType="begin"/>
                    </w:r>
                    <w:r>
                      <w:rPr/>
                      <w:instrText> PAGE </w:instrText>
                    </w:r>
                    <w:r>
                      <w:rPr/>
                      <w:fldChar w:fldCharType="separate"/>
                    </w:r>
                    <w:r>
                      <w:rPr/>
                      <w:t>2</w:t>
                    </w:r>
                    <w:r>
                      <w:rPr/>
                      <w:fldChar w:fldCharType="end"/>
                    </w:r>
                  </w:p>
                </w:txbxContent>
              </v:textbox>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LEUNormal"/>
      <w:rPr/>
    </w:pPr>
    <w:r>
      <w:rPr/>
    </w:r>
  </w:p>
  <w:p>
    <w:pPr>
      <w:pStyle w:val="LEUNormal"/>
      <w:rPr/>
    </w:pPr>
    <w:r>
      <w:rPr/>
    </w:r>
  </w:p>
  <w:p>
    <w:pPr>
      <w:pStyle w:val="LEUNormal"/>
      <w:rPr/>
    </w:pPr>
    <w:r>
      <w:rPr/>
    </w:r>
  </w:p>
  <w:p>
    <w:pPr>
      <w:pStyle w:val="LEUNormal"/>
      <w:rPr/>
    </w:pPr>
    <w:r>
      <w:rPr/>
      <mc:AlternateContent>
        <mc:Choice Requires="wps">
          <w:drawing>
            <wp:anchor behindDoc="1" distT="0" distB="0" distL="114300" distR="114300" simplePos="0" locked="0" layoutInCell="1" allowOverlap="1" relativeHeight="3" wp14:anchorId="76A60982">
              <wp:simplePos x="0" y="0"/>
              <wp:positionH relativeFrom="page">
                <wp:posOffset>900430</wp:posOffset>
              </wp:positionH>
              <wp:positionV relativeFrom="page">
                <wp:posOffset>540385</wp:posOffset>
              </wp:positionV>
              <wp:extent cx="6162040" cy="311785"/>
              <wp:effectExtent l="0" t="0" r="0" b="0"/>
              <wp:wrapNone/>
              <wp:docPr id="1" name="Text Box 10"/>
              <a:graphic xmlns:a="http://schemas.openxmlformats.org/drawingml/2006/main">
                <a:graphicData uri="http://schemas.microsoft.com/office/word/2010/wordprocessingShape">
                  <wps:wsp>
                    <wps:cNvSpPr/>
                    <wps:spPr>
                      <a:xfrm>
                        <a:off x="0" y="0"/>
                        <a:ext cx="6161400" cy="311040"/>
                      </a:xfrm>
                      <a:prstGeom prst="rect">
                        <a:avLst/>
                      </a:prstGeom>
                      <a:noFill/>
                      <a:ln>
                        <a:noFill/>
                      </a:ln>
                    </wps:spPr>
                    <wps:style>
                      <a:lnRef idx="0"/>
                      <a:fillRef idx="0"/>
                      <a:effectRef idx="0"/>
                      <a:fontRef idx="minor"/>
                    </wps:style>
                    <wps:txbx>
                      <w:txbxContent>
                        <w:tbl>
                          <w:tblPr>
                            <w:tblW w:w="9622" w:type="dxa"/>
                            <w:jc w:val="left"/>
                            <w:tblInd w:w="0" w:type="dxa"/>
                            <w:tblBorders/>
                            <w:tblCellMar>
                              <w:top w:w="0" w:type="dxa"/>
                              <w:left w:w="0" w:type="dxa"/>
                              <w:bottom w:w="0" w:type="dxa"/>
                              <w:right w:w="0" w:type="dxa"/>
                            </w:tblCellMar>
                            <w:tblLook w:noVBand="0" w:val="0000" w:noHBand="0" w:lastColumn="0" w:firstColumn="0" w:lastRow="0" w:firstRow="0"/>
                          </w:tblPr>
                          <w:tblGrid>
                            <w:gridCol w:w="9622"/>
                          </w:tblGrid>
                          <w:tr>
                            <w:trPr/>
                            <w:tc>
                              <w:tcPr>
                                <w:tcW w:w="9622" w:type="dxa"/>
                                <w:tcBorders/>
                                <w:shd w:fill="auto" w:val="clear"/>
                              </w:tcPr>
                              <w:p>
                                <w:pPr>
                                  <w:pStyle w:val="LEUHeaderTwo"/>
                                  <w:spacing w:lineRule="exact" w:line="200" w:before="40" w:after="0"/>
                                  <w:rPr/>
                                </w:pPr>
                                <w:r>
                                  <w:rPr/>
                                </w:r>
                              </w:p>
                            </w:tc>
                          </w:tr>
                          <w:tr>
                            <w:trPr/>
                            <w:tc>
                              <w:tcPr>
                                <w:tcW w:w="9622" w:type="dxa"/>
                                <w:tcBorders/>
                                <w:shd w:fill="auto" w:val="clear"/>
                              </w:tcPr>
                              <w:p>
                                <w:pPr>
                                  <w:pStyle w:val="LEUHeaderTwo"/>
                                  <w:spacing w:lineRule="exact" w:line="200" w:before="40" w:after="0"/>
                                  <w:rPr/>
                                </w:pPr>
                                <w:r>
                                  <w:rPr/>
                                </w:r>
                              </w:p>
                            </w:tc>
                          </w:tr>
                        </w:tbl>
                        <w:p>
                          <w:pPr>
                            <w:pStyle w:val="LEUNormal"/>
                            <w:rPr>
                              <w:color w:val="000000"/>
                            </w:rPr>
                          </w:pPr>
                          <w:r>
                            <w:rPr>
                              <w:color w:val="000000"/>
                            </w:rPr>
                          </w:r>
                        </w:p>
                      </w:txbxContent>
                    </wps:txbx>
                    <wps:bodyPr lIns="0" rIns="0" tIns="0" bIns="0">
                      <a:noAutofit/>
                    </wps:bodyPr>
                  </wps:wsp>
                </a:graphicData>
              </a:graphic>
            </wp:anchor>
          </w:drawing>
        </mc:Choice>
        <mc:Fallback>
          <w:pict>
            <v:rect id="shape_0" ID="Text Box 10" stroked="f" style="position:absolute;margin-left:70.9pt;margin-top:42.55pt;width:485.1pt;height:24.45pt;mso-position-horizontal-relative:page;mso-position-vertical-relative:page" wp14:anchorId="76A60982">
              <w10:wrap type="none"/>
              <v:fill o:detectmouseclick="t" on="false"/>
              <v:stroke color="#3465a4" joinstyle="round" endcap="flat"/>
              <v:textbox>
                <w:txbxContent>
                  <w:tbl>
                    <w:tblPr>
                      <w:tblW w:w="9622" w:type="dxa"/>
                      <w:jc w:val="left"/>
                      <w:tblInd w:w="0" w:type="dxa"/>
                      <w:tblBorders/>
                      <w:tblCellMar>
                        <w:top w:w="0" w:type="dxa"/>
                        <w:left w:w="0" w:type="dxa"/>
                        <w:bottom w:w="0" w:type="dxa"/>
                        <w:right w:w="0" w:type="dxa"/>
                      </w:tblCellMar>
                      <w:tblLook w:noVBand="0" w:val="0000" w:noHBand="0" w:lastColumn="0" w:firstColumn="0" w:lastRow="0" w:firstRow="0"/>
                    </w:tblPr>
                    <w:tblGrid>
                      <w:gridCol w:w="9622"/>
                    </w:tblGrid>
                    <w:tr>
                      <w:trPr/>
                      <w:tc>
                        <w:tcPr>
                          <w:tcW w:w="9622" w:type="dxa"/>
                          <w:tcBorders/>
                          <w:shd w:fill="auto" w:val="clear"/>
                        </w:tcPr>
                        <w:p>
                          <w:pPr>
                            <w:pStyle w:val="LEUHeaderTwo"/>
                            <w:spacing w:lineRule="exact" w:line="200" w:before="40" w:after="0"/>
                            <w:rPr/>
                          </w:pPr>
                          <w:r>
                            <w:rPr/>
                          </w:r>
                        </w:p>
                      </w:tc>
                    </w:tr>
                    <w:tr>
                      <w:trPr/>
                      <w:tc>
                        <w:tcPr>
                          <w:tcW w:w="9622" w:type="dxa"/>
                          <w:tcBorders/>
                          <w:shd w:fill="auto" w:val="clear"/>
                        </w:tcPr>
                        <w:p>
                          <w:pPr>
                            <w:pStyle w:val="LEUHeaderTwo"/>
                            <w:spacing w:lineRule="exact" w:line="200" w:before="40" w:after="0"/>
                            <w:rPr/>
                          </w:pPr>
                          <w:r>
                            <w:rPr/>
                          </w:r>
                        </w:p>
                      </w:tc>
                    </w:tr>
                  </w:tbl>
                  <w:p>
                    <w:pPr>
                      <w:pStyle w:val="LEUNormal"/>
                      <w:rPr>
                        <w:color w:val="000000"/>
                      </w:rPr>
                    </w:pPr>
                    <w:r>
                      <w:rPr>
                        <w:color w:val="000000"/>
                      </w:rPr>
                    </w:r>
                  </w:p>
                </w:txbxContent>
              </v:textbox>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LEUHeader"/>
      <w:rPr/>
    </w:pPr>
    <w:r>
      <w:rPr/>
    </w:r>
  </w:p>
  <w:p>
    <w:pPr>
      <w:pStyle w:val="LEUHeader"/>
      <w:rPr/>
    </w:pPr>
    <w:r>
      <w:rPr/>
    </w:r>
  </w:p>
  <w:p>
    <w:pPr>
      <w:pStyle w:val="LEUHeader"/>
      <w:rPr/>
    </w:pPr>
    <w:r>
      <w:rPr/>
    </w:r>
  </w:p>
  <w:p>
    <w:pPr>
      <w:pStyle w:val="LEUHeader"/>
      <w:rPr/>
    </w:pPr>
    <w:r>
      <w:rPr/>
    </w:r>
  </w:p>
  <w:p>
    <w:pPr>
      <w:pStyle w:val="LEUHeader"/>
      <w:rPr/>
    </w:pPr>
    <w:r>
      <w:rPr/>
    </w:r>
  </w:p>
  <w:p>
    <w:pPr>
      <w:pStyle w:val="LEUHeader"/>
      <w:rPr>
        <w:szCs w:val="22"/>
      </w:rPr>
    </w:pPr>
    <w:r>
      <w:rPr>
        <w:szCs w:val="22"/>
      </w:rPr>
    </w:r>
  </w:p>
  <w:p>
    <w:pPr>
      <w:pStyle w:val="LEUHeader"/>
      <w:rPr>
        <w:szCs w:val="22"/>
      </w:rPr>
    </w:pPr>
    <w:r>
      <w:rPr>
        <w:szCs w:val="22"/>
      </w:rPr>
    </w:r>
  </w:p>
  <w:p>
    <w:pPr>
      <w:pStyle w:val="LEUHeader"/>
      <w:rPr>
        <w:szCs w:val="22"/>
      </w:rPr>
    </w:pPr>
    <w:r>
      <w:rPr>
        <w:szCs w:val="22"/>
      </w:rPr>
    </w:r>
  </w:p>
  <w:p>
    <w:pPr>
      <w:pStyle w:val="LEUHeader"/>
      <w:rPr>
        <w:szCs w:val="22"/>
      </w:rPr>
    </w:pPr>
    <w:r>
      <w:rPr>
        <w:szCs w:val="22"/>
      </w:rPr>
      <mc:AlternateContent>
        <mc:Choice Requires="wps">
          <w:drawing>
            <wp:anchor behindDoc="1" distT="0" distB="0" distL="114300" distR="114300" simplePos="0" locked="0" layoutInCell="1" allowOverlap="1" relativeHeight="2" wp14:anchorId="60B2883A">
              <wp:simplePos x="0" y="0"/>
              <wp:positionH relativeFrom="page">
                <wp:posOffset>4471670</wp:posOffset>
              </wp:positionH>
              <wp:positionV relativeFrom="page">
                <wp:posOffset>845820</wp:posOffset>
              </wp:positionV>
              <wp:extent cx="2697480" cy="937895"/>
              <wp:effectExtent l="4445" t="0" r="635" b="0"/>
              <wp:wrapNone/>
              <wp:docPr id="3" name="txtLogo"/>
              <a:graphic xmlns:a="http://schemas.openxmlformats.org/drawingml/2006/main">
                <a:graphicData uri="http://schemas.microsoft.com/office/word/2010/wordprocessingShape">
                  <wps:wsp>
                    <wps:cNvSpPr/>
                    <wps:spPr>
                      <a:xfrm>
                        <a:off x="0" y="0"/>
                        <a:ext cx="2696760" cy="937440"/>
                      </a:xfrm>
                      <a:prstGeom prst="rect">
                        <a:avLst/>
                      </a:prstGeom>
                      <a:noFill/>
                      <a:ln>
                        <a:noFill/>
                      </a:ln>
                    </wps:spPr>
                    <wps:style>
                      <a:lnRef idx="0"/>
                      <a:fillRef idx="0"/>
                      <a:effectRef idx="0"/>
                      <a:fontRef idx="minor"/>
                    </wps:style>
                    <wps:txbx>
                      <w:txbxContent>
                        <w:p>
                          <w:pPr>
                            <w:pStyle w:val="LEUNormal"/>
                            <w:rPr>
                              <w:color w:val="auto"/>
                            </w:rPr>
                          </w:pPr>
                          <w:r>
                            <w:rPr>
                              <w:color w:val="000000"/>
                            </w:rPr>
                            <w:drawing>
                              <wp:inline distT="0" distB="0" distL="0" distR="0">
                                <wp:extent cx="2695575" cy="1085850"/>
                                <wp:effectExtent l="0" t="0" r="0" b="0"/>
                                <wp:docPr id="5" name="Picture 2" descr="Leeds_Rich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Leeds_RichBlack"/>
                                        <pic:cNvPicPr>
                                          <a:picLocks noChangeAspect="1" noChangeArrowheads="1"/>
                                        </pic:cNvPicPr>
                                      </pic:nvPicPr>
                                      <pic:blipFill>
                                        <a:blip r:embed="rId1"/>
                                        <a:stretch>
                                          <a:fillRect/>
                                        </a:stretch>
                                      </pic:blipFill>
                                      <pic:spPr bwMode="auto">
                                        <a:xfrm>
                                          <a:off x="0" y="0"/>
                                          <a:ext cx="2695575" cy="1085850"/>
                                        </a:xfrm>
                                        <a:prstGeom prst="rect">
                                          <a:avLst/>
                                        </a:prstGeom>
                                      </pic:spPr>
                                    </pic:pic>
                                  </a:graphicData>
                                </a:graphic>
                              </wp:inline>
                            </w:drawing>
                          </w:r>
                        </w:p>
                      </w:txbxContent>
                    </wps:txbx>
                    <wps:bodyPr lIns="0" rIns="0" tIns="0" bIns="0">
                      <a:noAutofit/>
                    </wps:bodyPr>
                  </wps:wsp>
                </a:graphicData>
              </a:graphic>
            </wp:anchor>
          </w:drawing>
        </mc:Choice>
        <mc:Fallback>
          <w:pict>
            <v:rect id="shape_0" ID="txtLogo" stroked="f" style="position:absolute;margin-left:352.1pt;margin-top:66.6pt;width:212.3pt;height:73.75pt;mso-position-horizontal-relative:page;mso-position-vertical-relative:page" wp14:anchorId="60B2883A">
              <w10:wrap type="none"/>
              <v:fill o:detectmouseclick="t" on="false"/>
              <v:stroke color="#3465a4" joinstyle="round" endcap="flat"/>
              <v:textbox>
                <w:txbxContent>
                  <w:p>
                    <w:pPr>
                      <w:pStyle w:val="LEUNormal"/>
                      <w:rPr>
                        <w:color w:val="auto"/>
                      </w:rPr>
                    </w:pPr>
                    <w:r>
                      <w:rPr>
                        <w:color w:val="000000"/>
                      </w:rPr>
                      <w:drawing>
                        <wp:inline distT="0" distB="0" distL="0" distR="0">
                          <wp:extent cx="2695575" cy="1085850"/>
                          <wp:effectExtent l="0" t="0" r="0" b="0"/>
                          <wp:docPr id="6" name="Picture 2" descr="Leeds_Rich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Leeds_RichBlack"/>
                                  <pic:cNvPicPr>
                                    <a:picLocks noChangeAspect="1" noChangeArrowheads="1"/>
                                  </pic:cNvPicPr>
                                </pic:nvPicPr>
                                <pic:blipFill>
                                  <a:blip r:embed="rId1"/>
                                  <a:stretch>
                                    <a:fillRect/>
                                  </a:stretch>
                                </pic:blipFill>
                                <pic:spPr bwMode="auto">
                                  <a:xfrm>
                                    <a:off x="0" y="0"/>
                                    <a:ext cx="2695575" cy="1085850"/>
                                  </a:xfrm>
                                  <a:prstGeom prst="rect">
                                    <a:avLst/>
                                  </a:prstGeom>
                                </pic:spPr>
                              </pic:pic>
                            </a:graphicData>
                          </a:graphic>
                        </wp:inline>
                      </w:drawing>
                    </w:r>
                  </w:p>
                </w:txbxContent>
              </v:textbox>
            </v:rect>
          </w:pict>
        </mc:Fallback>
      </mc:AlternateContent>
    </w:r>
  </w:p>
</w:hdr>
</file>

<file path=word/settings.xml><?xml version="1.0" encoding="utf-8"?>
<w:settings xmlns:w="http://schemas.openxmlformats.org/wordprocessingml/2006/main">
  <w:zoom w:percent="10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GB" w:eastAsia="en-GB"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E-mail Signature" w:uiPriority="0"/>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155e9"/>
    <w:pPr>
      <w:widowControl/>
      <w:bidi w:val="0"/>
      <w:jc w:val="left"/>
    </w:pPr>
    <w:rPr>
      <w:rFonts w:ascii="Times New Roman" w:hAnsi="Times New Roman" w:eastAsia="Times New Roman" w:cs="Times New Roman"/>
      <w:color w:val="auto"/>
      <w:kern w:val="0"/>
      <w:sz w:val="24"/>
      <w:szCs w:val="24"/>
      <w:lang w:val="en-GB" w:eastAsia="en-US" w:bidi="ar-SA"/>
    </w:rPr>
  </w:style>
  <w:style w:type="paragraph" w:styleId="Heading1">
    <w:name w:val="Heading 1"/>
    <w:basedOn w:val="Normal"/>
    <w:next w:val="Normal"/>
    <w:link w:val="Heading1Char"/>
    <w:uiPriority w:val="9"/>
    <w:qFormat/>
    <w:rsid w:val="006e78c2"/>
    <w:pPr>
      <w:keepNext w:val="true"/>
      <w:spacing w:before="240" w:after="60"/>
      <w:outlineLvl w:val="0"/>
    </w:pPr>
    <w:rPr>
      <w:rFonts w:ascii="Cambria" w:hAnsi="Cambria" w:eastAsia="" w:cs="" w:asciiTheme="majorHAnsi" w:cstheme="majorBidi" w:eastAsiaTheme="majorEastAsia" w:hAnsiTheme="majorHAnsi"/>
      <w:b/>
      <w:bCs/>
      <w:kern w:val="2"/>
      <w:sz w:val="32"/>
      <w:szCs w:val="32"/>
    </w:rPr>
  </w:style>
  <w:style w:type="paragraph" w:styleId="Heading2">
    <w:name w:val="Heading 2"/>
    <w:basedOn w:val="Heading1"/>
    <w:link w:val="Heading2Char"/>
    <w:qFormat/>
    <w:rsid w:val="006e78c2"/>
    <w:pPr>
      <w:spacing w:before="240" w:after="0"/>
      <w:outlineLvl w:val="1"/>
    </w:pPr>
    <w:rPr>
      <w:rFonts w:ascii="Arial" w:hAnsi="Arial" w:eastAsia="Times" w:cs="Times New Roman"/>
      <w:bCs w:val="false"/>
      <w:sz w:val="28"/>
      <w:szCs w:val="20"/>
      <w:lang w:eastAsia="en-GB"/>
    </w:rPr>
  </w:style>
  <w:style w:type="character" w:styleId="DefaultParagraphFont" w:default="1">
    <w:name w:val="Default Paragraph Font"/>
    <w:uiPriority w:val="1"/>
    <w:semiHidden/>
    <w:unhideWhenUsed/>
    <w:qFormat/>
    <w:rPr/>
  </w:style>
  <w:style w:type="character" w:styleId="LEUNormalChar" w:customStyle="1">
    <w:name w:val="LEU_Normal Char"/>
    <w:basedOn w:val="DefaultParagraphFont"/>
    <w:link w:val="LEUNormal"/>
    <w:qFormat/>
    <w:rsid w:val="00f769de"/>
    <w:rPr>
      <w:rFonts w:ascii="Arial" w:hAnsi="Arial"/>
      <w:sz w:val="24"/>
      <w:szCs w:val="24"/>
      <w:lang w:val="en-GB" w:eastAsia="en-US" w:bidi="ar-SA"/>
    </w:rPr>
  </w:style>
  <w:style w:type="character" w:styleId="LEUHeadingTwoChar" w:customStyle="1">
    <w:name w:val="LEU_Heading Two Char"/>
    <w:basedOn w:val="LEUNormalChar"/>
    <w:link w:val="LEUHeadingTwo"/>
    <w:qFormat/>
    <w:rsid w:val="00f769de"/>
    <w:rPr>
      <w:rFonts w:ascii="Arial" w:hAnsi="Arial"/>
      <w:b/>
      <w:sz w:val="24"/>
      <w:szCs w:val="24"/>
      <w:lang w:val="en-GB" w:eastAsia="en-US" w:bidi="ar-SA"/>
    </w:rPr>
  </w:style>
  <w:style w:type="character" w:styleId="Heading2Char" w:customStyle="1">
    <w:name w:val="Heading 2 Char"/>
    <w:basedOn w:val="DefaultParagraphFont"/>
    <w:link w:val="Heading2"/>
    <w:qFormat/>
    <w:rsid w:val="006e78c2"/>
    <w:rPr>
      <w:rFonts w:ascii="Arial" w:hAnsi="Arial" w:eastAsia="Times"/>
      <w:b/>
      <w:kern w:val="2"/>
      <w:sz w:val="28"/>
    </w:rPr>
  </w:style>
  <w:style w:type="character" w:styleId="Heading1Char" w:customStyle="1">
    <w:name w:val="Heading 1 Char"/>
    <w:basedOn w:val="DefaultParagraphFont"/>
    <w:link w:val="Heading1"/>
    <w:uiPriority w:val="9"/>
    <w:qFormat/>
    <w:rsid w:val="006e78c2"/>
    <w:rPr>
      <w:rFonts w:ascii="Cambria" w:hAnsi="Cambria" w:eastAsia="" w:cs="" w:asciiTheme="majorHAnsi" w:cstheme="majorBidi" w:eastAsiaTheme="majorEastAsia" w:hAnsiTheme="majorHAnsi"/>
      <w:b/>
      <w:bCs/>
      <w:kern w:val="2"/>
      <w:sz w:val="32"/>
      <w:szCs w:val="32"/>
      <w:lang w:eastAsia="en-US"/>
    </w:rPr>
  </w:style>
  <w:style w:type="character" w:styleId="BodyTextChar" w:customStyle="1">
    <w:name w:val="Body Text Char"/>
    <w:basedOn w:val="DefaultParagraphFont"/>
    <w:link w:val="BodyText"/>
    <w:uiPriority w:val="99"/>
    <w:semiHidden/>
    <w:qFormat/>
    <w:rsid w:val="006e78c2"/>
    <w:rPr>
      <w:sz w:val="24"/>
      <w:szCs w:val="24"/>
      <w:lang w:eastAsia="en-US"/>
    </w:rPr>
  </w:style>
  <w:style w:type="character" w:styleId="EmailSignatureChar" w:customStyle="1">
    <w:name w:val="E-mail Signature Char"/>
    <w:basedOn w:val="DefaultParagraphFont"/>
    <w:link w:val="E-mailSignature"/>
    <w:qFormat/>
    <w:rsid w:val="006e78c2"/>
    <w:rPr>
      <w:sz w:val="24"/>
      <w:szCs w:val="24"/>
    </w:rPr>
  </w:style>
  <w:style w:type="character" w:styleId="BalloonTextChar" w:customStyle="1">
    <w:name w:val="Balloon Text Char"/>
    <w:basedOn w:val="DefaultParagraphFont"/>
    <w:link w:val="BalloonText"/>
    <w:uiPriority w:val="99"/>
    <w:semiHidden/>
    <w:qFormat/>
    <w:rsid w:val="00d30b11"/>
    <w:rPr>
      <w:rFonts w:ascii="Tahoma" w:hAnsi="Tahoma" w:cs="Tahoma"/>
      <w:sz w:val="16"/>
      <w:szCs w:val="16"/>
      <w:lang w:eastAsia="en-US"/>
    </w:rPr>
  </w:style>
  <w:style w:type="paragraph" w:styleId="Heading">
    <w:name w:val="Heading"/>
    <w:basedOn w:val="Normal"/>
    <w:next w:val="TextBody"/>
    <w:qFormat/>
    <w:pPr>
      <w:keepNext w:val="true"/>
      <w:spacing w:before="240" w:after="120"/>
    </w:pPr>
    <w:rPr>
      <w:rFonts w:ascii="Liberation Sans" w:hAnsi="Liberation Sans" w:eastAsia="Noto Sans CJK SC Regular" w:cs="Lohit Devanagari"/>
      <w:sz w:val="28"/>
      <w:szCs w:val="28"/>
    </w:rPr>
  </w:style>
  <w:style w:type="paragraph" w:styleId="TextBody">
    <w:name w:val="Body Text"/>
    <w:basedOn w:val="Normal"/>
    <w:link w:val="BodyTextChar"/>
    <w:uiPriority w:val="99"/>
    <w:semiHidden/>
    <w:unhideWhenUsed/>
    <w:rsid w:val="006e78c2"/>
    <w:pPr>
      <w:spacing w:before="0" w:after="12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LEUNormal" w:customStyle="1">
    <w:name w:val="LEU_Normal"/>
    <w:link w:val="LEUNormalChar"/>
    <w:qFormat/>
    <w:rsid w:val="00316ff2"/>
    <w:pPr>
      <w:widowControl/>
      <w:bidi w:val="0"/>
      <w:jc w:val="left"/>
    </w:pPr>
    <w:rPr>
      <w:rFonts w:ascii="Arial" w:hAnsi="Arial" w:eastAsia="Times New Roman" w:cs="Times New Roman"/>
      <w:color w:val="auto"/>
      <w:kern w:val="0"/>
      <w:sz w:val="24"/>
      <w:szCs w:val="24"/>
      <w:lang w:val="en-GB" w:eastAsia="en-US" w:bidi="ar-SA"/>
    </w:rPr>
  </w:style>
  <w:style w:type="paragraph" w:styleId="LEUBodyText" w:customStyle="1">
    <w:name w:val="LEU_Body Text"/>
    <w:basedOn w:val="LEUNormal"/>
    <w:qFormat/>
    <w:rsid w:val="00316ff2"/>
    <w:pPr>
      <w:spacing w:lineRule="exact" w:line="240" w:before="0" w:after="120"/>
    </w:pPr>
    <w:rPr>
      <w:sz w:val="20"/>
    </w:rPr>
  </w:style>
  <w:style w:type="paragraph" w:styleId="LEUHeadingOne" w:customStyle="1">
    <w:name w:val="LEU_Heading One"/>
    <w:basedOn w:val="LEUNormal"/>
    <w:qFormat/>
    <w:rsid w:val="00316ff2"/>
    <w:pPr>
      <w:spacing w:lineRule="exact" w:line="280" w:before="0" w:after="120"/>
    </w:pPr>
    <w:rPr>
      <w:b/>
    </w:rPr>
  </w:style>
  <w:style w:type="paragraph" w:styleId="LEUHeadingTwo" w:customStyle="1">
    <w:name w:val="LEU_Heading Two"/>
    <w:basedOn w:val="LEUNormal"/>
    <w:link w:val="LEUHeadingTwoChar"/>
    <w:qFormat/>
    <w:rsid w:val="00316ff2"/>
    <w:pPr>
      <w:spacing w:lineRule="exact" w:line="240"/>
    </w:pPr>
    <w:rPr>
      <w:b/>
      <w:sz w:val="20"/>
    </w:rPr>
  </w:style>
  <w:style w:type="paragraph" w:styleId="Header">
    <w:name w:val="Header"/>
    <w:basedOn w:val="Normal"/>
    <w:rsid w:val="00316ff2"/>
    <w:pPr>
      <w:tabs>
        <w:tab w:val="center" w:pos="4153" w:leader="none"/>
        <w:tab w:val="right" w:pos="8306" w:leader="none"/>
      </w:tabs>
    </w:pPr>
    <w:rPr/>
  </w:style>
  <w:style w:type="paragraph" w:styleId="Footer">
    <w:name w:val="Footer"/>
    <w:basedOn w:val="Normal"/>
    <w:rsid w:val="00316ff2"/>
    <w:pPr>
      <w:tabs>
        <w:tab w:val="center" w:pos="4153" w:leader="none"/>
        <w:tab w:val="right" w:pos="8306" w:leader="none"/>
      </w:tabs>
    </w:pPr>
    <w:rPr/>
  </w:style>
  <w:style w:type="paragraph" w:styleId="LEUSpace" w:customStyle="1">
    <w:name w:val="LEU_Space"/>
    <w:basedOn w:val="LEUNormal"/>
    <w:qFormat/>
    <w:rsid w:val="00c92b02"/>
    <w:pPr>
      <w:spacing w:lineRule="exact" w:line="20"/>
    </w:pPr>
    <w:rPr>
      <w:sz w:val="2"/>
    </w:rPr>
  </w:style>
  <w:style w:type="paragraph" w:styleId="LEUTBBodyText" w:customStyle="1">
    <w:name w:val="LEU_TB_Body Text"/>
    <w:basedOn w:val="LEUNormal"/>
    <w:qFormat/>
    <w:rsid w:val="00c92b02"/>
    <w:pPr>
      <w:spacing w:lineRule="exact" w:line="240"/>
    </w:pPr>
    <w:rPr>
      <w:sz w:val="18"/>
    </w:rPr>
  </w:style>
  <w:style w:type="paragraph" w:styleId="LEUTBTitle" w:customStyle="1">
    <w:name w:val="LEU_TB_Title"/>
    <w:basedOn w:val="LEUNormal"/>
    <w:qFormat/>
    <w:rsid w:val="00c92b02"/>
    <w:pPr>
      <w:spacing w:lineRule="exact" w:line="410" w:before="0" w:after="80"/>
    </w:pPr>
    <w:rPr>
      <w:b/>
      <w:sz w:val="36"/>
    </w:rPr>
  </w:style>
  <w:style w:type="paragraph" w:styleId="LEUHeaderOne" w:customStyle="1">
    <w:name w:val="LEU_HeaderOne"/>
    <w:basedOn w:val="LEUNormal"/>
    <w:qFormat/>
    <w:rsid w:val="002e67d5"/>
    <w:pPr>
      <w:spacing w:lineRule="exact" w:line="200"/>
    </w:pPr>
    <w:rPr>
      <w:rFonts w:cs="Arial"/>
      <w:b/>
      <w:bCs/>
      <w:sz w:val="16"/>
      <w:szCs w:val="16"/>
    </w:rPr>
  </w:style>
  <w:style w:type="paragraph" w:styleId="LEUHeaderTwo" w:customStyle="1">
    <w:name w:val="LEU_HeaderTwo"/>
    <w:basedOn w:val="LEUNormal"/>
    <w:qFormat/>
    <w:rsid w:val="002e67d5"/>
    <w:pPr>
      <w:spacing w:lineRule="exact" w:line="200" w:before="40" w:after="0"/>
    </w:pPr>
    <w:rPr>
      <w:rFonts w:cs="Arial"/>
      <w:sz w:val="16"/>
      <w:szCs w:val="16"/>
    </w:rPr>
  </w:style>
  <w:style w:type="paragraph" w:styleId="LEUPgNum" w:customStyle="1">
    <w:name w:val="LEU_PgNum"/>
    <w:basedOn w:val="LEUNormal"/>
    <w:qFormat/>
    <w:rsid w:val="002e67d5"/>
    <w:pPr>
      <w:spacing w:lineRule="exact" w:line="200"/>
      <w:jc w:val="right"/>
    </w:pPr>
    <w:rPr>
      <w:rFonts w:cs="Arial"/>
      <w:sz w:val="16"/>
      <w:szCs w:val="16"/>
    </w:rPr>
  </w:style>
  <w:style w:type="paragraph" w:styleId="LEUFromContact" w:customStyle="1">
    <w:name w:val="LEU_FromContact"/>
    <w:basedOn w:val="LEUNormal"/>
    <w:qFormat/>
    <w:rsid w:val="005f5205"/>
    <w:pPr>
      <w:spacing w:lineRule="exact" w:line="240"/>
    </w:pPr>
    <w:rPr>
      <w:sz w:val="20"/>
    </w:rPr>
  </w:style>
  <w:style w:type="paragraph" w:styleId="LEUHeader" w:customStyle="1">
    <w:name w:val="LEU_Header"/>
    <w:basedOn w:val="LEUNormal"/>
    <w:qFormat/>
    <w:rsid w:val="00391592"/>
    <w:pPr/>
    <w:rPr>
      <w:sz w:val="22"/>
    </w:rPr>
  </w:style>
  <w:style w:type="paragraph" w:styleId="LEUDate" w:customStyle="1">
    <w:name w:val="LEU_Date"/>
    <w:basedOn w:val="Normal"/>
    <w:qFormat/>
    <w:rsid w:val="005f5205"/>
    <w:pPr>
      <w:spacing w:lineRule="exact" w:line="240" w:before="240" w:after="480"/>
    </w:pPr>
    <w:rPr>
      <w:rFonts w:ascii="Arial" w:hAnsi="Arial"/>
      <w:sz w:val="20"/>
    </w:rPr>
  </w:style>
  <w:style w:type="paragraph" w:styleId="LEUAddress" w:customStyle="1">
    <w:name w:val="LEU_Address"/>
    <w:basedOn w:val="Normal"/>
    <w:qFormat/>
    <w:rsid w:val="005f5205"/>
    <w:pPr>
      <w:spacing w:lineRule="exact" w:line="240"/>
    </w:pPr>
    <w:rPr>
      <w:rFonts w:ascii="Arial" w:hAnsi="Arial"/>
      <w:sz w:val="20"/>
    </w:rPr>
  </w:style>
  <w:style w:type="paragraph" w:styleId="LEUFrom" w:customStyle="1">
    <w:name w:val="LEU_From"/>
    <w:basedOn w:val="Normal"/>
    <w:qFormat/>
    <w:rsid w:val="005f5205"/>
    <w:pPr>
      <w:spacing w:lineRule="exact" w:line="240" w:before="0" w:after="160"/>
    </w:pPr>
    <w:rPr>
      <w:rFonts w:ascii="Arial" w:hAnsi="Arial"/>
      <w:sz w:val="20"/>
    </w:rPr>
  </w:style>
  <w:style w:type="paragraph" w:styleId="LEUSignOff" w:customStyle="1">
    <w:name w:val="LEU_SignOff"/>
    <w:basedOn w:val="Normal"/>
    <w:qFormat/>
    <w:rsid w:val="00391592"/>
    <w:pPr>
      <w:spacing w:lineRule="exact" w:line="240" w:before="120" w:after="1280"/>
    </w:pPr>
    <w:rPr>
      <w:rFonts w:ascii="Arial" w:hAnsi="Arial"/>
      <w:sz w:val="20"/>
    </w:rPr>
  </w:style>
  <w:style w:type="paragraph" w:styleId="LEUTo" w:customStyle="1">
    <w:name w:val="LEU_To"/>
    <w:basedOn w:val="LEUNormal"/>
    <w:qFormat/>
    <w:rsid w:val="00391592"/>
    <w:pPr>
      <w:spacing w:lineRule="exact" w:line="240" w:before="0" w:after="240"/>
    </w:pPr>
    <w:rPr>
      <w:sz w:val="20"/>
    </w:rPr>
  </w:style>
  <w:style w:type="paragraph" w:styleId="EmailSignature">
    <w:name w:val="E-mail Signature"/>
    <w:basedOn w:val="Normal"/>
    <w:link w:val="E-mailSignatureChar"/>
    <w:qFormat/>
    <w:rsid w:val="006e78c2"/>
    <w:pPr/>
    <w:rPr>
      <w:lang w:eastAsia="en-GB"/>
    </w:rPr>
  </w:style>
  <w:style w:type="paragraph" w:styleId="BalloonText">
    <w:name w:val="Balloon Text"/>
    <w:basedOn w:val="Normal"/>
    <w:link w:val="BalloonTextChar"/>
    <w:uiPriority w:val="99"/>
    <w:semiHidden/>
    <w:unhideWhenUsed/>
    <w:qFormat/>
    <w:rsid w:val="00d30b11"/>
    <w:pPr/>
    <w:rPr>
      <w:rFonts w:ascii="Tahoma" w:hAnsi="Tahoma" w:cs="Tahoma"/>
      <w:sz w:val="16"/>
      <w:szCs w:val="16"/>
    </w:rPr>
  </w:style>
  <w:style w:type="paragraph" w:styleId="FrameContents">
    <w:name w:val="Frame Contents"/>
    <w:basedOn w:val="Normal"/>
    <w:qFormat/>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D0A7D-6115-4F61-9212-81F39BA13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Letter(mailmerge).dot</Template>
  <TotalTime>4</TotalTime>
  <Application>LibreOffice/6.0.7.3$Linux_X86_64 LibreOffice_project/00m0$Build-3</Application>
  <Pages>1</Pages>
  <Words>128</Words>
  <Characters>702</Characters>
  <CharactersWithSpaces>824</CharactersWithSpaces>
  <Paragraphs>12</Paragraphs>
  <Company>Meta One Limited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2019-09-13T14:53:00Z</dcterms:created>
  <dc:creator>Gerard Haley</dc:creator>
  <dc:description/>
  <dc:language>en-GB</dc:language>
  <cp:lastModifiedBy/>
  <cp:lastPrinted>2018-06-07T08:46:00Z</cp:lastPrinted>
  <dcterms:modified xsi:type="dcterms:W3CDTF">2020-07-10T10:16:24Z</dcterms:modified>
  <cp:revision>10</cp:revision>
  <dc:subject/>
  <dc:title>[Central Service/School/Faculty]</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Meta One Limited</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