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5CC4" w14:textId="32EEE244" w:rsidR="007505A5" w:rsidRDefault="00037F45" w:rsidP="009F45C4">
      <w:pPr>
        <w:jc w:val="center"/>
        <w:rPr>
          <w:b/>
        </w:rPr>
      </w:pPr>
      <w:r>
        <w:rPr>
          <w:b/>
        </w:rPr>
        <w:t xml:space="preserve">Astellas </w:t>
      </w:r>
      <w:r w:rsidR="007505A5">
        <w:rPr>
          <w:b/>
        </w:rPr>
        <w:t xml:space="preserve">Clinical </w:t>
      </w:r>
      <w:r w:rsidR="00AE3E53">
        <w:rPr>
          <w:b/>
        </w:rPr>
        <w:t>Transparency</w:t>
      </w:r>
      <w:r w:rsidR="007505A5">
        <w:rPr>
          <w:b/>
        </w:rPr>
        <w:t xml:space="preserve"> </w:t>
      </w:r>
    </w:p>
    <w:p w14:paraId="2A56A47A" w14:textId="126A9114" w:rsidR="009F45C4" w:rsidRDefault="009F45C4" w:rsidP="009F45C4">
      <w:pPr>
        <w:jc w:val="center"/>
        <w:rPr>
          <w:b/>
        </w:rPr>
      </w:pPr>
      <w:r>
        <w:rPr>
          <w:b/>
        </w:rPr>
        <w:t xml:space="preserve">Information Regarding </w:t>
      </w:r>
      <w:r w:rsidR="00E757D6">
        <w:rPr>
          <w:rFonts w:hint="eastAsia"/>
          <w:b/>
        </w:rPr>
        <w:t xml:space="preserve">Results </w:t>
      </w:r>
      <w:r w:rsidR="00E85831">
        <w:rPr>
          <w:b/>
        </w:rPr>
        <w:t>P</w:t>
      </w:r>
      <w:r w:rsidR="00E757D6">
        <w:rPr>
          <w:rFonts w:hint="eastAsia"/>
          <w:b/>
        </w:rPr>
        <w:t xml:space="preserve">osting for </w:t>
      </w:r>
      <w:r w:rsidR="00E85831">
        <w:rPr>
          <w:b/>
        </w:rPr>
        <w:t xml:space="preserve">a </w:t>
      </w:r>
      <w:r w:rsidR="00867998">
        <w:rPr>
          <w:rFonts w:hint="eastAsia"/>
          <w:b/>
        </w:rPr>
        <w:t>Transition</w:t>
      </w:r>
      <w:r w:rsidR="00E85831">
        <w:rPr>
          <w:b/>
        </w:rPr>
        <w:t>ed</w:t>
      </w:r>
      <w:r w:rsidR="00867998">
        <w:rPr>
          <w:rFonts w:hint="eastAsia"/>
          <w:b/>
        </w:rPr>
        <w:t xml:space="preserve"> </w:t>
      </w:r>
      <w:r w:rsidR="00E85831">
        <w:rPr>
          <w:b/>
        </w:rPr>
        <w:t>T</w:t>
      </w:r>
      <w:r w:rsidR="00867998">
        <w:rPr>
          <w:rFonts w:hint="eastAsia"/>
          <w:b/>
        </w:rPr>
        <w:t>rial</w:t>
      </w:r>
    </w:p>
    <w:p w14:paraId="58F0ABAB" w14:textId="77777777" w:rsidR="007505A5" w:rsidRDefault="007505A5" w:rsidP="009F45C4">
      <w:pPr>
        <w:jc w:val="center"/>
      </w:pPr>
    </w:p>
    <w:p w14:paraId="23F6A6AD" w14:textId="2EE95133" w:rsidR="009F45C4" w:rsidRPr="00F32299" w:rsidRDefault="00E757D6" w:rsidP="009F45C4">
      <w:pPr>
        <w:jc w:val="center"/>
      </w:pPr>
      <w:r w:rsidRPr="00F32299">
        <w:rPr>
          <w:b/>
          <w:bCs/>
        </w:rPr>
        <w:t>EudraCT ID</w:t>
      </w:r>
      <w:r w:rsidR="009F45C4">
        <w:t>:</w:t>
      </w:r>
      <w:r w:rsidR="00F32299">
        <w:t xml:space="preserve"> 2010-020925-42</w:t>
      </w:r>
    </w:p>
    <w:p w14:paraId="4864EF5F" w14:textId="35AD0D54" w:rsidR="009F45C4" w:rsidRDefault="00E757D6" w:rsidP="009F45C4">
      <w:pPr>
        <w:jc w:val="center"/>
      </w:pPr>
      <w:r w:rsidRPr="00F32299">
        <w:rPr>
          <w:rFonts w:hint="eastAsia"/>
          <w:b/>
          <w:bCs/>
        </w:rPr>
        <w:t>EU CTID</w:t>
      </w:r>
      <w:r w:rsidR="009F45C4">
        <w:t>:</w:t>
      </w:r>
      <w:r w:rsidR="00F32299">
        <w:t xml:space="preserve"> 2024-513546-11-00</w:t>
      </w:r>
    </w:p>
    <w:p w14:paraId="15A311D2" w14:textId="62D8A2F6" w:rsidR="00E757D6" w:rsidRDefault="00E757D6" w:rsidP="00F32299">
      <w:pPr>
        <w:jc w:val="center"/>
      </w:pPr>
      <w:r w:rsidRPr="00F32299">
        <w:rPr>
          <w:rFonts w:hint="eastAsia"/>
          <w:b/>
        </w:rPr>
        <w:t>Protocol Title</w:t>
      </w:r>
      <w:r>
        <w:rPr>
          <w:rFonts w:hint="eastAsia"/>
        </w:rPr>
        <w:t>:</w:t>
      </w:r>
      <w:r w:rsidR="00F32299">
        <w:t xml:space="preserve"> </w:t>
      </w:r>
      <w:r w:rsidR="00F32299" w:rsidRPr="00F32299">
        <w:t xml:space="preserve">A Phase II, Open-Label, Multi-Center Study to Compare the Pharmacokinetics of Tacrolimus in Stable Pediatric Allograft Recipients Converted from a </w:t>
      </w:r>
      <w:proofErr w:type="spellStart"/>
      <w:r w:rsidR="00F32299" w:rsidRPr="00F32299">
        <w:t>Prograf</w:t>
      </w:r>
      <w:proofErr w:type="spellEnd"/>
      <w:r w:rsidR="00F32299" w:rsidRPr="00F32299">
        <w:t xml:space="preserve">® Based Immunosuppressive Regimen to a Tacrolimus Prolonged Release, </w:t>
      </w:r>
      <w:proofErr w:type="spellStart"/>
      <w:r w:rsidR="00F32299" w:rsidRPr="00F32299">
        <w:t>Advagraf</w:t>
      </w:r>
      <w:proofErr w:type="spellEnd"/>
      <w:r w:rsidR="00F32299" w:rsidRPr="00F32299">
        <w:t>® Based Immunosuppressive Regimen, Including a Long-Term Follow-Up</w:t>
      </w:r>
    </w:p>
    <w:p w14:paraId="1143FC08" w14:textId="782881D0" w:rsidR="00F32299" w:rsidRPr="00F32299" w:rsidRDefault="00E757D6" w:rsidP="00F32299">
      <w:pPr>
        <w:spacing w:line="195" w:lineRule="atLeast"/>
        <w:jc w:val="center"/>
      </w:pPr>
      <w:r w:rsidRPr="00F32299">
        <w:rPr>
          <w:rFonts w:hint="eastAsia"/>
          <w:b/>
        </w:rPr>
        <w:t>Sponsor:</w:t>
      </w:r>
      <w:r w:rsidR="00F32299">
        <w:t xml:space="preserve"> </w:t>
      </w:r>
      <w:r w:rsidR="00F32299" w:rsidRPr="00F32299">
        <w:rPr>
          <w:rFonts w:ascii="Lexend" w:eastAsia="Times New Roman" w:hAnsi="Lexend" w:cs="Arial"/>
          <w:color w:val="444957"/>
          <w:sz w:val="21"/>
          <w:szCs w:val="21"/>
          <w:lang w:eastAsia="zh-CN"/>
        </w:rPr>
        <w:br/>
      </w:r>
      <w:r w:rsidR="00F32299" w:rsidRPr="00F32299">
        <w:t>Astellas Pharma Europe Ltd.</w:t>
      </w:r>
    </w:p>
    <w:p w14:paraId="485E6631" w14:textId="2C6BD96D" w:rsidR="00E757D6" w:rsidRDefault="00E757D6" w:rsidP="009F45C4">
      <w:pPr>
        <w:jc w:val="center"/>
      </w:pPr>
    </w:p>
    <w:p w14:paraId="5EA88519" w14:textId="23502FAE" w:rsidR="00E757D6" w:rsidRDefault="00E757D6" w:rsidP="009F45C4">
      <w:pPr>
        <w:jc w:val="center"/>
      </w:pPr>
    </w:p>
    <w:p w14:paraId="1AEC1E10" w14:textId="77777777" w:rsidR="009F45C4" w:rsidRDefault="009F45C4" w:rsidP="009F45C4">
      <w:pPr>
        <w:jc w:val="center"/>
      </w:pPr>
    </w:p>
    <w:p w14:paraId="191FB531" w14:textId="77777777" w:rsidR="00E757D6" w:rsidRDefault="00E757D6" w:rsidP="009F45C4">
      <w:pPr>
        <w:jc w:val="center"/>
      </w:pPr>
    </w:p>
    <w:p w14:paraId="18AA0FEA" w14:textId="309F9AA1" w:rsidR="00E757D6" w:rsidRPr="009F45C4" w:rsidRDefault="00E757D6" w:rsidP="009F45C4">
      <w:pPr>
        <w:jc w:val="center"/>
      </w:pPr>
      <w:r>
        <w:t xml:space="preserve">The results </w:t>
      </w:r>
      <w:r w:rsidR="00E85831">
        <w:t xml:space="preserve">for this trial </w:t>
      </w:r>
      <w:r>
        <w:t xml:space="preserve">are posted on </w:t>
      </w:r>
      <w:r w:rsidR="789333C1" w:rsidRPr="009E231D">
        <w:rPr>
          <w:rFonts w:ascii="Calibri" w:eastAsia="Calibri" w:hAnsi="Calibri" w:cs="Calibri"/>
        </w:rPr>
        <w:t>Clinical Trials Information System (CTIS), as the trial has officially transitioned to this platform</w:t>
      </w:r>
      <w:r w:rsidRPr="009E231D">
        <w:t>.</w:t>
      </w:r>
    </w:p>
    <w:sectPr w:rsidR="00E757D6" w:rsidRPr="009F45C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260B2" w14:textId="77777777" w:rsidR="009C076E" w:rsidRDefault="009C076E" w:rsidP="009F45C4">
      <w:pPr>
        <w:spacing w:after="0" w:line="240" w:lineRule="auto"/>
      </w:pPr>
      <w:r>
        <w:separator/>
      </w:r>
    </w:p>
  </w:endnote>
  <w:endnote w:type="continuationSeparator" w:id="0">
    <w:p w14:paraId="473AC07D" w14:textId="77777777" w:rsidR="009C076E" w:rsidRDefault="009C076E" w:rsidP="009F4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xend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13B78" w14:textId="20B0AAF9" w:rsidR="009F45C4" w:rsidRPr="007505A5" w:rsidRDefault="009F45C4" w:rsidP="009F45C4">
    <w:pPr>
      <w:pStyle w:val="Footer"/>
      <w:jc w:val="center"/>
      <w:rPr>
        <w:bCs/>
      </w:rPr>
    </w:pPr>
    <w:r w:rsidRPr="007505A5">
      <w:t xml:space="preserve">Page </w:t>
    </w:r>
    <w:r w:rsidRPr="007505A5">
      <w:rPr>
        <w:bCs/>
      </w:rPr>
      <w:fldChar w:fldCharType="begin"/>
    </w:r>
    <w:r w:rsidRPr="007505A5">
      <w:rPr>
        <w:bCs/>
      </w:rPr>
      <w:instrText xml:space="preserve"> PAGE  \* Arabic  \* MERGEFORMAT </w:instrText>
    </w:r>
    <w:r w:rsidRPr="007505A5">
      <w:rPr>
        <w:bCs/>
      </w:rPr>
      <w:fldChar w:fldCharType="separate"/>
    </w:r>
    <w:r w:rsidR="007505A5">
      <w:rPr>
        <w:bCs/>
        <w:noProof/>
      </w:rPr>
      <w:t>1</w:t>
    </w:r>
    <w:r w:rsidRPr="007505A5">
      <w:rPr>
        <w:bCs/>
      </w:rPr>
      <w:fldChar w:fldCharType="end"/>
    </w:r>
    <w:r w:rsidRPr="007505A5">
      <w:t xml:space="preserve"> of </w:t>
    </w:r>
    <w:r w:rsidRPr="007505A5">
      <w:rPr>
        <w:bCs/>
      </w:rPr>
      <w:fldChar w:fldCharType="begin"/>
    </w:r>
    <w:r w:rsidRPr="007505A5">
      <w:rPr>
        <w:bCs/>
      </w:rPr>
      <w:instrText xml:space="preserve"> NUMPAGES  \* Arabic  \* MERGEFORMAT </w:instrText>
    </w:r>
    <w:r w:rsidRPr="007505A5">
      <w:rPr>
        <w:bCs/>
      </w:rPr>
      <w:fldChar w:fldCharType="separate"/>
    </w:r>
    <w:r w:rsidR="007505A5">
      <w:rPr>
        <w:bCs/>
        <w:noProof/>
      </w:rPr>
      <w:t>1</w:t>
    </w:r>
    <w:r w:rsidRPr="007505A5">
      <w:rPr>
        <w:bCs/>
      </w:rPr>
      <w:fldChar w:fldCharType="end"/>
    </w:r>
  </w:p>
  <w:p w14:paraId="30230917" w14:textId="6EE336CE" w:rsidR="009F45C4" w:rsidRPr="007505A5" w:rsidRDefault="007505A5" w:rsidP="009F45C4">
    <w:pPr>
      <w:pStyle w:val="Footer"/>
      <w:jc w:val="center"/>
    </w:pPr>
    <w:r>
      <w:rPr>
        <w:bCs/>
      </w:rPr>
      <w:t xml:space="preserve">Date of Document:  </w:t>
    </w:r>
    <w:r w:rsidR="00F32299">
      <w:rPr>
        <w:bCs/>
      </w:rPr>
      <w:t>20</w:t>
    </w:r>
    <w:r w:rsidRPr="007505A5">
      <w:rPr>
        <w:bCs/>
      </w:rPr>
      <w:t>-M</w:t>
    </w:r>
    <w:r w:rsidR="00F32299">
      <w:rPr>
        <w:bCs/>
      </w:rPr>
      <w:t>ay</w:t>
    </w:r>
    <w:r w:rsidRPr="007505A5">
      <w:rPr>
        <w:bCs/>
      </w:rPr>
      <w:t>-</w:t>
    </w:r>
    <w:r w:rsidR="00F32299">
      <w:rPr>
        <w:bCs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012F5" w14:textId="77777777" w:rsidR="009C076E" w:rsidRDefault="009C076E" w:rsidP="009F45C4">
      <w:pPr>
        <w:spacing w:after="0" w:line="240" w:lineRule="auto"/>
      </w:pPr>
      <w:r>
        <w:separator/>
      </w:r>
    </w:p>
  </w:footnote>
  <w:footnote w:type="continuationSeparator" w:id="0">
    <w:p w14:paraId="70DC2190" w14:textId="77777777" w:rsidR="009C076E" w:rsidRDefault="009C076E" w:rsidP="009F45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5C4"/>
    <w:rsid w:val="00037F45"/>
    <w:rsid w:val="00367237"/>
    <w:rsid w:val="00565D4C"/>
    <w:rsid w:val="005D37CE"/>
    <w:rsid w:val="00655263"/>
    <w:rsid w:val="007505A5"/>
    <w:rsid w:val="00867998"/>
    <w:rsid w:val="009C076E"/>
    <w:rsid w:val="009E231D"/>
    <w:rsid w:val="009F45C4"/>
    <w:rsid w:val="00A07B83"/>
    <w:rsid w:val="00AE3E53"/>
    <w:rsid w:val="00BD5C84"/>
    <w:rsid w:val="00C40441"/>
    <w:rsid w:val="00C436F4"/>
    <w:rsid w:val="00C82166"/>
    <w:rsid w:val="00E72DD1"/>
    <w:rsid w:val="00E757D6"/>
    <w:rsid w:val="00E85831"/>
    <w:rsid w:val="00F32299"/>
    <w:rsid w:val="00FB23BC"/>
    <w:rsid w:val="467585F8"/>
    <w:rsid w:val="5605BA28"/>
    <w:rsid w:val="60FE5929"/>
    <w:rsid w:val="7893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7CD22D"/>
  <w15:chartTrackingRefBased/>
  <w15:docId w15:val="{25DFB138-82B4-4240-8295-C6945E73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4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5C4"/>
  </w:style>
  <w:style w:type="paragraph" w:styleId="Footer">
    <w:name w:val="footer"/>
    <w:basedOn w:val="Normal"/>
    <w:link w:val="FooterChar"/>
    <w:uiPriority w:val="99"/>
    <w:unhideWhenUsed/>
    <w:rsid w:val="009F4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5C4"/>
  </w:style>
  <w:style w:type="paragraph" w:styleId="Revision">
    <w:name w:val="Revision"/>
    <w:hidden/>
    <w:uiPriority w:val="99"/>
    <w:semiHidden/>
    <w:rsid w:val="00E85831"/>
    <w:pPr>
      <w:spacing w:after="0" w:line="240" w:lineRule="auto"/>
    </w:pPr>
  </w:style>
  <w:style w:type="character" w:customStyle="1" w:styleId="data-point">
    <w:name w:val="data-point"/>
    <w:basedOn w:val="DefaultParagraphFont"/>
    <w:rsid w:val="00F32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ad9c5534-7915-4091-9324-4fbba1dfdbcc" xsi:nil="true"/>
    <lcf76f155ced4ddcb4097134ff3c332f xmlns="81e3b31e-a1af-4ae5-93be-50d5ce562153">
      <Terms xmlns="http://schemas.microsoft.com/office/infopath/2007/PartnerControls"/>
    </lcf76f155ced4ddcb4097134ff3c332f>
    <TaxCatchAll xmlns="629d503d-bf77-4684-9899-df8e8bcdd76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7780450ABC814CA0CB77BC77E52F7C" ma:contentTypeVersion="11" ma:contentTypeDescription="Create a new document." ma:contentTypeScope="" ma:versionID="7dcbf5c44ec3669534175e3600baba54">
  <xsd:schema xmlns:xsd="http://www.w3.org/2001/XMLSchema" xmlns:xs="http://www.w3.org/2001/XMLSchema" xmlns:p="http://schemas.microsoft.com/office/2006/metadata/properties" xmlns:ns2="ad9c5534-7915-4091-9324-4fbba1dfdbcc" xmlns:ns3="81e3b31e-a1af-4ae5-93be-50d5ce562153" xmlns:ns4="629d503d-bf77-4684-9899-df8e8bcdd76c" targetNamespace="http://schemas.microsoft.com/office/2006/metadata/properties" ma:root="true" ma:fieldsID="7edaab7cd297610173f13217d64cffe7" ns2:_="" ns3:_="" ns4:_="">
    <xsd:import namespace="ad9c5534-7915-4091-9324-4fbba1dfdbcc"/>
    <xsd:import namespace="81e3b31e-a1af-4ae5-93be-50d5ce562153"/>
    <xsd:import namespace="629d503d-bf77-4684-9899-df8e8bcdd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c5534-7915-4091-9324-4fbba1dfd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3b31e-a1af-4ae5-93be-50d5ce56215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86e3a17-c120-4035-848b-e22179fa9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d503d-bf77-4684-9899-df8e8bcdd7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bfb35d6-a005-4551-882c-6b8f27a5d7cd}" ma:internalName="TaxCatchAll" ma:showField="CatchAllData" ma:web="629d503d-bf77-4684-9899-df8e8bcdd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21F287-C858-48CB-A5A4-163F0D4F8F31}">
  <ds:schemaRefs>
    <ds:schemaRef ds:uri="http://schemas.microsoft.com/office/2006/metadata/properties"/>
    <ds:schemaRef ds:uri="http://schemas.microsoft.com/office/infopath/2007/PartnerControls"/>
    <ds:schemaRef ds:uri="ad9c5534-7915-4091-9324-4fbba1dfdbcc"/>
    <ds:schemaRef ds:uri="81e3b31e-a1af-4ae5-93be-50d5ce562153"/>
    <ds:schemaRef ds:uri="629d503d-bf77-4684-9899-df8e8bcdd76c"/>
  </ds:schemaRefs>
</ds:datastoreItem>
</file>

<file path=customXml/itemProps2.xml><?xml version="1.0" encoding="utf-8"?>
<ds:datastoreItem xmlns:ds="http://schemas.openxmlformats.org/officeDocument/2006/customXml" ds:itemID="{0121F5F1-F4DC-486A-9C09-52A4C250D6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5CCAE0-6752-4A2E-AED7-699272B14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c5534-7915-4091-9324-4fbba1dfdbcc"/>
    <ds:schemaRef ds:uri="81e3b31e-a1af-4ae5-93be-50d5ce562153"/>
    <ds:schemaRef ds:uri="629d503d-bf77-4684-9899-df8e8bcdd7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Rorig, Ramona</dc:creator>
  <cp:keywords/>
  <dc:description/>
  <cp:lastModifiedBy>Sikka verma, Manisha</cp:lastModifiedBy>
  <cp:revision>2</cp:revision>
  <dcterms:created xsi:type="dcterms:W3CDTF">2026-05-20T03:00:00Z</dcterms:created>
  <dcterms:modified xsi:type="dcterms:W3CDTF">2026-05-20T03:00:00Z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0x0101008C7780450ABC814CA0CB77BC77E52F7C</vt:lpwstr>
  </property>
  <property fmtid="{D5CDD505-2E9C-101B-9397-08002B2CF9AE}" pid="3" name="xd_Signature">
    <vt:bool>false</vt:bool>
  </property>
  <property fmtid="{D5CDD505-2E9C-101B-9397-08002B2CF9AE}" pid="4" name="GUID">
    <vt:lpwstr>e4f048f2-73bc-46a0-9818-6498ecf0a95a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TemplateUrl">
    <vt:lpwstr/>
  </property>
  <property fmtid="{D5CDD505-2E9C-101B-9397-08002B2CF9AE}" pid="9" name="ComplianceAssetId">
    <vt:lpwstr/>
  </property>
  <property fmtid="{D5CDD505-2E9C-101B-9397-08002B2CF9AE}" pid="10" name="MediaServiceImageTags">
    <vt:lpwstr/>
  </property>
</Properties>
</file>