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ACC37" w14:textId="30A91E2B" w:rsidR="00341028" w:rsidRDefault="00341028"/>
    <w:p w14:paraId="62F71656" w14:textId="51154A77" w:rsidR="00341028" w:rsidRDefault="00341028">
      <w:r>
        <w:t>The trial ‘</w:t>
      </w:r>
      <w:r w:rsidR="00D56B6F" w:rsidRPr="00D56B6F">
        <w:rPr>
          <w:i/>
          <w:iCs/>
        </w:rPr>
        <w:t xml:space="preserve">Investigation of pathways regulating cell survival and early antiangiogenic response to single agent </w:t>
      </w:r>
      <w:proofErr w:type="spellStart"/>
      <w:r w:rsidR="00D56B6F" w:rsidRPr="00D56B6F">
        <w:rPr>
          <w:i/>
          <w:iCs/>
        </w:rPr>
        <w:t>Everolimus</w:t>
      </w:r>
      <w:proofErr w:type="spellEnd"/>
      <w:r w:rsidR="00D56B6F" w:rsidRPr="00D56B6F">
        <w:rPr>
          <w:i/>
          <w:iCs/>
        </w:rPr>
        <w:t xml:space="preserve"> or Rapamycin in renal cancer</w:t>
      </w:r>
      <w:r w:rsidR="00D56B6F" w:rsidRPr="00D56B6F">
        <w:rPr>
          <w:i/>
          <w:iCs/>
        </w:rPr>
        <w:t>’</w:t>
      </w:r>
      <w:r>
        <w:t xml:space="preserve"> (EudraCT: </w:t>
      </w:r>
      <w:r w:rsidR="00D56B6F">
        <w:rPr>
          <w:rFonts w:cs="Calibri"/>
          <w:color w:val="333333"/>
        </w:rPr>
        <w:t>2010-022589-29</w:t>
      </w:r>
      <w:r>
        <w:t>) was abandoned prior to any participant recruitment activity taking place</w:t>
      </w:r>
      <w:r w:rsidR="00D56B6F">
        <w:t>.</w:t>
      </w:r>
    </w:p>
    <w:sectPr w:rsidR="00341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3311C"/>
    <w:multiLevelType w:val="hybridMultilevel"/>
    <w:tmpl w:val="10864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028"/>
    <w:rsid w:val="00341028"/>
    <w:rsid w:val="009A1A01"/>
    <w:rsid w:val="00D5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0037"/>
  <w15:chartTrackingRefBased/>
  <w15:docId w15:val="{39CF11B4-23EA-499F-8AC7-BB855C5D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Pati Faria-Shayler</dc:creator>
  <cp:keywords/>
  <dc:description/>
  <cp:lastModifiedBy>Pati Faria-Shayler</cp:lastModifiedBy>
  <cp:revision>2</cp:revision>
  <dcterms:created xsi:type="dcterms:W3CDTF">2021-08-12T16:12:00Z</dcterms:created>
  <dcterms:modified xsi:type="dcterms:W3CDTF">2021-08-12T16:34:00Z</dcterms:modified>
</cp:coreProperties>
</file>