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AD0" w:rsidRPr="00800E30" w:rsidRDefault="006D0AD0" w:rsidP="006D0AD0">
      <w:pPr>
        <w:spacing w:line="480" w:lineRule="auto"/>
        <w:jc w:val="center"/>
        <w:rPr>
          <w:sz w:val="52"/>
          <w:szCs w:val="52"/>
          <w:lang w:val="en-GB"/>
        </w:rPr>
      </w:pPr>
      <w:r w:rsidRPr="00800E30">
        <w:rPr>
          <w:sz w:val="52"/>
          <w:szCs w:val="52"/>
          <w:lang w:val="en-GB"/>
        </w:rPr>
        <w:t>“Antibiotic treatment alone for acute simple appendicitis in children; a prospective cohort study.</w:t>
      </w:r>
    </w:p>
    <w:p w:rsidR="006D0AD0" w:rsidRPr="00800E30" w:rsidRDefault="006D0AD0" w:rsidP="006D0AD0">
      <w:pPr>
        <w:spacing w:line="480" w:lineRule="auto"/>
        <w:jc w:val="center"/>
        <w:rPr>
          <w:sz w:val="52"/>
          <w:szCs w:val="52"/>
          <w:lang w:val="en-GB"/>
        </w:rPr>
      </w:pPr>
      <w:r w:rsidRPr="00800E30">
        <w:rPr>
          <w:sz w:val="52"/>
          <w:szCs w:val="52"/>
          <w:lang w:val="en-GB"/>
        </w:rPr>
        <w:t xml:space="preserve"> (part of the APAC trial).” </w:t>
      </w:r>
    </w:p>
    <w:p w:rsidR="006D0AD0" w:rsidRPr="00800E30" w:rsidRDefault="006D0AD0" w:rsidP="006D0AD0">
      <w:pPr>
        <w:spacing w:line="480" w:lineRule="auto"/>
        <w:rPr>
          <w:rFonts w:cs="Arial"/>
          <w:sz w:val="24"/>
          <w:szCs w:val="24"/>
          <w:lang w:val="en-GB"/>
        </w:rPr>
      </w:pPr>
      <w:r w:rsidRPr="00800E30">
        <w:rPr>
          <w:rFonts w:cs="Arial"/>
          <w:sz w:val="24"/>
          <w:szCs w:val="24"/>
          <w:lang w:val="en-GB"/>
        </w:rPr>
        <w:t xml:space="preserve">Investigational product: </w:t>
      </w:r>
      <w:r w:rsidR="00863BB4" w:rsidRPr="00800E30">
        <w:rPr>
          <w:rFonts w:cs="Arial"/>
          <w:sz w:val="24"/>
          <w:szCs w:val="24"/>
          <w:lang w:val="en-GB"/>
        </w:rPr>
        <w:t>Initial non-operative treatment strategy (</w:t>
      </w:r>
      <w:r w:rsidRPr="00800E30">
        <w:rPr>
          <w:rFonts w:cs="Arial"/>
          <w:sz w:val="24"/>
          <w:szCs w:val="24"/>
          <w:lang w:val="en-GB"/>
        </w:rPr>
        <w:t>Augmentin and Gentamicin</w:t>
      </w:r>
      <w:r w:rsidR="00863BB4" w:rsidRPr="00800E30">
        <w:rPr>
          <w:rFonts w:cs="Arial"/>
          <w:sz w:val="24"/>
          <w:szCs w:val="24"/>
          <w:lang w:val="en-GB"/>
        </w:rPr>
        <w:t>)</w:t>
      </w:r>
    </w:p>
    <w:p w:rsidR="006D0AD0" w:rsidRPr="00800E30" w:rsidRDefault="006D0AD0" w:rsidP="006D0AD0">
      <w:pPr>
        <w:spacing w:line="480" w:lineRule="auto"/>
        <w:rPr>
          <w:rFonts w:cs="Arial"/>
          <w:sz w:val="24"/>
          <w:szCs w:val="24"/>
          <w:lang w:val="en-GB"/>
        </w:rPr>
      </w:pPr>
      <w:r w:rsidRPr="00800E30">
        <w:rPr>
          <w:rFonts w:cs="Arial"/>
          <w:sz w:val="24"/>
          <w:szCs w:val="24"/>
          <w:lang w:val="en-GB"/>
        </w:rPr>
        <w:t>Indication: Acute simple appendicitis in children (7-17</w:t>
      </w:r>
      <w:r w:rsidR="00004896">
        <w:rPr>
          <w:rFonts w:cs="Arial"/>
          <w:sz w:val="24"/>
          <w:szCs w:val="24"/>
          <w:lang w:val="en-GB"/>
        </w:rPr>
        <w:t xml:space="preserve"> </w:t>
      </w:r>
      <w:r w:rsidRPr="00800E30">
        <w:rPr>
          <w:rFonts w:cs="Arial"/>
          <w:sz w:val="24"/>
          <w:szCs w:val="24"/>
          <w:lang w:val="en-GB"/>
        </w:rPr>
        <w:t>years old)</w:t>
      </w:r>
    </w:p>
    <w:p w:rsidR="006D0AD0" w:rsidRPr="00800E30" w:rsidRDefault="006D0AD0" w:rsidP="006D0AD0">
      <w:pPr>
        <w:spacing w:line="480" w:lineRule="auto"/>
        <w:rPr>
          <w:rFonts w:cs="Arial"/>
          <w:sz w:val="24"/>
          <w:szCs w:val="24"/>
          <w:lang w:val="en-GB"/>
        </w:rPr>
      </w:pPr>
      <w:r w:rsidRPr="00800E30">
        <w:rPr>
          <w:rFonts w:cs="Arial"/>
          <w:sz w:val="24"/>
          <w:szCs w:val="24"/>
          <w:lang w:val="en-GB"/>
        </w:rPr>
        <w:t>Sponsor: VU University Medical Centre</w:t>
      </w:r>
    </w:p>
    <w:p w:rsidR="006D0AD0" w:rsidRPr="00800E30" w:rsidRDefault="006D0AD0" w:rsidP="006D0AD0">
      <w:pPr>
        <w:spacing w:line="480" w:lineRule="auto"/>
        <w:rPr>
          <w:rFonts w:cs="Arial"/>
          <w:sz w:val="24"/>
          <w:szCs w:val="24"/>
          <w:lang w:val="en-GB"/>
        </w:rPr>
      </w:pPr>
      <w:r w:rsidRPr="00800E30">
        <w:rPr>
          <w:rFonts w:cs="Arial"/>
          <w:sz w:val="24"/>
          <w:szCs w:val="24"/>
          <w:lang w:val="en-GB"/>
        </w:rPr>
        <w:t>Protocol identification: NL38141.029.11 /  2011/332</w:t>
      </w:r>
    </w:p>
    <w:p w:rsidR="006D0AD0" w:rsidRPr="00800E30" w:rsidRDefault="006D0AD0" w:rsidP="006D0AD0">
      <w:pPr>
        <w:spacing w:line="480" w:lineRule="auto"/>
        <w:rPr>
          <w:rFonts w:cs="Arial"/>
          <w:sz w:val="24"/>
          <w:szCs w:val="24"/>
          <w:lang w:val="en-GB"/>
        </w:rPr>
      </w:pPr>
      <w:r w:rsidRPr="00800E30">
        <w:rPr>
          <w:rFonts w:cs="Arial"/>
          <w:sz w:val="24"/>
          <w:szCs w:val="24"/>
          <w:lang w:val="en-GB"/>
        </w:rPr>
        <w:t>Study initiation date: 23-09-2012</w:t>
      </w:r>
    </w:p>
    <w:p w:rsidR="006D0AD0" w:rsidRPr="00800E30" w:rsidRDefault="006D0AD0" w:rsidP="006D0AD0">
      <w:pPr>
        <w:spacing w:line="480" w:lineRule="auto"/>
        <w:rPr>
          <w:rFonts w:cs="Arial"/>
          <w:sz w:val="24"/>
          <w:szCs w:val="24"/>
          <w:lang w:val="en-GB"/>
        </w:rPr>
      </w:pPr>
      <w:r w:rsidRPr="00800E30">
        <w:rPr>
          <w:rFonts w:cs="Arial"/>
          <w:sz w:val="24"/>
          <w:szCs w:val="24"/>
          <w:lang w:val="en-GB"/>
        </w:rPr>
        <w:t>Study completion date: 10-01-2017</w:t>
      </w:r>
    </w:p>
    <w:p w:rsidR="006D0AD0" w:rsidRPr="00800E30" w:rsidRDefault="006D0AD0" w:rsidP="006D0AD0">
      <w:pPr>
        <w:spacing w:line="480" w:lineRule="auto"/>
        <w:rPr>
          <w:rFonts w:cs="Arial"/>
          <w:sz w:val="24"/>
          <w:szCs w:val="24"/>
          <w:lang w:val="en-GB"/>
        </w:rPr>
      </w:pPr>
      <w:r w:rsidRPr="00800E30">
        <w:rPr>
          <w:rFonts w:cs="Arial"/>
          <w:sz w:val="24"/>
          <w:szCs w:val="24"/>
          <w:lang w:val="en-GB"/>
        </w:rPr>
        <w:t>Principal investigator: prof. dr. H.A. Heij</w:t>
      </w:r>
    </w:p>
    <w:p w:rsidR="006D0AD0" w:rsidRPr="00800E30" w:rsidRDefault="006D0AD0" w:rsidP="006D0AD0">
      <w:pPr>
        <w:spacing w:line="480" w:lineRule="auto"/>
        <w:rPr>
          <w:rFonts w:cs="Arial"/>
          <w:b/>
          <w:i/>
          <w:sz w:val="24"/>
          <w:szCs w:val="24"/>
          <w:lang w:val="en-GB"/>
        </w:rPr>
      </w:pPr>
      <w:r w:rsidRPr="00800E30">
        <w:rPr>
          <w:rFonts w:cs="Arial"/>
          <w:sz w:val="24"/>
          <w:szCs w:val="24"/>
          <w:lang w:val="en-GB"/>
        </w:rPr>
        <w:t xml:space="preserve">Affiliation: </w:t>
      </w:r>
      <w:r w:rsidRPr="00800E30">
        <w:rPr>
          <w:rFonts w:cs="Arial"/>
          <w:sz w:val="24"/>
          <w:szCs w:val="24"/>
          <w:lang w:val="en-GB"/>
        </w:rPr>
        <w:tab/>
      </w:r>
      <w:r w:rsidRPr="00800E30">
        <w:rPr>
          <w:rFonts w:cs="Arial"/>
          <w:b/>
          <w:i/>
          <w:sz w:val="24"/>
          <w:szCs w:val="24"/>
          <w:lang w:val="en-GB"/>
        </w:rPr>
        <w:t>VU University and University of Amsterdam</w:t>
      </w:r>
    </w:p>
    <w:p w:rsidR="006D0AD0" w:rsidRPr="00800E30" w:rsidRDefault="006D0AD0" w:rsidP="006D0AD0">
      <w:pPr>
        <w:spacing w:line="480" w:lineRule="auto"/>
        <w:rPr>
          <w:rFonts w:cs="Arial"/>
          <w:b/>
          <w:i/>
          <w:sz w:val="24"/>
          <w:szCs w:val="24"/>
          <w:lang w:val="en-GB"/>
        </w:rPr>
      </w:pPr>
      <w:r w:rsidRPr="00800E30">
        <w:rPr>
          <w:rFonts w:cs="Arial"/>
          <w:b/>
          <w:i/>
          <w:sz w:val="24"/>
          <w:szCs w:val="24"/>
          <w:lang w:val="en-GB"/>
        </w:rPr>
        <w:tab/>
      </w:r>
      <w:r w:rsidRPr="00800E30">
        <w:rPr>
          <w:rFonts w:cs="Arial"/>
          <w:b/>
          <w:i/>
          <w:sz w:val="24"/>
          <w:szCs w:val="24"/>
          <w:lang w:val="en-GB"/>
        </w:rPr>
        <w:tab/>
        <w:t>Paediatric Surgical Centre of Amsterdam</w:t>
      </w:r>
    </w:p>
    <w:p w:rsidR="006D0AD0" w:rsidRPr="00800E30" w:rsidRDefault="006D0AD0" w:rsidP="006D0AD0">
      <w:pPr>
        <w:spacing w:line="480" w:lineRule="auto"/>
        <w:rPr>
          <w:rFonts w:cs="Arial"/>
          <w:b/>
          <w:i/>
          <w:sz w:val="24"/>
          <w:szCs w:val="24"/>
          <w:lang w:val="en-GB"/>
        </w:rPr>
      </w:pPr>
      <w:r w:rsidRPr="00800E30">
        <w:rPr>
          <w:rFonts w:cs="Arial"/>
          <w:b/>
          <w:i/>
          <w:sz w:val="24"/>
          <w:szCs w:val="24"/>
          <w:lang w:val="en-GB"/>
        </w:rPr>
        <w:tab/>
      </w:r>
      <w:r w:rsidRPr="00800E30">
        <w:rPr>
          <w:rFonts w:cs="Arial"/>
          <w:b/>
          <w:i/>
          <w:sz w:val="24"/>
          <w:szCs w:val="24"/>
          <w:lang w:val="en-GB"/>
        </w:rPr>
        <w:tab/>
        <w:t>Emma Children's Hospital AMC &amp; VU medical centre</w:t>
      </w:r>
    </w:p>
    <w:p w:rsidR="006D0AD0" w:rsidRPr="00800E30" w:rsidRDefault="006D0AD0" w:rsidP="006D0AD0">
      <w:pPr>
        <w:spacing w:line="480" w:lineRule="auto"/>
        <w:rPr>
          <w:rFonts w:cs="Arial"/>
          <w:b/>
          <w:i/>
          <w:sz w:val="24"/>
          <w:szCs w:val="24"/>
          <w:lang w:val="en-GB"/>
        </w:rPr>
      </w:pPr>
      <w:r w:rsidRPr="00800E30">
        <w:rPr>
          <w:rFonts w:cs="Arial"/>
          <w:b/>
          <w:i/>
          <w:sz w:val="24"/>
          <w:szCs w:val="24"/>
          <w:lang w:val="en-GB"/>
        </w:rPr>
        <w:tab/>
      </w:r>
      <w:r w:rsidRPr="00800E30">
        <w:rPr>
          <w:rFonts w:cs="Arial"/>
          <w:b/>
          <w:i/>
          <w:sz w:val="24"/>
          <w:szCs w:val="24"/>
          <w:lang w:val="en-GB"/>
        </w:rPr>
        <w:tab/>
        <w:t>P.O. box 22660, 1100DD Amsterdam, The Netherlands</w:t>
      </w:r>
    </w:p>
    <w:p w:rsidR="006D0AD0" w:rsidRPr="00800E30" w:rsidRDefault="006D0AD0" w:rsidP="006D0AD0">
      <w:pPr>
        <w:spacing w:line="480" w:lineRule="auto"/>
        <w:rPr>
          <w:rFonts w:cs="Arial"/>
          <w:b/>
          <w:i/>
          <w:sz w:val="24"/>
          <w:szCs w:val="24"/>
          <w:lang w:val="en-GB"/>
        </w:rPr>
      </w:pPr>
      <w:r w:rsidRPr="00800E30">
        <w:rPr>
          <w:rFonts w:cs="Arial"/>
          <w:b/>
          <w:i/>
          <w:sz w:val="24"/>
          <w:szCs w:val="24"/>
          <w:lang w:val="en-GB"/>
        </w:rPr>
        <w:tab/>
      </w:r>
      <w:r w:rsidRPr="00800E30">
        <w:rPr>
          <w:rFonts w:cs="Arial"/>
          <w:b/>
          <w:i/>
          <w:sz w:val="24"/>
          <w:szCs w:val="24"/>
          <w:lang w:val="en-GB"/>
        </w:rPr>
        <w:tab/>
        <w:t xml:space="preserve">Email: </w:t>
      </w:r>
      <w:hyperlink r:id="rId8" w:history="1">
        <w:r w:rsidRPr="00800E30">
          <w:rPr>
            <w:rStyle w:val="Hyperlink"/>
            <w:rFonts w:cs="Arial"/>
            <w:b/>
            <w:i/>
            <w:sz w:val="24"/>
            <w:szCs w:val="24"/>
            <w:lang w:val="en-GB"/>
          </w:rPr>
          <w:t>kinderchir@vumc.nl</w:t>
        </w:r>
      </w:hyperlink>
    </w:p>
    <w:p w:rsidR="006D0AD0" w:rsidRPr="00800E30" w:rsidRDefault="006D0AD0" w:rsidP="006D0AD0">
      <w:pPr>
        <w:spacing w:line="480" w:lineRule="auto"/>
        <w:rPr>
          <w:rFonts w:cs="Arial"/>
          <w:b/>
          <w:i/>
          <w:sz w:val="24"/>
          <w:szCs w:val="24"/>
          <w:lang w:val="en-GB"/>
        </w:rPr>
      </w:pPr>
      <w:r w:rsidRPr="00800E30">
        <w:rPr>
          <w:rFonts w:cs="Arial"/>
          <w:b/>
          <w:i/>
          <w:sz w:val="24"/>
          <w:szCs w:val="24"/>
          <w:lang w:val="en-GB"/>
        </w:rPr>
        <w:tab/>
      </w:r>
      <w:r w:rsidRPr="00800E30">
        <w:rPr>
          <w:rFonts w:cs="Arial"/>
          <w:b/>
          <w:i/>
          <w:sz w:val="24"/>
          <w:szCs w:val="24"/>
          <w:lang w:val="en-GB"/>
        </w:rPr>
        <w:tab/>
        <w:t>Phone: +31 20 444 2424 or +31 20 566 5693</w:t>
      </w:r>
    </w:p>
    <w:p w:rsidR="006D0AD0" w:rsidRPr="00800E30" w:rsidRDefault="006D0AD0" w:rsidP="006D0AD0">
      <w:pPr>
        <w:spacing w:line="480" w:lineRule="auto"/>
        <w:rPr>
          <w:rFonts w:cs="Arial"/>
          <w:sz w:val="24"/>
          <w:szCs w:val="24"/>
          <w:lang w:val="en-GB"/>
        </w:rPr>
      </w:pPr>
      <w:r w:rsidRPr="00800E30">
        <w:rPr>
          <w:rFonts w:cs="Arial"/>
          <w:sz w:val="24"/>
          <w:szCs w:val="24"/>
          <w:lang w:val="en-GB"/>
        </w:rPr>
        <w:t xml:space="preserve">Date of report: </w:t>
      </w:r>
      <w:r w:rsidR="00B20F9B">
        <w:rPr>
          <w:rFonts w:cs="Arial"/>
          <w:sz w:val="24"/>
          <w:szCs w:val="24"/>
          <w:lang w:val="en-GB"/>
        </w:rPr>
        <w:t>27-02-2018</w:t>
      </w:r>
    </w:p>
    <w:p w:rsidR="00C07115" w:rsidRPr="00800E30" w:rsidRDefault="006D0AD0" w:rsidP="006D0AD0">
      <w:pPr>
        <w:pStyle w:val="Kop1"/>
        <w:rPr>
          <w:lang w:val="en-GB"/>
        </w:rPr>
      </w:pPr>
      <w:bookmarkStart w:id="0" w:name="_Toc507582591"/>
      <w:r w:rsidRPr="00800E30">
        <w:rPr>
          <w:lang w:val="en-GB"/>
        </w:rPr>
        <w:t>2. Synopsis</w:t>
      </w:r>
      <w:bookmarkEnd w:id="0"/>
    </w:p>
    <w:tbl>
      <w:tblPr>
        <w:tblStyle w:val="Tabelraster"/>
        <w:tblW w:w="0" w:type="auto"/>
        <w:tblLook w:val="04A0" w:firstRow="1" w:lastRow="0" w:firstColumn="1" w:lastColumn="0" w:noHBand="0" w:noVBand="1"/>
      </w:tblPr>
      <w:tblGrid>
        <w:gridCol w:w="4258"/>
        <w:gridCol w:w="4258"/>
      </w:tblGrid>
      <w:tr w:rsidR="006D0AD0" w:rsidRPr="00800E30" w:rsidTr="006D0AD0">
        <w:tc>
          <w:tcPr>
            <w:tcW w:w="4258" w:type="dxa"/>
          </w:tcPr>
          <w:p w:rsidR="006D0AD0" w:rsidRPr="00800E30" w:rsidRDefault="0098647D" w:rsidP="006D0AD0">
            <w:pPr>
              <w:rPr>
                <w:b/>
                <w:lang w:val="en-GB"/>
              </w:rPr>
            </w:pPr>
            <w:r w:rsidRPr="00800E30">
              <w:rPr>
                <w:b/>
                <w:lang w:val="en-GB"/>
              </w:rPr>
              <w:t>Name of s</w:t>
            </w:r>
            <w:r w:rsidR="006D0AD0" w:rsidRPr="00800E30">
              <w:rPr>
                <w:b/>
                <w:lang w:val="en-GB"/>
              </w:rPr>
              <w:t>ponsor</w:t>
            </w:r>
          </w:p>
        </w:tc>
        <w:tc>
          <w:tcPr>
            <w:tcW w:w="4258" w:type="dxa"/>
          </w:tcPr>
          <w:p w:rsidR="006D0AD0" w:rsidRPr="00800E30" w:rsidRDefault="006D0AD0" w:rsidP="006D0AD0">
            <w:pPr>
              <w:rPr>
                <w:lang w:val="en-GB"/>
              </w:rPr>
            </w:pPr>
            <w:r w:rsidRPr="00800E30">
              <w:rPr>
                <w:lang w:val="en-GB"/>
              </w:rPr>
              <w:t xml:space="preserve">VU University Medical </w:t>
            </w:r>
            <w:r w:rsidR="00800E30" w:rsidRPr="00800E30">
              <w:rPr>
                <w:lang w:val="en-GB"/>
              </w:rPr>
              <w:t>Centre</w:t>
            </w:r>
          </w:p>
        </w:tc>
      </w:tr>
      <w:tr w:rsidR="006D0AD0" w:rsidRPr="00800E30" w:rsidTr="006D0AD0">
        <w:tc>
          <w:tcPr>
            <w:tcW w:w="4258" w:type="dxa"/>
          </w:tcPr>
          <w:p w:rsidR="006D0AD0" w:rsidRPr="00800E30" w:rsidRDefault="006D0AD0" w:rsidP="006D0AD0">
            <w:pPr>
              <w:rPr>
                <w:b/>
                <w:lang w:val="en-GB"/>
              </w:rPr>
            </w:pPr>
            <w:r w:rsidRPr="00800E30">
              <w:rPr>
                <w:b/>
                <w:lang w:val="en-GB"/>
              </w:rPr>
              <w:t>Identification number</w:t>
            </w:r>
          </w:p>
        </w:tc>
        <w:tc>
          <w:tcPr>
            <w:tcW w:w="4258" w:type="dxa"/>
          </w:tcPr>
          <w:p w:rsidR="006D0AD0" w:rsidRPr="00800E30" w:rsidRDefault="006D0AD0" w:rsidP="006D0AD0">
            <w:pPr>
              <w:rPr>
                <w:lang w:val="en-GB"/>
              </w:rPr>
            </w:pPr>
            <w:r w:rsidRPr="00800E30">
              <w:rPr>
                <w:lang w:val="en-GB"/>
              </w:rPr>
              <w:t>NL38141.029.11</w:t>
            </w:r>
          </w:p>
        </w:tc>
      </w:tr>
      <w:tr w:rsidR="006D0AD0" w:rsidRPr="00B102CF" w:rsidTr="006D0AD0">
        <w:tc>
          <w:tcPr>
            <w:tcW w:w="4258" w:type="dxa"/>
          </w:tcPr>
          <w:p w:rsidR="006D0AD0" w:rsidRPr="00800E30" w:rsidRDefault="006D0AD0" w:rsidP="006D0AD0">
            <w:pPr>
              <w:rPr>
                <w:b/>
                <w:lang w:val="en-GB"/>
              </w:rPr>
            </w:pPr>
            <w:r w:rsidRPr="00800E30">
              <w:rPr>
                <w:b/>
                <w:lang w:val="en-GB"/>
              </w:rPr>
              <w:t>Name of product</w:t>
            </w:r>
          </w:p>
        </w:tc>
        <w:tc>
          <w:tcPr>
            <w:tcW w:w="4258" w:type="dxa"/>
          </w:tcPr>
          <w:p w:rsidR="006D0AD0" w:rsidRPr="00800E30" w:rsidRDefault="00863BB4" w:rsidP="006D0AD0">
            <w:pPr>
              <w:rPr>
                <w:lang w:val="en-GB"/>
              </w:rPr>
            </w:pPr>
            <w:r w:rsidRPr="00800E30">
              <w:rPr>
                <w:lang w:val="en-GB"/>
              </w:rPr>
              <w:t>Initial non-operative treatment (</w:t>
            </w:r>
            <w:r w:rsidR="006D0AD0" w:rsidRPr="00800E30">
              <w:rPr>
                <w:lang w:val="en-GB"/>
              </w:rPr>
              <w:t>Augmentin/Gentamicin</w:t>
            </w:r>
            <w:r w:rsidRPr="00800E30">
              <w:rPr>
                <w:lang w:val="en-GB"/>
              </w:rPr>
              <w:t>)</w:t>
            </w:r>
          </w:p>
        </w:tc>
      </w:tr>
      <w:tr w:rsidR="006D0AD0" w:rsidRPr="00B102CF" w:rsidTr="006D0AD0">
        <w:tc>
          <w:tcPr>
            <w:tcW w:w="4258" w:type="dxa"/>
          </w:tcPr>
          <w:p w:rsidR="006D0AD0" w:rsidRPr="00800E30" w:rsidRDefault="006D0AD0" w:rsidP="006D0AD0">
            <w:pPr>
              <w:rPr>
                <w:lang w:val="en-GB"/>
              </w:rPr>
            </w:pPr>
          </w:p>
        </w:tc>
        <w:tc>
          <w:tcPr>
            <w:tcW w:w="4258" w:type="dxa"/>
          </w:tcPr>
          <w:p w:rsidR="006D0AD0" w:rsidRPr="00800E30" w:rsidRDefault="006D0AD0" w:rsidP="006D0AD0">
            <w:pPr>
              <w:rPr>
                <w:lang w:val="en-GB"/>
              </w:rPr>
            </w:pPr>
          </w:p>
        </w:tc>
      </w:tr>
      <w:tr w:rsidR="006D0AD0" w:rsidRPr="00800E30" w:rsidTr="006D0AD0">
        <w:tc>
          <w:tcPr>
            <w:tcW w:w="8516" w:type="dxa"/>
            <w:gridSpan w:val="2"/>
          </w:tcPr>
          <w:p w:rsidR="006D0AD0" w:rsidRPr="00800E30" w:rsidRDefault="006D0AD0" w:rsidP="006D0AD0">
            <w:pPr>
              <w:rPr>
                <w:b/>
                <w:lang w:val="en-GB"/>
              </w:rPr>
            </w:pPr>
            <w:r w:rsidRPr="00800E30">
              <w:rPr>
                <w:b/>
                <w:lang w:val="en-GB"/>
              </w:rPr>
              <w:t>Title of study:</w:t>
            </w:r>
          </w:p>
          <w:p w:rsidR="006D0AD0" w:rsidRPr="00800E30" w:rsidRDefault="006D0AD0" w:rsidP="006D0AD0">
            <w:pPr>
              <w:rPr>
                <w:lang w:val="en-GB"/>
              </w:rPr>
            </w:pPr>
            <w:r w:rsidRPr="00800E30">
              <w:rPr>
                <w:lang w:val="en-GB"/>
              </w:rPr>
              <w:t>“Antibiotic treatment alone for acute simple appendicitis in children; a prospective cohort study. (part of the APAC trial).”</w:t>
            </w:r>
          </w:p>
        </w:tc>
      </w:tr>
      <w:tr w:rsidR="006D0AD0" w:rsidRPr="00800E30" w:rsidTr="006D0AD0">
        <w:tc>
          <w:tcPr>
            <w:tcW w:w="8516" w:type="dxa"/>
            <w:gridSpan w:val="2"/>
          </w:tcPr>
          <w:p w:rsidR="006D0AD0" w:rsidRPr="00800E30" w:rsidRDefault="006D0AD0" w:rsidP="006D0AD0">
            <w:pPr>
              <w:rPr>
                <w:b/>
                <w:lang w:val="en-GB"/>
              </w:rPr>
            </w:pPr>
            <w:r w:rsidRPr="00800E30">
              <w:rPr>
                <w:b/>
                <w:lang w:val="en-GB"/>
              </w:rPr>
              <w:t>Investigators</w:t>
            </w:r>
            <w:r w:rsidR="0098647D" w:rsidRPr="00800E30">
              <w:rPr>
                <w:b/>
                <w:lang w:val="en-GB"/>
              </w:rPr>
              <w:t xml:space="preserve"> / study </w:t>
            </w:r>
            <w:r w:rsidR="00800E30" w:rsidRPr="00800E30">
              <w:rPr>
                <w:b/>
                <w:lang w:val="en-GB"/>
              </w:rPr>
              <w:t>centres</w:t>
            </w:r>
            <w:r w:rsidRPr="00800E30">
              <w:rPr>
                <w:b/>
                <w:lang w:val="en-GB"/>
              </w:rPr>
              <w:t>:</w:t>
            </w:r>
          </w:p>
          <w:p w:rsidR="006D0AD0" w:rsidRPr="00800E30" w:rsidRDefault="0098647D" w:rsidP="006D0AD0">
            <w:pPr>
              <w:rPr>
                <w:lang w:val="en-GB"/>
              </w:rPr>
            </w:pPr>
            <w:r w:rsidRPr="00800E30">
              <w:rPr>
                <w:lang w:val="en-GB"/>
              </w:rPr>
              <w:t>Principal investigator: prof. Dr. H.A. Heij</w:t>
            </w:r>
          </w:p>
          <w:p w:rsidR="0098647D" w:rsidRPr="00800E30" w:rsidRDefault="0098647D" w:rsidP="006D0AD0">
            <w:pPr>
              <w:rPr>
                <w:lang w:val="en-GB"/>
              </w:rPr>
            </w:pPr>
            <w:r w:rsidRPr="00800E30">
              <w:rPr>
                <w:lang w:val="en-GB"/>
              </w:rPr>
              <w:t>Coordinating investigator: dr. R.R. Gorter</w:t>
            </w:r>
          </w:p>
          <w:p w:rsidR="0098647D" w:rsidRPr="00800E30" w:rsidRDefault="0098647D" w:rsidP="006D0AD0">
            <w:pPr>
              <w:rPr>
                <w:lang w:val="en-GB"/>
              </w:rPr>
            </w:pPr>
            <w:r w:rsidRPr="00800E30">
              <w:rPr>
                <w:lang w:val="en-GB"/>
              </w:rPr>
              <w:t>Local investigator:</w:t>
            </w:r>
          </w:p>
          <w:p w:rsidR="0098647D" w:rsidRPr="00800E30" w:rsidRDefault="0098647D" w:rsidP="0098647D">
            <w:pPr>
              <w:pStyle w:val="Lijstalinea"/>
              <w:numPr>
                <w:ilvl w:val="0"/>
                <w:numId w:val="1"/>
              </w:numPr>
              <w:rPr>
                <w:lang w:val="en-GB"/>
              </w:rPr>
            </w:pPr>
            <w:r w:rsidRPr="00800E30">
              <w:rPr>
                <w:lang w:val="en-GB"/>
              </w:rPr>
              <w:t>VUmc: dr. R.R. Gorter</w:t>
            </w:r>
          </w:p>
          <w:p w:rsidR="0098647D" w:rsidRPr="00800E30" w:rsidRDefault="0098647D" w:rsidP="0098647D">
            <w:pPr>
              <w:pStyle w:val="Lijstalinea"/>
              <w:numPr>
                <w:ilvl w:val="0"/>
                <w:numId w:val="1"/>
              </w:numPr>
              <w:rPr>
                <w:lang w:val="en-GB"/>
              </w:rPr>
            </w:pPr>
            <w:r w:rsidRPr="00800E30">
              <w:rPr>
                <w:lang w:val="en-GB"/>
              </w:rPr>
              <w:t>AMC: dr. R. R. Gorter</w:t>
            </w:r>
          </w:p>
          <w:p w:rsidR="0098647D" w:rsidRPr="00B102CF" w:rsidRDefault="0098647D" w:rsidP="0098647D">
            <w:pPr>
              <w:pStyle w:val="Lijstalinea"/>
              <w:numPr>
                <w:ilvl w:val="0"/>
                <w:numId w:val="1"/>
              </w:numPr>
            </w:pPr>
            <w:r w:rsidRPr="00B102CF">
              <w:t>Rode Kruis Ziekenhuis: dr. H.A. Cense</w:t>
            </w:r>
          </w:p>
          <w:p w:rsidR="0098647D" w:rsidRPr="00B102CF" w:rsidRDefault="0098647D" w:rsidP="0098647D">
            <w:pPr>
              <w:pStyle w:val="Lijstalinea"/>
              <w:numPr>
                <w:ilvl w:val="0"/>
                <w:numId w:val="1"/>
              </w:numPr>
            </w:pPr>
            <w:r w:rsidRPr="00B102CF">
              <w:t>Flevoziekenhuis: dr. K.H. in ‘t Hof</w:t>
            </w:r>
          </w:p>
        </w:tc>
      </w:tr>
      <w:tr w:rsidR="0098647D" w:rsidRPr="00800E30" w:rsidTr="0098647D">
        <w:tc>
          <w:tcPr>
            <w:tcW w:w="8516" w:type="dxa"/>
            <w:gridSpan w:val="2"/>
          </w:tcPr>
          <w:p w:rsidR="0098647D" w:rsidRPr="00800E30" w:rsidRDefault="0098647D" w:rsidP="006D0AD0">
            <w:pPr>
              <w:rPr>
                <w:b/>
                <w:lang w:val="en-GB"/>
              </w:rPr>
            </w:pPr>
            <w:r w:rsidRPr="00800E30">
              <w:rPr>
                <w:b/>
                <w:lang w:val="en-GB"/>
              </w:rPr>
              <w:t>Study period:</w:t>
            </w:r>
          </w:p>
          <w:p w:rsidR="0098647D" w:rsidRPr="00800E30" w:rsidRDefault="0098647D" w:rsidP="006D0AD0">
            <w:pPr>
              <w:rPr>
                <w:lang w:val="en-GB"/>
              </w:rPr>
            </w:pPr>
            <w:r w:rsidRPr="00800E30">
              <w:rPr>
                <w:lang w:val="en-GB"/>
              </w:rPr>
              <w:t>23-09-2012 – 10-01-2017</w:t>
            </w:r>
          </w:p>
        </w:tc>
      </w:tr>
      <w:tr w:rsidR="0098647D" w:rsidRPr="00B102CF" w:rsidTr="0098647D">
        <w:tc>
          <w:tcPr>
            <w:tcW w:w="8516" w:type="dxa"/>
            <w:gridSpan w:val="2"/>
          </w:tcPr>
          <w:p w:rsidR="0098647D" w:rsidRPr="00800E30" w:rsidRDefault="0098647D" w:rsidP="006D0AD0">
            <w:pPr>
              <w:rPr>
                <w:b/>
                <w:lang w:val="en-GB"/>
              </w:rPr>
            </w:pPr>
            <w:r w:rsidRPr="00800E30">
              <w:rPr>
                <w:b/>
                <w:lang w:val="en-GB"/>
              </w:rPr>
              <w:t>Publication</w:t>
            </w:r>
            <w:r w:rsidR="008B57FA" w:rsidRPr="00800E30">
              <w:rPr>
                <w:b/>
                <w:lang w:val="en-GB"/>
              </w:rPr>
              <w:t xml:space="preserve"> (preliminary)</w:t>
            </w:r>
            <w:r w:rsidRPr="00800E30">
              <w:rPr>
                <w:b/>
                <w:lang w:val="en-GB"/>
              </w:rPr>
              <w:t>:</w:t>
            </w:r>
          </w:p>
          <w:p w:rsidR="0098647D" w:rsidRPr="00800E30" w:rsidRDefault="00217E68" w:rsidP="0098647D">
            <w:pPr>
              <w:rPr>
                <w:lang w:val="en-GB"/>
              </w:rPr>
            </w:pPr>
            <w:hyperlink r:id="rId9" w:history="1">
              <w:r w:rsidR="0098647D" w:rsidRPr="00800E30">
                <w:rPr>
                  <w:rStyle w:val="Hyperlink"/>
                  <w:lang w:val="en-GB"/>
                </w:rPr>
                <w:t xml:space="preserve">Initial antibiotic treatment for acute simple appendicitis in children is safe: Short-term results from a </w:t>
              </w:r>
              <w:r w:rsidR="00800E30" w:rsidRPr="00800E30">
                <w:rPr>
                  <w:rStyle w:val="Hyperlink"/>
                  <w:lang w:val="en-GB"/>
                </w:rPr>
                <w:t>multicentre</w:t>
              </w:r>
              <w:r w:rsidR="0098647D" w:rsidRPr="00800E30">
                <w:rPr>
                  <w:rStyle w:val="Hyperlink"/>
                  <w:lang w:val="en-GB"/>
                </w:rPr>
                <w:t>, prospective cohort study.</w:t>
              </w:r>
            </w:hyperlink>
          </w:p>
          <w:p w:rsidR="0098647D" w:rsidRPr="00B102CF" w:rsidRDefault="0098647D" w:rsidP="0098647D">
            <w:r w:rsidRPr="00B102CF">
              <w:rPr>
                <w:bCs/>
              </w:rPr>
              <w:t>Gorter RR</w:t>
            </w:r>
            <w:r w:rsidRPr="00B102CF">
              <w:t>, van der Lee JH, Cense HA, Kneepkens CM, Wijnen MH, In 't Hof KH, Offringa M, Heij HA; APAC Study Group.</w:t>
            </w:r>
          </w:p>
          <w:p w:rsidR="0098647D" w:rsidRPr="00800E30" w:rsidRDefault="0098647D" w:rsidP="0098647D">
            <w:pPr>
              <w:rPr>
                <w:lang w:val="en-GB"/>
              </w:rPr>
            </w:pPr>
            <w:r w:rsidRPr="00800E30">
              <w:rPr>
                <w:lang w:val="en-GB"/>
              </w:rPr>
              <w:t>Surgery. 2015 May;157(5):916-23. doi: 10.1016/j.surg.2015.01.008. Epub 2015 Mar 16.</w:t>
            </w:r>
          </w:p>
          <w:p w:rsidR="00863BB4" w:rsidRPr="00800E30" w:rsidRDefault="00863BB4" w:rsidP="0098647D">
            <w:pPr>
              <w:rPr>
                <w:lang w:val="en-GB"/>
              </w:rPr>
            </w:pPr>
          </w:p>
          <w:p w:rsidR="00863BB4" w:rsidRPr="00B102CF" w:rsidRDefault="00863BB4" w:rsidP="00863BB4">
            <w:r w:rsidRPr="00800E30">
              <w:rPr>
                <w:lang w:val="en-GB"/>
              </w:rPr>
              <w:t xml:space="preserve">Outcome of initially non-operative treatment for acute simple appendicitis in children. </w:t>
            </w:r>
            <w:r w:rsidRPr="00B102CF">
              <w:rPr>
                <w:bCs/>
              </w:rPr>
              <w:t>Gorter RR</w:t>
            </w:r>
            <w:r w:rsidRPr="00B102CF">
              <w:t>, van der Lee JH, Heijsters FACJ, Cense HA, Bakx R, Kneepkens CM, Wijnen MH, van der Steeg AFW, In 't Hof KH, Offringa M, Heij HA; APAC Study Group.</w:t>
            </w:r>
          </w:p>
          <w:p w:rsidR="00863BB4" w:rsidRPr="00800E30" w:rsidRDefault="00863BB4" w:rsidP="00863BB4">
            <w:pPr>
              <w:rPr>
                <w:lang w:val="en-GB"/>
              </w:rPr>
            </w:pPr>
            <w:r w:rsidRPr="00800E30">
              <w:rPr>
                <w:lang w:val="en-GB"/>
              </w:rPr>
              <w:t>J Pediatr Surg 2017 dec 24. DOI: 10.1016/j.jpedsurg2017.12.012</w:t>
            </w:r>
          </w:p>
          <w:p w:rsidR="00863BB4" w:rsidRPr="00800E30" w:rsidRDefault="00863BB4" w:rsidP="0098647D">
            <w:pPr>
              <w:rPr>
                <w:lang w:val="en-GB"/>
              </w:rPr>
            </w:pPr>
          </w:p>
        </w:tc>
      </w:tr>
      <w:tr w:rsidR="0098647D" w:rsidRPr="00B102CF" w:rsidTr="0098647D">
        <w:tc>
          <w:tcPr>
            <w:tcW w:w="8516" w:type="dxa"/>
            <w:gridSpan w:val="2"/>
          </w:tcPr>
          <w:p w:rsidR="0098647D" w:rsidRPr="00800E30" w:rsidRDefault="008B57FA" w:rsidP="006D0AD0">
            <w:pPr>
              <w:rPr>
                <w:b/>
                <w:lang w:val="en-GB"/>
              </w:rPr>
            </w:pPr>
            <w:r w:rsidRPr="00800E30">
              <w:rPr>
                <w:b/>
                <w:lang w:val="en-GB"/>
              </w:rPr>
              <w:t>Multiple p</w:t>
            </w:r>
            <w:r w:rsidR="0098647D" w:rsidRPr="00800E30">
              <w:rPr>
                <w:b/>
                <w:lang w:val="en-GB"/>
              </w:rPr>
              <w:t>rimary objective</w:t>
            </w:r>
            <w:r w:rsidRPr="00800E30">
              <w:rPr>
                <w:b/>
                <w:lang w:val="en-GB"/>
              </w:rPr>
              <w:t>s</w:t>
            </w:r>
            <w:r w:rsidR="0098647D" w:rsidRPr="00800E30">
              <w:rPr>
                <w:b/>
                <w:lang w:val="en-GB"/>
              </w:rPr>
              <w:t>:</w:t>
            </w:r>
          </w:p>
          <w:p w:rsidR="0058063D" w:rsidRPr="00800E30" w:rsidRDefault="008B57FA" w:rsidP="008B57FA">
            <w:pPr>
              <w:pStyle w:val="Lijstalinea"/>
              <w:numPr>
                <w:ilvl w:val="0"/>
                <w:numId w:val="24"/>
              </w:numPr>
              <w:spacing w:line="360" w:lineRule="auto"/>
              <w:rPr>
                <w:lang w:val="en-GB"/>
              </w:rPr>
            </w:pPr>
            <w:r w:rsidRPr="00800E30">
              <w:rPr>
                <w:lang w:val="en-GB"/>
              </w:rPr>
              <w:t xml:space="preserve">To investigate </w:t>
            </w:r>
            <w:r w:rsidR="0058063D" w:rsidRPr="00800E30">
              <w:rPr>
                <w:lang w:val="en-GB"/>
              </w:rPr>
              <w:t>the feasibility of a multicentre randomized controlled trial in order to evaluate the cost-effectiveness of initial antibiotic treatment strategy compared to appendectomy in the Netherlands</w:t>
            </w:r>
          </w:p>
          <w:p w:rsidR="0058063D" w:rsidRPr="00800E30" w:rsidRDefault="0058063D" w:rsidP="008B57FA">
            <w:pPr>
              <w:pStyle w:val="Lijstalinea"/>
              <w:numPr>
                <w:ilvl w:val="0"/>
                <w:numId w:val="24"/>
              </w:numPr>
              <w:spacing w:line="360" w:lineRule="auto"/>
              <w:rPr>
                <w:lang w:val="en-GB"/>
              </w:rPr>
            </w:pPr>
            <w:r w:rsidRPr="00800E30">
              <w:rPr>
                <w:lang w:val="en-GB"/>
              </w:rPr>
              <w:t xml:space="preserve">To evaluate the safety </w:t>
            </w:r>
            <w:r w:rsidR="00863BB4" w:rsidRPr="00800E30">
              <w:rPr>
                <w:lang w:val="en-GB"/>
              </w:rPr>
              <w:t xml:space="preserve">and outcome (in terms of complications) </w:t>
            </w:r>
            <w:r w:rsidRPr="00800E30">
              <w:rPr>
                <w:lang w:val="en-GB"/>
              </w:rPr>
              <w:t>of initial antibiotic treatment strategy  for children aged 7-17 years with simple appendicitis.</w:t>
            </w:r>
          </w:p>
          <w:p w:rsidR="0098647D" w:rsidRPr="00800E30" w:rsidRDefault="0098647D" w:rsidP="00863BB4">
            <w:pPr>
              <w:pStyle w:val="Lijstalinea"/>
              <w:spacing w:line="360" w:lineRule="auto"/>
              <w:rPr>
                <w:lang w:val="en-GB"/>
              </w:rPr>
            </w:pPr>
          </w:p>
        </w:tc>
      </w:tr>
      <w:tr w:rsidR="0098647D" w:rsidRPr="00B102CF" w:rsidTr="0098647D">
        <w:tc>
          <w:tcPr>
            <w:tcW w:w="8516" w:type="dxa"/>
            <w:gridSpan w:val="2"/>
          </w:tcPr>
          <w:p w:rsidR="0098647D" w:rsidRPr="00800E30" w:rsidRDefault="0098647D" w:rsidP="006D0AD0">
            <w:pPr>
              <w:rPr>
                <w:b/>
                <w:lang w:val="en-GB"/>
              </w:rPr>
            </w:pPr>
            <w:r w:rsidRPr="00800E30">
              <w:rPr>
                <w:b/>
                <w:lang w:val="en-GB"/>
              </w:rPr>
              <w:t>Methodology:</w:t>
            </w:r>
          </w:p>
          <w:p w:rsidR="0098647D" w:rsidRPr="00800E30" w:rsidRDefault="0098647D" w:rsidP="006D0AD0">
            <w:pPr>
              <w:rPr>
                <w:lang w:val="en-GB"/>
              </w:rPr>
            </w:pPr>
            <w:r w:rsidRPr="00800E30">
              <w:rPr>
                <w:lang w:val="en-GB"/>
              </w:rPr>
              <w:t>No</w:t>
            </w:r>
            <w:r w:rsidR="00863BB4" w:rsidRPr="00800E30">
              <w:rPr>
                <w:lang w:val="en-GB"/>
              </w:rPr>
              <w:t xml:space="preserve">n-randomised, non-comparative </w:t>
            </w:r>
            <w:r w:rsidRPr="00800E30">
              <w:rPr>
                <w:lang w:val="en-GB"/>
              </w:rPr>
              <w:t xml:space="preserve">multi-centre prospective cohort study </w:t>
            </w:r>
          </w:p>
        </w:tc>
      </w:tr>
      <w:tr w:rsidR="0098647D" w:rsidRPr="00B102CF" w:rsidTr="0098647D">
        <w:tc>
          <w:tcPr>
            <w:tcW w:w="8516" w:type="dxa"/>
            <w:gridSpan w:val="2"/>
          </w:tcPr>
          <w:p w:rsidR="0098647D" w:rsidRPr="00800E30" w:rsidRDefault="0098647D" w:rsidP="006D0AD0">
            <w:pPr>
              <w:rPr>
                <w:b/>
                <w:lang w:val="en-GB"/>
              </w:rPr>
            </w:pPr>
            <w:r w:rsidRPr="00800E30">
              <w:rPr>
                <w:b/>
                <w:lang w:val="en-GB"/>
              </w:rPr>
              <w:t>Number of patients (planned and analysed):</w:t>
            </w:r>
          </w:p>
          <w:p w:rsidR="0098647D" w:rsidRPr="00800E30" w:rsidRDefault="0098647D" w:rsidP="006D0AD0">
            <w:pPr>
              <w:rPr>
                <w:lang w:val="en-GB"/>
              </w:rPr>
            </w:pPr>
            <w:r w:rsidRPr="00800E30">
              <w:rPr>
                <w:lang w:val="en-GB"/>
              </w:rPr>
              <w:t>Planned for analysis: 50</w:t>
            </w:r>
            <w:r w:rsidR="00410981" w:rsidRPr="00800E30">
              <w:rPr>
                <w:lang w:val="en-GB"/>
              </w:rPr>
              <w:t xml:space="preserve"> (non-operative treatment strategy)</w:t>
            </w:r>
          </w:p>
          <w:p w:rsidR="0098647D" w:rsidRPr="00800E30" w:rsidRDefault="00662384" w:rsidP="006D0AD0">
            <w:pPr>
              <w:rPr>
                <w:lang w:val="en-GB"/>
              </w:rPr>
            </w:pPr>
            <w:r>
              <w:rPr>
                <w:lang w:val="en-GB"/>
              </w:rPr>
              <w:t>I</w:t>
            </w:r>
            <w:r w:rsidR="00863BB4" w:rsidRPr="00800E30">
              <w:rPr>
                <w:lang w:val="en-GB"/>
              </w:rPr>
              <w:t>ncluded in analysis: 49</w:t>
            </w:r>
            <w:r w:rsidR="00DA7A3E" w:rsidRPr="00800E30">
              <w:rPr>
                <w:lang w:val="en-GB"/>
              </w:rPr>
              <w:t xml:space="preserve"> (non-operati</w:t>
            </w:r>
            <w:r w:rsidR="00410981" w:rsidRPr="00800E30">
              <w:rPr>
                <w:lang w:val="en-GB"/>
              </w:rPr>
              <w:t>v</w:t>
            </w:r>
            <w:r w:rsidR="00DA7A3E" w:rsidRPr="00800E30">
              <w:rPr>
                <w:lang w:val="en-GB"/>
              </w:rPr>
              <w:t>e</w:t>
            </w:r>
            <w:r w:rsidR="00410981" w:rsidRPr="00800E30">
              <w:rPr>
                <w:lang w:val="en-GB"/>
              </w:rPr>
              <w:t xml:space="preserve"> treatment strategy)</w:t>
            </w:r>
          </w:p>
        </w:tc>
      </w:tr>
      <w:tr w:rsidR="0098647D" w:rsidRPr="00B102CF" w:rsidTr="0098647D">
        <w:tc>
          <w:tcPr>
            <w:tcW w:w="8516" w:type="dxa"/>
            <w:gridSpan w:val="2"/>
          </w:tcPr>
          <w:p w:rsidR="0098647D" w:rsidRPr="00800E30" w:rsidRDefault="0098647D" w:rsidP="006D0AD0">
            <w:pPr>
              <w:rPr>
                <w:b/>
                <w:lang w:val="en-GB"/>
              </w:rPr>
            </w:pPr>
            <w:r w:rsidRPr="00800E30">
              <w:rPr>
                <w:b/>
                <w:lang w:val="en-GB"/>
              </w:rPr>
              <w:t>Diagnosis and main criteria for inclusion:</w:t>
            </w:r>
          </w:p>
          <w:p w:rsidR="0098647D" w:rsidRPr="00800E30" w:rsidRDefault="0098647D" w:rsidP="00410981">
            <w:pPr>
              <w:numPr>
                <w:ilvl w:val="0"/>
                <w:numId w:val="6"/>
              </w:numPr>
              <w:spacing w:line="240" w:lineRule="auto"/>
              <w:rPr>
                <w:lang w:val="en-GB"/>
              </w:rPr>
            </w:pPr>
            <w:r w:rsidRPr="00800E30">
              <w:rPr>
                <w:lang w:val="en-GB"/>
              </w:rPr>
              <w:t>Age 7-17 years</w:t>
            </w:r>
          </w:p>
          <w:p w:rsidR="0098647D" w:rsidRPr="00800E30" w:rsidRDefault="0098647D" w:rsidP="00410981">
            <w:pPr>
              <w:numPr>
                <w:ilvl w:val="0"/>
                <w:numId w:val="6"/>
              </w:numPr>
              <w:spacing w:line="240" w:lineRule="auto"/>
              <w:rPr>
                <w:lang w:val="en-GB"/>
              </w:rPr>
            </w:pPr>
            <w:r w:rsidRPr="00800E30">
              <w:rPr>
                <w:lang w:val="en-GB"/>
              </w:rPr>
              <w:t>Radiologically confirmed simple appendicitis, defined as:</w:t>
            </w:r>
          </w:p>
          <w:p w:rsidR="0098647D" w:rsidRPr="00800E30" w:rsidRDefault="0098647D" w:rsidP="00410981">
            <w:pPr>
              <w:numPr>
                <w:ilvl w:val="0"/>
                <w:numId w:val="3"/>
              </w:numPr>
              <w:tabs>
                <w:tab w:val="clear" w:pos="284"/>
                <w:tab w:val="clear" w:pos="1701"/>
                <w:tab w:val="num" w:pos="780"/>
              </w:tabs>
              <w:spacing w:line="240" w:lineRule="auto"/>
              <w:ind w:left="780"/>
              <w:rPr>
                <w:lang w:val="en-GB"/>
              </w:rPr>
            </w:pPr>
            <w:r w:rsidRPr="00800E30">
              <w:rPr>
                <w:lang w:val="en-GB"/>
              </w:rPr>
              <w:t>Clinical findings:</w:t>
            </w:r>
          </w:p>
          <w:p w:rsidR="0098647D" w:rsidRPr="00800E30" w:rsidRDefault="0098647D" w:rsidP="00410981">
            <w:pPr>
              <w:numPr>
                <w:ilvl w:val="2"/>
                <w:numId w:val="2"/>
              </w:numPr>
              <w:tabs>
                <w:tab w:val="clear" w:pos="284"/>
                <w:tab w:val="clear" w:pos="1701"/>
                <w:tab w:val="clear" w:pos="3060"/>
                <w:tab w:val="num" w:pos="1500"/>
              </w:tabs>
              <w:spacing w:line="240" w:lineRule="auto"/>
              <w:ind w:left="1500"/>
              <w:rPr>
                <w:lang w:val="en-GB"/>
              </w:rPr>
            </w:pPr>
            <w:r w:rsidRPr="00800E30">
              <w:rPr>
                <w:lang w:val="en-GB"/>
              </w:rPr>
              <w:t>Unwell, but not generally ill</w:t>
            </w:r>
          </w:p>
          <w:p w:rsidR="0098647D" w:rsidRPr="00800E30" w:rsidRDefault="0098647D" w:rsidP="00410981">
            <w:pPr>
              <w:numPr>
                <w:ilvl w:val="2"/>
                <w:numId w:val="2"/>
              </w:numPr>
              <w:tabs>
                <w:tab w:val="clear" w:pos="284"/>
                <w:tab w:val="clear" w:pos="1701"/>
                <w:tab w:val="clear" w:pos="3060"/>
                <w:tab w:val="num" w:pos="1500"/>
              </w:tabs>
              <w:spacing w:line="240" w:lineRule="auto"/>
              <w:ind w:left="1500"/>
              <w:rPr>
                <w:lang w:val="en-GB"/>
              </w:rPr>
            </w:pPr>
            <w:r w:rsidRPr="00800E30">
              <w:rPr>
                <w:lang w:val="en-GB"/>
              </w:rPr>
              <w:t>Localized tenderness in the right iliac fossa region</w:t>
            </w:r>
          </w:p>
          <w:p w:rsidR="0098647D" w:rsidRPr="00800E30" w:rsidRDefault="0098647D" w:rsidP="00410981">
            <w:pPr>
              <w:numPr>
                <w:ilvl w:val="2"/>
                <w:numId w:val="2"/>
              </w:numPr>
              <w:tabs>
                <w:tab w:val="clear" w:pos="284"/>
                <w:tab w:val="clear" w:pos="1701"/>
                <w:tab w:val="clear" w:pos="3060"/>
                <w:tab w:val="num" w:pos="1500"/>
              </w:tabs>
              <w:spacing w:line="240" w:lineRule="auto"/>
              <w:ind w:left="1500"/>
              <w:rPr>
                <w:lang w:val="en-GB"/>
              </w:rPr>
            </w:pPr>
            <w:r w:rsidRPr="00800E30">
              <w:rPr>
                <w:lang w:val="en-GB"/>
              </w:rPr>
              <w:t>Normal/hyperactive bowel sounds</w:t>
            </w:r>
          </w:p>
          <w:p w:rsidR="0098647D" w:rsidRPr="00800E30" w:rsidRDefault="0098647D" w:rsidP="00410981">
            <w:pPr>
              <w:numPr>
                <w:ilvl w:val="2"/>
                <w:numId w:val="2"/>
              </w:numPr>
              <w:tabs>
                <w:tab w:val="clear" w:pos="284"/>
                <w:tab w:val="clear" w:pos="1701"/>
                <w:tab w:val="clear" w:pos="3060"/>
                <w:tab w:val="num" w:pos="1500"/>
              </w:tabs>
              <w:spacing w:line="240" w:lineRule="auto"/>
              <w:ind w:left="1500"/>
              <w:rPr>
                <w:lang w:val="en-GB"/>
              </w:rPr>
            </w:pPr>
            <w:r w:rsidRPr="00800E30">
              <w:rPr>
                <w:lang w:val="en-GB"/>
              </w:rPr>
              <w:t>No guarding</w:t>
            </w:r>
          </w:p>
          <w:p w:rsidR="0098647D" w:rsidRPr="00800E30" w:rsidRDefault="0098647D" w:rsidP="00410981">
            <w:pPr>
              <w:numPr>
                <w:ilvl w:val="2"/>
                <w:numId w:val="2"/>
              </w:numPr>
              <w:tabs>
                <w:tab w:val="clear" w:pos="284"/>
                <w:tab w:val="clear" w:pos="1701"/>
                <w:tab w:val="clear" w:pos="3060"/>
                <w:tab w:val="num" w:pos="1500"/>
              </w:tabs>
              <w:spacing w:line="240" w:lineRule="auto"/>
              <w:ind w:left="1500"/>
              <w:rPr>
                <w:lang w:val="en-GB"/>
              </w:rPr>
            </w:pPr>
            <w:r w:rsidRPr="00800E30">
              <w:rPr>
                <w:lang w:val="en-GB"/>
              </w:rPr>
              <w:t>No mass palpable</w:t>
            </w:r>
          </w:p>
          <w:p w:rsidR="0098647D" w:rsidRPr="00800E30" w:rsidRDefault="0098647D" w:rsidP="00410981">
            <w:pPr>
              <w:numPr>
                <w:ilvl w:val="0"/>
                <w:numId w:val="3"/>
              </w:numPr>
              <w:tabs>
                <w:tab w:val="clear" w:pos="284"/>
                <w:tab w:val="clear" w:pos="1701"/>
                <w:tab w:val="num" w:pos="780"/>
              </w:tabs>
              <w:spacing w:line="240" w:lineRule="auto"/>
              <w:ind w:left="780"/>
              <w:rPr>
                <w:lang w:val="en-GB"/>
              </w:rPr>
            </w:pPr>
            <w:r w:rsidRPr="00800E30">
              <w:rPr>
                <w:lang w:val="en-GB"/>
              </w:rPr>
              <w:t>Ultrasonography (see appendix 13.13):</w:t>
            </w:r>
          </w:p>
          <w:p w:rsidR="0098647D" w:rsidRPr="00800E30" w:rsidRDefault="0098647D" w:rsidP="00410981">
            <w:pPr>
              <w:numPr>
                <w:ilvl w:val="0"/>
                <w:numId w:val="4"/>
              </w:numPr>
              <w:tabs>
                <w:tab w:val="clear" w:pos="284"/>
                <w:tab w:val="clear" w:pos="1701"/>
                <w:tab w:val="clear" w:pos="3060"/>
                <w:tab w:val="num" w:pos="1500"/>
              </w:tabs>
              <w:spacing w:line="240" w:lineRule="auto"/>
              <w:ind w:left="1500"/>
              <w:rPr>
                <w:lang w:val="en-GB"/>
              </w:rPr>
            </w:pPr>
            <w:r w:rsidRPr="00800E30">
              <w:rPr>
                <w:lang w:val="en-GB"/>
              </w:rPr>
              <w:t>Incompressible appendix with an outer diameter of ≥6 mm</w:t>
            </w:r>
          </w:p>
          <w:p w:rsidR="0098647D" w:rsidRPr="00800E30" w:rsidRDefault="0098647D" w:rsidP="00410981">
            <w:pPr>
              <w:numPr>
                <w:ilvl w:val="0"/>
                <w:numId w:val="4"/>
              </w:numPr>
              <w:tabs>
                <w:tab w:val="clear" w:pos="284"/>
                <w:tab w:val="clear" w:pos="1701"/>
                <w:tab w:val="clear" w:pos="3060"/>
                <w:tab w:val="num" w:pos="1500"/>
              </w:tabs>
              <w:spacing w:line="240" w:lineRule="auto"/>
              <w:ind w:left="1500"/>
              <w:rPr>
                <w:lang w:val="en-GB"/>
              </w:rPr>
            </w:pPr>
            <w:r w:rsidRPr="00800E30">
              <w:rPr>
                <w:lang w:val="en-GB"/>
              </w:rPr>
              <w:t>Hyperaemia within the appendiceal wall</w:t>
            </w:r>
          </w:p>
          <w:p w:rsidR="0098647D" w:rsidRPr="00800E30" w:rsidRDefault="0098647D" w:rsidP="00410981">
            <w:pPr>
              <w:numPr>
                <w:ilvl w:val="0"/>
                <w:numId w:val="4"/>
              </w:numPr>
              <w:tabs>
                <w:tab w:val="clear" w:pos="284"/>
                <w:tab w:val="clear" w:pos="1701"/>
                <w:tab w:val="clear" w:pos="3060"/>
                <w:tab w:val="num" w:pos="1500"/>
              </w:tabs>
              <w:spacing w:line="240" w:lineRule="auto"/>
              <w:ind w:left="1500"/>
              <w:rPr>
                <w:lang w:val="en-GB"/>
              </w:rPr>
            </w:pPr>
            <w:r w:rsidRPr="00800E30">
              <w:rPr>
                <w:lang w:val="en-GB"/>
              </w:rPr>
              <w:t xml:space="preserve">Infiltration of surrounding fat </w:t>
            </w:r>
          </w:p>
          <w:p w:rsidR="0098647D" w:rsidRPr="00800E30" w:rsidRDefault="0098647D" w:rsidP="00410981">
            <w:pPr>
              <w:numPr>
                <w:ilvl w:val="0"/>
                <w:numId w:val="4"/>
              </w:numPr>
              <w:tabs>
                <w:tab w:val="clear" w:pos="284"/>
                <w:tab w:val="clear" w:pos="1701"/>
                <w:tab w:val="clear" w:pos="3060"/>
                <w:tab w:val="num" w:pos="1500"/>
              </w:tabs>
              <w:spacing w:line="240" w:lineRule="auto"/>
              <w:ind w:left="1500"/>
              <w:rPr>
                <w:lang w:val="en-GB"/>
              </w:rPr>
            </w:pPr>
            <w:r w:rsidRPr="00800E30">
              <w:rPr>
                <w:lang w:val="en-GB"/>
              </w:rPr>
              <w:t xml:space="preserve">No signs of perforation </w:t>
            </w:r>
          </w:p>
          <w:p w:rsidR="0098647D" w:rsidRPr="00800E30" w:rsidRDefault="0098647D" w:rsidP="00410981">
            <w:pPr>
              <w:numPr>
                <w:ilvl w:val="0"/>
                <w:numId w:val="4"/>
              </w:numPr>
              <w:tabs>
                <w:tab w:val="clear" w:pos="284"/>
                <w:tab w:val="clear" w:pos="1701"/>
                <w:tab w:val="clear" w:pos="3060"/>
                <w:tab w:val="num" w:pos="1500"/>
              </w:tabs>
              <w:spacing w:line="240" w:lineRule="auto"/>
              <w:ind w:left="1500"/>
              <w:rPr>
                <w:lang w:val="en-GB"/>
              </w:rPr>
            </w:pPr>
            <w:r w:rsidRPr="00800E30">
              <w:rPr>
                <w:lang w:val="en-GB"/>
              </w:rPr>
              <w:t>No signs of intra-abdominal abscess/phlegmone</w:t>
            </w:r>
          </w:p>
          <w:p w:rsidR="0098647D" w:rsidRPr="00800E30" w:rsidRDefault="0098647D" w:rsidP="00410981">
            <w:pPr>
              <w:spacing w:line="240" w:lineRule="auto"/>
              <w:rPr>
                <w:lang w:val="en-GB"/>
              </w:rPr>
            </w:pPr>
          </w:p>
          <w:p w:rsidR="0098647D" w:rsidRPr="00800E30" w:rsidRDefault="0098647D" w:rsidP="00410981">
            <w:pPr>
              <w:spacing w:line="240" w:lineRule="auto"/>
              <w:rPr>
                <w:lang w:val="en-GB"/>
              </w:rPr>
            </w:pPr>
            <w:r w:rsidRPr="00800E30">
              <w:rPr>
                <w:lang w:val="en-GB"/>
              </w:rPr>
              <w:t>Exclusion criteria:</w:t>
            </w:r>
          </w:p>
          <w:p w:rsidR="0098647D" w:rsidRPr="00800E30" w:rsidRDefault="0098647D" w:rsidP="00410981">
            <w:pPr>
              <w:numPr>
                <w:ilvl w:val="0"/>
                <w:numId w:val="5"/>
              </w:numPr>
              <w:tabs>
                <w:tab w:val="clear" w:pos="284"/>
                <w:tab w:val="clear" w:pos="1701"/>
              </w:tabs>
              <w:spacing w:line="240" w:lineRule="auto"/>
              <w:rPr>
                <w:lang w:val="en-GB"/>
              </w:rPr>
            </w:pPr>
            <w:r w:rsidRPr="00800E30">
              <w:rPr>
                <w:lang w:val="en-GB"/>
              </w:rPr>
              <w:t>severe general illness at time of presentation:</w:t>
            </w:r>
          </w:p>
          <w:p w:rsidR="0098647D" w:rsidRPr="00800E30" w:rsidRDefault="0098647D" w:rsidP="00410981">
            <w:pPr>
              <w:numPr>
                <w:ilvl w:val="1"/>
                <w:numId w:val="5"/>
              </w:numPr>
              <w:tabs>
                <w:tab w:val="clear" w:pos="284"/>
                <w:tab w:val="clear" w:pos="1701"/>
              </w:tabs>
              <w:spacing w:line="240" w:lineRule="auto"/>
              <w:rPr>
                <w:lang w:val="en-GB"/>
              </w:rPr>
            </w:pPr>
            <w:r w:rsidRPr="00800E30">
              <w:rPr>
                <w:lang w:val="en-GB"/>
              </w:rPr>
              <w:t>Generalized peritonitis defined as:</w:t>
            </w:r>
          </w:p>
          <w:p w:rsidR="0098647D" w:rsidRPr="00800E30" w:rsidRDefault="0098647D" w:rsidP="00410981">
            <w:pPr>
              <w:tabs>
                <w:tab w:val="clear" w:pos="284"/>
                <w:tab w:val="clear" w:pos="1701"/>
              </w:tabs>
              <w:spacing w:line="240" w:lineRule="auto"/>
              <w:ind w:left="780"/>
              <w:rPr>
                <w:lang w:val="en-GB"/>
              </w:rPr>
            </w:pPr>
            <w:r w:rsidRPr="00800E30">
              <w:rPr>
                <w:lang w:val="en-GB"/>
              </w:rPr>
              <w:tab/>
              <w:t xml:space="preserve">Diffuse inflammation of the peritoneum with clinical signs consisting  of </w:t>
            </w:r>
            <w:r w:rsidRPr="00800E30">
              <w:rPr>
                <w:lang w:val="en-GB"/>
              </w:rPr>
              <w:tab/>
              <w:t xml:space="preserve">increasing abdominal pain, generalized tenderness, diffuse abdominal </w:t>
            </w:r>
            <w:r w:rsidRPr="00800E30">
              <w:rPr>
                <w:lang w:val="en-GB"/>
              </w:rPr>
              <w:tab/>
              <w:t>rigidity, sinus tachycardia, signs of paralytic ileus</w:t>
            </w:r>
          </w:p>
          <w:p w:rsidR="0098647D" w:rsidRPr="00800E30" w:rsidRDefault="0098647D" w:rsidP="00410981">
            <w:pPr>
              <w:numPr>
                <w:ilvl w:val="1"/>
                <w:numId w:val="5"/>
              </w:numPr>
              <w:tabs>
                <w:tab w:val="clear" w:pos="284"/>
                <w:tab w:val="clear" w:pos="1701"/>
              </w:tabs>
              <w:spacing w:line="240" w:lineRule="auto"/>
              <w:rPr>
                <w:lang w:val="en-GB"/>
              </w:rPr>
            </w:pPr>
            <w:r w:rsidRPr="00800E30">
              <w:rPr>
                <w:lang w:val="en-GB"/>
              </w:rPr>
              <w:t>Severe sepsis or septic shock, as defined by the international paediatric sepsis consensus conference [38]. (appendix 13.6)</w:t>
            </w:r>
          </w:p>
          <w:p w:rsidR="0098647D" w:rsidRPr="00800E30" w:rsidRDefault="0098647D" w:rsidP="00410981">
            <w:pPr>
              <w:numPr>
                <w:ilvl w:val="1"/>
                <w:numId w:val="5"/>
              </w:numPr>
              <w:tabs>
                <w:tab w:val="clear" w:pos="284"/>
                <w:tab w:val="clear" w:pos="1701"/>
              </w:tabs>
              <w:spacing w:line="240" w:lineRule="auto"/>
              <w:rPr>
                <w:lang w:val="en-GB"/>
              </w:rPr>
            </w:pPr>
            <w:r w:rsidRPr="00800E30">
              <w:rPr>
                <w:lang w:val="en-GB"/>
              </w:rPr>
              <w:t>Signs of complex appendicitis</w:t>
            </w:r>
          </w:p>
          <w:p w:rsidR="0098647D" w:rsidRPr="00800E30" w:rsidRDefault="0098647D" w:rsidP="00410981">
            <w:pPr>
              <w:spacing w:line="240" w:lineRule="auto"/>
              <w:rPr>
                <w:lang w:val="en-GB"/>
              </w:rPr>
            </w:pPr>
          </w:p>
          <w:p w:rsidR="0098647D" w:rsidRPr="00800E30" w:rsidRDefault="00662384" w:rsidP="00410981">
            <w:pPr>
              <w:numPr>
                <w:ilvl w:val="0"/>
                <w:numId w:val="5"/>
              </w:numPr>
              <w:tabs>
                <w:tab w:val="clear" w:pos="284"/>
                <w:tab w:val="clear" w:pos="1701"/>
              </w:tabs>
              <w:spacing w:line="240" w:lineRule="auto"/>
              <w:rPr>
                <w:lang w:val="en-GB"/>
              </w:rPr>
            </w:pPr>
            <w:r>
              <w:rPr>
                <w:lang w:val="en-GB"/>
              </w:rPr>
              <w:t>F</w:t>
            </w:r>
            <w:r w:rsidR="00800E30">
              <w:rPr>
                <w:lang w:val="en-GB"/>
              </w:rPr>
              <w:t>aecalith</w:t>
            </w:r>
            <w:r w:rsidR="0098647D" w:rsidRPr="00800E30">
              <w:rPr>
                <w:lang w:val="en-GB"/>
              </w:rPr>
              <w:t xml:space="preserve"> on ultrasonography.</w:t>
            </w:r>
          </w:p>
          <w:p w:rsidR="0098647D" w:rsidRPr="00800E30" w:rsidRDefault="0098647D" w:rsidP="00410981">
            <w:pPr>
              <w:tabs>
                <w:tab w:val="clear" w:pos="284"/>
                <w:tab w:val="clear" w:pos="1701"/>
              </w:tabs>
              <w:spacing w:line="240" w:lineRule="auto"/>
              <w:ind w:left="60"/>
              <w:rPr>
                <w:lang w:val="en-GB"/>
              </w:rPr>
            </w:pPr>
          </w:p>
          <w:p w:rsidR="0098647D" w:rsidRPr="00800E30" w:rsidRDefault="008F2064" w:rsidP="00410981">
            <w:pPr>
              <w:numPr>
                <w:ilvl w:val="0"/>
                <w:numId w:val="5"/>
              </w:numPr>
              <w:tabs>
                <w:tab w:val="clear" w:pos="284"/>
                <w:tab w:val="clear" w:pos="1701"/>
              </w:tabs>
              <w:spacing w:line="240" w:lineRule="auto"/>
              <w:rPr>
                <w:lang w:val="en-GB"/>
              </w:rPr>
            </w:pPr>
            <w:r>
              <w:rPr>
                <w:lang w:val="en-GB"/>
              </w:rPr>
              <w:t>S</w:t>
            </w:r>
            <w:r w:rsidR="0098647D" w:rsidRPr="00800E30">
              <w:rPr>
                <w:lang w:val="en-GB"/>
              </w:rPr>
              <w:t>erious associated conditions or malformations such as:</w:t>
            </w:r>
          </w:p>
          <w:p w:rsidR="0098647D" w:rsidRPr="00800E30" w:rsidRDefault="0098647D" w:rsidP="00410981">
            <w:pPr>
              <w:numPr>
                <w:ilvl w:val="1"/>
                <w:numId w:val="5"/>
              </w:numPr>
              <w:tabs>
                <w:tab w:val="clear" w:pos="284"/>
                <w:tab w:val="clear" w:pos="1701"/>
              </w:tabs>
              <w:spacing w:line="240" w:lineRule="auto"/>
              <w:rPr>
                <w:lang w:val="en-GB"/>
              </w:rPr>
            </w:pPr>
            <w:r w:rsidRPr="00800E30">
              <w:rPr>
                <w:lang w:val="en-GB"/>
              </w:rPr>
              <w:t>Congenital or acquired cardiac or pulmonary disease with significant hemodynamic consequences</w:t>
            </w:r>
          </w:p>
          <w:p w:rsidR="0098647D" w:rsidRPr="00800E30" w:rsidRDefault="0098647D" w:rsidP="00410981">
            <w:pPr>
              <w:numPr>
                <w:ilvl w:val="1"/>
                <w:numId w:val="5"/>
              </w:numPr>
              <w:tabs>
                <w:tab w:val="clear" w:pos="284"/>
                <w:tab w:val="clear" w:pos="1701"/>
              </w:tabs>
              <w:spacing w:line="240" w:lineRule="auto"/>
              <w:rPr>
                <w:lang w:val="en-GB"/>
              </w:rPr>
            </w:pPr>
            <w:r w:rsidRPr="00800E30">
              <w:rPr>
                <w:lang w:val="en-GB"/>
              </w:rPr>
              <w:t>Immunodeficiency</w:t>
            </w:r>
          </w:p>
          <w:p w:rsidR="0098647D" w:rsidRPr="00800E30" w:rsidRDefault="0098647D" w:rsidP="00410981">
            <w:pPr>
              <w:numPr>
                <w:ilvl w:val="1"/>
                <w:numId w:val="5"/>
              </w:numPr>
              <w:tabs>
                <w:tab w:val="clear" w:pos="284"/>
                <w:tab w:val="clear" w:pos="1701"/>
              </w:tabs>
              <w:spacing w:line="240" w:lineRule="auto"/>
              <w:rPr>
                <w:lang w:val="en-GB"/>
              </w:rPr>
            </w:pPr>
            <w:r w:rsidRPr="00800E30">
              <w:rPr>
                <w:lang w:val="en-GB"/>
              </w:rPr>
              <w:t>Malignancy</w:t>
            </w:r>
          </w:p>
          <w:p w:rsidR="0098647D" w:rsidRPr="00800E30" w:rsidRDefault="0098647D" w:rsidP="00410981">
            <w:pPr>
              <w:numPr>
                <w:ilvl w:val="1"/>
                <w:numId w:val="5"/>
              </w:numPr>
              <w:tabs>
                <w:tab w:val="clear" w:pos="284"/>
                <w:tab w:val="clear" w:pos="1701"/>
              </w:tabs>
              <w:spacing w:line="240" w:lineRule="auto"/>
              <w:rPr>
                <w:lang w:val="en-GB"/>
              </w:rPr>
            </w:pPr>
            <w:r w:rsidRPr="00800E30">
              <w:rPr>
                <w:lang w:val="en-GB"/>
              </w:rPr>
              <w:t>Homozygous sickle cell disease</w:t>
            </w:r>
          </w:p>
          <w:p w:rsidR="0098647D" w:rsidRPr="00800E30" w:rsidRDefault="0098647D" w:rsidP="00410981">
            <w:pPr>
              <w:numPr>
                <w:ilvl w:val="1"/>
                <w:numId w:val="5"/>
              </w:numPr>
              <w:tabs>
                <w:tab w:val="clear" w:pos="284"/>
                <w:tab w:val="clear" w:pos="1701"/>
              </w:tabs>
              <w:spacing w:line="240" w:lineRule="auto"/>
              <w:rPr>
                <w:lang w:val="en-GB"/>
              </w:rPr>
            </w:pPr>
            <w:r w:rsidRPr="00800E30">
              <w:rPr>
                <w:lang w:val="en-GB"/>
              </w:rPr>
              <w:t>Metabolic disorders</w:t>
            </w:r>
          </w:p>
          <w:p w:rsidR="0098647D" w:rsidRPr="00800E30" w:rsidRDefault="0098647D" w:rsidP="00410981">
            <w:pPr>
              <w:spacing w:line="240" w:lineRule="auto"/>
              <w:rPr>
                <w:lang w:val="en-GB"/>
              </w:rPr>
            </w:pPr>
          </w:p>
          <w:p w:rsidR="0098647D" w:rsidRPr="00800E30" w:rsidRDefault="008F2064" w:rsidP="00410981">
            <w:pPr>
              <w:numPr>
                <w:ilvl w:val="0"/>
                <w:numId w:val="5"/>
              </w:numPr>
              <w:tabs>
                <w:tab w:val="clear" w:pos="284"/>
                <w:tab w:val="clear" w:pos="1701"/>
              </w:tabs>
              <w:spacing w:line="240" w:lineRule="auto"/>
              <w:rPr>
                <w:lang w:val="en-GB"/>
              </w:rPr>
            </w:pPr>
            <w:r>
              <w:rPr>
                <w:lang w:val="en-GB"/>
              </w:rPr>
              <w:t>D</w:t>
            </w:r>
            <w:r w:rsidR="0098647D" w:rsidRPr="00800E30">
              <w:rPr>
                <w:lang w:val="en-GB"/>
              </w:rPr>
              <w:t>ocumented type 1 allergy to the antibiotics used</w:t>
            </w:r>
          </w:p>
          <w:p w:rsidR="0098647D" w:rsidRPr="00800E30" w:rsidRDefault="0098647D" w:rsidP="006D0AD0">
            <w:pPr>
              <w:rPr>
                <w:lang w:val="en-GB"/>
              </w:rPr>
            </w:pPr>
          </w:p>
        </w:tc>
      </w:tr>
      <w:tr w:rsidR="0098647D" w:rsidRPr="00B102CF" w:rsidTr="0098647D">
        <w:tc>
          <w:tcPr>
            <w:tcW w:w="8516" w:type="dxa"/>
            <w:gridSpan w:val="2"/>
          </w:tcPr>
          <w:p w:rsidR="0098647D" w:rsidRPr="00800E30" w:rsidRDefault="0098647D" w:rsidP="006D0AD0">
            <w:pPr>
              <w:rPr>
                <w:b/>
                <w:lang w:val="en-GB"/>
              </w:rPr>
            </w:pPr>
            <w:r w:rsidRPr="00800E30">
              <w:rPr>
                <w:b/>
                <w:lang w:val="en-GB"/>
              </w:rPr>
              <w:t xml:space="preserve">Product: </w:t>
            </w:r>
          </w:p>
          <w:p w:rsidR="0098647D" w:rsidRPr="00800E30" w:rsidRDefault="00863BB4" w:rsidP="006D0AD0">
            <w:pPr>
              <w:rPr>
                <w:lang w:val="en-GB"/>
              </w:rPr>
            </w:pPr>
            <w:r w:rsidRPr="00800E30">
              <w:rPr>
                <w:lang w:val="en-GB"/>
              </w:rPr>
              <w:t>Initial non-operative treatment (Augmentin/Gentamicin)</w:t>
            </w:r>
          </w:p>
        </w:tc>
      </w:tr>
      <w:tr w:rsidR="0098647D" w:rsidRPr="00004896" w:rsidTr="0098647D">
        <w:tc>
          <w:tcPr>
            <w:tcW w:w="8516" w:type="dxa"/>
            <w:gridSpan w:val="2"/>
          </w:tcPr>
          <w:p w:rsidR="0098647D" w:rsidRPr="00800E30" w:rsidRDefault="0098647D" w:rsidP="006D0AD0">
            <w:pPr>
              <w:rPr>
                <w:b/>
                <w:lang w:val="en-GB"/>
              </w:rPr>
            </w:pPr>
            <w:r w:rsidRPr="00800E30">
              <w:rPr>
                <w:b/>
                <w:lang w:val="en-GB"/>
              </w:rPr>
              <w:t xml:space="preserve">Duration of treatment: </w:t>
            </w:r>
          </w:p>
          <w:p w:rsidR="0098647D" w:rsidRPr="00800E30" w:rsidRDefault="0098647D" w:rsidP="006D0AD0">
            <w:pPr>
              <w:rPr>
                <w:lang w:val="en-GB"/>
              </w:rPr>
            </w:pPr>
            <w:r w:rsidRPr="00800E30">
              <w:rPr>
                <w:lang w:val="en-GB"/>
              </w:rPr>
              <w:t>48 hours iv</w:t>
            </w:r>
            <w:r w:rsidR="007F7D63">
              <w:rPr>
                <w:lang w:val="en-GB"/>
              </w:rPr>
              <w:t>, subsequently per os</w:t>
            </w:r>
          </w:p>
          <w:p w:rsidR="0098647D" w:rsidRPr="00800E30" w:rsidRDefault="0098647D" w:rsidP="006D0AD0">
            <w:pPr>
              <w:rPr>
                <w:lang w:val="en-GB"/>
              </w:rPr>
            </w:pPr>
            <w:r w:rsidRPr="00800E30">
              <w:rPr>
                <w:lang w:val="en-GB"/>
              </w:rPr>
              <w:t>In total 7 days</w:t>
            </w:r>
          </w:p>
        </w:tc>
      </w:tr>
      <w:tr w:rsidR="0098647D" w:rsidRPr="00800E30" w:rsidTr="0098647D">
        <w:tc>
          <w:tcPr>
            <w:tcW w:w="8516" w:type="dxa"/>
            <w:gridSpan w:val="2"/>
          </w:tcPr>
          <w:p w:rsidR="0098647D" w:rsidRPr="00800E30" w:rsidRDefault="0098647D" w:rsidP="006D0AD0">
            <w:pPr>
              <w:rPr>
                <w:b/>
                <w:lang w:val="en-GB"/>
              </w:rPr>
            </w:pPr>
            <w:r w:rsidRPr="00800E30">
              <w:rPr>
                <w:b/>
                <w:lang w:val="en-GB"/>
              </w:rPr>
              <w:t>Reference treatment:</w:t>
            </w:r>
          </w:p>
          <w:p w:rsidR="0098647D" w:rsidRPr="00800E30" w:rsidRDefault="003607A6" w:rsidP="006D0AD0">
            <w:pPr>
              <w:rPr>
                <w:lang w:val="en-GB"/>
              </w:rPr>
            </w:pPr>
            <w:r>
              <w:rPr>
                <w:lang w:val="en-GB"/>
              </w:rPr>
              <w:t>Immediate</w:t>
            </w:r>
            <w:r w:rsidRPr="00800E30">
              <w:rPr>
                <w:lang w:val="en-GB"/>
              </w:rPr>
              <w:t xml:space="preserve"> </w:t>
            </w:r>
            <w:r w:rsidR="0098647D" w:rsidRPr="00800E30">
              <w:rPr>
                <w:lang w:val="en-GB"/>
              </w:rPr>
              <w:t>appendectomy</w:t>
            </w:r>
          </w:p>
        </w:tc>
      </w:tr>
      <w:tr w:rsidR="0098647D" w:rsidRPr="00800E30" w:rsidTr="0098647D">
        <w:tc>
          <w:tcPr>
            <w:tcW w:w="8516" w:type="dxa"/>
            <w:gridSpan w:val="2"/>
          </w:tcPr>
          <w:p w:rsidR="0098647D" w:rsidRPr="00800E30" w:rsidRDefault="0098647D" w:rsidP="006D0AD0">
            <w:pPr>
              <w:rPr>
                <w:lang w:val="en-GB"/>
              </w:rPr>
            </w:pPr>
          </w:p>
        </w:tc>
      </w:tr>
    </w:tbl>
    <w:p w:rsidR="00410981" w:rsidRPr="00800E30" w:rsidRDefault="00410981" w:rsidP="006D0AD0">
      <w:pPr>
        <w:rPr>
          <w:lang w:val="en-GB"/>
        </w:rPr>
      </w:pPr>
    </w:p>
    <w:p w:rsidR="00410981" w:rsidRPr="00800E30" w:rsidRDefault="00410981">
      <w:pPr>
        <w:tabs>
          <w:tab w:val="clear" w:pos="284"/>
          <w:tab w:val="clear" w:pos="1701"/>
        </w:tabs>
        <w:spacing w:line="240" w:lineRule="auto"/>
        <w:rPr>
          <w:lang w:val="en-GB"/>
        </w:rPr>
      </w:pPr>
      <w:r w:rsidRPr="00800E30">
        <w:rPr>
          <w:lang w:val="en-GB"/>
        </w:rPr>
        <w:br w:type="page"/>
      </w:r>
    </w:p>
    <w:tbl>
      <w:tblPr>
        <w:tblStyle w:val="Tabelraster"/>
        <w:tblW w:w="0" w:type="auto"/>
        <w:tblLook w:val="04A0" w:firstRow="1" w:lastRow="0" w:firstColumn="1" w:lastColumn="0" w:noHBand="0" w:noVBand="1"/>
      </w:tblPr>
      <w:tblGrid>
        <w:gridCol w:w="4258"/>
        <w:gridCol w:w="4258"/>
      </w:tblGrid>
      <w:tr w:rsidR="00410981" w:rsidRPr="00800E30" w:rsidTr="00410981">
        <w:tc>
          <w:tcPr>
            <w:tcW w:w="4258" w:type="dxa"/>
          </w:tcPr>
          <w:p w:rsidR="00410981" w:rsidRPr="00800E30" w:rsidRDefault="00410981" w:rsidP="00410981">
            <w:pPr>
              <w:rPr>
                <w:b/>
                <w:lang w:val="en-GB"/>
              </w:rPr>
            </w:pPr>
            <w:r w:rsidRPr="00800E30">
              <w:rPr>
                <w:b/>
                <w:lang w:val="en-GB"/>
              </w:rPr>
              <w:t>Name of sponsor</w:t>
            </w:r>
          </w:p>
        </w:tc>
        <w:tc>
          <w:tcPr>
            <w:tcW w:w="4258" w:type="dxa"/>
          </w:tcPr>
          <w:p w:rsidR="00410981" w:rsidRPr="00800E30" w:rsidRDefault="00410981" w:rsidP="00410981">
            <w:pPr>
              <w:rPr>
                <w:lang w:val="en-GB"/>
              </w:rPr>
            </w:pPr>
            <w:r w:rsidRPr="00800E30">
              <w:rPr>
                <w:lang w:val="en-GB"/>
              </w:rPr>
              <w:t xml:space="preserve">VU University Medical </w:t>
            </w:r>
            <w:r w:rsidR="00800E30" w:rsidRPr="00800E30">
              <w:rPr>
                <w:lang w:val="en-GB"/>
              </w:rPr>
              <w:t>Centre</w:t>
            </w:r>
          </w:p>
        </w:tc>
      </w:tr>
      <w:tr w:rsidR="00410981" w:rsidRPr="00800E30" w:rsidTr="00410981">
        <w:tc>
          <w:tcPr>
            <w:tcW w:w="4258" w:type="dxa"/>
          </w:tcPr>
          <w:p w:rsidR="00410981" w:rsidRPr="00800E30" w:rsidRDefault="00410981" w:rsidP="00410981">
            <w:pPr>
              <w:rPr>
                <w:b/>
                <w:lang w:val="en-GB"/>
              </w:rPr>
            </w:pPr>
            <w:r w:rsidRPr="00800E30">
              <w:rPr>
                <w:b/>
                <w:lang w:val="en-GB"/>
              </w:rPr>
              <w:t>Identification number</w:t>
            </w:r>
          </w:p>
        </w:tc>
        <w:tc>
          <w:tcPr>
            <w:tcW w:w="4258" w:type="dxa"/>
          </w:tcPr>
          <w:p w:rsidR="00410981" w:rsidRPr="00800E30" w:rsidRDefault="00410981" w:rsidP="00410981">
            <w:pPr>
              <w:rPr>
                <w:lang w:val="en-GB"/>
              </w:rPr>
            </w:pPr>
            <w:r w:rsidRPr="00800E30">
              <w:rPr>
                <w:lang w:val="en-GB"/>
              </w:rPr>
              <w:t>NL38141.029.11</w:t>
            </w:r>
          </w:p>
        </w:tc>
      </w:tr>
      <w:tr w:rsidR="00410981" w:rsidRPr="00B102CF" w:rsidTr="00410981">
        <w:tc>
          <w:tcPr>
            <w:tcW w:w="4258" w:type="dxa"/>
          </w:tcPr>
          <w:p w:rsidR="00410981" w:rsidRPr="00800E30" w:rsidRDefault="00410981" w:rsidP="00410981">
            <w:pPr>
              <w:rPr>
                <w:b/>
                <w:lang w:val="en-GB"/>
              </w:rPr>
            </w:pPr>
            <w:r w:rsidRPr="00800E30">
              <w:rPr>
                <w:b/>
                <w:lang w:val="en-GB"/>
              </w:rPr>
              <w:t>Name of product</w:t>
            </w:r>
          </w:p>
        </w:tc>
        <w:tc>
          <w:tcPr>
            <w:tcW w:w="4258" w:type="dxa"/>
          </w:tcPr>
          <w:p w:rsidR="00410981" w:rsidRPr="00800E30" w:rsidRDefault="00863BB4" w:rsidP="00410981">
            <w:pPr>
              <w:rPr>
                <w:lang w:val="en-GB"/>
              </w:rPr>
            </w:pPr>
            <w:r w:rsidRPr="00800E30">
              <w:rPr>
                <w:lang w:val="en-GB"/>
              </w:rPr>
              <w:t>Initial non-operative treatment (Augmentin/Gentamicin)</w:t>
            </w:r>
          </w:p>
        </w:tc>
      </w:tr>
      <w:tr w:rsidR="00410981" w:rsidRPr="00B102CF" w:rsidTr="00410981">
        <w:tc>
          <w:tcPr>
            <w:tcW w:w="4258" w:type="dxa"/>
          </w:tcPr>
          <w:p w:rsidR="00410981" w:rsidRPr="00800E30" w:rsidRDefault="00410981" w:rsidP="00410981">
            <w:pPr>
              <w:rPr>
                <w:lang w:val="en-GB"/>
              </w:rPr>
            </w:pPr>
          </w:p>
        </w:tc>
        <w:tc>
          <w:tcPr>
            <w:tcW w:w="4258" w:type="dxa"/>
          </w:tcPr>
          <w:p w:rsidR="00410981" w:rsidRPr="00800E30" w:rsidRDefault="00410981" w:rsidP="00410981">
            <w:pPr>
              <w:rPr>
                <w:lang w:val="en-GB"/>
              </w:rPr>
            </w:pPr>
          </w:p>
        </w:tc>
      </w:tr>
      <w:tr w:rsidR="00410981" w:rsidRPr="00B102CF" w:rsidTr="00410981">
        <w:tc>
          <w:tcPr>
            <w:tcW w:w="8516" w:type="dxa"/>
            <w:gridSpan w:val="2"/>
          </w:tcPr>
          <w:p w:rsidR="00410981" w:rsidRPr="00800E30" w:rsidRDefault="00410981" w:rsidP="00410981">
            <w:pPr>
              <w:spacing w:line="240" w:lineRule="auto"/>
              <w:rPr>
                <w:b/>
                <w:lang w:val="en-GB"/>
              </w:rPr>
            </w:pPr>
            <w:r w:rsidRPr="00800E30">
              <w:rPr>
                <w:b/>
                <w:lang w:val="en-GB"/>
              </w:rPr>
              <w:t>Criteria for evaluation:</w:t>
            </w:r>
          </w:p>
          <w:p w:rsidR="00863BB4" w:rsidRPr="00800E30" w:rsidRDefault="00863BB4" w:rsidP="00410981">
            <w:pPr>
              <w:pStyle w:val="Lijstalinea"/>
              <w:numPr>
                <w:ilvl w:val="0"/>
                <w:numId w:val="1"/>
              </w:numPr>
              <w:spacing w:line="240" w:lineRule="auto"/>
              <w:rPr>
                <w:lang w:val="en-GB"/>
              </w:rPr>
            </w:pPr>
            <w:r w:rsidRPr="00800E30">
              <w:rPr>
                <w:lang w:val="en-GB"/>
              </w:rPr>
              <w:t>Feasibility</w:t>
            </w:r>
            <w:r w:rsidR="00B20F9B">
              <w:rPr>
                <w:lang w:val="en-GB"/>
              </w:rPr>
              <w:t xml:space="preserve"> of the study. Threshold was set on an inclusion rate of more than 33%</w:t>
            </w:r>
            <w:r w:rsidR="009E782B">
              <w:rPr>
                <w:lang w:val="en-GB"/>
              </w:rPr>
              <w:t xml:space="preserve">.... </w:t>
            </w:r>
          </w:p>
          <w:p w:rsidR="00410981" w:rsidRPr="00800E30" w:rsidRDefault="00410981" w:rsidP="00410981">
            <w:pPr>
              <w:pStyle w:val="Lijstalinea"/>
              <w:numPr>
                <w:ilvl w:val="0"/>
                <w:numId w:val="1"/>
              </w:numPr>
              <w:spacing w:line="240" w:lineRule="auto"/>
              <w:rPr>
                <w:lang w:val="en-GB"/>
              </w:rPr>
            </w:pPr>
            <w:r w:rsidRPr="00800E30">
              <w:rPr>
                <w:lang w:val="en-GB"/>
              </w:rPr>
              <w:t xml:space="preserve">Safety </w:t>
            </w:r>
            <w:r w:rsidR="00863BB4" w:rsidRPr="00800E30">
              <w:rPr>
                <w:lang w:val="en-GB"/>
              </w:rPr>
              <w:t xml:space="preserve">and outcome </w:t>
            </w:r>
            <w:r w:rsidRPr="00800E30">
              <w:rPr>
                <w:lang w:val="en-GB"/>
              </w:rPr>
              <w:t>of initial antibiotic treatment:</w:t>
            </w:r>
          </w:p>
          <w:p w:rsidR="00410981" w:rsidRPr="00800E30" w:rsidRDefault="00410981" w:rsidP="00410981">
            <w:pPr>
              <w:tabs>
                <w:tab w:val="clear" w:pos="284"/>
                <w:tab w:val="clear" w:pos="1701"/>
              </w:tabs>
              <w:spacing w:line="240" w:lineRule="auto"/>
              <w:rPr>
                <w:lang w:val="en-GB"/>
              </w:rPr>
            </w:pPr>
            <w:r w:rsidRPr="00800E30">
              <w:rPr>
                <w:lang w:val="en-GB"/>
              </w:rPr>
              <w:t>Occurrence of major complications</w:t>
            </w:r>
            <w:r w:rsidR="00EF21BB">
              <w:rPr>
                <w:lang w:val="en-GB"/>
              </w:rPr>
              <w:t xml:space="preserve"> (Severity assessed with Clavien-Dindo scale)</w:t>
            </w:r>
            <w:r w:rsidRPr="00800E30">
              <w:rPr>
                <w:lang w:val="en-GB"/>
              </w:rPr>
              <w:t>, such as:</w:t>
            </w:r>
          </w:p>
          <w:p w:rsidR="00410981" w:rsidRPr="00800E30" w:rsidRDefault="00410981" w:rsidP="00410981">
            <w:pPr>
              <w:tabs>
                <w:tab w:val="clear" w:pos="284"/>
                <w:tab w:val="clear" w:pos="1701"/>
              </w:tabs>
              <w:spacing w:line="240" w:lineRule="auto"/>
              <w:ind w:left="2127"/>
              <w:rPr>
                <w:lang w:val="en-GB"/>
              </w:rPr>
            </w:pPr>
            <w:r w:rsidRPr="00800E30">
              <w:rPr>
                <w:lang w:val="en-GB"/>
              </w:rPr>
              <w:t>A. Anaphylactic shock and other allergic reaction to antibiotics administered</w:t>
            </w:r>
          </w:p>
          <w:p w:rsidR="00410981" w:rsidRPr="00800E30" w:rsidRDefault="00410981" w:rsidP="00410981">
            <w:pPr>
              <w:tabs>
                <w:tab w:val="clear" w:pos="284"/>
                <w:tab w:val="clear" w:pos="1701"/>
              </w:tabs>
              <w:spacing w:line="240" w:lineRule="auto"/>
              <w:ind w:left="1080"/>
              <w:rPr>
                <w:lang w:val="en-GB"/>
              </w:rPr>
            </w:pPr>
            <w:r w:rsidRPr="00800E30">
              <w:rPr>
                <w:lang w:val="en-GB"/>
              </w:rPr>
              <w:tab/>
            </w:r>
            <w:r w:rsidRPr="00800E30">
              <w:rPr>
                <w:lang w:val="en-GB"/>
              </w:rPr>
              <w:tab/>
              <w:t>b. Recurrent appendicitis within 8 weeks</w:t>
            </w:r>
            <w:r w:rsidR="00B20F9B">
              <w:rPr>
                <w:lang w:val="en-GB"/>
              </w:rPr>
              <w:t xml:space="preserve"> after discharge</w:t>
            </w:r>
          </w:p>
          <w:p w:rsidR="00410981" w:rsidRPr="00800E30" w:rsidRDefault="00410981" w:rsidP="00410981">
            <w:pPr>
              <w:tabs>
                <w:tab w:val="clear" w:pos="284"/>
                <w:tab w:val="clear" w:pos="1701"/>
              </w:tabs>
              <w:spacing w:line="240" w:lineRule="auto"/>
              <w:ind w:left="1080"/>
              <w:rPr>
                <w:lang w:val="en-GB"/>
              </w:rPr>
            </w:pPr>
            <w:r w:rsidRPr="00800E30">
              <w:rPr>
                <w:lang w:val="en-GB"/>
              </w:rPr>
              <w:tab/>
            </w:r>
            <w:r w:rsidRPr="00800E30">
              <w:rPr>
                <w:lang w:val="en-GB"/>
              </w:rPr>
              <w:tab/>
              <w:t>c. Recurrent appendicitis within one year after discharge</w:t>
            </w:r>
          </w:p>
          <w:p w:rsidR="00410981" w:rsidRPr="00800E30" w:rsidRDefault="00410981" w:rsidP="00410981">
            <w:pPr>
              <w:tabs>
                <w:tab w:val="clear" w:pos="284"/>
                <w:tab w:val="clear" w:pos="1701"/>
              </w:tabs>
              <w:spacing w:line="240" w:lineRule="auto"/>
              <w:ind w:left="1080"/>
              <w:rPr>
                <w:lang w:val="en-GB"/>
              </w:rPr>
            </w:pPr>
            <w:r w:rsidRPr="00800E30">
              <w:rPr>
                <w:lang w:val="en-GB"/>
              </w:rPr>
              <w:tab/>
            </w:r>
            <w:r w:rsidRPr="00800E30">
              <w:rPr>
                <w:lang w:val="en-GB"/>
              </w:rPr>
              <w:tab/>
              <w:t>d. Development of perforated appendicitis</w:t>
            </w:r>
          </w:p>
          <w:p w:rsidR="00410981" w:rsidRPr="00800E30" w:rsidRDefault="00410981" w:rsidP="00410981">
            <w:pPr>
              <w:tabs>
                <w:tab w:val="clear" w:pos="284"/>
                <w:tab w:val="clear" w:pos="1701"/>
              </w:tabs>
              <w:spacing w:line="240" w:lineRule="auto"/>
              <w:ind w:left="2127"/>
              <w:rPr>
                <w:lang w:val="en-GB"/>
              </w:rPr>
            </w:pPr>
            <w:r w:rsidRPr="00800E30">
              <w:rPr>
                <w:lang w:val="en-GB"/>
              </w:rPr>
              <w:t xml:space="preserve">e. Occurrence of major complaints after delayed appendectomy such as intra-abdominal abscess (IAA), </w:t>
            </w:r>
            <w:r w:rsidR="00800E30" w:rsidRPr="00800E30">
              <w:rPr>
                <w:lang w:val="en-GB"/>
              </w:rPr>
              <w:t>stump leakage</w:t>
            </w:r>
            <w:r w:rsidRPr="00800E30">
              <w:rPr>
                <w:lang w:val="en-GB"/>
              </w:rPr>
              <w:t>, superficial site infection (SSI), anaesthesia related complications, secondary bowel obstruction (SBO), re-admission, need for re-intervention</w:t>
            </w:r>
          </w:p>
          <w:p w:rsidR="00410981" w:rsidRPr="00800E30" w:rsidRDefault="00410981" w:rsidP="00410981">
            <w:pPr>
              <w:tabs>
                <w:tab w:val="clear" w:pos="284"/>
                <w:tab w:val="clear" w:pos="1701"/>
              </w:tabs>
              <w:spacing w:line="240" w:lineRule="auto"/>
              <w:ind w:left="2127"/>
              <w:rPr>
                <w:lang w:val="en-GB"/>
              </w:rPr>
            </w:pPr>
            <w:r w:rsidRPr="00800E30">
              <w:rPr>
                <w:lang w:val="en-GB"/>
              </w:rPr>
              <w:t>f. Re-admission</w:t>
            </w:r>
          </w:p>
          <w:p w:rsidR="00410981" w:rsidRPr="00800E30" w:rsidRDefault="00410981" w:rsidP="00410981">
            <w:pPr>
              <w:tabs>
                <w:tab w:val="clear" w:pos="284"/>
                <w:tab w:val="clear" w:pos="1701"/>
              </w:tabs>
              <w:spacing w:line="240" w:lineRule="auto"/>
              <w:ind w:left="2127"/>
              <w:rPr>
                <w:lang w:val="en-GB"/>
              </w:rPr>
            </w:pPr>
            <w:r w:rsidRPr="00800E30">
              <w:rPr>
                <w:lang w:val="en-GB"/>
              </w:rPr>
              <w:t>g. Re-intervention other than delayed appendectomy</w:t>
            </w:r>
            <w:r w:rsidR="00B20F9B">
              <w:rPr>
                <w:lang w:val="en-GB"/>
              </w:rPr>
              <w:t xml:space="preserve">(for instance percutaneous drainage) </w:t>
            </w:r>
          </w:p>
        </w:tc>
      </w:tr>
      <w:tr w:rsidR="00410981" w:rsidRPr="00800E30" w:rsidTr="00410981">
        <w:tc>
          <w:tcPr>
            <w:tcW w:w="8516" w:type="dxa"/>
            <w:gridSpan w:val="2"/>
          </w:tcPr>
          <w:p w:rsidR="00410981" w:rsidRPr="00800E30" w:rsidRDefault="00410981" w:rsidP="00410981">
            <w:pPr>
              <w:rPr>
                <w:b/>
                <w:lang w:val="en-GB"/>
              </w:rPr>
            </w:pPr>
            <w:r w:rsidRPr="00800E30">
              <w:rPr>
                <w:b/>
                <w:lang w:val="en-GB"/>
              </w:rPr>
              <w:t>Statistical methods:</w:t>
            </w:r>
          </w:p>
          <w:p w:rsidR="00410981" w:rsidRPr="00800E30" w:rsidRDefault="00410981" w:rsidP="00E96AB4">
            <w:pPr>
              <w:rPr>
                <w:lang w:val="en-GB"/>
              </w:rPr>
            </w:pPr>
            <w:r w:rsidRPr="00800E30">
              <w:rPr>
                <w:lang w:val="en-GB"/>
              </w:rPr>
              <w:t xml:space="preserve">Descriptive </w:t>
            </w:r>
            <w:r w:rsidR="00E96AB4">
              <w:rPr>
                <w:lang w:val="en-GB"/>
              </w:rPr>
              <w:t>methods</w:t>
            </w:r>
          </w:p>
        </w:tc>
      </w:tr>
      <w:tr w:rsidR="00410981" w:rsidRPr="00800E30" w:rsidTr="00410981">
        <w:tc>
          <w:tcPr>
            <w:tcW w:w="8516" w:type="dxa"/>
            <w:gridSpan w:val="2"/>
          </w:tcPr>
          <w:p w:rsidR="00410981" w:rsidRPr="00800E30" w:rsidRDefault="00410981" w:rsidP="00410981">
            <w:pPr>
              <w:rPr>
                <w:b/>
                <w:lang w:val="en-GB"/>
              </w:rPr>
            </w:pPr>
            <w:r w:rsidRPr="00800E30">
              <w:rPr>
                <w:b/>
                <w:lang w:val="en-GB"/>
              </w:rPr>
              <w:t>Summary:</w:t>
            </w:r>
          </w:p>
          <w:p w:rsidR="00410981" w:rsidRPr="00800E30" w:rsidRDefault="000E246C" w:rsidP="00410981">
            <w:pPr>
              <w:rPr>
                <w:lang w:val="en-GB"/>
              </w:rPr>
            </w:pPr>
            <w:r w:rsidRPr="00800E30">
              <w:rPr>
                <w:lang w:val="en-GB"/>
              </w:rPr>
              <w:t xml:space="preserve">During the </w:t>
            </w:r>
            <w:r w:rsidR="00DA7A3E" w:rsidRPr="00800E30">
              <w:rPr>
                <w:lang w:val="en-GB"/>
              </w:rPr>
              <w:t xml:space="preserve">study period a total of 50 patients were included in this study and underwent the initial-non-operative treatment strategy. The following outcomes were </w:t>
            </w:r>
            <w:r w:rsidR="00585522">
              <w:rPr>
                <w:lang w:val="en-GB"/>
              </w:rPr>
              <w:t>record</w:t>
            </w:r>
            <w:r w:rsidR="00585522" w:rsidRPr="00800E30">
              <w:rPr>
                <w:lang w:val="en-GB"/>
              </w:rPr>
              <w:t>ed</w:t>
            </w:r>
            <w:r w:rsidR="00DA7A3E" w:rsidRPr="00800E30">
              <w:rPr>
                <w:lang w:val="en-GB"/>
              </w:rPr>
              <w:t xml:space="preserve">. </w:t>
            </w:r>
          </w:p>
          <w:p w:rsidR="00DA7A3E" w:rsidRPr="00800E30" w:rsidRDefault="00DA7A3E" w:rsidP="00410981">
            <w:pPr>
              <w:rPr>
                <w:lang w:val="en-GB"/>
              </w:rPr>
            </w:pPr>
            <w:r w:rsidRPr="00800E30">
              <w:rPr>
                <w:lang w:val="en-GB"/>
              </w:rPr>
              <w:t>Start study N=50</w:t>
            </w:r>
          </w:p>
          <w:p w:rsidR="00DA7A3E" w:rsidRPr="00800E30" w:rsidRDefault="00DA7A3E" w:rsidP="00410981">
            <w:pPr>
              <w:rPr>
                <w:lang w:val="en-GB"/>
              </w:rPr>
            </w:pPr>
            <w:r w:rsidRPr="00800E30">
              <w:rPr>
                <w:lang w:val="en-GB"/>
              </w:rPr>
              <w:t>Participants for one</w:t>
            </w:r>
            <w:r w:rsidR="00863BB4" w:rsidRPr="00800E30">
              <w:rPr>
                <w:lang w:val="en-GB"/>
              </w:rPr>
              <w:t xml:space="preserve"> year follow-up evaluation (N=49, 1 withdrawn I</w:t>
            </w:r>
            <w:r w:rsidR="00585522">
              <w:rPr>
                <w:lang w:val="en-GB"/>
              </w:rPr>
              <w:t xml:space="preserve">nformed </w:t>
            </w:r>
            <w:r w:rsidR="00863BB4" w:rsidRPr="00800E30">
              <w:rPr>
                <w:lang w:val="en-GB"/>
              </w:rPr>
              <w:t>C</w:t>
            </w:r>
            <w:r w:rsidR="00585522">
              <w:rPr>
                <w:lang w:val="en-GB"/>
              </w:rPr>
              <w:t>onsent</w:t>
            </w:r>
            <w:r w:rsidRPr="00800E30">
              <w:rPr>
                <w:lang w:val="en-GB"/>
              </w:rPr>
              <w:t>)</w:t>
            </w:r>
          </w:p>
          <w:p w:rsidR="00DA7A3E" w:rsidRPr="00800E30" w:rsidRDefault="00DA7A3E" w:rsidP="00410981">
            <w:pPr>
              <w:rPr>
                <w:b/>
                <w:lang w:val="en-GB"/>
              </w:rPr>
            </w:pPr>
            <w:r w:rsidRPr="00800E30">
              <w:rPr>
                <w:b/>
                <w:lang w:val="en-GB"/>
              </w:rPr>
              <w:t>Outcome:</w:t>
            </w:r>
          </w:p>
          <w:p w:rsidR="00B20F9B" w:rsidRDefault="00B20F9B" w:rsidP="00410981">
            <w:pPr>
              <w:rPr>
                <w:i/>
                <w:lang w:val="en-GB"/>
              </w:rPr>
            </w:pPr>
            <w:r>
              <w:rPr>
                <w:i/>
                <w:lang w:val="en-GB"/>
              </w:rPr>
              <w:t xml:space="preserve">Feasibility: </w:t>
            </w:r>
          </w:p>
          <w:p w:rsidR="00B20F9B" w:rsidRPr="00B102CF" w:rsidRDefault="00B20F9B" w:rsidP="00410981">
            <w:pPr>
              <w:rPr>
                <w:lang w:val="en-GB"/>
              </w:rPr>
            </w:pPr>
            <w:r>
              <w:rPr>
                <w:lang w:val="en-GB"/>
              </w:rPr>
              <w:t xml:space="preserve">Inclusion rate of 46% [95%CI: 37-55%]. </w:t>
            </w:r>
          </w:p>
          <w:p w:rsidR="00DA7A3E" w:rsidRPr="00800E30" w:rsidRDefault="00B20F9B" w:rsidP="00410981">
            <w:pPr>
              <w:rPr>
                <w:i/>
                <w:lang w:val="en-GB"/>
              </w:rPr>
            </w:pPr>
            <w:r>
              <w:rPr>
                <w:i/>
                <w:lang w:val="en-GB"/>
              </w:rPr>
              <w:t>Safety and outcome:</w:t>
            </w:r>
          </w:p>
          <w:p w:rsidR="00DA7A3E" w:rsidRPr="00800E30" w:rsidRDefault="00DA7A3E" w:rsidP="00DA7A3E">
            <w:pPr>
              <w:pStyle w:val="Lijstalinea"/>
              <w:numPr>
                <w:ilvl w:val="0"/>
                <w:numId w:val="1"/>
              </w:numPr>
              <w:rPr>
                <w:lang w:val="en-GB"/>
              </w:rPr>
            </w:pPr>
            <w:r w:rsidRPr="00800E30">
              <w:rPr>
                <w:lang w:val="en-GB"/>
              </w:rPr>
              <w:t>Readmission due to gastroenteritis  (N=1)</w:t>
            </w:r>
          </w:p>
          <w:p w:rsidR="00DA7A3E" w:rsidRPr="00800E30" w:rsidRDefault="00DA7A3E" w:rsidP="00DA7A3E">
            <w:pPr>
              <w:pStyle w:val="Lijstalinea"/>
              <w:numPr>
                <w:ilvl w:val="0"/>
                <w:numId w:val="1"/>
              </w:numPr>
              <w:rPr>
                <w:lang w:val="en-GB"/>
              </w:rPr>
            </w:pPr>
            <w:r w:rsidRPr="00800E30">
              <w:rPr>
                <w:lang w:val="en-GB"/>
              </w:rPr>
              <w:t>Allergic reaction; skin rash (N=1)</w:t>
            </w:r>
          </w:p>
          <w:p w:rsidR="00DA7A3E" w:rsidRPr="00800E30" w:rsidRDefault="00DA7A3E" w:rsidP="00DA7A3E">
            <w:pPr>
              <w:pStyle w:val="Lijstalinea"/>
              <w:numPr>
                <w:ilvl w:val="0"/>
                <w:numId w:val="1"/>
              </w:numPr>
              <w:rPr>
                <w:lang w:val="en-GB"/>
              </w:rPr>
            </w:pPr>
            <w:r w:rsidRPr="00800E30">
              <w:rPr>
                <w:lang w:val="en-GB"/>
              </w:rPr>
              <w:t>Appendectomy total (n=10)</w:t>
            </w:r>
          </w:p>
          <w:p w:rsidR="00DA7A3E" w:rsidRPr="00800E30" w:rsidRDefault="00DA7A3E" w:rsidP="00DA7A3E">
            <w:pPr>
              <w:pStyle w:val="Lijstalinea"/>
              <w:rPr>
                <w:lang w:val="en-GB"/>
              </w:rPr>
            </w:pPr>
            <w:r w:rsidRPr="00800E30">
              <w:rPr>
                <w:lang w:val="en-GB"/>
              </w:rPr>
              <w:t xml:space="preserve">         Clinical </w:t>
            </w:r>
            <w:r w:rsidR="0058063D" w:rsidRPr="00800E30">
              <w:rPr>
                <w:lang w:val="en-GB"/>
              </w:rPr>
              <w:t>deterioration</w:t>
            </w:r>
            <w:r w:rsidRPr="00800E30">
              <w:rPr>
                <w:lang w:val="en-GB"/>
              </w:rPr>
              <w:t xml:space="preserve"> (N=2)</w:t>
            </w:r>
          </w:p>
          <w:p w:rsidR="00DA7A3E" w:rsidRPr="00800E30" w:rsidRDefault="00DA7A3E" w:rsidP="00DA7A3E">
            <w:pPr>
              <w:pStyle w:val="Lijstalinea"/>
              <w:rPr>
                <w:lang w:val="en-GB"/>
              </w:rPr>
            </w:pPr>
            <w:r w:rsidRPr="00800E30">
              <w:rPr>
                <w:lang w:val="en-GB"/>
              </w:rPr>
              <w:t xml:space="preserve">         Recurrence (N=4)</w:t>
            </w:r>
          </w:p>
          <w:p w:rsidR="00DA7A3E" w:rsidRPr="00800E30" w:rsidRDefault="00DA7A3E" w:rsidP="00DA7A3E">
            <w:pPr>
              <w:pStyle w:val="Lijstalinea"/>
              <w:rPr>
                <w:lang w:val="en-GB"/>
              </w:rPr>
            </w:pPr>
            <w:r w:rsidRPr="00800E30">
              <w:rPr>
                <w:lang w:val="en-GB"/>
              </w:rPr>
              <w:t xml:space="preserve">         </w:t>
            </w:r>
            <w:r w:rsidR="00800E30" w:rsidRPr="00800E30">
              <w:rPr>
                <w:lang w:val="en-GB"/>
              </w:rPr>
              <w:t>Fa</w:t>
            </w:r>
            <w:r w:rsidR="00800E30">
              <w:rPr>
                <w:lang w:val="en-GB"/>
              </w:rPr>
              <w:t>eca</w:t>
            </w:r>
            <w:r w:rsidR="00800E30" w:rsidRPr="00800E30">
              <w:rPr>
                <w:lang w:val="en-GB"/>
              </w:rPr>
              <w:t>lith</w:t>
            </w:r>
            <w:r w:rsidRPr="00800E30">
              <w:rPr>
                <w:lang w:val="en-GB"/>
              </w:rPr>
              <w:t xml:space="preserve"> (N=3)</w:t>
            </w:r>
          </w:p>
          <w:p w:rsidR="00DA7A3E" w:rsidRPr="00800E30" w:rsidRDefault="00DA7A3E" w:rsidP="00DA7A3E">
            <w:pPr>
              <w:pStyle w:val="Lijstalinea"/>
              <w:rPr>
                <w:lang w:val="en-GB"/>
              </w:rPr>
            </w:pPr>
            <w:r w:rsidRPr="00800E30">
              <w:rPr>
                <w:lang w:val="en-GB"/>
              </w:rPr>
              <w:t xml:space="preserve">         Non-inflamed (N=1)</w:t>
            </w:r>
          </w:p>
          <w:p w:rsidR="00DA7A3E" w:rsidRPr="00800E30" w:rsidRDefault="00DA7A3E" w:rsidP="00DA7A3E">
            <w:pPr>
              <w:pStyle w:val="Lijstalinea"/>
              <w:numPr>
                <w:ilvl w:val="0"/>
                <w:numId w:val="1"/>
              </w:numPr>
              <w:rPr>
                <w:lang w:val="en-GB"/>
              </w:rPr>
            </w:pPr>
            <w:r w:rsidRPr="00800E30">
              <w:rPr>
                <w:lang w:val="en-GB"/>
              </w:rPr>
              <w:t>Post-appendectomy complications:</w:t>
            </w:r>
          </w:p>
          <w:p w:rsidR="00DA7A3E" w:rsidRPr="00800E30" w:rsidRDefault="00DA7A3E" w:rsidP="00B20F9B">
            <w:pPr>
              <w:pStyle w:val="Lijstalinea"/>
              <w:rPr>
                <w:lang w:val="en-GB"/>
              </w:rPr>
            </w:pPr>
            <w:r w:rsidRPr="00800E30">
              <w:rPr>
                <w:lang w:val="en-GB"/>
              </w:rPr>
              <w:t xml:space="preserve">         Intra-abdominal abscess (N=1)       </w:t>
            </w:r>
          </w:p>
        </w:tc>
      </w:tr>
      <w:tr w:rsidR="00410981" w:rsidRPr="00800E30" w:rsidTr="00410981">
        <w:tc>
          <w:tcPr>
            <w:tcW w:w="8516" w:type="dxa"/>
            <w:gridSpan w:val="2"/>
          </w:tcPr>
          <w:p w:rsidR="00410981" w:rsidRPr="00800E30" w:rsidRDefault="00410981" w:rsidP="00410981">
            <w:pPr>
              <w:rPr>
                <w:lang w:val="en-GB"/>
              </w:rPr>
            </w:pPr>
          </w:p>
        </w:tc>
      </w:tr>
    </w:tbl>
    <w:p w:rsidR="00614F72" w:rsidRPr="00800E30" w:rsidRDefault="00614F72" w:rsidP="006D0AD0">
      <w:pPr>
        <w:rPr>
          <w:lang w:val="en-GB"/>
        </w:rPr>
      </w:pPr>
    </w:p>
    <w:p w:rsidR="00614F72" w:rsidRPr="00800E30" w:rsidRDefault="00614F72">
      <w:pPr>
        <w:tabs>
          <w:tab w:val="clear" w:pos="284"/>
          <w:tab w:val="clear" w:pos="1701"/>
        </w:tabs>
        <w:spacing w:line="240" w:lineRule="auto"/>
        <w:rPr>
          <w:lang w:val="en-GB"/>
        </w:rPr>
      </w:pPr>
      <w:r w:rsidRPr="00800E30">
        <w:rPr>
          <w:lang w:val="en-GB"/>
        </w:rPr>
        <w:br w:type="page"/>
      </w:r>
    </w:p>
    <w:p w:rsidR="00863BB4" w:rsidRPr="00800E30" w:rsidRDefault="00614F72" w:rsidP="00614F72">
      <w:pPr>
        <w:pStyle w:val="Kop1"/>
        <w:rPr>
          <w:lang w:val="en-GB"/>
        </w:rPr>
      </w:pPr>
      <w:bookmarkStart w:id="1" w:name="_Toc507582592"/>
      <w:r w:rsidRPr="00800E30">
        <w:rPr>
          <w:lang w:val="en-GB"/>
        </w:rPr>
        <w:t>3. Table of contents</w:t>
      </w:r>
      <w:bookmarkEnd w:id="1"/>
    </w:p>
    <w:p w:rsidR="00B102CF" w:rsidRPr="00B102CF" w:rsidRDefault="00614149">
      <w:pPr>
        <w:pStyle w:val="Inhopg1"/>
        <w:tabs>
          <w:tab w:val="right" w:leader="dot" w:pos="8290"/>
        </w:tabs>
        <w:rPr>
          <w:rFonts w:asciiTheme="minorHAnsi" w:eastAsiaTheme="minorEastAsia" w:hAnsiTheme="minorHAnsi" w:cstheme="minorBidi"/>
          <w:noProof/>
          <w:lang w:val="en-US"/>
        </w:rPr>
      </w:pPr>
      <w:r>
        <w:rPr>
          <w:lang w:val="en-GB"/>
        </w:rPr>
        <w:fldChar w:fldCharType="begin"/>
      </w:r>
      <w:r>
        <w:rPr>
          <w:lang w:val="en-GB"/>
        </w:rPr>
        <w:instrText xml:space="preserve"> TOC \o "1-3" </w:instrText>
      </w:r>
      <w:r>
        <w:rPr>
          <w:lang w:val="en-GB"/>
        </w:rPr>
        <w:fldChar w:fldCharType="separate"/>
      </w:r>
      <w:r w:rsidR="00B102CF" w:rsidRPr="00B00059">
        <w:rPr>
          <w:noProof/>
          <w:lang w:val="en-GB"/>
        </w:rPr>
        <w:t>2. Synopsis</w:t>
      </w:r>
      <w:r w:rsidR="00B102CF" w:rsidRPr="00B102CF">
        <w:rPr>
          <w:noProof/>
          <w:lang w:val="en-US"/>
        </w:rPr>
        <w:tab/>
      </w:r>
      <w:r w:rsidR="00B102CF">
        <w:rPr>
          <w:noProof/>
        </w:rPr>
        <w:fldChar w:fldCharType="begin"/>
      </w:r>
      <w:r w:rsidR="00B102CF" w:rsidRPr="00B102CF">
        <w:rPr>
          <w:noProof/>
          <w:lang w:val="en-US"/>
        </w:rPr>
        <w:instrText xml:space="preserve"> PAGEREF _Toc507582591 \h </w:instrText>
      </w:r>
      <w:r w:rsidR="00B102CF">
        <w:rPr>
          <w:noProof/>
        </w:rPr>
      </w:r>
      <w:r w:rsidR="00B102CF">
        <w:rPr>
          <w:noProof/>
        </w:rPr>
        <w:fldChar w:fldCharType="separate"/>
      </w:r>
      <w:r w:rsidR="00B102CF" w:rsidRPr="00B102CF">
        <w:rPr>
          <w:noProof/>
          <w:lang w:val="en-US"/>
        </w:rPr>
        <w:t>2</w:t>
      </w:r>
      <w:r w:rsidR="00B102CF">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3. Table of contents</w:t>
      </w:r>
      <w:r w:rsidRPr="00B102CF">
        <w:rPr>
          <w:noProof/>
          <w:lang w:val="en-US"/>
        </w:rPr>
        <w:tab/>
      </w:r>
      <w:r>
        <w:rPr>
          <w:noProof/>
        </w:rPr>
        <w:fldChar w:fldCharType="begin"/>
      </w:r>
      <w:r w:rsidRPr="00B102CF">
        <w:rPr>
          <w:noProof/>
          <w:lang w:val="en-US"/>
        </w:rPr>
        <w:instrText xml:space="preserve"> PAGEREF _Toc507582592 \h </w:instrText>
      </w:r>
      <w:r>
        <w:rPr>
          <w:noProof/>
        </w:rPr>
      </w:r>
      <w:r>
        <w:rPr>
          <w:noProof/>
        </w:rPr>
        <w:fldChar w:fldCharType="separate"/>
      </w:r>
      <w:r w:rsidRPr="00B102CF">
        <w:rPr>
          <w:noProof/>
          <w:lang w:val="en-US"/>
        </w:rPr>
        <w:t>7</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4. Identification number</w:t>
      </w:r>
      <w:r w:rsidRPr="00B102CF">
        <w:rPr>
          <w:noProof/>
          <w:lang w:val="en-US"/>
        </w:rPr>
        <w:tab/>
      </w:r>
      <w:r>
        <w:rPr>
          <w:noProof/>
        </w:rPr>
        <w:fldChar w:fldCharType="begin"/>
      </w:r>
      <w:r w:rsidRPr="00B102CF">
        <w:rPr>
          <w:noProof/>
          <w:lang w:val="en-US"/>
        </w:rPr>
        <w:instrText xml:space="preserve"> PAGEREF _Toc507582593 \h </w:instrText>
      </w:r>
      <w:r>
        <w:rPr>
          <w:noProof/>
        </w:rPr>
      </w:r>
      <w:r>
        <w:rPr>
          <w:noProof/>
        </w:rPr>
        <w:fldChar w:fldCharType="separate"/>
      </w:r>
      <w:r w:rsidRPr="00B102CF">
        <w:rPr>
          <w:noProof/>
          <w:lang w:val="en-US"/>
        </w:rPr>
        <w:t>10</w:t>
      </w:r>
      <w:r>
        <w:rPr>
          <w:noProof/>
        </w:rPr>
        <w:fldChar w:fldCharType="end"/>
      </w:r>
    </w:p>
    <w:p w:rsidR="00B102CF" w:rsidRPr="00B102CF" w:rsidRDefault="00B102CF">
      <w:pPr>
        <w:pStyle w:val="Inhopg1"/>
        <w:tabs>
          <w:tab w:val="left" w:pos="440"/>
          <w:tab w:val="right" w:leader="dot" w:pos="8290"/>
        </w:tabs>
        <w:rPr>
          <w:rFonts w:asciiTheme="minorHAnsi" w:eastAsiaTheme="minorEastAsia" w:hAnsiTheme="minorHAnsi" w:cstheme="minorBidi"/>
          <w:noProof/>
          <w:lang w:val="en-US"/>
        </w:rPr>
      </w:pPr>
      <w:r w:rsidRPr="00B00059">
        <w:rPr>
          <w:noProof/>
          <w:lang w:val="en-GB"/>
        </w:rPr>
        <w:t>5.</w:t>
      </w:r>
      <w:r w:rsidRPr="00B102CF">
        <w:rPr>
          <w:rFonts w:asciiTheme="minorHAnsi" w:eastAsiaTheme="minorEastAsia" w:hAnsiTheme="minorHAnsi" w:cstheme="minorBidi"/>
          <w:noProof/>
          <w:lang w:val="en-US"/>
        </w:rPr>
        <w:tab/>
      </w:r>
      <w:r w:rsidRPr="00B00059">
        <w:rPr>
          <w:noProof/>
          <w:lang w:val="en-GB"/>
        </w:rPr>
        <w:t>Ethics</w:t>
      </w:r>
      <w:r w:rsidRPr="00B102CF">
        <w:rPr>
          <w:noProof/>
          <w:lang w:val="en-US"/>
        </w:rPr>
        <w:tab/>
      </w:r>
      <w:r>
        <w:rPr>
          <w:noProof/>
        </w:rPr>
        <w:fldChar w:fldCharType="begin"/>
      </w:r>
      <w:r w:rsidRPr="00B102CF">
        <w:rPr>
          <w:noProof/>
          <w:lang w:val="en-US"/>
        </w:rPr>
        <w:instrText xml:space="preserve"> PAGEREF _Toc507582594 \h </w:instrText>
      </w:r>
      <w:r>
        <w:rPr>
          <w:noProof/>
        </w:rPr>
      </w:r>
      <w:r>
        <w:rPr>
          <w:noProof/>
        </w:rPr>
        <w:fldChar w:fldCharType="separate"/>
      </w:r>
      <w:r w:rsidRPr="00B102CF">
        <w:rPr>
          <w:noProof/>
          <w:lang w:val="en-US"/>
        </w:rPr>
        <w:t>11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5.1 Independent Ethics Committee (IEC)</w:t>
      </w:r>
      <w:r w:rsidRPr="00B102CF">
        <w:rPr>
          <w:noProof/>
          <w:lang w:val="en-US"/>
        </w:rPr>
        <w:tab/>
      </w:r>
      <w:r>
        <w:rPr>
          <w:noProof/>
        </w:rPr>
        <w:fldChar w:fldCharType="begin"/>
      </w:r>
      <w:r w:rsidRPr="00B102CF">
        <w:rPr>
          <w:noProof/>
          <w:lang w:val="en-US"/>
        </w:rPr>
        <w:instrText xml:space="preserve"> PAGEREF _Toc507582595 \h </w:instrText>
      </w:r>
      <w:r>
        <w:rPr>
          <w:noProof/>
        </w:rPr>
      </w:r>
      <w:r>
        <w:rPr>
          <w:noProof/>
        </w:rPr>
        <w:fldChar w:fldCharType="separate"/>
      </w:r>
      <w:r w:rsidRPr="00B102CF">
        <w:rPr>
          <w:noProof/>
          <w:lang w:val="en-US"/>
        </w:rPr>
        <w:t>11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5.2 Ethical conduct of the Study</w:t>
      </w:r>
      <w:r w:rsidRPr="00B102CF">
        <w:rPr>
          <w:noProof/>
          <w:lang w:val="en-US"/>
        </w:rPr>
        <w:tab/>
      </w:r>
      <w:r>
        <w:rPr>
          <w:noProof/>
        </w:rPr>
        <w:fldChar w:fldCharType="begin"/>
      </w:r>
      <w:r w:rsidRPr="00B102CF">
        <w:rPr>
          <w:noProof/>
          <w:lang w:val="en-US"/>
        </w:rPr>
        <w:instrText xml:space="preserve"> PAGEREF _Toc507582596 \h </w:instrText>
      </w:r>
      <w:r>
        <w:rPr>
          <w:noProof/>
        </w:rPr>
      </w:r>
      <w:r>
        <w:rPr>
          <w:noProof/>
        </w:rPr>
        <w:fldChar w:fldCharType="separate"/>
      </w:r>
      <w:r w:rsidRPr="00B102CF">
        <w:rPr>
          <w:noProof/>
          <w:lang w:val="en-US"/>
        </w:rPr>
        <w:t>11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5.3 Patient Information and Consent</w:t>
      </w:r>
      <w:r w:rsidRPr="00B102CF">
        <w:rPr>
          <w:noProof/>
          <w:lang w:val="en-US"/>
        </w:rPr>
        <w:tab/>
      </w:r>
      <w:r>
        <w:rPr>
          <w:noProof/>
        </w:rPr>
        <w:fldChar w:fldCharType="begin"/>
      </w:r>
      <w:r w:rsidRPr="00B102CF">
        <w:rPr>
          <w:noProof/>
          <w:lang w:val="en-US"/>
        </w:rPr>
        <w:instrText xml:space="preserve"> PAGEREF _Toc507582597 \h </w:instrText>
      </w:r>
      <w:r>
        <w:rPr>
          <w:noProof/>
        </w:rPr>
      </w:r>
      <w:r>
        <w:rPr>
          <w:noProof/>
        </w:rPr>
        <w:fldChar w:fldCharType="separate"/>
      </w:r>
      <w:r w:rsidRPr="00B102CF">
        <w:rPr>
          <w:noProof/>
          <w:lang w:val="en-US"/>
        </w:rPr>
        <w:t>11</w:t>
      </w:r>
      <w:r>
        <w:rPr>
          <w:noProof/>
        </w:rPr>
        <w:fldChar w:fldCharType="end"/>
      </w:r>
    </w:p>
    <w:p w:rsidR="00B102CF" w:rsidRPr="00B102CF" w:rsidRDefault="00B102CF">
      <w:pPr>
        <w:pStyle w:val="Inhopg1"/>
        <w:tabs>
          <w:tab w:val="left" w:pos="440"/>
          <w:tab w:val="right" w:leader="dot" w:pos="8290"/>
        </w:tabs>
        <w:rPr>
          <w:rFonts w:asciiTheme="minorHAnsi" w:eastAsiaTheme="minorEastAsia" w:hAnsiTheme="minorHAnsi" w:cstheme="minorBidi"/>
          <w:noProof/>
          <w:lang w:val="en-US"/>
        </w:rPr>
      </w:pPr>
      <w:r w:rsidRPr="00B00059">
        <w:rPr>
          <w:noProof/>
          <w:lang w:val="en-GB"/>
        </w:rPr>
        <w:t>6.</w:t>
      </w:r>
      <w:r w:rsidRPr="00B102CF">
        <w:rPr>
          <w:rFonts w:asciiTheme="minorHAnsi" w:eastAsiaTheme="minorEastAsia" w:hAnsiTheme="minorHAnsi" w:cstheme="minorBidi"/>
          <w:noProof/>
          <w:lang w:val="en-US"/>
        </w:rPr>
        <w:tab/>
      </w:r>
      <w:r w:rsidRPr="00B00059">
        <w:rPr>
          <w:noProof/>
          <w:lang w:val="en-GB"/>
        </w:rPr>
        <w:t>Investigators and Study Administrative structure</w:t>
      </w:r>
      <w:r w:rsidRPr="00B102CF">
        <w:rPr>
          <w:noProof/>
          <w:lang w:val="en-US"/>
        </w:rPr>
        <w:tab/>
      </w:r>
      <w:r>
        <w:rPr>
          <w:noProof/>
        </w:rPr>
        <w:fldChar w:fldCharType="begin"/>
      </w:r>
      <w:r w:rsidRPr="00B102CF">
        <w:rPr>
          <w:noProof/>
          <w:lang w:val="en-US"/>
        </w:rPr>
        <w:instrText xml:space="preserve"> PAGEREF _Toc507582598 \h </w:instrText>
      </w:r>
      <w:r>
        <w:rPr>
          <w:noProof/>
        </w:rPr>
      </w:r>
      <w:r>
        <w:rPr>
          <w:noProof/>
        </w:rPr>
        <w:fldChar w:fldCharType="separate"/>
      </w:r>
      <w:r w:rsidRPr="00B102CF">
        <w:rPr>
          <w:noProof/>
          <w:lang w:val="en-US"/>
        </w:rPr>
        <w:t>12</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7. Introduction</w:t>
      </w:r>
      <w:r w:rsidRPr="00B102CF">
        <w:rPr>
          <w:noProof/>
          <w:lang w:val="en-US"/>
        </w:rPr>
        <w:tab/>
      </w:r>
      <w:r>
        <w:rPr>
          <w:noProof/>
        </w:rPr>
        <w:fldChar w:fldCharType="begin"/>
      </w:r>
      <w:r w:rsidRPr="00B102CF">
        <w:rPr>
          <w:noProof/>
          <w:lang w:val="en-US"/>
        </w:rPr>
        <w:instrText xml:space="preserve"> PAGEREF _Toc507582599 \h </w:instrText>
      </w:r>
      <w:r>
        <w:rPr>
          <w:noProof/>
        </w:rPr>
      </w:r>
      <w:r>
        <w:rPr>
          <w:noProof/>
        </w:rPr>
        <w:fldChar w:fldCharType="separate"/>
      </w:r>
      <w:r w:rsidRPr="00B102CF">
        <w:rPr>
          <w:noProof/>
          <w:lang w:val="en-US"/>
        </w:rPr>
        <w:t>13</w:t>
      </w:r>
      <w:r>
        <w:rPr>
          <w:noProof/>
        </w:rPr>
        <w:fldChar w:fldCharType="end"/>
      </w:r>
    </w:p>
    <w:p w:rsidR="00B102CF" w:rsidRPr="00B102CF" w:rsidRDefault="00B102CF">
      <w:pPr>
        <w:pStyle w:val="Inhopg1"/>
        <w:tabs>
          <w:tab w:val="left" w:pos="440"/>
          <w:tab w:val="right" w:leader="dot" w:pos="8290"/>
        </w:tabs>
        <w:rPr>
          <w:rFonts w:asciiTheme="minorHAnsi" w:eastAsiaTheme="minorEastAsia" w:hAnsiTheme="minorHAnsi" w:cstheme="minorBidi"/>
          <w:noProof/>
          <w:lang w:val="en-US"/>
        </w:rPr>
      </w:pPr>
      <w:r w:rsidRPr="00B00059">
        <w:rPr>
          <w:noProof/>
          <w:lang w:val="en-GB"/>
        </w:rPr>
        <w:t>8.</w:t>
      </w:r>
      <w:r w:rsidRPr="00B102CF">
        <w:rPr>
          <w:rFonts w:asciiTheme="minorHAnsi" w:eastAsiaTheme="minorEastAsia" w:hAnsiTheme="minorHAnsi" w:cstheme="minorBidi"/>
          <w:noProof/>
          <w:lang w:val="en-US"/>
        </w:rPr>
        <w:tab/>
      </w:r>
      <w:r w:rsidRPr="00B00059">
        <w:rPr>
          <w:noProof/>
          <w:lang w:val="en-GB"/>
        </w:rPr>
        <w:t>Study objectives</w:t>
      </w:r>
      <w:r w:rsidRPr="00B102CF">
        <w:rPr>
          <w:noProof/>
          <w:lang w:val="en-US"/>
        </w:rPr>
        <w:tab/>
      </w:r>
      <w:r>
        <w:rPr>
          <w:noProof/>
        </w:rPr>
        <w:fldChar w:fldCharType="begin"/>
      </w:r>
      <w:r w:rsidRPr="00B102CF">
        <w:rPr>
          <w:noProof/>
          <w:lang w:val="en-US"/>
        </w:rPr>
        <w:instrText xml:space="preserve"> PAGEREF _Toc507582600 \h </w:instrText>
      </w:r>
      <w:r>
        <w:rPr>
          <w:noProof/>
        </w:rPr>
      </w:r>
      <w:r>
        <w:rPr>
          <w:noProof/>
        </w:rPr>
        <w:fldChar w:fldCharType="separate"/>
      </w:r>
      <w:r w:rsidRPr="00B102CF">
        <w:rPr>
          <w:noProof/>
          <w:lang w:val="en-US"/>
        </w:rPr>
        <w:t>14</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9. Investigational plan</w:t>
      </w:r>
      <w:r w:rsidRPr="00B102CF">
        <w:rPr>
          <w:noProof/>
          <w:lang w:val="en-US"/>
        </w:rPr>
        <w:tab/>
      </w:r>
      <w:r>
        <w:rPr>
          <w:noProof/>
        </w:rPr>
        <w:fldChar w:fldCharType="begin"/>
      </w:r>
      <w:r w:rsidRPr="00B102CF">
        <w:rPr>
          <w:noProof/>
          <w:lang w:val="en-US"/>
        </w:rPr>
        <w:instrText xml:space="preserve"> PAGEREF _Toc507582601 \h </w:instrText>
      </w:r>
      <w:r>
        <w:rPr>
          <w:noProof/>
        </w:rPr>
      </w:r>
      <w:r>
        <w:rPr>
          <w:noProof/>
        </w:rPr>
        <w:fldChar w:fldCharType="separate"/>
      </w:r>
      <w:r w:rsidRPr="00B102CF">
        <w:rPr>
          <w:noProof/>
          <w:lang w:val="en-US"/>
        </w:rPr>
        <w:t>15</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9.1 Overall study design</w:t>
      </w:r>
      <w:r w:rsidRPr="00B102CF">
        <w:rPr>
          <w:noProof/>
          <w:lang w:val="en-US"/>
        </w:rPr>
        <w:tab/>
      </w:r>
      <w:r>
        <w:rPr>
          <w:noProof/>
        </w:rPr>
        <w:fldChar w:fldCharType="begin"/>
      </w:r>
      <w:r w:rsidRPr="00B102CF">
        <w:rPr>
          <w:noProof/>
          <w:lang w:val="en-US"/>
        </w:rPr>
        <w:instrText xml:space="preserve"> PAGEREF _Toc507582602 \h </w:instrText>
      </w:r>
      <w:r>
        <w:rPr>
          <w:noProof/>
        </w:rPr>
      </w:r>
      <w:r>
        <w:rPr>
          <w:noProof/>
        </w:rPr>
        <w:fldChar w:fldCharType="separate"/>
      </w:r>
      <w:r w:rsidRPr="00B102CF">
        <w:rPr>
          <w:noProof/>
          <w:lang w:val="en-US"/>
        </w:rPr>
        <w:t>15</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9.2 Discussion of Study design</w:t>
      </w:r>
      <w:r w:rsidRPr="00B102CF">
        <w:rPr>
          <w:noProof/>
          <w:lang w:val="en-US"/>
        </w:rPr>
        <w:tab/>
      </w:r>
      <w:r>
        <w:rPr>
          <w:noProof/>
        </w:rPr>
        <w:fldChar w:fldCharType="begin"/>
      </w:r>
      <w:r w:rsidRPr="00B102CF">
        <w:rPr>
          <w:noProof/>
          <w:lang w:val="en-US"/>
        </w:rPr>
        <w:instrText xml:space="preserve"> PAGEREF _Toc507582606 \h </w:instrText>
      </w:r>
      <w:r>
        <w:rPr>
          <w:noProof/>
        </w:rPr>
      </w:r>
      <w:r>
        <w:rPr>
          <w:noProof/>
        </w:rPr>
        <w:fldChar w:fldCharType="separate"/>
      </w:r>
      <w:r w:rsidRPr="00B102CF">
        <w:rPr>
          <w:noProof/>
          <w:lang w:val="en-US"/>
        </w:rPr>
        <w:t>17</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9.3 Selection of Study population</w:t>
      </w:r>
      <w:r w:rsidRPr="00B102CF">
        <w:rPr>
          <w:noProof/>
          <w:lang w:val="en-US"/>
        </w:rPr>
        <w:tab/>
      </w:r>
      <w:r>
        <w:rPr>
          <w:noProof/>
        </w:rPr>
        <w:fldChar w:fldCharType="begin"/>
      </w:r>
      <w:r w:rsidRPr="00B102CF">
        <w:rPr>
          <w:noProof/>
          <w:lang w:val="en-US"/>
        </w:rPr>
        <w:instrText xml:space="preserve"> PAGEREF _Toc507582607 \h </w:instrText>
      </w:r>
      <w:r>
        <w:rPr>
          <w:noProof/>
        </w:rPr>
      </w:r>
      <w:r>
        <w:rPr>
          <w:noProof/>
        </w:rPr>
        <w:fldChar w:fldCharType="separate"/>
      </w:r>
      <w:r w:rsidRPr="00B102CF">
        <w:rPr>
          <w:noProof/>
          <w:lang w:val="en-US"/>
        </w:rPr>
        <w:t>18</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9.3.1 Inclusion Criteria</w:t>
      </w:r>
      <w:r w:rsidRPr="00B102CF">
        <w:rPr>
          <w:noProof/>
          <w:lang w:val="en-US"/>
        </w:rPr>
        <w:tab/>
      </w:r>
      <w:r>
        <w:rPr>
          <w:noProof/>
        </w:rPr>
        <w:fldChar w:fldCharType="begin"/>
      </w:r>
      <w:r w:rsidRPr="00B102CF">
        <w:rPr>
          <w:noProof/>
          <w:lang w:val="en-US"/>
        </w:rPr>
        <w:instrText xml:space="preserve"> PAGEREF _Toc507582608 \h </w:instrText>
      </w:r>
      <w:r>
        <w:rPr>
          <w:noProof/>
        </w:rPr>
      </w:r>
      <w:r>
        <w:rPr>
          <w:noProof/>
        </w:rPr>
        <w:fldChar w:fldCharType="separate"/>
      </w:r>
      <w:r w:rsidRPr="00B102CF">
        <w:rPr>
          <w:noProof/>
          <w:lang w:val="en-US"/>
        </w:rPr>
        <w:t>18</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9.3.2 Exclusion criteria</w:t>
      </w:r>
      <w:r w:rsidRPr="00B102CF">
        <w:rPr>
          <w:noProof/>
          <w:lang w:val="en-US"/>
        </w:rPr>
        <w:tab/>
      </w:r>
      <w:r>
        <w:rPr>
          <w:noProof/>
        </w:rPr>
        <w:fldChar w:fldCharType="begin"/>
      </w:r>
      <w:r w:rsidRPr="00B102CF">
        <w:rPr>
          <w:noProof/>
          <w:lang w:val="en-US"/>
        </w:rPr>
        <w:instrText xml:space="preserve"> PAGEREF _Toc507582609 \h </w:instrText>
      </w:r>
      <w:r>
        <w:rPr>
          <w:noProof/>
        </w:rPr>
      </w:r>
      <w:r>
        <w:rPr>
          <w:noProof/>
        </w:rPr>
        <w:fldChar w:fldCharType="separate"/>
      </w:r>
      <w:r w:rsidRPr="00B102CF">
        <w:rPr>
          <w:noProof/>
          <w:lang w:val="en-US"/>
        </w:rPr>
        <w:t>18</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9.3.3. Removal of patients from therapy or assessment</w:t>
      </w:r>
      <w:r w:rsidRPr="00B102CF">
        <w:rPr>
          <w:noProof/>
          <w:lang w:val="en-US"/>
        </w:rPr>
        <w:tab/>
      </w:r>
      <w:r>
        <w:rPr>
          <w:noProof/>
        </w:rPr>
        <w:fldChar w:fldCharType="begin"/>
      </w:r>
      <w:r w:rsidRPr="00B102CF">
        <w:rPr>
          <w:noProof/>
          <w:lang w:val="en-US"/>
        </w:rPr>
        <w:instrText xml:space="preserve"> PAGEREF _Toc507582610 \h </w:instrText>
      </w:r>
      <w:r>
        <w:rPr>
          <w:noProof/>
        </w:rPr>
      </w:r>
      <w:r>
        <w:rPr>
          <w:noProof/>
        </w:rPr>
        <w:fldChar w:fldCharType="separate"/>
      </w:r>
      <w:r w:rsidRPr="00B102CF">
        <w:rPr>
          <w:noProof/>
          <w:lang w:val="en-US"/>
        </w:rPr>
        <w:t>19</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9.4 Treatment</w:t>
      </w:r>
      <w:r w:rsidRPr="00B102CF">
        <w:rPr>
          <w:noProof/>
          <w:lang w:val="en-US"/>
        </w:rPr>
        <w:tab/>
      </w:r>
      <w:r>
        <w:rPr>
          <w:noProof/>
        </w:rPr>
        <w:fldChar w:fldCharType="begin"/>
      </w:r>
      <w:r w:rsidRPr="00B102CF">
        <w:rPr>
          <w:noProof/>
          <w:lang w:val="en-US"/>
        </w:rPr>
        <w:instrText xml:space="preserve"> PAGEREF _Toc507582611 \h </w:instrText>
      </w:r>
      <w:r>
        <w:rPr>
          <w:noProof/>
        </w:rPr>
      </w:r>
      <w:r>
        <w:rPr>
          <w:noProof/>
        </w:rPr>
        <w:fldChar w:fldCharType="separate"/>
      </w:r>
      <w:r w:rsidRPr="00B102CF">
        <w:rPr>
          <w:noProof/>
          <w:lang w:val="en-US"/>
        </w:rPr>
        <w:t>19</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9.4.1 Treatment administered</w:t>
      </w:r>
      <w:r w:rsidRPr="00B102CF">
        <w:rPr>
          <w:noProof/>
          <w:lang w:val="en-US"/>
        </w:rPr>
        <w:tab/>
      </w:r>
      <w:r>
        <w:rPr>
          <w:noProof/>
        </w:rPr>
        <w:fldChar w:fldCharType="begin"/>
      </w:r>
      <w:r w:rsidRPr="00B102CF">
        <w:rPr>
          <w:noProof/>
          <w:lang w:val="en-US"/>
        </w:rPr>
        <w:instrText xml:space="preserve"> PAGEREF _Toc507582612 \h </w:instrText>
      </w:r>
      <w:r>
        <w:rPr>
          <w:noProof/>
        </w:rPr>
      </w:r>
      <w:r>
        <w:rPr>
          <w:noProof/>
        </w:rPr>
        <w:fldChar w:fldCharType="separate"/>
      </w:r>
      <w:r w:rsidRPr="00B102CF">
        <w:rPr>
          <w:noProof/>
          <w:lang w:val="en-US"/>
        </w:rPr>
        <w:t>19</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9.4.2 Identity of investigational product</w:t>
      </w:r>
      <w:r w:rsidRPr="00B102CF">
        <w:rPr>
          <w:noProof/>
          <w:lang w:val="en-US"/>
        </w:rPr>
        <w:tab/>
      </w:r>
      <w:r>
        <w:rPr>
          <w:noProof/>
        </w:rPr>
        <w:fldChar w:fldCharType="begin"/>
      </w:r>
      <w:r w:rsidRPr="00B102CF">
        <w:rPr>
          <w:noProof/>
          <w:lang w:val="en-US"/>
        </w:rPr>
        <w:instrText xml:space="preserve"> PAGEREF _Toc507582613 \h </w:instrText>
      </w:r>
      <w:r>
        <w:rPr>
          <w:noProof/>
        </w:rPr>
      </w:r>
      <w:r>
        <w:rPr>
          <w:noProof/>
        </w:rPr>
        <w:fldChar w:fldCharType="separate"/>
      </w:r>
      <w:r w:rsidRPr="00B102CF">
        <w:rPr>
          <w:noProof/>
          <w:lang w:val="en-US"/>
        </w:rPr>
        <w:t>19</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9.4.3 Method of assigning patients to treatment groups</w:t>
      </w:r>
      <w:r w:rsidRPr="00B102CF">
        <w:rPr>
          <w:noProof/>
          <w:lang w:val="en-US"/>
        </w:rPr>
        <w:tab/>
      </w:r>
      <w:r>
        <w:rPr>
          <w:noProof/>
        </w:rPr>
        <w:fldChar w:fldCharType="begin"/>
      </w:r>
      <w:r w:rsidRPr="00B102CF">
        <w:rPr>
          <w:noProof/>
          <w:lang w:val="en-US"/>
        </w:rPr>
        <w:instrText xml:space="preserve"> PAGEREF _Toc507582614 \h </w:instrText>
      </w:r>
      <w:r>
        <w:rPr>
          <w:noProof/>
        </w:rPr>
      </w:r>
      <w:r>
        <w:rPr>
          <w:noProof/>
        </w:rPr>
        <w:fldChar w:fldCharType="separate"/>
      </w:r>
      <w:r w:rsidRPr="00B102CF">
        <w:rPr>
          <w:noProof/>
          <w:lang w:val="en-US"/>
        </w:rPr>
        <w:t>19</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9.4.4 Selection of doses in the study</w:t>
      </w:r>
      <w:r w:rsidRPr="00B102CF">
        <w:rPr>
          <w:noProof/>
          <w:lang w:val="en-US"/>
        </w:rPr>
        <w:tab/>
      </w:r>
      <w:r>
        <w:rPr>
          <w:noProof/>
        </w:rPr>
        <w:fldChar w:fldCharType="begin"/>
      </w:r>
      <w:r w:rsidRPr="00B102CF">
        <w:rPr>
          <w:noProof/>
          <w:lang w:val="en-US"/>
        </w:rPr>
        <w:instrText xml:space="preserve"> PAGEREF _Toc507582615 \h </w:instrText>
      </w:r>
      <w:r>
        <w:rPr>
          <w:noProof/>
        </w:rPr>
      </w:r>
      <w:r>
        <w:rPr>
          <w:noProof/>
        </w:rPr>
        <w:fldChar w:fldCharType="separate"/>
      </w:r>
      <w:r w:rsidRPr="00B102CF">
        <w:rPr>
          <w:noProof/>
          <w:lang w:val="en-US"/>
        </w:rPr>
        <w:t>20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9.4.5 Selection and timing of dose for each patient</w:t>
      </w:r>
      <w:r w:rsidRPr="00B102CF">
        <w:rPr>
          <w:noProof/>
          <w:lang w:val="en-US"/>
        </w:rPr>
        <w:tab/>
      </w:r>
      <w:r>
        <w:rPr>
          <w:noProof/>
        </w:rPr>
        <w:fldChar w:fldCharType="begin"/>
      </w:r>
      <w:r w:rsidRPr="00B102CF">
        <w:rPr>
          <w:noProof/>
          <w:lang w:val="en-US"/>
        </w:rPr>
        <w:instrText xml:space="preserve"> PAGEREF _Toc507582616 \h </w:instrText>
      </w:r>
      <w:r>
        <w:rPr>
          <w:noProof/>
        </w:rPr>
      </w:r>
      <w:r>
        <w:rPr>
          <w:noProof/>
        </w:rPr>
        <w:fldChar w:fldCharType="separate"/>
      </w:r>
      <w:r w:rsidRPr="00B102CF">
        <w:rPr>
          <w:noProof/>
          <w:lang w:val="en-US"/>
        </w:rPr>
        <w:t>20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9.4.6 Blinding</w:t>
      </w:r>
      <w:r w:rsidRPr="00B102CF">
        <w:rPr>
          <w:noProof/>
          <w:lang w:val="en-US"/>
        </w:rPr>
        <w:tab/>
      </w:r>
      <w:r>
        <w:rPr>
          <w:noProof/>
        </w:rPr>
        <w:fldChar w:fldCharType="begin"/>
      </w:r>
      <w:r w:rsidRPr="00B102CF">
        <w:rPr>
          <w:noProof/>
          <w:lang w:val="en-US"/>
        </w:rPr>
        <w:instrText xml:space="preserve"> PAGEREF _Toc507582617 \h </w:instrText>
      </w:r>
      <w:r>
        <w:rPr>
          <w:noProof/>
        </w:rPr>
      </w:r>
      <w:r>
        <w:rPr>
          <w:noProof/>
        </w:rPr>
        <w:fldChar w:fldCharType="separate"/>
      </w:r>
      <w:r w:rsidRPr="00B102CF">
        <w:rPr>
          <w:noProof/>
          <w:lang w:val="en-US"/>
        </w:rPr>
        <w:t>20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9.4.7 Prior and concomitant therapy</w:t>
      </w:r>
      <w:r w:rsidRPr="00B102CF">
        <w:rPr>
          <w:noProof/>
          <w:lang w:val="en-US"/>
        </w:rPr>
        <w:tab/>
      </w:r>
      <w:r>
        <w:rPr>
          <w:noProof/>
        </w:rPr>
        <w:fldChar w:fldCharType="begin"/>
      </w:r>
      <w:r w:rsidRPr="00B102CF">
        <w:rPr>
          <w:noProof/>
          <w:lang w:val="en-US"/>
        </w:rPr>
        <w:instrText xml:space="preserve"> PAGEREF _Toc507582618 \h </w:instrText>
      </w:r>
      <w:r>
        <w:rPr>
          <w:noProof/>
        </w:rPr>
      </w:r>
      <w:r>
        <w:rPr>
          <w:noProof/>
        </w:rPr>
        <w:fldChar w:fldCharType="separate"/>
      </w:r>
      <w:r w:rsidRPr="00B102CF">
        <w:rPr>
          <w:noProof/>
          <w:lang w:val="en-US"/>
        </w:rPr>
        <w:t>20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9.4.8 Treatment compliance</w:t>
      </w:r>
      <w:r w:rsidRPr="00B102CF">
        <w:rPr>
          <w:noProof/>
          <w:lang w:val="en-US"/>
        </w:rPr>
        <w:tab/>
      </w:r>
      <w:r>
        <w:rPr>
          <w:noProof/>
        </w:rPr>
        <w:fldChar w:fldCharType="begin"/>
      </w:r>
      <w:r w:rsidRPr="00B102CF">
        <w:rPr>
          <w:noProof/>
          <w:lang w:val="en-US"/>
        </w:rPr>
        <w:instrText xml:space="preserve"> PAGEREF _Toc507582619 \h </w:instrText>
      </w:r>
      <w:r>
        <w:rPr>
          <w:noProof/>
        </w:rPr>
      </w:r>
      <w:r>
        <w:rPr>
          <w:noProof/>
        </w:rPr>
        <w:fldChar w:fldCharType="separate"/>
      </w:r>
      <w:r w:rsidRPr="00B102CF">
        <w:rPr>
          <w:noProof/>
          <w:lang w:val="en-US"/>
        </w:rPr>
        <w:t>21</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9.5 Efficacy and Safety variables</w:t>
      </w:r>
      <w:r w:rsidRPr="00B102CF">
        <w:rPr>
          <w:noProof/>
          <w:lang w:val="en-US"/>
        </w:rPr>
        <w:tab/>
      </w:r>
      <w:r>
        <w:rPr>
          <w:noProof/>
        </w:rPr>
        <w:fldChar w:fldCharType="begin"/>
      </w:r>
      <w:r w:rsidRPr="00B102CF">
        <w:rPr>
          <w:noProof/>
          <w:lang w:val="en-US"/>
        </w:rPr>
        <w:instrText xml:space="preserve"> PAGEREF _Toc507582620 \h </w:instrText>
      </w:r>
      <w:r>
        <w:rPr>
          <w:noProof/>
        </w:rPr>
      </w:r>
      <w:r>
        <w:rPr>
          <w:noProof/>
        </w:rPr>
        <w:fldChar w:fldCharType="separate"/>
      </w:r>
      <w:r w:rsidRPr="00B102CF">
        <w:rPr>
          <w:noProof/>
          <w:lang w:val="en-US"/>
        </w:rPr>
        <w:t>21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9.5.1 Efficacy and safety measurements assessed and flow chart</w:t>
      </w:r>
      <w:r w:rsidRPr="00B102CF">
        <w:rPr>
          <w:noProof/>
          <w:lang w:val="en-US"/>
        </w:rPr>
        <w:tab/>
      </w:r>
      <w:r>
        <w:rPr>
          <w:noProof/>
        </w:rPr>
        <w:fldChar w:fldCharType="begin"/>
      </w:r>
      <w:r w:rsidRPr="00B102CF">
        <w:rPr>
          <w:noProof/>
          <w:lang w:val="en-US"/>
        </w:rPr>
        <w:instrText xml:space="preserve"> PAGEREF _Toc507582621 \h </w:instrText>
      </w:r>
      <w:r>
        <w:rPr>
          <w:noProof/>
        </w:rPr>
      </w:r>
      <w:r>
        <w:rPr>
          <w:noProof/>
        </w:rPr>
        <w:fldChar w:fldCharType="separate"/>
      </w:r>
      <w:r w:rsidRPr="00B102CF">
        <w:rPr>
          <w:noProof/>
          <w:lang w:val="en-US"/>
        </w:rPr>
        <w:t>21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9.5.2 Appropriateness of measurements</w:t>
      </w:r>
      <w:r w:rsidRPr="00B102CF">
        <w:rPr>
          <w:noProof/>
          <w:lang w:val="en-US"/>
        </w:rPr>
        <w:tab/>
      </w:r>
      <w:r>
        <w:rPr>
          <w:noProof/>
        </w:rPr>
        <w:fldChar w:fldCharType="begin"/>
      </w:r>
      <w:r w:rsidRPr="00B102CF">
        <w:rPr>
          <w:noProof/>
          <w:lang w:val="en-US"/>
        </w:rPr>
        <w:instrText xml:space="preserve"> PAGEREF _Toc507582622 \h </w:instrText>
      </w:r>
      <w:r>
        <w:rPr>
          <w:noProof/>
        </w:rPr>
      </w:r>
      <w:r>
        <w:rPr>
          <w:noProof/>
        </w:rPr>
        <w:fldChar w:fldCharType="separate"/>
      </w:r>
      <w:r w:rsidRPr="00B102CF">
        <w:rPr>
          <w:noProof/>
          <w:lang w:val="en-US"/>
        </w:rPr>
        <w:t>22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9.5.3 Primary efficacy variable</w:t>
      </w:r>
      <w:r w:rsidRPr="00B102CF">
        <w:rPr>
          <w:noProof/>
          <w:lang w:val="en-US"/>
        </w:rPr>
        <w:tab/>
      </w:r>
      <w:r>
        <w:rPr>
          <w:noProof/>
        </w:rPr>
        <w:fldChar w:fldCharType="begin"/>
      </w:r>
      <w:r w:rsidRPr="00B102CF">
        <w:rPr>
          <w:noProof/>
          <w:lang w:val="en-US"/>
        </w:rPr>
        <w:instrText xml:space="preserve"> PAGEREF _Toc507582623 \h </w:instrText>
      </w:r>
      <w:r>
        <w:rPr>
          <w:noProof/>
        </w:rPr>
      </w:r>
      <w:r>
        <w:rPr>
          <w:noProof/>
        </w:rPr>
        <w:fldChar w:fldCharType="separate"/>
      </w:r>
      <w:r w:rsidRPr="00B102CF">
        <w:rPr>
          <w:noProof/>
          <w:lang w:val="en-US"/>
        </w:rPr>
        <w:t>22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9.5.4 Drug concentration measurements</w:t>
      </w:r>
      <w:r w:rsidRPr="00B102CF">
        <w:rPr>
          <w:noProof/>
          <w:lang w:val="en-US"/>
        </w:rPr>
        <w:tab/>
      </w:r>
      <w:r>
        <w:rPr>
          <w:noProof/>
        </w:rPr>
        <w:fldChar w:fldCharType="begin"/>
      </w:r>
      <w:r w:rsidRPr="00B102CF">
        <w:rPr>
          <w:noProof/>
          <w:lang w:val="en-US"/>
        </w:rPr>
        <w:instrText xml:space="preserve"> PAGEREF _Toc507582624 \h </w:instrText>
      </w:r>
      <w:r>
        <w:rPr>
          <w:noProof/>
        </w:rPr>
      </w:r>
      <w:r>
        <w:rPr>
          <w:noProof/>
        </w:rPr>
        <w:fldChar w:fldCharType="separate"/>
      </w:r>
      <w:r w:rsidRPr="00B102CF">
        <w:rPr>
          <w:noProof/>
          <w:lang w:val="en-US"/>
        </w:rPr>
        <w:t>22</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9.6 Data Quality Assurance</w:t>
      </w:r>
      <w:r w:rsidRPr="00B102CF">
        <w:rPr>
          <w:noProof/>
          <w:lang w:val="en-US"/>
        </w:rPr>
        <w:tab/>
      </w:r>
      <w:r>
        <w:rPr>
          <w:noProof/>
        </w:rPr>
        <w:fldChar w:fldCharType="begin"/>
      </w:r>
      <w:r w:rsidRPr="00B102CF">
        <w:rPr>
          <w:noProof/>
          <w:lang w:val="en-US"/>
        </w:rPr>
        <w:instrText xml:space="preserve"> PAGEREF _Toc507582625 \h </w:instrText>
      </w:r>
      <w:r>
        <w:rPr>
          <w:noProof/>
        </w:rPr>
      </w:r>
      <w:r>
        <w:rPr>
          <w:noProof/>
        </w:rPr>
        <w:fldChar w:fldCharType="separate"/>
      </w:r>
      <w:r w:rsidRPr="00B102CF">
        <w:rPr>
          <w:noProof/>
          <w:lang w:val="en-US"/>
        </w:rPr>
        <w:t>23</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9.7 Statistical methods planned in the protocol and determination of the sample size.</w:t>
      </w:r>
      <w:r w:rsidRPr="00B102CF">
        <w:rPr>
          <w:noProof/>
          <w:lang w:val="en-US"/>
        </w:rPr>
        <w:tab/>
      </w:r>
      <w:r>
        <w:rPr>
          <w:noProof/>
        </w:rPr>
        <w:fldChar w:fldCharType="begin"/>
      </w:r>
      <w:r w:rsidRPr="00B102CF">
        <w:rPr>
          <w:noProof/>
          <w:lang w:val="en-US"/>
        </w:rPr>
        <w:instrText xml:space="preserve"> PAGEREF _Toc507582626 \h </w:instrText>
      </w:r>
      <w:r>
        <w:rPr>
          <w:noProof/>
        </w:rPr>
      </w:r>
      <w:r>
        <w:rPr>
          <w:noProof/>
        </w:rPr>
        <w:fldChar w:fldCharType="separate"/>
      </w:r>
      <w:r w:rsidRPr="00B102CF">
        <w:rPr>
          <w:noProof/>
          <w:lang w:val="en-US"/>
        </w:rPr>
        <w:t>23</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9.7.1 Statistical and analytical plans</w:t>
      </w:r>
      <w:r w:rsidRPr="00B102CF">
        <w:rPr>
          <w:noProof/>
          <w:lang w:val="en-US"/>
        </w:rPr>
        <w:tab/>
      </w:r>
      <w:r>
        <w:rPr>
          <w:noProof/>
        </w:rPr>
        <w:fldChar w:fldCharType="begin"/>
      </w:r>
      <w:r w:rsidRPr="00B102CF">
        <w:rPr>
          <w:noProof/>
          <w:lang w:val="en-US"/>
        </w:rPr>
        <w:instrText xml:space="preserve"> PAGEREF _Toc507582627 \h </w:instrText>
      </w:r>
      <w:r>
        <w:rPr>
          <w:noProof/>
        </w:rPr>
      </w:r>
      <w:r>
        <w:rPr>
          <w:noProof/>
        </w:rPr>
        <w:fldChar w:fldCharType="separate"/>
      </w:r>
      <w:r w:rsidRPr="00B102CF">
        <w:rPr>
          <w:noProof/>
          <w:lang w:val="en-US"/>
        </w:rPr>
        <w:t>23</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9.7.2 Determination of the sample size</w:t>
      </w:r>
      <w:r w:rsidRPr="00B102CF">
        <w:rPr>
          <w:noProof/>
          <w:lang w:val="en-US"/>
        </w:rPr>
        <w:tab/>
      </w:r>
      <w:r>
        <w:rPr>
          <w:noProof/>
        </w:rPr>
        <w:fldChar w:fldCharType="begin"/>
      </w:r>
      <w:r w:rsidRPr="00B102CF">
        <w:rPr>
          <w:noProof/>
          <w:lang w:val="en-US"/>
        </w:rPr>
        <w:instrText xml:space="preserve"> PAGEREF _Toc507582628 \h </w:instrText>
      </w:r>
      <w:r>
        <w:rPr>
          <w:noProof/>
        </w:rPr>
      </w:r>
      <w:r>
        <w:rPr>
          <w:noProof/>
        </w:rPr>
        <w:fldChar w:fldCharType="separate"/>
      </w:r>
      <w:r w:rsidRPr="00B102CF">
        <w:rPr>
          <w:noProof/>
          <w:lang w:val="en-US"/>
        </w:rPr>
        <w:t>23</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9.8 Changes in the conduct of the study and planned analyses.</w:t>
      </w:r>
      <w:r w:rsidRPr="00B102CF">
        <w:rPr>
          <w:noProof/>
          <w:lang w:val="en-US"/>
        </w:rPr>
        <w:tab/>
      </w:r>
      <w:r>
        <w:rPr>
          <w:noProof/>
        </w:rPr>
        <w:fldChar w:fldCharType="begin"/>
      </w:r>
      <w:r w:rsidRPr="00B102CF">
        <w:rPr>
          <w:noProof/>
          <w:lang w:val="en-US"/>
        </w:rPr>
        <w:instrText xml:space="preserve"> PAGEREF _Toc507582629 \h </w:instrText>
      </w:r>
      <w:r>
        <w:rPr>
          <w:noProof/>
        </w:rPr>
      </w:r>
      <w:r>
        <w:rPr>
          <w:noProof/>
        </w:rPr>
        <w:fldChar w:fldCharType="separate"/>
      </w:r>
      <w:r w:rsidRPr="00B102CF">
        <w:rPr>
          <w:noProof/>
          <w:lang w:val="en-US"/>
        </w:rPr>
        <w:t>23</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10 Study patients</w:t>
      </w:r>
      <w:r w:rsidRPr="00B102CF">
        <w:rPr>
          <w:noProof/>
          <w:lang w:val="en-US"/>
        </w:rPr>
        <w:tab/>
      </w:r>
      <w:r>
        <w:rPr>
          <w:noProof/>
        </w:rPr>
        <w:fldChar w:fldCharType="begin"/>
      </w:r>
      <w:r w:rsidRPr="00B102CF">
        <w:rPr>
          <w:noProof/>
          <w:lang w:val="en-US"/>
        </w:rPr>
        <w:instrText xml:space="preserve"> PAGEREF _Toc507582630 \h </w:instrText>
      </w:r>
      <w:r>
        <w:rPr>
          <w:noProof/>
        </w:rPr>
      </w:r>
      <w:r>
        <w:rPr>
          <w:noProof/>
        </w:rPr>
        <w:fldChar w:fldCharType="separate"/>
      </w:r>
      <w:r w:rsidRPr="00B102CF">
        <w:rPr>
          <w:noProof/>
          <w:lang w:val="en-US"/>
        </w:rPr>
        <w:t>25</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10.1 Disposition of patients</w:t>
      </w:r>
      <w:r w:rsidRPr="00B102CF">
        <w:rPr>
          <w:noProof/>
          <w:lang w:val="en-US"/>
        </w:rPr>
        <w:tab/>
      </w:r>
      <w:r>
        <w:rPr>
          <w:noProof/>
        </w:rPr>
        <w:fldChar w:fldCharType="begin"/>
      </w:r>
      <w:r w:rsidRPr="00B102CF">
        <w:rPr>
          <w:noProof/>
          <w:lang w:val="en-US"/>
        </w:rPr>
        <w:instrText xml:space="preserve"> PAGEREF _Toc507582631 \h </w:instrText>
      </w:r>
      <w:r>
        <w:rPr>
          <w:noProof/>
        </w:rPr>
      </w:r>
      <w:r>
        <w:rPr>
          <w:noProof/>
        </w:rPr>
        <w:fldChar w:fldCharType="separate"/>
      </w:r>
      <w:r w:rsidRPr="00B102CF">
        <w:rPr>
          <w:noProof/>
          <w:lang w:val="en-US"/>
        </w:rPr>
        <w:t>25</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10.2 Protocol deviations</w:t>
      </w:r>
      <w:r w:rsidRPr="00B102CF">
        <w:rPr>
          <w:noProof/>
          <w:lang w:val="en-US"/>
        </w:rPr>
        <w:tab/>
      </w:r>
      <w:r>
        <w:rPr>
          <w:noProof/>
        </w:rPr>
        <w:fldChar w:fldCharType="begin"/>
      </w:r>
      <w:r w:rsidRPr="00B102CF">
        <w:rPr>
          <w:noProof/>
          <w:lang w:val="en-US"/>
        </w:rPr>
        <w:instrText xml:space="preserve"> PAGEREF _Toc507582632 \h </w:instrText>
      </w:r>
      <w:r>
        <w:rPr>
          <w:noProof/>
        </w:rPr>
      </w:r>
      <w:r>
        <w:rPr>
          <w:noProof/>
        </w:rPr>
        <w:fldChar w:fldCharType="separate"/>
      </w:r>
      <w:r w:rsidRPr="00B102CF">
        <w:rPr>
          <w:noProof/>
          <w:lang w:val="en-US"/>
        </w:rPr>
        <w:t>25</w:t>
      </w:r>
      <w:r>
        <w:rPr>
          <w:noProof/>
        </w:rPr>
        <w:fldChar w:fldCharType="end"/>
      </w:r>
    </w:p>
    <w:p w:rsidR="00B102CF" w:rsidRPr="00B102CF" w:rsidRDefault="00B102CF">
      <w:pPr>
        <w:pStyle w:val="Inhopg1"/>
        <w:tabs>
          <w:tab w:val="right" w:leader="dot" w:pos="8290"/>
        </w:tabs>
        <w:rPr>
          <w:rFonts w:asciiTheme="minorHAnsi" w:eastAsiaTheme="minorEastAsia" w:hAnsiTheme="minorHAnsi" w:cstheme="minorBidi"/>
          <w:noProof/>
          <w:lang w:val="en-US"/>
        </w:rPr>
      </w:pPr>
      <w:r w:rsidRPr="00B00059">
        <w:rPr>
          <w:noProof/>
          <w:lang w:val="en-GB"/>
        </w:rPr>
        <w:t>11. Outcome evaluation</w:t>
      </w:r>
      <w:r w:rsidRPr="00B102CF">
        <w:rPr>
          <w:noProof/>
          <w:lang w:val="en-US"/>
        </w:rPr>
        <w:tab/>
      </w:r>
      <w:r>
        <w:rPr>
          <w:noProof/>
        </w:rPr>
        <w:fldChar w:fldCharType="begin"/>
      </w:r>
      <w:r w:rsidRPr="00B102CF">
        <w:rPr>
          <w:noProof/>
          <w:lang w:val="en-US"/>
        </w:rPr>
        <w:instrText xml:space="preserve"> PAGEREF _Toc507582633 \h </w:instrText>
      </w:r>
      <w:r>
        <w:rPr>
          <w:noProof/>
        </w:rPr>
      </w:r>
      <w:r>
        <w:rPr>
          <w:noProof/>
        </w:rPr>
        <w:fldChar w:fldCharType="separate"/>
      </w:r>
      <w:r w:rsidRPr="00B102CF">
        <w:rPr>
          <w:noProof/>
          <w:lang w:val="en-US"/>
        </w:rPr>
        <w:t>27</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11.1 Data sets analysed</w:t>
      </w:r>
      <w:r w:rsidRPr="00B102CF">
        <w:rPr>
          <w:noProof/>
          <w:lang w:val="en-US"/>
        </w:rPr>
        <w:tab/>
      </w:r>
      <w:r>
        <w:rPr>
          <w:noProof/>
        </w:rPr>
        <w:fldChar w:fldCharType="begin"/>
      </w:r>
      <w:r w:rsidRPr="00B102CF">
        <w:rPr>
          <w:noProof/>
          <w:lang w:val="en-US"/>
        </w:rPr>
        <w:instrText xml:space="preserve"> PAGEREF _Toc507582634 \h </w:instrText>
      </w:r>
      <w:r>
        <w:rPr>
          <w:noProof/>
        </w:rPr>
      </w:r>
      <w:r>
        <w:rPr>
          <w:noProof/>
        </w:rPr>
        <w:fldChar w:fldCharType="separate"/>
      </w:r>
      <w:r w:rsidRPr="00B102CF">
        <w:rPr>
          <w:noProof/>
          <w:lang w:val="en-US"/>
        </w:rPr>
        <w:t>27</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11.2 Feasibility</w:t>
      </w:r>
      <w:r w:rsidRPr="00B102CF">
        <w:rPr>
          <w:noProof/>
          <w:lang w:val="en-US"/>
        </w:rPr>
        <w:tab/>
      </w:r>
      <w:r>
        <w:rPr>
          <w:noProof/>
        </w:rPr>
        <w:fldChar w:fldCharType="begin"/>
      </w:r>
      <w:r w:rsidRPr="00B102CF">
        <w:rPr>
          <w:noProof/>
          <w:lang w:val="en-US"/>
        </w:rPr>
        <w:instrText xml:space="preserve"> PAGEREF _Toc507582635 \h </w:instrText>
      </w:r>
      <w:r>
        <w:rPr>
          <w:noProof/>
        </w:rPr>
      </w:r>
      <w:r>
        <w:rPr>
          <w:noProof/>
        </w:rPr>
        <w:fldChar w:fldCharType="separate"/>
      </w:r>
      <w:r w:rsidRPr="00B102CF">
        <w:rPr>
          <w:noProof/>
          <w:lang w:val="en-US"/>
        </w:rPr>
        <w:t>27</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11.3 Demographic and other baseline characteristics</w:t>
      </w:r>
      <w:r w:rsidRPr="00B102CF">
        <w:rPr>
          <w:noProof/>
          <w:lang w:val="en-US"/>
        </w:rPr>
        <w:tab/>
      </w:r>
      <w:r>
        <w:rPr>
          <w:noProof/>
        </w:rPr>
        <w:fldChar w:fldCharType="begin"/>
      </w:r>
      <w:r w:rsidRPr="00B102CF">
        <w:rPr>
          <w:noProof/>
          <w:lang w:val="en-US"/>
        </w:rPr>
        <w:instrText xml:space="preserve"> PAGEREF _Toc507582636 \h </w:instrText>
      </w:r>
      <w:r>
        <w:rPr>
          <w:noProof/>
        </w:rPr>
      </w:r>
      <w:r>
        <w:rPr>
          <w:noProof/>
        </w:rPr>
        <w:fldChar w:fldCharType="separate"/>
      </w:r>
      <w:r w:rsidRPr="00B102CF">
        <w:rPr>
          <w:noProof/>
          <w:lang w:val="en-US"/>
        </w:rPr>
        <w:t>27</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 Results at one year follow-up (N=49)</w:t>
      </w:r>
      <w:r w:rsidRPr="00B102CF">
        <w:rPr>
          <w:noProof/>
          <w:lang w:val="en-US"/>
        </w:rPr>
        <w:tab/>
      </w:r>
      <w:r>
        <w:rPr>
          <w:noProof/>
        </w:rPr>
        <w:fldChar w:fldCharType="begin"/>
      </w:r>
      <w:r w:rsidRPr="00B102CF">
        <w:rPr>
          <w:noProof/>
          <w:lang w:val="en-US"/>
        </w:rPr>
        <w:instrText xml:space="preserve"> PAGEREF _Toc507582637 \h </w:instrText>
      </w:r>
      <w:r>
        <w:rPr>
          <w:noProof/>
        </w:rPr>
      </w:r>
      <w:r>
        <w:rPr>
          <w:noProof/>
        </w:rPr>
        <w:fldChar w:fldCharType="separate"/>
      </w:r>
      <w:r w:rsidRPr="00B102CF">
        <w:rPr>
          <w:noProof/>
          <w:lang w:val="en-US"/>
        </w:rPr>
        <w:t>29</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11.4.2 Statistical / analytical issues</w:t>
      </w:r>
      <w:r w:rsidRPr="00B102CF">
        <w:rPr>
          <w:noProof/>
          <w:lang w:val="en-US"/>
        </w:rPr>
        <w:tab/>
      </w:r>
      <w:r>
        <w:rPr>
          <w:noProof/>
        </w:rPr>
        <w:fldChar w:fldCharType="begin"/>
      </w:r>
      <w:r w:rsidRPr="00B102CF">
        <w:rPr>
          <w:noProof/>
          <w:lang w:val="en-US"/>
        </w:rPr>
        <w:instrText xml:space="preserve"> PAGEREF _Toc507582638 \h </w:instrText>
      </w:r>
      <w:r>
        <w:rPr>
          <w:noProof/>
        </w:rPr>
      </w:r>
      <w:r>
        <w:rPr>
          <w:noProof/>
        </w:rPr>
        <w:fldChar w:fldCharType="separate"/>
      </w:r>
      <w:r w:rsidRPr="00B102CF">
        <w:rPr>
          <w:noProof/>
          <w:lang w:val="en-US"/>
        </w:rPr>
        <w:t>29</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11.4.2.1 Adjustments for covariates</w:t>
      </w:r>
      <w:r w:rsidRPr="00B102CF">
        <w:rPr>
          <w:noProof/>
          <w:lang w:val="en-US"/>
        </w:rPr>
        <w:tab/>
      </w:r>
      <w:r>
        <w:rPr>
          <w:noProof/>
        </w:rPr>
        <w:fldChar w:fldCharType="begin"/>
      </w:r>
      <w:r w:rsidRPr="00B102CF">
        <w:rPr>
          <w:noProof/>
          <w:lang w:val="en-US"/>
        </w:rPr>
        <w:instrText xml:space="preserve"> PAGEREF _Toc507582639 \h </w:instrText>
      </w:r>
      <w:r>
        <w:rPr>
          <w:noProof/>
        </w:rPr>
      </w:r>
      <w:r>
        <w:rPr>
          <w:noProof/>
        </w:rPr>
        <w:fldChar w:fldCharType="separate"/>
      </w:r>
      <w:r w:rsidRPr="00B102CF">
        <w:rPr>
          <w:noProof/>
          <w:lang w:val="en-US"/>
        </w:rPr>
        <w:t>29</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11.4.2.2 Handling of drop-outs/missing data</w:t>
      </w:r>
      <w:r w:rsidRPr="00B102CF">
        <w:rPr>
          <w:noProof/>
          <w:lang w:val="en-US"/>
        </w:rPr>
        <w:tab/>
      </w:r>
      <w:r>
        <w:rPr>
          <w:noProof/>
        </w:rPr>
        <w:fldChar w:fldCharType="begin"/>
      </w:r>
      <w:r w:rsidRPr="00B102CF">
        <w:rPr>
          <w:noProof/>
          <w:lang w:val="en-US"/>
        </w:rPr>
        <w:instrText xml:space="preserve"> PAGEREF _Toc507582640 \h </w:instrText>
      </w:r>
      <w:r>
        <w:rPr>
          <w:noProof/>
        </w:rPr>
      </w:r>
      <w:r>
        <w:rPr>
          <w:noProof/>
        </w:rPr>
        <w:fldChar w:fldCharType="separate"/>
      </w:r>
      <w:r w:rsidRPr="00B102CF">
        <w:rPr>
          <w:noProof/>
          <w:lang w:val="en-US"/>
        </w:rPr>
        <w:t>30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11.4.2.3 Interim analysis and data monitoring</w:t>
      </w:r>
      <w:r w:rsidRPr="00B102CF">
        <w:rPr>
          <w:noProof/>
          <w:lang w:val="en-US"/>
        </w:rPr>
        <w:tab/>
      </w:r>
      <w:r>
        <w:rPr>
          <w:noProof/>
        </w:rPr>
        <w:fldChar w:fldCharType="begin"/>
      </w:r>
      <w:r w:rsidRPr="00B102CF">
        <w:rPr>
          <w:noProof/>
          <w:lang w:val="en-US"/>
        </w:rPr>
        <w:instrText xml:space="preserve"> PAGEREF _Toc507582641 \h </w:instrText>
      </w:r>
      <w:r>
        <w:rPr>
          <w:noProof/>
        </w:rPr>
      </w:r>
      <w:r>
        <w:rPr>
          <w:noProof/>
        </w:rPr>
        <w:fldChar w:fldCharType="separate"/>
      </w:r>
      <w:r w:rsidRPr="00B102CF">
        <w:rPr>
          <w:noProof/>
          <w:lang w:val="en-US"/>
        </w:rPr>
        <w:t>30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11.4.2.4 Multicentre studies</w:t>
      </w:r>
      <w:r w:rsidRPr="00B102CF">
        <w:rPr>
          <w:noProof/>
          <w:lang w:val="en-US"/>
        </w:rPr>
        <w:tab/>
      </w:r>
      <w:r>
        <w:rPr>
          <w:noProof/>
        </w:rPr>
        <w:fldChar w:fldCharType="begin"/>
      </w:r>
      <w:r w:rsidRPr="00B102CF">
        <w:rPr>
          <w:noProof/>
          <w:lang w:val="en-US"/>
        </w:rPr>
        <w:instrText xml:space="preserve"> PAGEREF _Toc507582642 \h </w:instrText>
      </w:r>
      <w:r>
        <w:rPr>
          <w:noProof/>
        </w:rPr>
      </w:r>
      <w:r>
        <w:rPr>
          <w:noProof/>
        </w:rPr>
        <w:fldChar w:fldCharType="separate"/>
      </w:r>
      <w:r w:rsidRPr="00B102CF">
        <w:rPr>
          <w:noProof/>
          <w:lang w:val="en-US"/>
        </w:rPr>
        <w:t>30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11.4.2.5 Multiplicity</w:t>
      </w:r>
      <w:r w:rsidRPr="00B102CF">
        <w:rPr>
          <w:noProof/>
          <w:lang w:val="en-US"/>
        </w:rPr>
        <w:tab/>
      </w:r>
      <w:r>
        <w:rPr>
          <w:noProof/>
        </w:rPr>
        <w:fldChar w:fldCharType="begin"/>
      </w:r>
      <w:r w:rsidRPr="00B102CF">
        <w:rPr>
          <w:noProof/>
          <w:lang w:val="en-US"/>
        </w:rPr>
        <w:instrText xml:space="preserve"> PAGEREF _Toc507582643 \h </w:instrText>
      </w:r>
      <w:r>
        <w:rPr>
          <w:noProof/>
        </w:rPr>
      </w:r>
      <w:r>
        <w:rPr>
          <w:noProof/>
        </w:rPr>
        <w:fldChar w:fldCharType="separate"/>
      </w:r>
      <w:r w:rsidRPr="00B102CF">
        <w:rPr>
          <w:noProof/>
          <w:lang w:val="en-US"/>
        </w:rPr>
        <w:t>30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11.4.2.6 Use of an “ Efficacy Subset” of patients</w:t>
      </w:r>
      <w:r w:rsidRPr="00B102CF">
        <w:rPr>
          <w:noProof/>
          <w:lang w:val="en-US"/>
        </w:rPr>
        <w:tab/>
      </w:r>
      <w:r>
        <w:rPr>
          <w:noProof/>
        </w:rPr>
        <w:fldChar w:fldCharType="begin"/>
      </w:r>
      <w:r w:rsidRPr="00B102CF">
        <w:rPr>
          <w:noProof/>
          <w:lang w:val="en-US"/>
        </w:rPr>
        <w:instrText xml:space="preserve"> PAGEREF _Toc507582644 \h </w:instrText>
      </w:r>
      <w:r>
        <w:rPr>
          <w:noProof/>
        </w:rPr>
      </w:r>
      <w:r>
        <w:rPr>
          <w:noProof/>
        </w:rPr>
        <w:fldChar w:fldCharType="separate"/>
      </w:r>
      <w:r w:rsidRPr="00B102CF">
        <w:rPr>
          <w:noProof/>
          <w:lang w:val="en-US"/>
        </w:rPr>
        <w:t>30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11.4.2.7. Active-Control studies intended to show equivalence</w:t>
      </w:r>
      <w:r w:rsidRPr="00B102CF">
        <w:rPr>
          <w:noProof/>
          <w:lang w:val="en-US"/>
        </w:rPr>
        <w:tab/>
      </w:r>
      <w:r>
        <w:rPr>
          <w:noProof/>
        </w:rPr>
        <w:fldChar w:fldCharType="begin"/>
      </w:r>
      <w:r w:rsidRPr="00B102CF">
        <w:rPr>
          <w:noProof/>
          <w:lang w:val="en-US"/>
        </w:rPr>
        <w:instrText xml:space="preserve"> PAGEREF _Toc507582645 \h </w:instrText>
      </w:r>
      <w:r>
        <w:rPr>
          <w:noProof/>
        </w:rPr>
      </w:r>
      <w:r>
        <w:rPr>
          <w:noProof/>
        </w:rPr>
        <w:fldChar w:fldCharType="separate"/>
      </w:r>
      <w:r w:rsidRPr="00B102CF">
        <w:rPr>
          <w:noProof/>
          <w:lang w:val="en-US"/>
        </w:rPr>
        <w:t>30</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11.4.2.8 Examination of subgroups</w:t>
      </w:r>
      <w:r w:rsidRPr="00B102CF">
        <w:rPr>
          <w:noProof/>
          <w:lang w:val="en-US"/>
        </w:rPr>
        <w:tab/>
      </w:r>
      <w:r>
        <w:rPr>
          <w:noProof/>
        </w:rPr>
        <w:fldChar w:fldCharType="begin"/>
      </w:r>
      <w:r w:rsidRPr="00B102CF">
        <w:rPr>
          <w:noProof/>
          <w:lang w:val="en-US"/>
        </w:rPr>
        <w:instrText xml:space="preserve"> PAGEREF _Toc507582646 \h </w:instrText>
      </w:r>
      <w:r>
        <w:rPr>
          <w:noProof/>
        </w:rPr>
      </w:r>
      <w:r>
        <w:rPr>
          <w:noProof/>
        </w:rPr>
        <w:fldChar w:fldCharType="separate"/>
      </w:r>
      <w:r w:rsidRPr="00B102CF">
        <w:rPr>
          <w:noProof/>
          <w:lang w:val="en-US"/>
        </w:rPr>
        <w:t>31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11.4.3 Tabulation of individual response data</w:t>
      </w:r>
      <w:r w:rsidRPr="00B102CF">
        <w:rPr>
          <w:noProof/>
          <w:lang w:val="en-US"/>
        </w:rPr>
        <w:tab/>
      </w:r>
      <w:r>
        <w:rPr>
          <w:noProof/>
        </w:rPr>
        <w:fldChar w:fldCharType="begin"/>
      </w:r>
      <w:r w:rsidRPr="00B102CF">
        <w:rPr>
          <w:noProof/>
          <w:lang w:val="en-US"/>
        </w:rPr>
        <w:instrText xml:space="preserve"> PAGEREF _Toc507582647 \h </w:instrText>
      </w:r>
      <w:r>
        <w:rPr>
          <w:noProof/>
        </w:rPr>
      </w:r>
      <w:r>
        <w:rPr>
          <w:noProof/>
        </w:rPr>
        <w:fldChar w:fldCharType="separate"/>
      </w:r>
      <w:r w:rsidRPr="00B102CF">
        <w:rPr>
          <w:noProof/>
          <w:lang w:val="en-US"/>
        </w:rPr>
        <w:t>31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11.4.4 Drug dose, drug concentration and relationship to response</w:t>
      </w:r>
      <w:r w:rsidRPr="00B102CF">
        <w:rPr>
          <w:noProof/>
          <w:lang w:val="en-US"/>
        </w:rPr>
        <w:tab/>
      </w:r>
      <w:r>
        <w:rPr>
          <w:noProof/>
        </w:rPr>
        <w:fldChar w:fldCharType="begin"/>
      </w:r>
      <w:r w:rsidRPr="00B102CF">
        <w:rPr>
          <w:noProof/>
          <w:lang w:val="en-US"/>
        </w:rPr>
        <w:instrText xml:space="preserve"> PAGEREF _Toc507582649 \h </w:instrText>
      </w:r>
      <w:r>
        <w:rPr>
          <w:noProof/>
        </w:rPr>
      </w:r>
      <w:r>
        <w:rPr>
          <w:noProof/>
        </w:rPr>
        <w:fldChar w:fldCharType="separate"/>
      </w:r>
      <w:r w:rsidRPr="00B102CF">
        <w:rPr>
          <w:noProof/>
          <w:lang w:val="en-US"/>
        </w:rPr>
        <w:t>31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11.4.5. Drug-drug and drug-disease interactions</w:t>
      </w:r>
      <w:r w:rsidRPr="00B102CF">
        <w:rPr>
          <w:noProof/>
          <w:lang w:val="en-US"/>
        </w:rPr>
        <w:tab/>
      </w:r>
      <w:r>
        <w:rPr>
          <w:noProof/>
        </w:rPr>
        <w:fldChar w:fldCharType="begin"/>
      </w:r>
      <w:r w:rsidRPr="00B102CF">
        <w:rPr>
          <w:noProof/>
          <w:lang w:val="en-US"/>
        </w:rPr>
        <w:instrText xml:space="preserve"> PAGEREF _Toc507582650 \h </w:instrText>
      </w:r>
      <w:r>
        <w:rPr>
          <w:noProof/>
        </w:rPr>
      </w:r>
      <w:r>
        <w:rPr>
          <w:noProof/>
        </w:rPr>
        <w:fldChar w:fldCharType="separate"/>
      </w:r>
      <w:r w:rsidRPr="00B102CF">
        <w:rPr>
          <w:noProof/>
          <w:lang w:val="en-US"/>
        </w:rPr>
        <w:t>31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11.4.6 By-patient displays</w:t>
      </w:r>
      <w:r w:rsidRPr="00B102CF">
        <w:rPr>
          <w:noProof/>
          <w:lang w:val="en-US"/>
        </w:rPr>
        <w:tab/>
      </w:r>
      <w:r>
        <w:rPr>
          <w:noProof/>
        </w:rPr>
        <w:fldChar w:fldCharType="begin"/>
      </w:r>
      <w:r w:rsidRPr="00B102CF">
        <w:rPr>
          <w:noProof/>
          <w:lang w:val="en-US"/>
        </w:rPr>
        <w:instrText xml:space="preserve"> PAGEREF _Toc507582651 \h </w:instrText>
      </w:r>
      <w:r>
        <w:rPr>
          <w:noProof/>
        </w:rPr>
      </w:r>
      <w:r>
        <w:rPr>
          <w:noProof/>
        </w:rPr>
        <w:fldChar w:fldCharType="separate"/>
      </w:r>
      <w:r w:rsidRPr="00B102CF">
        <w:rPr>
          <w:noProof/>
          <w:lang w:val="en-US"/>
        </w:rPr>
        <w:t>31</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11.4.7 Conclusions</w:t>
      </w:r>
      <w:r w:rsidRPr="00B102CF">
        <w:rPr>
          <w:noProof/>
          <w:lang w:val="en-US"/>
        </w:rPr>
        <w:tab/>
      </w:r>
      <w:r>
        <w:rPr>
          <w:noProof/>
        </w:rPr>
        <w:fldChar w:fldCharType="begin"/>
      </w:r>
      <w:r w:rsidRPr="00B102CF">
        <w:rPr>
          <w:noProof/>
          <w:lang w:val="en-US"/>
        </w:rPr>
        <w:instrText xml:space="preserve"> PAGEREF _Toc507582652 \h </w:instrText>
      </w:r>
      <w:r>
        <w:rPr>
          <w:noProof/>
        </w:rPr>
      </w:r>
      <w:r>
        <w:rPr>
          <w:noProof/>
        </w:rPr>
        <w:fldChar w:fldCharType="separate"/>
      </w:r>
      <w:r w:rsidRPr="00B102CF">
        <w:rPr>
          <w:noProof/>
          <w:lang w:val="en-US"/>
        </w:rPr>
        <w:t>31</w:t>
      </w:r>
      <w:r>
        <w:rPr>
          <w:noProof/>
        </w:rPr>
        <w:fldChar w:fldCharType="end"/>
      </w:r>
    </w:p>
    <w:p w:rsidR="00B102CF" w:rsidRPr="00B102CF" w:rsidRDefault="00B102CF">
      <w:pPr>
        <w:pStyle w:val="Inhopg1"/>
        <w:tabs>
          <w:tab w:val="left" w:pos="660"/>
          <w:tab w:val="right" w:leader="dot" w:pos="8290"/>
        </w:tabs>
        <w:rPr>
          <w:rFonts w:asciiTheme="minorHAnsi" w:eastAsiaTheme="minorEastAsia" w:hAnsiTheme="minorHAnsi" w:cstheme="minorBidi"/>
          <w:noProof/>
          <w:lang w:val="en-US"/>
        </w:rPr>
      </w:pPr>
      <w:r w:rsidRPr="00B00059">
        <w:rPr>
          <w:noProof/>
          <w:lang w:val="en-GB"/>
        </w:rPr>
        <w:t>12.</w:t>
      </w:r>
      <w:r w:rsidRPr="00B102CF">
        <w:rPr>
          <w:rFonts w:asciiTheme="minorHAnsi" w:eastAsiaTheme="minorEastAsia" w:hAnsiTheme="minorHAnsi" w:cstheme="minorBidi"/>
          <w:noProof/>
          <w:lang w:val="en-US"/>
        </w:rPr>
        <w:tab/>
      </w:r>
      <w:r w:rsidRPr="00B00059">
        <w:rPr>
          <w:noProof/>
          <w:lang w:val="en-GB"/>
        </w:rPr>
        <w:t>Safety evaluation</w:t>
      </w:r>
      <w:r w:rsidRPr="00B102CF">
        <w:rPr>
          <w:noProof/>
          <w:lang w:val="en-US"/>
        </w:rPr>
        <w:tab/>
      </w:r>
      <w:r>
        <w:rPr>
          <w:noProof/>
        </w:rPr>
        <w:fldChar w:fldCharType="begin"/>
      </w:r>
      <w:r w:rsidRPr="00B102CF">
        <w:rPr>
          <w:noProof/>
          <w:lang w:val="en-US"/>
        </w:rPr>
        <w:instrText xml:space="preserve"> PAGEREF _Toc507582653 \h </w:instrText>
      </w:r>
      <w:r>
        <w:rPr>
          <w:noProof/>
        </w:rPr>
      </w:r>
      <w:r>
        <w:rPr>
          <w:noProof/>
        </w:rPr>
        <w:fldChar w:fldCharType="separate"/>
      </w:r>
      <w:r w:rsidRPr="00B102CF">
        <w:rPr>
          <w:noProof/>
          <w:lang w:val="en-US"/>
        </w:rPr>
        <w:t>32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12.1 Extent of exposure</w:t>
      </w:r>
      <w:r w:rsidRPr="00B102CF">
        <w:rPr>
          <w:noProof/>
          <w:lang w:val="en-US"/>
        </w:rPr>
        <w:tab/>
      </w:r>
      <w:r>
        <w:rPr>
          <w:noProof/>
        </w:rPr>
        <w:fldChar w:fldCharType="begin"/>
      </w:r>
      <w:r w:rsidRPr="00B102CF">
        <w:rPr>
          <w:noProof/>
          <w:lang w:val="en-US"/>
        </w:rPr>
        <w:instrText xml:space="preserve"> PAGEREF _Toc507582654 \h </w:instrText>
      </w:r>
      <w:r>
        <w:rPr>
          <w:noProof/>
        </w:rPr>
      </w:r>
      <w:r>
        <w:rPr>
          <w:noProof/>
        </w:rPr>
        <w:fldChar w:fldCharType="separate"/>
      </w:r>
      <w:r w:rsidRPr="00B102CF">
        <w:rPr>
          <w:noProof/>
          <w:lang w:val="en-US"/>
        </w:rPr>
        <w:t>32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12.2 Adverse events</w:t>
      </w:r>
      <w:r w:rsidRPr="00B102CF">
        <w:rPr>
          <w:noProof/>
          <w:lang w:val="en-US"/>
        </w:rPr>
        <w:tab/>
      </w:r>
      <w:r>
        <w:rPr>
          <w:noProof/>
        </w:rPr>
        <w:fldChar w:fldCharType="begin"/>
      </w:r>
      <w:r w:rsidRPr="00B102CF">
        <w:rPr>
          <w:noProof/>
          <w:lang w:val="en-US"/>
        </w:rPr>
        <w:instrText xml:space="preserve"> PAGEREF _Toc507582655 \h </w:instrText>
      </w:r>
      <w:r>
        <w:rPr>
          <w:noProof/>
        </w:rPr>
      </w:r>
      <w:r>
        <w:rPr>
          <w:noProof/>
        </w:rPr>
        <w:fldChar w:fldCharType="separate"/>
      </w:r>
      <w:r w:rsidRPr="00B102CF">
        <w:rPr>
          <w:noProof/>
          <w:lang w:val="en-US"/>
        </w:rPr>
        <w:t>32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12.2.1 Brief summary of adverse events</w:t>
      </w:r>
      <w:r w:rsidRPr="00B102CF">
        <w:rPr>
          <w:noProof/>
          <w:lang w:val="en-US"/>
        </w:rPr>
        <w:tab/>
      </w:r>
      <w:r>
        <w:rPr>
          <w:noProof/>
        </w:rPr>
        <w:fldChar w:fldCharType="begin"/>
      </w:r>
      <w:r w:rsidRPr="00B102CF">
        <w:rPr>
          <w:noProof/>
          <w:lang w:val="en-US"/>
        </w:rPr>
        <w:instrText xml:space="preserve"> PAGEREF _Toc507582656 \h </w:instrText>
      </w:r>
      <w:r>
        <w:rPr>
          <w:noProof/>
        </w:rPr>
      </w:r>
      <w:r>
        <w:rPr>
          <w:noProof/>
        </w:rPr>
        <w:fldChar w:fldCharType="separate"/>
      </w:r>
      <w:r w:rsidRPr="00B102CF">
        <w:rPr>
          <w:noProof/>
          <w:lang w:val="en-US"/>
        </w:rPr>
        <w:t>32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12.2.3 Analysis of  adverse events</w:t>
      </w:r>
      <w:r w:rsidRPr="00B102CF">
        <w:rPr>
          <w:noProof/>
          <w:lang w:val="en-US"/>
        </w:rPr>
        <w:tab/>
      </w:r>
      <w:r>
        <w:rPr>
          <w:noProof/>
        </w:rPr>
        <w:fldChar w:fldCharType="begin"/>
      </w:r>
      <w:r w:rsidRPr="00B102CF">
        <w:rPr>
          <w:noProof/>
          <w:lang w:val="en-US"/>
        </w:rPr>
        <w:instrText xml:space="preserve"> PAGEREF _Toc507582657 \h </w:instrText>
      </w:r>
      <w:r>
        <w:rPr>
          <w:noProof/>
        </w:rPr>
      </w:r>
      <w:r>
        <w:rPr>
          <w:noProof/>
        </w:rPr>
        <w:fldChar w:fldCharType="separate"/>
      </w:r>
      <w:r w:rsidRPr="00B102CF">
        <w:rPr>
          <w:noProof/>
          <w:lang w:val="en-US"/>
        </w:rPr>
        <w:t>32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12.3 Deaths, other Serious Adverse Events</w:t>
      </w:r>
      <w:r w:rsidRPr="00B102CF">
        <w:rPr>
          <w:noProof/>
          <w:lang w:val="en-US"/>
        </w:rPr>
        <w:tab/>
      </w:r>
      <w:r>
        <w:rPr>
          <w:noProof/>
        </w:rPr>
        <w:fldChar w:fldCharType="begin"/>
      </w:r>
      <w:r w:rsidRPr="00B102CF">
        <w:rPr>
          <w:noProof/>
          <w:lang w:val="en-US"/>
        </w:rPr>
        <w:instrText xml:space="preserve"> PAGEREF _Toc507582658 \h </w:instrText>
      </w:r>
      <w:r>
        <w:rPr>
          <w:noProof/>
        </w:rPr>
      </w:r>
      <w:r>
        <w:rPr>
          <w:noProof/>
        </w:rPr>
        <w:fldChar w:fldCharType="separate"/>
      </w:r>
      <w:r w:rsidRPr="00B102CF">
        <w:rPr>
          <w:noProof/>
          <w:lang w:val="en-US"/>
        </w:rPr>
        <w:t>32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12.3.1 Deaths</w:t>
      </w:r>
      <w:r w:rsidRPr="00B102CF">
        <w:rPr>
          <w:noProof/>
          <w:lang w:val="en-US"/>
        </w:rPr>
        <w:tab/>
      </w:r>
      <w:r>
        <w:rPr>
          <w:noProof/>
        </w:rPr>
        <w:fldChar w:fldCharType="begin"/>
      </w:r>
      <w:r w:rsidRPr="00B102CF">
        <w:rPr>
          <w:noProof/>
          <w:lang w:val="en-US"/>
        </w:rPr>
        <w:instrText xml:space="preserve"> PAGEREF _Toc507582659 \h </w:instrText>
      </w:r>
      <w:r>
        <w:rPr>
          <w:noProof/>
        </w:rPr>
      </w:r>
      <w:r>
        <w:rPr>
          <w:noProof/>
        </w:rPr>
        <w:fldChar w:fldCharType="separate"/>
      </w:r>
      <w:r w:rsidRPr="00B102CF">
        <w:rPr>
          <w:noProof/>
          <w:lang w:val="en-US"/>
        </w:rPr>
        <w:t>32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12.3.2 Serious Adverse Events</w:t>
      </w:r>
      <w:r w:rsidRPr="00B102CF">
        <w:rPr>
          <w:noProof/>
          <w:lang w:val="en-US"/>
        </w:rPr>
        <w:tab/>
      </w:r>
      <w:r>
        <w:rPr>
          <w:noProof/>
        </w:rPr>
        <w:fldChar w:fldCharType="begin"/>
      </w:r>
      <w:r w:rsidRPr="00B102CF">
        <w:rPr>
          <w:noProof/>
          <w:lang w:val="en-US"/>
        </w:rPr>
        <w:instrText xml:space="preserve"> PAGEREF _Toc507582660 \h </w:instrText>
      </w:r>
      <w:r>
        <w:rPr>
          <w:noProof/>
        </w:rPr>
      </w:r>
      <w:r>
        <w:rPr>
          <w:noProof/>
        </w:rPr>
        <w:fldChar w:fldCharType="separate"/>
      </w:r>
      <w:r w:rsidRPr="00B102CF">
        <w:rPr>
          <w:noProof/>
          <w:lang w:val="en-US"/>
        </w:rPr>
        <w:t>32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12.3.3 Analysis of Deaths &amp; Serious Adverse Events</w:t>
      </w:r>
      <w:r w:rsidRPr="00B102CF">
        <w:rPr>
          <w:noProof/>
          <w:lang w:val="en-US"/>
        </w:rPr>
        <w:tab/>
      </w:r>
      <w:r>
        <w:rPr>
          <w:noProof/>
        </w:rPr>
        <w:fldChar w:fldCharType="begin"/>
      </w:r>
      <w:r w:rsidRPr="00B102CF">
        <w:rPr>
          <w:noProof/>
          <w:lang w:val="en-US"/>
        </w:rPr>
        <w:instrText xml:space="preserve"> PAGEREF _Toc507582661 \h </w:instrText>
      </w:r>
      <w:r>
        <w:rPr>
          <w:noProof/>
        </w:rPr>
      </w:r>
      <w:r>
        <w:rPr>
          <w:noProof/>
        </w:rPr>
        <w:fldChar w:fldCharType="separate"/>
      </w:r>
      <w:r w:rsidRPr="00B102CF">
        <w:rPr>
          <w:noProof/>
          <w:lang w:val="en-US"/>
        </w:rPr>
        <w:t>32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12.4 Overall conclusion</w:t>
      </w:r>
      <w:r w:rsidRPr="00B102CF">
        <w:rPr>
          <w:noProof/>
          <w:lang w:val="en-US"/>
        </w:rPr>
        <w:tab/>
      </w:r>
      <w:r>
        <w:rPr>
          <w:noProof/>
        </w:rPr>
        <w:fldChar w:fldCharType="begin"/>
      </w:r>
      <w:r w:rsidRPr="00B102CF">
        <w:rPr>
          <w:noProof/>
          <w:lang w:val="en-US"/>
        </w:rPr>
        <w:instrText xml:space="preserve"> PAGEREF _Toc507582662 \h </w:instrText>
      </w:r>
      <w:r>
        <w:rPr>
          <w:noProof/>
        </w:rPr>
      </w:r>
      <w:r>
        <w:rPr>
          <w:noProof/>
        </w:rPr>
        <w:fldChar w:fldCharType="separate"/>
      </w:r>
      <w:r w:rsidRPr="00B102CF">
        <w:rPr>
          <w:noProof/>
          <w:lang w:val="en-US"/>
        </w:rPr>
        <w:t>33</w:t>
      </w:r>
      <w:r>
        <w:rPr>
          <w:noProof/>
        </w:rPr>
        <w:fldChar w:fldCharType="end"/>
      </w:r>
    </w:p>
    <w:p w:rsidR="00B102CF" w:rsidRPr="00B102CF" w:rsidRDefault="00B102CF">
      <w:pPr>
        <w:pStyle w:val="Inhopg1"/>
        <w:tabs>
          <w:tab w:val="left" w:pos="660"/>
          <w:tab w:val="right" w:leader="dot" w:pos="8290"/>
        </w:tabs>
        <w:rPr>
          <w:rFonts w:asciiTheme="minorHAnsi" w:eastAsiaTheme="minorEastAsia" w:hAnsiTheme="minorHAnsi" w:cstheme="minorBidi"/>
          <w:noProof/>
          <w:lang w:val="en-US"/>
        </w:rPr>
      </w:pPr>
      <w:r w:rsidRPr="00B00059">
        <w:rPr>
          <w:noProof/>
          <w:lang w:val="en-GB"/>
        </w:rPr>
        <w:t>13.</w:t>
      </w:r>
      <w:r w:rsidRPr="00B102CF">
        <w:rPr>
          <w:rFonts w:asciiTheme="minorHAnsi" w:eastAsiaTheme="minorEastAsia" w:hAnsiTheme="minorHAnsi" w:cstheme="minorBidi"/>
          <w:noProof/>
          <w:lang w:val="en-US"/>
        </w:rPr>
        <w:tab/>
      </w:r>
      <w:r w:rsidRPr="00B00059">
        <w:rPr>
          <w:noProof/>
          <w:lang w:val="en-GB"/>
        </w:rPr>
        <w:t>Overall conclusions</w:t>
      </w:r>
      <w:r w:rsidRPr="00B102CF">
        <w:rPr>
          <w:noProof/>
          <w:lang w:val="en-US"/>
        </w:rPr>
        <w:tab/>
      </w:r>
      <w:r>
        <w:rPr>
          <w:noProof/>
        </w:rPr>
        <w:fldChar w:fldCharType="begin"/>
      </w:r>
      <w:r w:rsidRPr="00B102CF">
        <w:rPr>
          <w:noProof/>
          <w:lang w:val="en-US"/>
        </w:rPr>
        <w:instrText xml:space="preserve"> PAGEREF _Toc507582663 \h </w:instrText>
      </w:r>
      <w:r>
        <w:rPr>
          <w:noProof/>
        </w:rPr>
      </w:r>
      <w:r>
        <w:rPr>
          <w:noProof/>
        </w:rPr>
        <w:fldChar w:fldCharType="separate"/>
      </w:r>
      <w:r w:rsidRPr="00B102CF">
        <w:rPr>
          <w:noProof/>
          <w:lang w:val="en-US"/>
        </w:rPr>
        <w:t>34</w:t>
      </w:r>
      <w:r>
        <w:rPr>
          <w:noProof/>
        </w:rPr>
        <w:fldChar w:fldCharType="end"/>
      </w:r>
    </w:p>
    <w:p w:rsidR="00B102CF" w:rsidRPr="00B102CF" w:rsidRDefault="00B102CF">
      <w:pPr>
        <w:pStyle w:val="Inhopg1"/>
        <w:tabs>
          <w:tab w:val="left" w:pos="660"/>
          <w:tab w:val="right" w:leader="dot" w:pos="8290"/>
        </w:tabs>
        <w:rPr>
          <w:rFonts w:asciiTheme="minorHAnsi" w:eastAsiaTheme="minorEastAsia" w:hAnsiTheme="minorHAnsi" w:cstheme="minorBidi"/>
          <w:noProof/>
          <w:lang w:val="en-US"/>
        </w:rPr>
      </w:pPr>
      <w:r w:rsidRPr="00B00059">
        <w:rPr>
          <w:noProof/>
          <w:lang w:val="en-GB"/>
        </w:rPr>
        <w:t>14.</w:t>
      </w:r>
      <w:r w:rsidRPr="00B102CF">
        <w:rPr>
          <w:rFonts w:asciiTheme="minorHAnsi" w:eastAsiaTheme="minorEastAsia" w:hAnsiTheme="minorHAnsi" w:cstheme="minorBidi"/>
          <w:noProof/>
          <w:lang w:val="en-US"/>
        </w:rPr>
        <w:tab/>
      </w:r>
      <w:r w:rsidRPr="00B00059">
        <w:rPr>
          <w:noProof/>
          <w:lang w:val="en-GB"/>
        </w:rPr>
        <w:t>Appendix</w:t>
      </w:r>
      <w:r w:rsidRPr="00B102CF">
        <w:rPr>
          <w:noProof/>
          <w:lang w:val="en-US"/>
        </w:rPr>
        <w:tab/>
      </w:r>
      <w:r>
        <w:rPr>
          <w:noProof/>
        </w:rPr>
        <w:fldChar w:fldCharType="begin"/>
      </w:r>
      <w:r w:rsidRPr="00B102CF">
        <w:rPr>
          <w:noProof/>
          <w:lang w:val="en-US"/>
        </w:rPr>
        <w:instrText xml:space="preserve"> PAGEREF _Toc507582664 \h </w:instrText>
      </w:r>
      <w:r>
        <w:rPr>
          <w:noProof/>
        </w:rPr>
      </w:r>
      <w:r>
        <w:rPr>
          <w:noProof/>
        </w:rPr>
        <w:fldChar w:fldCharType="separate"/>
      </w:r>
      <w:r w:rsidRPr="00B102CF">
        <w:rPr>
          <w:noProof/>
          <w:lang w:val="en-US"/>
        </w:rPr>
        <w:t>35</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Appendix A. Patient information/Informed consent (see attachment)</w:t>
      </w:r>
      <w:r w:rsidRPr="00B102CF">
        <w:rPr>
          <w:noProof/>
          <w:lang w:val="en-US"/>
        </w:rPr>
        <w:tab/>
      </w:r>
      <w:r>
        <w:rPr>
          <w:noProof/>
        </w:rPr>
        <w:fldChar w:fldCharType="begin"/>
      </w:r>
      <w:r w:rsidRPr="00B102CF">
        <w:rPr>
          <w:noProof/>
          <w:lang w:val="en-US"/>
        </w:rPr>
        <w:instrText xml:space="preserve"> PAGEREF _Toc507582665 \h </w:instrText>
      </w:r>
      <w:r>
        <w:rPr>
          <w:noProof/>
        </w:rPr>
      </w:r>
      <w:r>
        <w:rPr>
          <w:noProof/>
        </w:rPr>
        <w:fldChar w:fldCharType="separate"/>
      </w:r>
      <w:r w:rsidRPr="00B102CF">
        <w:rPr>
          <w:noProof/>
          <w:lang w:val="en-US"/>
        </w:rPr>
        <w:t>35</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Appendix B. Predefined criteria of clinical deterioration.</w:t>
      </w:r>
      <w:r w:rsidRPr="00B102CF">
        <w:rPr>
          <w:noProof/>
          <w:lang w:val="en-US"/>
        </w:rPr>
        <w:tab/>
      </w:r>
      <w:r>
        <w:rPr>
          <w:noProof/>
        </w:rPr>
        <w:fldChar w:fldCharType="begin"/>
      </w:r>
      <w:r w:rsidRPr="00B102CF">
        <w:rPr>
          <w:noProof/>
          <w:lang w:val="en-US"/>
        </w:rPr>
        <w:instrText xml:space="preserve"> PAGEREF _Toc507582666 \h </w:instrText>
      </w:r>
      <w:r>
        <w:rPr>
          <w:noProof/>
        </w:rPr>
      </w:r>
      <w:r>
        <w:rPr>
          <w:noProof/>
        </w:rPr>
        <w:fldChar w:fldCharType="separate"/>
      </w:r>
      <w:r w:rsidRPr="00B102CF">
        <w:rPr>
          <w:noProof/>
          <w:lang w:val="en-US"/>
        </w:rPr>
        <w:t>36</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Appendix C. DMC charter</w:t>
      </w:r>
      <w:r w:rsidRPr="00B102CF">
        <w:rPr>
          <w:noProof/>
          <w:lang w:val="en-US"/>
        </w:rPr>
        <w:tab/>
      </w:r>
      <w:r>
        <w:rPr>
          <w:noProof/>
        </w:rPr>
        <w:fldChar w:fldCharType="begin"/>
      </w:r>
      <w:r w:rsidRPr="00B102CF">
        <w:rPr>
          <w:noProof/>
          <w:lang w:val="en-US"/>
        </w:rPr>
        <w:instrText xml:space="preserve"> PAGEREF _Toc507582667 \h </w:instrText>
      </w:r>
      <w:r>
        <w:rPr>
          <w:noProof/>
        </w:rPr>
      </w:r>
      <w:r>
        <w:rPr>
          <w:noProof/>
        </w:rPr>
        <w:fldChar w:fldCharType="separate"/>
      </w:r>
      <w:r w:rsidRPr="00B102CF">
        <w:rPr>
          <w:noProof/>
          <w:lang w:val="en-US"/>
        </w:rPr>
        <w:t>37</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Appendix D. List of Adverse Event</w:t>
      </w:r>
      <w:r w:rsidRPr="00B102CF">
        <w:rPr>
          <w:noProof/>
          <w:lang w:val="en-US"/>
        </w:rPr>
        <w:tab/>
      </w:r>
      <w:r>
        <w:rPr>
          <w:noProof/>
        </w:rPr>
        <w:fldChar w:fldCharType="begin"/>
      </w:r>
      <w:r w:rsidRPr="00B102CF">
        <w:rPr>
          <w:noProof/>
          <w:lang w:val="en-US"/>
        </w:rPr>
        <w:instrText xml:space="preserve"> PAGEREF _Toc507582668 \h </w:instrText>
      </w:r>
      <w:r>
        <w:rPr>
          <w:noProof/>
        </w:rPr>
      </w:r>
      <w:r>
        <w:rPr>
          <w:noProof/>
        </w:rPr>
        <w:fldChar w:fldCharType="separate"/>
      </w:r>
      <w:r w:rsidRPr="00B102CF">
        <w:rPr>
          <w:noProof/>
          <w:lang w:val="en-US"/>
        </w:rPr>
        <w:t>42</w:t>
      </w:r>
      <w:r>
        <w:rPr>
          <w:noProof/>
        </w:rPr>
        <w:fldChar w:fldCharType="end"/>
      </w:r>
    </w:p>
    <w:p w:rsidR="00B102CF" w:rsidRPr="00B102CF" w:rsidRDefault="00B102CF">
      <w:pPr>
        <w:pStyle w:val="Inhopg2"/>
        <w:tabs>
          <w:tab w:val="right" w:leader="dot" w:pos="8290"/>
        </w:tabs>
        <w:rPr>
          <w:rFonts w:asciiTheme="minorHAnsi" w:eastAsiaTheme="minorEastAsia" w:hAnsiTheme="minorHAnsi" w:cstheme="minorBidi"/>
          <w:noProof/>
          <w:lang w:val="en-US"/>
        </w:rPr>
      </w:pPr>
      <w:r w:rsidRPr="00B00059">
        <w:rPr>
          <w:noProof/>
          <w:lang w:val="en-GB"/>
        </w:rPr>
        <w:t>Appendix E. List of SAE</w:t>
      </w:r>
      <w:r w:rsidRPr="00B102CF">
        <w:rPr>
          <w:noProof/>
          <w:lang w:val="en-US"/>
        </w:rPr>
        <w:tab/>
      </w:r>
      <w:r>
        <w:rPr>
          <w:noProof/>
        </w:rPr>
        <w:fldChar w:fldCharType="begin"/>
      </w:r>
      <w:r w:rsidRPr="00B102CF">
        <w:rPr>
          <w:noProof/>
          <w:lang w:val="en-US"/>
        </w:rPr>
        <w:instrText xml:space="preserve"> PAGEREF _Toc507582669 \h </w:instrText>
      </w:r>
      <w:r>
        <w:rPr>
          <w:noProof/>
        </w:rPr>
      </w:r>
      <w:r>
        <w:rPr>
          <w:noProof/>
        </w:rPr>
        <w:fldChar w:fldCharType="separate"/>
      </w:r>
      <w:r w:rsidRPr="00B102CF">
        <w:rPr>
          <w:noProof/>
          <w:lang w:val="en-US"/>
        </w:rPr>
        <w:t>48</w:t>
      </w:r>
      <w:r>
        <w:rPr>
          <w:noProof/>
        </w:rPr>
        <w:fldChar w:fldCharType="end"/>
      </w:r>
    </w:p>
    <w:p w:rsidR="00863BB4" w:rsidRPr="00800E30" w:rsidRDefault="00614149" w:rsidP="00863BB4">
      <w:pPr>
        <w:rPr>
          <w:rFonts w:asciiTheme="majorHAnsi" w:eastAsiaTheme="majorEastAsia" w:hAnsiTheme="majorHAnsi" w:cstheme="majorBidi"/>
          <w:color w:val="345A8A" w:themeColor="accent1" w:themeShade="B5"/>
          <w:sz w:val="32"/>
          <w:szCs w:val="32"/>
          <w:lang w:val="en-GB"/>
        </w:rPr>
      </w:pPr>
      <w:r>
        <w:rPr>
          <w:lang w:val="en-GB"/>
        </w:rPr>
        <w:fldChar w:fldCharType="end"/>
      </w:r>
      <w:r w:rsidR="00863BB4" w:rsidRPr="00800E30">
        <w:rPr>
          <w:lang w:val="en-GB"/>
        </w:rPr>
        <w:br w:type="page"/>
      </w:r>
    </w:p>
    <w:p w:rsidR="00863BB4" w:rsidRPr="00800E30" w:rsidRDefault="00863BB4" w:rsidP="00863BB4">
      <w:pPr>
        <w:pStyle w:val="Kop1"/>
        <w:rPr>
          <w:lang w:val="en-GB"/>
        </w:rPr>
      </w:pPr>
      <w:bookmarkStart w:id="2" w:name="_Toc507582593"/>
      <w:r w:rsidRPr="00800E30">
        <w:rPr>
          <w:lang w:val="en-GB"/>
        </w:rPr>
        <w:t>4. Identification number</w:t>
      </w:r>
      <w:bookmarkEnd w:id="2"/>
    </w:p>
    <w:p w:rsidR="00614F72" w:rsidRPr="00800E30" w:rsidRDefault="00863BB4" w:rsidP="006D0AD0">
      <w:pPr>
        <w:rPr>
          <w:lang w:val="en-GB"/>
        </w:rPr>
      </w:pPr>
      <w:r w:rsidRPr="00800E30">
        <w:rPr>
          <w:lang w:val="en-GB"/>
        </w:rPr>
        <w:t>NL 38141.029.11</w:t>
      </w:r>
    </w:p>
    <w:p w:rsidR="00614F72" w:rsidRPr="00800E30" w:rsidRDefault="00614F72" w:rsidP="006D0AD0">
      <w:pPr>
        <w:rPr>
          <w:lang w:val="en-GB"/>
        </w:rPr>
      </w:pPr>
    </w:p>
    <w:p w:rsidR="00614F72" w:rsidRPr="00800E30" w:rsidRDefault="00614F72" w:rsidP="006D0AD0">
      <w:pPr>
        <w:rPr>
          <w:lang w:val="en-GB"/>
        </w:rPr>
      </w:pPr>
    </w:p>
    <w:p w:rsidR="00614F72" w:rsidRPr="00800E30" w:rsidRDefault="00614F72" w:rsidP="006D0AD0">
      <w:pPr>
        <w:rPr>
          <w:lang w:val="en-GB"/>
        </w:rPr>
      </w:pPr>
    </w:p>
    <w:p w:rsidR="00614F72" w:rsidRPr="00800E30" w:rsidRDefault="00614F72">
      <w:pPr>
        <w:tabs>
          <w:tab w:val="clear" w:pos="284"/>
          <w:tab w:val="clear" w:pos="1701"/>
        </w:tabs>
        <w:spacing w:line="240" w:lineRule="auto"/>
        <w:rPr>
          <w:lang w:val="en-GB"/>
        </w:rPr>
      </w:pPr>
      <w:r w:rsidRPr="00800E30">
        <w:rPr>
          <w:lang w:val="en-GB"/>
        </w:rPr>
        <w:br w:type="page"/>
      </w:r>
    </w:p>
    <w:p w:rsidR="00614F72" w:rsidRPr="00800E30" w:rsidRDefault="00614F72" w:rsidP="00863BB4">
      <w:pPr>
        <w:pStyle w:val="Kop1"/>
        <w:numPr>
          <w:ilvl w:val="0"/>
          <w:numId w:val="5"/>
        </w:numPr>
        <w:rPr>
          <w:lang w:val="en-GB"/>
        </w:rPr>
      </w:pPr>
      <w:bookmarkStart w:id="3" w:name="_Toc507582594"/>
      <w:r w:rsidRPr="00800E30">
        <w:rPr>
          <w:lang w:val="en-GB"/>
        </w:rPr>
        <w:t>Ethics</w:t>
      </w:r>
      <w:bookmarkEnd w:id="3"/>
    </w:p>
    <w:p w:rsidR="00614F72" w:rsidRPr="00800E30" w:rsidRDefault="00614F72" w:rsidP="00614F72">
      <w:pPr>
        <w:rPr>
          <w:lang w:val="en-GB"/>
        </w:rPr>
      </w:pPr>
    </w:p>
    <w:p w:rsidR="00614F72" w:rsidRPr="00800E30" w:rsidRDefault="00614F72" w:rsidP="00614F72">
      <w:pPr>
        <w:pStyle w:val="Kop2"/>
        <w:rPr>
          <w:lang w:val="en-GB"/>
        </w:rPr>
      </w:pPr>
      <w:bookmarkStart w:id="4" w:name="_Toc507582595"/>
      <w:r w:rsidRPr="00800E30">
        <w:rPr>
          <w:lang w:val="en-GB"/>
        </w:rPr>
        <w:t>5.1 Independent Ethics Committe</w:t>
      </w:r>
      <w:r w:rsidR="00863BB4" w:rsidRPr="00800E30">
        <w:rPr>
          <w:lang w:val="en-GB"/>
        </w:rPr>
        <w:t>e</w:t>
      </w:r>
      <w:r w:rsidRPr="00800E30">
        <w:rPr>
          <w:lang w:val="en-GB"/>
        </w:rPr>
        <w:t xml:space="preserve"> (IEC)</w:t>
      </w:r>
      <w:bookmarkEnd w:id="4"/>
    </w:p>
    <w:p w:rsidR="00614F72" w:rsidRPr="00800E30" w:rsidRDefault="00614F72" w:rsidP="00614F72">
      <w:pPr>
        <w:rPr>
          <w:lang w:val="en-GB"/>
        </w:rPr>
      </w:pPr>
      <w:r w:rsidRPr="00800E30">
        <w:rPr>
          <w:lang w:val="en-GB"/>
        </w:rPr>
        <w:t xml:space="preserve">This study and its </w:t>
      </w:r>
      <w:r w:rsidR="00800E30" w:rsidRPr="00800E30">
        <w:rPr>
          <w:lang w:val="en-GB"/>
        </w:rPr>
        <w:t>amendments</w:t>
      </w:r>
      <w:r w:rsidRPr="00800E30">
        <w:rPr>
          <w:lang w:val="en-GB"/>
        </w:rPr>
        <w:t xml:space="preserve"> have been reviewed and approved by the IEC of the VU University Medical Centre of Amsterdam. </w:t>
      </w:r>
    </w:p>
    <w:p w:rsidR="00614F72" w:rsidRPr="00800E30" w:rsidRDefault="00614F72" w:rsidP="00614F72">
      <w:pPr>
        <w:rPr>
          <w:lang w:val="en-GB"/>
        </w:rPr>
      </w:pPr>
    </w:p>
    <w:p w:rsidR="00614F72" w:rsidRPr="00800E30" w:rsidRDefault="00614F72" w:rsidP="00614F72">
      <w:pPr>
        <w:rPr>
          <w:lang w:val="en-GB"/>
        </w:rPr>
      </w:pPr>
      <w:r w:rsidRPr="00800E30">
        <w:rPr>
          <w:lang w:val="en-GB"/>
        </w:rPr>
        <w:t xml:space="preserve">Medical </w:t>
      </w:r>
      <w:r w:rsidR="0039578F" w:rsidRPr="00800E30">
        <w:rPr>
          <w:lang w:val="en-GB"/>
        </w:rPr>
        <w:t>Ethic</w:t>
      </w:r>
      <w:r w:rsidR="0039578F">
        <w:rPr>
          <w:lang w:val="en-GB"/>
        </w:rPr>
        <w:t>s</w:t>
      </w:r>
      <w:r w:rsidR="0039578F" w:rsidRPr="00800E30">
        <w:rPr>
          <w:lang w:val="en-GB"/>
        </w:rPr>
        <w:t xml:space="preserve"> </w:t>
      </w:r>
      <w:r w:rsidRPr="00800E30">
        <w:rPr>
          <w:lang w:val="en-GB"/>
        </w:rPr>
        <w:t>committee VU University medical centre. Chair: prof. Dr. J.A. Rauwerda</w:t>
      </w:r>
    </w:p>
    <w:p w:rsidR="00614F72" w:rsidRPr="00800E30" w:rsidRDefault="00614F72" w:rsidP="00614F72">
      <w:pPr>
        <w:rPr>
          <w:lang w:val="en-GB"/>
        </w:rPr>
      </w:pPr>
    </w:p>
    <w:p w:rsidR="00614F72" w:rsidRPr="00800E30" w:rsidRDefault="00614F72" w:rsidP="00614F72">
      <w:pPr>
        <w:pStyle w:val="Kop2"/>
        <w:rPr>
          <w:lang w:val="en-GB"/>
        </w:rPr>
      </w:pPr>
      <w:bookmarkStart w:id="5" w:name="_Toc507582596"/>
      <w:r w:rsidRPr="00800E30">
        <w:rPr>
          <w:lang w:val="en-GB"/>
        </w:rPr>
        <w:t>5.2 Ethical conduct of the Study</w:t>
      </w:r>
      <w:bookmarkEnd w:id="5"/>
    </w:p>
    <w:p w:rsidR="00614F72" w:rsidRPr="00800E30" w:rsidRDefault="00614F72" w:rsidP="00614F72">
      <w:pPr>
        <w:spacing w:line="360" w:lineRule="auto"/>
        <w:rPr>
          <w:lang w:val="en-GB"/>
        </w:rPr>
      </w:pPr>
      <w:r w:rsidRPr="00800E30">
        <w:rPr>
          <w:lang w:val="en-GB"/>
        </w:rPr>
        <w:t xml:space="preserve">This pilot study was conducted according to the principles of the Declaration of Helsinki (version 2008) and in accordance with the Medical Research Involving Human Subjects Act (WMO) and ICP-GCP. </w:t>
      </w:r>
    </w:p>
    <w:p w:rsidR="00614F72" w:rsidRPr="00800E30" w:rsidRDefault="00614F72" w:rsidP="00614F72">
      <w:pPr>
        <w:rPr>
          <w:lang w:val="en-GB"/>
        </w:rPr>
      </w:pPr>
    </w:p>
    <w:p w:rsidR="00614F72" w:rsidRPr="00800E30" w:rsidRDefault="00614F72" w:rsidP="00614F72">
      <w:pPr>
        <w:pStyle w:val="Kop2"/>
        <w:rPr>
          <w:lang w:val="en-GB"/>
        </w:rPr>
      </w:pPr>
      <w:bookmarkStart w:id="6" w:name="_Toc507582597"/>
      <w:r w:rsidRPr="00800E30">
        <w:rPr>
          <w:lang w:val="en-GB"/>
        </w:rPr>
        <w:t>5.3 Patient Information and Consent</w:t>
      </w:r>
      <w:bookmarkEnd w:id="6"/>
    </w:p>
    <w:p w:rsidR="00614F72" w:rsidRPr="00800E30" w:rsidRDefault="00614F72" w:rsidP="00614F72">
      <w:pPr>
        <w:rPr>
          <w:lang w:val="en-GB"/>
        </w:rPr>
      </w:pPr>
      <w:r w:rsidRPr="00800E30">
        <w:rPr>
          <w:lang w:val="en-GB"/>
        </w:rPr>
        <w:t xml:space="preserve">Patients were recruited at the emergency departments of the participating hospitals. When presenting with symptoms, suggestive for appendicitis, information regarding this pilot study was provided to the child as well as their legal guardians (age specific information letters). After the patient and his/hers legal guardian read these documents, the supervising doctor/ research nurse gave verbal explanation and answered any questions. When the diagnosis of appendicitis was confirmed radiologically, the child and their legal guardians </w:t>
      </w:r>
      <w:r w:rsidR="0039578F">
        <w:rPr>
          <w:lang w:val="en-GB"/>
        </w:rPr>
        <w:t>were</w:t>
      </w:r>
      <w:r w:rsidR="0039578F" w:rsidRPr="00800E30">
        <w:rPr>
          <w:lang w:val="en-GB"/>
        </w:rPr>
        <w:t xml:space="preserve"> </w:t>
      </w:r>
      <w:r w:rsidRPr="00800E30">
        <w:rPr>
          <w:lang w:val="en-GB"/>
        </w:rPr>
        <w:t xml:space="preserve">asked for written informed consent if they </w:t>
      </w:r>
      <w:r w:rsidR="0039578F">
        <w:rPr>
          <w:lang w:val="en-GB"/>
        </w:rPr>
        <w:t>were willing</w:t>
      </w:r>
      <w:r w:rsidR="0039578F" w:rsidRPr="00800E30">
        <w:rPr>
          <w:lang w:val="en-GB"/>
        </w:rPr>
        <w:t xml:space="preserve"> </w:t>
      </w:r>
      <w:r w:rsidRPr="00800E30">
        <w:rPr>
          <w:lang w:val="en-GB"/>
        </w:rPr>
        <w:t xml:space="preserve">to participate in the initial non-operative treatment strategy. Due to the emergency setting, time for consideration was limited. For this reason, information was </w:t>
      </w:r>
      <w:r w:rsidR="0039578F">
        <w:rPr>
          <w:lang w:val="en-GB"/>
        </w:rPr>
        <w:t xml:space="preserve">already provided </w:t>
      </w:r>
      <w:r w:rsidRPr="00800E30">
        <w:rPr>
          <w:lang w:val="en-GB"/>
        </w:rPr>
        <w:t>when the</w:t>
      </w:r>
      <w:r w:rsidR="0039578F">
        <w:rPr>
          <w:lang w:val="en-GB"/>
        </w:rPr>
        <w:t>re was</w:t>
      </w:r>
      <w:r w:rsidRPr="00800E30">
        <w:rPr>
          <w:lang w:val="en-GB"/>
        </w:rPr>
        <w:t xml:space="preserve"> suspicion of appendicitis, so that there was sufficient time to consider their decision.</w:t>
      </w:r>
    </w:p>
    <w:p w:rsidR="00614F72" w:rsidRPr="00800E30" w:rsidRDefault="00614F72" w:rsidP="00614F72">
      <w:pPr>
        <w:rPr>
          <w:lang w:val="en-GB"/>
        </w:rPr>
      </w:pPr>
      <w:r w:rsidRPr="00800E30">
        <w:rPr>
          <w:lang w:val="en-GB"/>
        </w:rPr>
        <w:t xml:space="preserve">A sample of the patient information and the sample patient consent form is provided in appendix </w:t>
      </w:r>
      <w:r w:rsidR="00863BB4" w:rsidRPr="00800E30">
        <w:rPr>
          <w:lang w:val="en-GB"/>
        </w:rPr>
        <w:t xml:space="preserve">A. </w:t>
      </w:r>
    </w:p>
    <w:p w:rsidR="00614F72" w:rsidRPr="00800E30" w:rsidRDefault="00614F72" w:rsidP="00614F72">
      <w:pPr>
        <w:rPr>
          <w:lang w:val="en-GB"/>
        </w:rPr>
      </w:pPr>
    </w:p>
    <w:p w:rsidR="00614F72" w:rsidRPr="00800E30" w:rsidRDefault="00614F72">
      <w:pPr>
        <w:tabs>
          <w:tab w:val="clear" w:pos="284"/>
          <w:tab w:val="clear" w:pos="1701"/>
        </w:tabs>
        <w:spacing w:line="240" w:lineRule="auto"/>
        <w:rPr>
          <w:lang w:val="en-GB"/>
        </w:rPr>
      </w:pPr>
      <w:r w:rsidRPr="00800E30">
        <w:rPr>
          <w:lang w:val="en-GB"/>
        </w:rPr>
        <w:br w:type="page"/>
      </w:r>
    </w:p>
    <w:p w:rsidR="00614F72" w:rsidRPr="00800E30" w:rsidRDefault="00E80C6E" w:rsidP="00863BB4">
      <w:pPr>
        <w:pStyle w:val="Kop1"/>
        <w:numPr>
          <w:ilvl w:val="0"/>
          <w:numId w:val="5"/>
        </w:numPr>
        <w:rPr>
          <w:lang w:val="en-GB"/>
        </w:rPr>
      </w:pPr>
      <w:bookmarkStart w:id="7" w:name="_Toc507582598"/>
      <w:r w:rsidRPr="00800E30">
        <w:rPr>
          <w:lang w:val="en-GB"/>
        </w:rPr>
        <w:t>Investigators and Study Administrative structure</w:t>
      </w:r>
      <w:bookmarkEnd w:id="7"/>
    </w:p>
    <w:p w:rsidR="00E80C6E" w:rsidRPr="00800E30" w:rsidRDefault="00E80C6E" w:rsidP="00E80C6E">
      <w:pPr>
        <w:rPr>
          <w:lang w:val="en-GB"/>
        </w:rPr>
      </w:pPr>
    </w:p>
    <w:p w:rsidR="00E80C6E" w:rsidRPr="00800E30" w:rsidRDefault="00E80C6E" w:rsidP="00E80C6E">
      <w:pPr>
        <w:rPr>
          <w:lang w:val="en-GB"/>
        </w:rPr>
      </w:pPr>
      <w:r w:rsidRPr="00800E30">
        <w:rPr>
          <w:lang w:val="en-GB"/>
        </w:rPr>
        <w:t>Principal investigator: prof. Dr. H.A. Heij</w:t>
      </w:r>
    </w:p>
    <w:p w:rsidR="00E80C6E" w:rsidRPr="00800E30" w:rsidRDefault="00E80C6E" w:rsidP="00E80C6E">
      <w:pPr>
        <w:rPr>
          <w:lang w:val="en-GB"/>
        </w:rPr>
      </w:pPr>
      <w:r w:rsidRPr="00800E30">
        <w:rPr>
          <w:lang w:val="en-GB"/>
        </w:rPr>
        <w:t>Coordinating investigator: dr. R.R. Gorter</w:t>
      </w:r>
    </w:p>
    <w:p w:rsidR="00E80C6E" w:rsidRPr="00800E30" w:rsidRDefault="00E80C6E" w:rsidP="00E80C6E">
      <w:pPr>
        <w:rPr>
          <w:lang w:val="en-GB"/>
        </w:rPr>
      </w:pPr>
      <w:r w:rsidRPr="00800E30">
        <w:rPr>
          <w:lang w:val="en-GB"/>
        </w:rPr>
        <w:t>Local principal investigator:</w:t>
      </w:r>
    </w:p>
    <w:p w:rsidR="00E80C6E" w:rsidRPr="00800E30" w:rsidRDefault="00E80C6E" w:rsidP="00E80C6E">
      <w:pPr>
        <w:rPr>
          <w:lang w:val="en-GB"/>
        </w:rPr>
      </w:pPr>
      <w:r w:rsidRPr="00800E30">
        <w:rPr>
          <w:lang w:val="en-GB"/>
        </w:rPr>
        <w:tab/>
        <w:t>VUmc: dr. R.R. Gorter</w:t>
      </w:r>
    </w:p>
    <w:p w:rsidR="00E80C6E" w:rsidRPr="00B102CF" w:rsidRDefault="00E80C6E" w:rsidP="00E80C6E">
      <w:r w:rsidRPr="00800E30">
        <w:rPr>
          <w:lang w:val="en-GB"/>
        </w:rPr>
        <w:tab/>
        <w:t>AMC: dr</w:t>
      </w:r>
      <w:r w:rsidR="00800E30">
        <w:rPr>
          <w:lang w:val="en-GB"/>
        </w:rPr>
        <w:t>.</w:t>
      </w:r>
      <w:r w:rsidRPr="00800E30">
        <w:rPr>
          <w:lang w:val="en-GB"/>
        </w:rPr>
        <w:t xml:space="preserve"> </w:t>
      </w:r>
      <w:r w:rsidRPr="00B102CF">
        <w:t>R.R. Gorter</w:t>
      </w:r>
    </w:p>
    <w:p w:rsidR="00E80C6E" w:rsidRPr="00B102CF" w:rsidRDefault="00E80C6E" w:rsidP="00E80C6E">
      <w:r w:rsidRPr="00B102CF">
        <w:tab/>
        <w:t>Rode Kruis ziekenhuis: dr. H.A. Cense</w:t>
      </w:r>
    </w:p>
    <w:p w:rsidR="00E80C6E" w:rsidRPr="00800E30" w:rsidRDefault="00E80C6E" w:rsidP="00E80C6E">
      <w:pPr>
        <w:rPr>
          <w:lang w:val="en-GB"/>
        </w:rPr>
      </w:pPr>
      <w:r w:rsidRPr="00B102CF">
        <w:tab/>
        <w:t xml:space="preserve">Flevoziekenhuis: dr. </w:t>
      </w:r>
      <w:r w:rsidRPr="00800E30">
        <w:rPr>
          <w:lang w:val="en-GB"/>
        </w:rPr>
        <w:t>K.H. in ’t Hof</w:t>
      </w:r>
    </w:p>
    <w:p w:rsidR="00E80C6E" w:rsidRPr="00800E30" w:rsidRDefault="00E80C6E" w:rsidP="00E80C6E">
      <w:pPr>
        <w:rPr>
          <w:lang w:val="en-GB"/>
        </w:rPr>
      </w:pPr>
      <w:r w:rsidRPr="00800E30">
        <w:rPr>
          <w:lang w:val="en-GB"/>
        </w:rPr>
        <w:t>Independent physician:</w:t>
      </w:r>
    </w:p>
    <w:p w:rsidR="00E80C6E" w:rsidRPr="00B102CF" w:rsidRDefault="00E80C6E" w:rsidP="00E80C6E">
      <w:r w:rsidRPr="00800E30">
        <w:rPr>
          <w:lang w:val="en-GB"/>
        </w:rPr>
        <w:tab/>
      </w:r>
      <w:r w:rsidRPr="00B102CF">
        <w:t>J.F. Hulscher</w:t>
      </w:r>
    </w:p>
    <w:p w:rsidR="00E80C6E" w:rsidRPr="00B102CF" w:rsidRDefault="00E80C6E" w:rsidP="00E80C6E">
      <w:r w:rsidRPr="00B102CF">
        <w:tab/>
        <w:t>D.L. van der Peet</w:t>
      </w:r>
    </w:p>
    <w:p w:rsidR="00E80C6E" w:rsidRPr="00B102CF" w:rsidRDefault="00E80C6E" w:rsidP="00E80C6E">
      <w:pPr>
        <w:rPr>
          <w:lang w:val="en-US"/>
        </w:rPr>
      </w:pPr>
      <w:r w:rsidRPr="00B102CF">
        <w:rPr>
          <w:lang w:val="en-US"/>
        </w:rPr>
        <w:t>Study Statis</w:t>
      </w:r>
      <w:r w:rsidR="003B602F" w:rsidRPr="00B102CF">
        <w:rPr>
          <w:lang w:val="en-US"/>
        </w:rPr>
        <w:t>ti</w:t>
      </w:r>
      <w:r w:rsidRPr="00B102CF">
        <w:rPr>
          <w:lang w:val="en-US"/>
        </w:rPr>
        <w:t>cian: dr. J.H. van der Lee</w:t>
      </w:r>
    </w:p>
    <w:p w:rsidR="00E80C6E" w:rsidRPr="00B102CF" w:rsidRDefault="00E80C6E" w:rsidP="00E80C6E">
      <w:pPr>
        <w:rPr>
          <w:lang w:val="en-US"/>
        </w:rPr>
      </w:pPr>
    </w:p>
    <w:p w:rsidR="00E80C6E" w:rsidRPr="00800E30" w:rsidRDefault="00E80C6E" w:rsidP="00E80C6E">
      <w:pPr>
        <w:rPr>
          <w:lang w:val="en-GB"/>
        </w:rPr>
      </w:pPr>
      <w:r w:rsidRPr="00800E30">
        <w:rPr>
          <w:lang w:val="en-GB"/>
        </w:rPr>
        <w:t xml:space="preserve">At all 4 participating hospitals the following group of people were </w:t>
      </w:r>
      <w:r w:rsidR="003B602F">
        <w:rPr>
          <w:lang w:val="en-GB"/>
        </w:rPr>
        <w:t>collabor</w:t>
      </w:r>
      <w:r w:rsidR="003B602F" w:rsidRPr="00800E30">
        <w:rPr>
          <w:lang w:val="en-GB"/>
        </w:rPr>
        <w:t xml:space="preserve">ators </w:t>
      </w:r>
      <w:r w:rsidRPr="00800E30">
        <w:rPr>
          <w:lang w:val="en-GB"/>
        </w:rPr>
        <w:t>in this study:</w:t>
      </w:r>
    </w:p>
    <w:p w:rsidR="00E80C6E" w:rsidRPr="00800E30" w:rsidRDefault="00E80C6E" w:rsidP="00E80C6E">
      <w:pPr>
        <w:pStyle w:val="Lijstalinea"/>
        <w:numPr>
          <w:ilvl w:val="0"/>
          <w:numId w:val="1"/>
        </w:numPr>
        <w:rPr>
          <w:lang w:val="en-GB"/>
        </w:rPr>
      </w:pPr>
      <w:r w:rsidRPr="00800E30">
        <w:rPr>
          <w:lang w:val="en-GB"/>
        </w:rPr>
        <w:t xml:space="preserve">Surgeons/Residents (surgery) </w:t>
      </w:r>
      <w:r w:rsidRPr="00800E30">
        <w:rPr>
          <w:lang w:val="en-GB"/>
        </w:rPr>
        <w:sym w:font="Wingdings" w:char="F0E0"/>
      </w:r>
      <w:r w:rsidRPr="00800E30">
        <w:rPr>
          <w:lang w:val="en-GB"/>
        </w:rPr>
        <w:t xml:space="preserve"> Obtaining informed consent / monitoring of the patients / follow-up of the patients</w:t>
      </w:r>
    </w:p>
    <w:p w:rsidR="00E80C6E" w:rsidRPr="00800E30" w:rsidRDefault="00E80C6E" w:rsidP="00E80C6E">
      <w:pPr>
        <w:pStyle w:val="Lijstalinea"/>
        <w:numPr>
          <w:ilvl w:val="0"/>
          <w:numId w:val="1"/>
        </w:numPr>
        <w:rPr>
          <w:lang w:val="en-GB"/>
        </w:rPr>
      </w:pPr>
      <w:r w:rsidRPr="00800E30">
        <w:rPr>
          <w:lang w:val="en-GB"/>
        </w:rPr>
        <w:t xml:space="preserve">Nurse (paediatric department) </w:t>
      </w:r>
      <w:r w:rsidRPr="00800E30">
        <w:rPr>
          <w:lang w:val="en-GB"/>
        </w:rPr>
        <w:sym w:font="Wingdings" w:char="F0E0"/>
      </w:r>
      <w:r w:rsidRPr="00800E30">
        <w:rPr>
          <w:lang w:val="en-GB"/>
        </w:rPr>
        <w:t xml:space="preserve"> Preparing and administering the antibiotics. Monitoring of the patients</w:t>
      </w:r>
    </w:p>
    <w:p w:rsidR="00E80C6E" w:rsidRDefault="00E80C6E" w:rsidP="00E80C6E">
      <w:pPr>
        <w:pStyle w:val="Lijstalinea"/>
        <w:numPr>
          <w:ilvl w:val="0"/>
          <w:numId w:val="1"/>
        </w:numPr>
        <w:rPr>
          <w:lang w:val="en-GB"/>
        </w:rPr>
      </w:pPr>
      <w:r w:rsidRPr="00800E30">
        <w:rPr>
          <w:lang w:val="en-GB"/>
        </w:rPr>
        <w:t>Pharmacy</w:t>
      </w:r>
      <w:r w:rsidR="00B20F9B">
        <w:rPr>
          <w:lang w:val="en-GB"/>
        </w:rPr>
        <w:t xml:space="preserve"> including monitoring</w:t>
      </w:r>
      <w:r w:rsidRPr="00800E30">
        <w:rPr>
          <w:lang w:val="en-GB"/>
        </w:rPr>
        <w:t xml:space="preserve">: Distribution / supervising antibiotics administered. </w:t>
      </w:r>
    </w:p>
    <w:p w:rsidR="00B20F9B" w:rsidRDefault="00B20F9B" w:rsidP="00E80C6E">
      <w:pPr>
        <w:pStyle w:val="Lijstalinea"/>
        <w:numPr>
          <w:ilvl w:val="0"/>
          <w:numId w:val="1"/>
        </w:numPr>
        <w:rPr>
          <w:lang w:val="en-GB"/>
        </w:rPr>
      </w:pPr>
      <w:r>
        <w:rPr>
          <w:lang w:val="en-GB"/>
        </w:rPr>
        <w:t xml:space="preserve">Each participants was assigned a study number. Data was gathered prospectively and noted on local paper Case Record Forms (CRF). Transfer of data from the CRF into general database. </w:t>
      </w:r>
    </w:p>
    <w:p w:rsidR="00B20F9B" w:rsidRPr="00800E30" w:rsidRDefault="00B20F9B" w:rsidP="00E80C6E">
      <w:pPr>
        <w:pStyle w:val="Lijstalinea"/>
        <w:numPr>
          <w:ilvl w:val="0"/>
          <w:numId w:val="1"/>
        </w:numPr>
        <w:rPr>
          <w:lang w:val="en-GB"/>
        </w:rPr>
      </w:pPr>
      <w:r>
        <w:rPr>
          <w:lang w:val="en-GB"/>
        </w:rPr>
        <w:t xml:space="preserve">DMC was formed and regular meetings were held. </w:t>
      </w:r>
    </w:p>
    <w:p w:rsidR="00C004A4" w:rsidRPr="00800E30" w:rsidRDefault="00E80C6E">
      <w:pPr>
        <w:tabs>
          <w:tab w:val="clear" w:pos="284"/>
          <w:tab w:val="clear" w:pos="1701"/>
        </w:tabs>
        <w:spacing w:line="240" w:lineRule="auto"/>
        <w:rPr>
          <w:lang w:val="en-GB"/>
        </w:rPr>
      </w:pPr>
      <w:r w:rsidRPr="00800E30">
        <w:rPr>
          <w:lang w:val="en-GB"/>
        </w:rPr>
        <w:br w:type="page"/>
      </w:r>
    </w:p>
    <w:p w:rsidR="00E80C6E" w:rsidRPr="00800E30" w:rsidRDefault="00E80C6E" w:rsidP="00E80C6E">
      <w:pPr>
        <w:pStyle w:val="Kop1"/>
        <w:rPr>
          <w:lang w:val="en-GB"/>
        </w:rPr>
      </w:pPr>
      <w:bookmarkStart w:id="8" w:name="_Toc507582599"/>
      <w:r w:rsidRPr="00800E30">
        <w:rPr>
          <w:lang w:val="en-GB"/>
        </w:rPr>
        <w:t>7. Introduction</w:t>
      </w:r>
      <w:bookmarkEnd w:id="8"/>
    </w:p>
    <w:p w:rsidR="00937FEE" w:rsidRPr="00800E30" w:rsidRDefault="00937FEE">
      <w:pPr>
        <w:tabs>
          <w:tab w:val="clear" w:pos="284"/>
          <w:tab w:val="clear" w:pos="1701"/>
        </w:tabs>
        <w:spacing w:line="240" w:lineRule="auto"/>
        <w:rPr>
          <w:lang w:val="en-GB"/>
        </w:rPr>
      </w:pPr>
    </w:p>
    <w:p w:rsidR="00DE22E7" w:rsidRPr="00800E30" w:rsidRDefault="00DE22E7" w:rsidP="00863BB4">
      <w:pPr>
        <w:tabs>
          <w:tab w:val="clear" w:pos="284"/>
          <w:tab w:val="clear" w:pos="1701"/>
        </w:tabs>
        <w:spacing w:line="360" w:lineRule="auto"/>
        <w:rPr>
          <w:lang w:val="en-GB"/>
        </w:rPr>
      </w:pPr>
      <w:r w:rsidRPr="00800E30">
        <w:rPr>
          <w:lang w:val="en-GB"/>
        </w:rPr>
        <w:t xml:space="preserve">Recently the irreversible progressive nature of acute appendicitis, starting with an inflammation and eventually leading to perforation of the appendix with subsequent peritonitis has been questioned based upon epidemiological, radiological and pathological evidence. Rather the idea is endorsed that two distinct types of appendicitis exist namely simple (or uncomplicated) and complex (or complicated) appendicitis. This has led to the debate whether an appendectomy is necessary for all types of appendicitis. </w:t>
      </w:r>
    </w:p>
    <w:p w:rsidR="00DE22E7" w:rsidRPr="00800E30" w:rsidRDefault="00DE22E7" w:rsidP="00863BB4">
      <w:pPr>
        <w:tabs>
          <w:tab w:val="clear" w:pos="284"/>
          <w:tab w:val="clear" w:pos="1701"/>
        </w:tabs>
        <w:spacing w:line="360" w:lineRule="auto"/>
        <w:rPr>
          <w:lang w:val="en-GB"/>
        </w:rPr>
      </w:pPr>
    </w:p>
    <w:p w:rsidR="00DE22E7" w:rsidRPr="00800E30" w:rsidRDefault="00DE22E7" w:rsidP="00863BB4">
      <w:pPr>
        <w:tabs>
          <w:tab w:val="clear" w:pos="284"/>
          <w:tab w:val="clear" w:pos="1701"/>
        </w:tabs>
        <w:spacing w:line="360" w:lineRule="auto"/>
        <w:rPr>
          <w:lang w:val="en-GB"/>
        </w:rPr>
      </w:pPr>
      <w:r w:rsidRPr="00800E30">
        <w:rPr>
          <w:lang w:val="en-GB"/>
        </w:rPr>
        <w:t>In the adult population, a number of RCTs have been published investigating the safety and effectiveness of non-operative treatment for acute simple appendicitis. They report an effectiveness ranging from 41-85% of the patients at one-year follow up. Subsequent meta-analyses report that despite the effectiveness of antibiotic treatment alone is lower than a direct appendectomy, it is able to avoi</w:t>
      </w:r>
      <w:r w:rsidR="00937FEE" w:rsidRPr="00800E30">
        <w:rPr>
          <w:lang w:val="en-GB"/>
        </w:rPr>
        <w:t>d</w:t>
      </w:r>
      <w:r w:rsidRPr="00800E30">
        <w:rPr>
          <w:lang w:val="en-GB"/>
        </w:rPr>
        <w:t xml:space="preserve"> an appendectomy in a significant portion of the patien</w:t>
      </w:r>
      <w:r w:rsidR="00937FEE" w:rsidRPr="00800E30">
        <w:rPr>
          <w:lang w:val="en-GB"/>
        </w:rPr>
        <w:t>t</w:t>
      </w:r>
      <w:r w:rsidRPr="00800E30">
        <w:rPr>
          <w:lang w:val="en-GB"/>
        </w:rPr>
        <w:t xml:space="preserve">s and it is able to reduce the complication rate. </w:t>
      </w:r>
    </w:p>
    <w:p w:rsidR="00DE22E7" w:rsidRPr="00800E30" w:rsidRDefault="00DE22E7" w:rsidP="00863BB4">
      <w:pPr>
        <w:tabs>
          <w:tab w:val="clear" w:pos="284"/>
          <w:tab w:val="clear" w:pos="1701"/>
        </w:tabs>
        <w:spacing w:line="360" w:lineRule="auto"/>
        <w:rPr>
          <w:lang w:val="en-GB"/>
        </w:rPr>
      </w:pPr>
    </w:p>
    <w:p w:rsidR="00937FEE" w:rsidRPr="00800E30" w:rsidRDefault="00937FEE" w:rsidP="00863BB4">
      <w:pPr>
        <w:tabs>
          <w:tab w:val="clear" w:pos="284"/>
          <w:tab w:val="clear" w:pos="1701"/>
        </w:tabs>
        <w:spacing w:line="360" w:lineRule="auto"/>
        <w:rPr>
          <w:lang w:val="en-GB"/>
        </w:rPr>
      </w:pPr>
      <w:r w:rsidRPr="00800E30">
        <w:rPr>
          <w:lang w:val="en-GB"/>
        </w:rPr>
        <w:t>At the start of this study, l</w:t>
      </w:r>
      <w:r w:rsidR="00DE22E7" w:rsidRPr="00800E30">
        <w:rPr>
          <w:lang w:val="en-GB"/>
        </w:rPr>
        <w:t>iterature regarding the outcome of initial non-operative treatment of acute sim</w:t>
      </w:r>
      <w:r w:rsidRPr="00800E30">
        <w:rPr>
          <w:lang w:val="en-GB"/>
        </w:rPr>
        <w:t>ple appendicitis in children was scarce.</w:t>
      </w:r>
      <w:r w:rsidR="00DE22E7" w:rsidRPr="00800E30">
        <w:rPr>
          <w:lang w:val="en-GB"/>
        </w:rPr>
        <w:t xml:space="preserve"> </w:t>
      </w:r>
      <w:r w:rsidRPr="00800E30">
        <w:rPr>
          <w:lang w:val="en-GB"/>
        </w:rPr>
        <w:t xml:space="preserve">The outcome regarding the early and late morbidity of appendectomy performed in children </w:t>
      </w:r>
      <w:r w:rsidR="00800E30" w:rsidRPr="00800E30">
        <w:rPr>
          <w:lang w:val="en-GB"/>
        </w:rPr>
        <w:t>has</w:t>
      </w:r>
      <w:r w:rsidRPr="00800E30">
        <w:rPr>
          <w:lang w:val="en-GB"/>
        </w:rPr>
        <w:t xml:space="preserve"> been reported in several studies. The overall incidence of complications was around the 11% with regard to postoperative bowel obstruction 0-11%, intra abdominal abscesses in 1-6% of the simple appendicitis and as high as 24% of the complex appendicitis, wound infection in 1-8%. If an appendectomy could be avoided with non-operative treatment, children will no longer be exposed to this complication risk. </w:t>
      </w:r>
    </w:p>
    <w:p w:rsidR="00937FEE" w:rsidRPr="00800E30" w:rsidRDefault="00937FEE" w:rsidP="00863BB4">
      <w:pPr>
        <w:tabs>
          <w:tab w:val="clear" w:pos="284"/>
          <w:tab w:val="clear" w:pos="1701"/>
        </w:tabs>
        <w:spacing w:line="360" w:lineRule="auto"/>
        <w:rPr>
          <w:lang w:val="en-GB"/>
        </w:rPr>
      </w:pPr>
    </w:p>
    <w:p w:rsidR="00937FEE" w:rsidRPr="00800E30" w:rsidRDefault="00937FEE" w:rsidP="00863BB4">
      <w:pPr>
        <w:tabs>
          <w:tab w:val="clear" w:pos="284"/>
          <w:tab w:val="clear" w:pos="1701"/>
        </w:tabs>
        <w:spacing w:line="360" w:lineRule="auto"/>
        <w:rPr>
          <w:lang w:val="en-GB"/>
        </w:rPr>
      </w:pPr>
      <w:r w:rsidRPr="00800E30">
        <w:rPr>
          <w:lang w:val="en-GB"/>
        </w:rPr>
        <w:t xml:space="preserve">The aim of this pilot study was twofold. First to evaluate the feasibility of a large RCT </w:t>
      </w:r>
      <w:r w:rsidR="009037D4">
        <w:rPr>
          <w:lang w:val="en-GB"/>
        </w:rPr>
        <w:t>comparing</w:t>
      </w:r>
      <w:r w:rsidR="009037D4" w:rsidRPr="00800E30">
        <w:rPr>
          <w:lang w:val="en-GB"/>
        </w:rPr>
        <w:t xml:space="preserve"> </w:t>
      </w:r>
      <w:r w:rsidRPr="00800E30">
        <w:rPr>
          <w:lang w:val="en-GB"/>
        </w:rPr>
        <w:t xml:space="preserve">the outcome of initial non-operative treatment strategy with </w:t>
      </w:r>
      <w:r w:rsidR="009037D4">
        <w:rPr>
          <w:lang w:val="en-GB"/>
        </w:rPr>
        <w:t>immediate</w:t>
      </w:r>
      <w:r w:rsidR="009037D4" w:rsidRPr="00800E30">
        <w:rPr>
          <w:lang w:val="en-GB"/>
        </w:rPr>
        <w:t xml:space="preserve"> </w:t>
      </w:r>
      <w:r w:rsidRPr="00800E30">
        <w:rPr>
          <w:lang w:val="en-GB"/>
        </w:rPr>
        <w:t xml:space="preserve">appendectomy strategy. Second to evaluate the </w:t>
      </w:r>
      <w:r w:rsidR="0058063D" w:rsidRPr="00800E30">
        <w:rPr>
          <w:lang w:val="en-GB"/>
        </w:rPr>
        <w:t xml:space="preserve">safety and </w:t>
      </w:r>
      <w:r w:rsidRPr="00800E30">
        <w:rPr>
          <w:lang w:val="en-GB"/>
        </w:rPr>
        <w:t xml:space="preserve">outcome (in terms of complications) of the non-operative treatment strategy in the </w:t>
      </w:r>
      <w:r w:rsidR="00800E30" w:rsidRPr="00800E30">
        <w:rPr>
          <w:lang w:val="en-GB"/>
        </w:rPr>
        <w:t>paediatric</w:t>
      </w:r>
      <w:r w:rsidRPr="00800E30">
        <w:rPr>
          <w:lang w:val="en-GB"/>
        </w:rPr>
        <w:t xml:space="preserve"> population. </w:t>
      </w:r>
    </w:p>
    <w:p w:rsidR="00937FEE" w:rsidRPr="00800E30" w:rsidRDefault="00937FEE">
      <w:pPr>
        <w:tabs>
          <w:tab w:val="clear" w:pos="284"/>
          <w:tab w:val="clear" w:pos="1701"/>
        </w:tabs>
        <w:spacing w:line="240" w:lineRule="auto"/>
        <w:rPr>
          <w:lang w:val="en-GB"/>
        </w:rPr>
      </w:pPr>
      <w:r w:rsidRPr="00800E30">
        <w:rPr>
          <w:lang w:val="en-GB"/>
        </w:rPr>
        <w:br w:type="page"/>
      </w:r>
    </w:p>
    <w:p w:rsidR="00937FEE" w:rsidRPr="00800E30" w:rsidRDefault="00937FEE" w:rsidP="00103F0B">
      <w:pPr>
        <w:pStyle w:val="Kop1"/>
        <w:numPr>
          <w:ilvl w:val="0"/>
          <w:numId w:val="8"/>
        </w:numPr>
        <w:rPr>
          <w:lang w:val="en-GB"/>
        </w:rPr>
      </w:pPr>
      <w:bookmarkStart w:id="9" w:name="_Toc507582600"/>
      <w:r w:rsidRPr="00800E30">
        <w:rPr>
          <w:lang w:val="en-GB"/>
        </w:rPr>
        <w:t>Study objectives</w:t>
      </w:r>
      <w:bookmarkEnd w:id="9"/>
    </w:p>
    <w:p w:rsidR="00937FEE" w:rsidRPr="00800E30" w:rsidRDefault="00937FEE" w:rsidP="00937FEE">
      <w:pPr>
        <w:spacing w:line="360" w:lineRule="auto"/>
        <w:rPr>
          <w:lang w:val="en-GB"/>
        </w:rPr>
      </w:pPr>
    </w:p>
    <w:p w:rsidR="00937FEE" w:rsidRPr="00800E30" w:rsidRDefault="00937FEE" w:rsidP="00937FEE">
      <w:pPr>
        <w:spacing w:line="360" w:lineRule="auto"/>
        <w:rPr>
          <w:lang w:val="en-GB"/>
        </w:rPr>
      </w:pPr>
      <w:r w:rsidRPr="00800E30">
        <w:rPr>
          <w:lang w:val="en-GB"/>
        </w:rPr>
        <w:t>The primary objective</w:t>
      </w:r>
      <w:r w:rsidR="0058063D" w:rsidRPr="00800E30">
        <w:rPr>
          <w:lang w:val="en-GB"/>
        </w:rPr>
        <w:t>s</w:t>
      </w:r>
      <w:r w:rsidRPr="00800E30">
        <w:rPr>
          <w:lang w:val="en-GB"/>
        </w:rPr>
        <w:t xml:space="preserve"> of this prospective cohort study was</w:t>
      </w:r>
      <w:r w:rsidRPr="00800E30" w:rsidDel="00C2637F">
        <w:rPr>
          <w:lang w:val="en-GB"/>
        </w:rPr>
        <w:t xml:space="preserve">: </w:t>
      </w:r>
      <w:r w:rsidRPr="00800E30">
        <w:rPr>
          <w:lang w:val="en-GB"/>
        </w:rPr>
        <w:t xml:space="preserve"> </w:t>
      </w:r>
    </w:p>
    <w:p w:rsidR="0058063D" w:rsidRPr="00800E30" w:rsidRDefault="0058063D" w:rsidP="0058063D">
      <w:pPr>
        <w:pStyle w:val="Lijstalinea"/>
        <w:numPr>
          <w:ilvl w:val="0"/>
          <w:numId w:val="25"/>
        </w:numPr>
        <w:spacing w:line="360" w:lineRule="auto"/>
        <w:rPr>
          <w:lang w:val="en-GB"/>
        </w:rPr>
      </w:pPr>
      <w:r w:rsidRPr="00800E30">
        <w:rPr>
          <w:lang w:val="en-GB"/>
        </w:rPr>
        <w:t>To investigate the feasibility of a large multicentre randomized controlled trial in order to evaluate the cost-effectiveness of initial antibiotic treatment strategy compared to appendectomy in the Netherlands</w:t>
      </w:r>
    </w:p>
    <w:p w:rsidR="0058063D" w:rsidRPr="00800E30" w:rsidRDefault="0058063D" w:rsidP="0058063D">
      <w:pPr>
        <w:pStyle w:val="Lijstalinea"/>
        <w:numPr>
          <w:ilvl w:val="0"/>
          <w:numId w:val="25"/>
        </w:numPr>
        <w:spacing w:line="360" w:lineRule="auto"/>
        <w:rPr>
          <w:lang w:val="en-GB"/>
        </w:rPr>
      </w:pPr>
      <w:r w:rsidRPr="00800E30">
        <w:rPr>
          <w:lang w:val="en-GB"/>
        </w:rPr>
        <w:t>To evaluate the safety</w:t>
      </w:r>
      <w:r w:rsidR="00863BB4" w:rsidRPr="00800E30">
        <w:rPr>
          <w:lang w:val="en-GB"/>
        </w:rPr>
        <w:t xml:space="preserve"> and outcome (in terms of complications</w:t>
      </w:r>
      <w:r w:rsidR="001C2EA6">
        <w:rPr>
          <w:lang w:val="en-GB"/>
        </w:rPr>
        <w:t xml:space="preserve"> </w:t>
      </w:r>
      <w:r w:rsidR="001C2EA6">
        <w:rPr>
          <w:lang w:val="en-GB"/>
        </w:rPr>
        <w:t>(</w:t>
      </w:r>
      <w:r w:rsidR="001C2EA6">
        <w:rPr>
          <w:lang w:val="en-GB"/>
        </w:rPr>
        <w:t>s</w:t>
      </w:r>
      <w:r w:rsidR="001C2EA6">
        <w:rPr>
          <w:lang w:val="en-GB"/>
        </w:rPr>
        <w:t>everity assessed with Clavien-Dindo scale)</w:t>
      </w:r>
      <w:r w:rsidR="00863BB4" w:rsidRPr="00800E30">
        <w:rPr>
          <w:lang w:val="en-GB"/>
        </w:rPr>
        <w:t>)</w:t>
      </w:r>
      <w:r w:rsidRPr="00800E30">
        <w:rPr>
          <w:lang w:val="en-GB"/>
        </w:rPr>
        <w:t xml:space="preserve"> of initial antibiotic treatment strategy for children aged 7-17 years with simple appendicitis.</w:t>
      </w:r>
    </w:p>
    <w:p w:rsidR="00103F0B" w:rsidRPr="00800E30" w:rsidRDefault="00103F0B" w:rsidP="0058063D">
      <w:pPr>
        <w:pStyle w:val="Lijstalinea"/>
        <w:numPr>
          <w:ilvl w:val="0"/>
          <w:numId w:val="25"/>
        </w:numPr>
        <w:spacing w:line="360" w:lineRule="auto"/>
        <w:rPr>
          <w:lang w:val="en-GB"/>
        </w:rPr>
      </w:pPr>
      <w:r w:rsidRPr="00800E30">
        <w:rPr>
          <w:lang w:val="en-GB"/>
        </w:rPr>
        <w:br w:type="page"/>
      </w:r>
    </w:p>
    <w:p w:rsidR="00937FEE" w:rsidRPr="00800E30" w:rsidRDefault="00103F0B" w:rsidP="00103F0B">
      <w:pPr>
        <w:pStyle w:val="Kop1"/>
        <w:rPr>
          <w:lang w:val="en-GB"/>
        </w:rPr>
      </w:pPr>
      <w:bookmarkStart w:id="10" w:name="_Toc507582601"/>
      <w:r w:rsidRPr="00800E30">
        <w:rPr>
          <w:lang w:val="en-GB"/>
        </w:rPr>
        <w:t>9. Investigational plan</w:t>
      </w:r>
      <w:bookmarkEnd w:id="10"/>
    </w:p>
    <w:p w:rsidR="00937FEE" w:rsidRPr="00800E30" w:rsidRDefault="00937FEE" w:rsidP="00937FEE">
      <w:pPr>
        <w:tabs>
          <w:tab w:val="clear" w:pos="284"/>
          <w:tab w:val="clear" w:pos="1701"/>
        </w:tabs>
        <w:spacing w:line="360" w:lineRule="auto"/>
        <w:ind w:left="360"/>
        <w:rPr>
          <w:lang w:val="en-GB"/>
        </w:rPr>
      </w:pPr>
    </w:p>
    <w:p w:rsidR="00103F0B" w:rsidRPr="00800E30" w:rsidRDefault="00103F0B" w:rsidP="00103F0B">
      <w:pPr>
        <w:pStyle w:val="Kop2"/>
        <w:rPr>
          <w:lang w:val="en-GB"/>
        </w:rPr>
      </w:pPr>
      <w:bookmarkStart w:id="11" w:name="_Toc507582602"/>
      <w:r w:rsidRPr="00800E30">
        <w:rPr>
          <w:lang w:val="en-GB"/>
        </w:rPr>
        <w:t>9.1 Overall study design</w:t>
      </w:r>
      <w:bookmarkEnd w:id="11"/>
    </w:p>
    <w:p w:rsidR="00AA3D3A" w:rsidRPr="00800E30" w:rsidRDefault="00AA3D3A" w:rsidP="00AA3D3A">
      <w:pPr>
        <w:pStyle w:val="Kop1"/>
        <w:spacing w:line="360" w:lineRule="auto"/>
        <w:rPr>
          <w:rFonts w:ascii="Arial" w:hAnsi="Arial" w:cs="Arial"/>
          <w:b w:val="0"/>
          <w:color w:val="auto"/>
          <w:sz w:val="22"/>
          <w:szCs w:val="22"/>
          <w:lang w:val="en-GB"/>
        </w:rPr>
      </w:pPr>
      <w:bookmarkStart w:id="12" w:name="_Toc299197667"/>
      <w:bookmarkStart w:id="13" w:name="_Toc305756946"/>
      <w:bookmarkStart w:id="14" w:name="_Toc305757969"/>
      <w:bookmarkStart w:id="15" w:name="_Toc319921328"/>
      <w:bookmarkStart w:id="16" w:name="_Toc322340389"/>
      <w:bookmarkStart w:id="17" w:name="_Toc329094059"/>
      <w:bookmarkStart w:id="18" w:name="_Toc341480779"/>
      <w:bookmarkStart w:id="19" w:name="_Toc358886292"/>
      <w:bookmarkStart w:id="20" w:name="_Toc285915191"/>
      <w:bookmarkStart w:id="21" w:name="_Toc287365137"/>
      <w:bookmarkStart w:id="22" w:name="_Toc381276979"/>
      <w:bookmarkStart w:id="23" w:name="_Toc507582603"/>
      <w:r w:rsidRPr="00800E30">
        <w:rPr>
          <w:rFonts w:ascii="Arial" w:hAnsi="Arial" w:cs="Arial"/>
          <w:b w:val="0"/>
          <w:color w:val="auto"/>
          <w:sz w:val="22"/>
          <w:szCs w:val="22"/>
          <w:lang w:val="en-GB"/>
        </w:rPr>
        <w:t>Prospective non-randomised multi-centre cohort study</w:t>
      </w:r>
      <w:bookmarkStart w:id="24" w:name="_Toc285915192"/>
      <w:bookmarkStart w:id="25" w:name="_Toc287365138"/>
      <w:bookmarkStart w:id="26" w:name="_Toc299197669"/>
      <w:bookmarkStart w:id="27" w:name="_Toc305756948"/>
      <w:bookmarkStart w:id="28" w:name="_Toc305757971"/>
      <w:bookmarkStart w:id="29" w:name="_Toc319921330"/>
      <w:bookmarkStart w:id="30" w:name="_Toc322340391"/>
      <w:bookmarkStart w:id="31" w:name="_Toc329094061"/>
      <w:bookmarkStart w:id="32" w:name="_Toc341480781"/>
      <w:bookmarkStart w:id="33" w:name="_Toc358886294"/>
      <w:bookmarkEnd w:id="12"/>
      <w:bookmarkEnd w:id="13"/>
      <w:bookmarkEnd w:id="14"/>
      <w:bookmarkEnd w:id="15"/>
      <w:bookmarkEnd w:id="16"/>
      <w:bookmarkEnd w:id="17"/>
      <w:bookmarkEnd w:id="18"/>
      <w:bookmarkEnd w:id="19"/>
      <w:bookmarkEnd w:id="20"/>
      <w:bookmarkEnd w:id="21"/>
      <w:r w:rsidRPr="00800E30">
        <w:rPr>
          <w:rFonts w:ascii="Arial" w:hAnsi="Arial" w:cs="Arial"/>
          <w:b w:val="0"/>
          <w:color w:val="auto"/>
          <w:sz w:val="22"/>
          <w:szCs w:val="22"/>
          <w:lang w:val="en-GB"/>
        </w:rPr>
        <w:t>, consisting of the following:</w:t>
      </w:r>
      <w:bookmarkEnd w:id="22"/>
      <w:bookmarkEnd w:id="23"/>
      <w:bookmarkEnd w:id="24"/>
      <w:bookmarkEnd w:id="25"/>
      <w:bookmarkEnd w:id="26"/>
      <w:bookmarkEnd w:id="27"/>
      <w:bookmarkEnd w:id="28"/>
      <w:bookmarkEnd w:id="29"/>
      <w:bookmarkEnd w:id="30"/>
      <w:bookmarkEnd w:id="31"/>
      <w:bookmarkEnd w:id="32"/>
      <w:bookmarkEnd w:id="33"/>
    </w:p>
    <w:p w:rsidR="00AA3D3A" w:rsidRPr="00800E30" w:rsidRDefault="00AA3D3A" w:rsidP="00AA3D3A">
      <w:pPr>
        <w:pStyle w:val="Kop1"/>
        <w:keepLines w:val="0"/>
        <w:numPr>
          <w:ilvl w:val="0"/>
          <w:numId w:val="9"/>
        </w:numPr>
        <w:tabs>
          <w:tab w:val="clear" w:pos="284"/>
        </w:tabs>
        <w:spacing w:before="0" w:line="360" w:lineRule="auto"/>
        <w:rPr>
          <w:rFonts w:ascii="Arial" w:hAnsi="Arial" w:cs="Arial"/>
          <w:color w:val="auto"/>
          <w:sz w:val="22"/>
          <w:szCs w:val="22"/>
          <w:lang w:val="en-GB"/>
        </w:rPr>
      </w:pPr>
      <w:bookmarkStart w:id="34" w:name="_Toc287365139"/>
      <w:bookmarkStart w:id="35" w:name="_Toc299197670"/>
      <w:bookmarkStart w:id="36" w:name="_Toc305756949"/>
      <w:bookmarkStart w:id="37" w:name="_Toc305757972"/>
      <w:bookmarkStart w:id="38" w:name="_Toc319921331"/>
      <w:bookmarkStart w:id="39" w:name="_Toc322340392"/>
      <w:bookmarkStart w:id="40" w:name="_Toc329094062"/>
      <w:bookmarkStart w:id="41" w:name="_Toc341480782"/>
      <w:bookmarkStart w:id="42" w:name="_Toc358886295"/>
      <w:bookmarkStart w:id="43" w:name="_Toc381276980"/>
      <w:bookmarkStart w:id="44" w:name="_Toc285915193"/>
      <w:bookmarkStart w:id="45" w:name="_Toc507582604"/>
      <w:r w:rsidRPr="00800E30">
        <w:rPr>
          <w:rFonts w:ascii="Arial" w:hAnsi="Arial" w:cs="Arial"/>
          <w:b w:val="0"/>
          <w:color w:val="auto"/>
          <w:sz w:val="22"/>
          <w:szCs w:val="22"/>
          <w:lang w:val="en-GB"/>
        </w:rPr>
        <w:t>Admission of patients under paediatric surgical responsibility and</w:t>
      </w:r>
      <w:bookmarkEnd w:id="34"/>
      <w:bookmarkEnd w:id="35"/>
      <w:bookmarkEnd w:id="36"/>
      <w:bookmarkEnd w:id="37"/>
      <w:bookmarkEnd w:id="38"/>
      <w:bookmarkEnd w:id="39"/>
      <w:bookmarkEnd w:id="40"/>
      <w:bookmarkEnd w:id="41"/>
      <w:bookmarkEnd w:id="42"/>
      <w:bookmarkEnd w:id="43"/>
      <w:bookmarkEnd w:id="45"/>
      <w:r w:rsidRPr="00800E30">
        <w:rPr>
          <w:rFonts w:ascii="Arial" w:hAnsi="Arial" w:cs="Arial"/>
          <w:b w:val="0"/>
          <w:color w:val="auto"/>
          <w:sz w:val="22"/>
          <w:szCs w:val="22"/>
          <w:lang w:val="en-GB"/>
        </w:rPr>
        <w:t xml:space="preserve"> </w:t>
      </w:r>
    </w:p>
    <w:p w:rsidR="00AA3D3A" w:rsidRPr="00800E30" w:rsidRDefault="00AA3D3A" w:rsidP="00AA3D3A">
      <w:pPr>
        <w:pStyle w:val="Kop1"/>
        <w:keepLines w:val="0"/>
        <w:numPr>
          <w:ilvl w:val="0"/>
          <w:numId w:val="9"/>
        </w:numPr>
        <w:tabs>
          <w:tab w:val="clear" w:pos="284"/>
        </w:tabs>
        <w:spacing w:before="0" w:line="360" w:lineRule="auto"/>
        <w:rPr>
          <w:rFonts w:ascii="Arial" w:hAnsi="Arial" w:cs="Arial"/>
          <w:b w:val="0"/>
          <w:color w:val="auto"/>
          <w:sz w:val="22"/>
          <w:szCs w:val="22"/>
          <w:lang w:val="en-GB"/>
        </w:rPr>
      </w:pPr>
      <w:bookmarkStart w:id="46" w:name="_Toc287365140"/>
      <w:bookmarkStart w:id="47" w:name="_Toc299197671"/>
      <w:bookmarkStart w:id="48" w:name="_Toc305756950"/>
      <w:bookmarkStart w:id="49" w:name="_Toc305757973"/>
      <w:bookmarkStart w:id="50" w:name="_Toc319921332"/>
      <w:bookmarkStart w:id="51" w:name="_Toc322340393"/>
      <w:bookmarkStart w:id="52" w:name="_Toc329094063"/>
      <w:bookmarkStart w:id="53" w:name="_Toc341480783"/>
      <w:bookmarkStart w:id="54" w:name="_Toc358886296"/>
      <w:bookmarkStart w:id="55" w:name="_Toc381276981"/>
      <w:bookmarkStart w:id="56" w:name="_Toc507582605"/>
      <w:r w:rsidRPr="00800E30">
        <w:rPr>
          <w:rFonts w:ascii="Arial" w:hAnsi="Arial" w:cs="Arial"/>
          <w:b w:val="0"/>
          <w:color w:val="auto"/>
          <w:sz w:val="22"/>
          <w:szCs w:val="22"/>
          <w:lang w:val="en-GB"/>
        </w:rPr>
        <w:t>Administration of intravenous antibiotics (amoxicillin/clavulanic acid 25/2.5 mg/kg 6-hourly (total 100/10mg/kg daily; maximum doses: 6000/600mg a day) and gentamicin 7mg/kg  once daily) for the first 48 hours (Appendix 13.4 &amp;13.5).</w:t>
      </w:r>
      <w:bookmarkEnd w:id="44"/>
      <w:bookmarkEnd w:id="46"/>
      <w:bookmarkEnd w:id="47"/>
      <w:bookmarkEnd w:id="48"/>
      <w:bookmarkEnd w:id="49"/>
      <w:bookmarkEnd w:id="50"/>
      <w:bookmarkEnd w:id="51"/>
      <w:bookmarkEnd w:id="52"/>
      <w:bookmarkEnd w:id="53"/>
      <w:bookmarkEnd w:id="54"/>
      <w:bookmarkEnd w:id="55"/>
      <w:bookmarkEnd w:id="56"/>
    </w:p>
    <w:p w:rsidR="00AA3D3A" w:rsidRPr="00800E30" w:rsidRDefault="00AA3D3A" w:rsidP="00AA3D3A">
      <w:pPr>
        <w:numPr>
          <w:ilvl w:val="0"/>
          <w:numId w:val="9"/>
        </w:numPr>
        <w:spacing w:line="360" w:lineRule="auto"/>
        <w:rPr>
          <w:lang w:val="en-GB"/>
        </w:rPr>
      </w:pPr>
      <w:r w:rsidRPr="00800E30">
        <w:rPr>
          <w:lang w:val="en-GB"/>
        </w:rPr>
        <w:t xml:space="preserve">Every 6 hours evaluation by nurse: </w:t>
      </w:r>
    </w:p>
    <w:p w:rsidR="00AA3D3A" w:rsidRPr="00800E30" w:rsidRDefault="00AA3D3A" w:rsidP="00AA3D3A">
      <w:pPr>
        <w:numPr>
          <w:ilvl w:val="1"/>
          <w:numId w:val="9"/>
        </w:numPr>
        <w:spacing w:line="360" w:lineRule="auto"/>
        <w:rPr>
          <w:lang w:val="en-GB"/>
        </w:rPr>
      </w:pPr>
      <w:r w:rsidRPr="00800E30">
        <w:rPr>
          <w:lang w:val="en-GB"/>
        </w:rPr>
        <w:t>Increasing level of pain (on vas/comfort scale compared to level at admission</w:t>
      </w:r>
      <w:r w:rsidR="009037D4">
        <w:rPr>
          <w:lang w:val="en-GB"/>
        </w:rPr>
        <w:t>)</w:t>
      </w:r>
      <w:r w:rsidRPr="00800E30">
        <w:rPr>
          <w:lang w:val="en-GB"/>
        </w:rPr>
        <w:t xml:space="preserve"> despite pain medication</w:t>
      </w:r>
    </w:p>
    <w:p w:rsidR="00AA3D3A" w:rsidRPr="00800E30" w:rsidRDefault="00AA3D3A" w:rsidP="00AA3D3A">
      <w:pPr>
        <w:numPr>
          <w:ilvl w:val="1"/>
          <w:numId w:val="9"/>
        </w:numPr>
        <w:spacing w:line="360" w:lineRule="auto"/>
        <w:rPr>
          <w:lang w:val="en-GB"/>
        </w:rPr>
      </w:pPr>
      <w:r w:rsidRPr="00800E30">
        <w:rPr>
          <w:lang w:val="en-GB"/>
        </w:rPr>
        <w:t xml:space="preserve">Blood pressure, Heart rate, temperature, VAS score, </w:t>
      </w:r>
    </w:p>
    <w:p w:rsidR="00AA3D3A" w:rsidRPr="00800E30" w:rsidRDefault="00AA3D3A" w:rsidP="00AA3D3A">
      <w:pPr>
        <w:numPr>
          <w:ilvl w:val="1"/>
          <w:numId w:val="9"/>
        </w:numPr>
        <w:spacing w:line="360" w:lineRule="auto"/>
        <w:rPr>
          <w:lang w:val="en-GB"/>
        </w:rPr>
      </w:pPr>
      <w:r w:rsidRPr="00800E30">
        <w:rPr>
          <w:lang w:val="en-GB"/>
        </w:rPr>
        <w:t>Nausea, vomiting, adequate urine production</w:t>
      </w:r>
    </w:p>
    <w:p w:rsidR="00AA3D3A" w:rsidRPr="00800E30" w:rsidRDefault="00AA3D3A" w:rsidP="00AA3D3A">
      <w:pPr>
        <w:numPr>
          <w:ilvl w:val="2"/>
          <w:numId w:val="9"/>
        </w:numPr>
        <w:spacing w:line="360" w:lineRule="auto"/>
        <w:rPr>
          <w:lang w:val="en-GB"/>
        </w:rPr>
      </w:pPr>
      <w:r w:rsidRPr="00800E30">
        <w:rPr>
          <w:lang w:val="en-GB"/>
        </w:rPr>
        <w:t xml:space="preserve">In case of signs of clinical deterioration </w:t>
      </w:r>
      <w:r w:rsidRPr="00800E30">
        <w:rPr>
          <w:lang w:val="en-GB"/>
        </w:rPr>
        <w:sym w:font="Wingdings" w:char="F0E0"/>
      </w:r>
      <w:r w:rsidRPr="00800E30">
        <w:rPr>
          <w:lang w:val="en-GB"/>
        </w:rPr>
        <w:t xml:space="preserve"> Contact physician</w:t>
      </w:r>
    </w:p>
    <w:p w:rsidR="00AA3D3A" w:rsidRPr="00800E30" w:rsidRDefault="00AA3D3A" w:rsidP="00AA3D3A">
      <w:pPr>
        <w:numPr>
          <w:ilvl w:val="0"/>
          <w:numId w:val="9"/>
        </w:numPr>
        <w:spacing w:line="360" w:lineRule="auto"/>
        <w:rPr>
          <w:lang w:val="en-GB"/>
        </w:rPr>
      </w:pPr>
      <w:r w:rsidRPr="00800E30">
        <w:rPr>
          <w:lang w:val="en-GB"/>
        </w:rPr>
        <w:t>Every 12 hours evaluation by physician in order to detect clinical deterioration defined as:</w:t>
      </w:r>
    </w:p>
    <w:p w:rsidR="00AA3D3A" w:rsidRPr="00800E30" w:rsidRDefault="00AA3D3A" w:rsidP="00AA3D3A">
      <w:pPr>
        <w:numPr>
          <w:ilvl w:val="1"/>
          <w:numId w:val="9"/>
        </w:numPr>
        <w:spacing w:line="360" w:lineRule="auto"/>
        <w:rPr>
          <w:lang w:val="en-GB"/>
        </w:rPr>
      </w:pPr>
      <w:bookmarkStart w:id="57" w:name="OLE_LINK1"/>
      <w:bookmarkStart w:id="58" w:name="OLE_LINK2"/>
      <w:r w:rsidRPr="00800E30">
        <w:rPr>
          <w:lang w:val="en-GB"/>
        </w:rPr>
        <w:t>Increasing level of pain (on vas/comfort scale compared to level at admission, despite pain medication)</w:t>
      </w:r>
    </w:p>
    <w:p w:rsidR="00AA3D3A" w:rsidRPr="00800E30" w:rsidRDefault="00AA3D3A" w:rsidP="00AA3D3A">
      <w:pPr>
        <w:numPr>
          <w:ilvl w:val="1"/>
          <w:numId w:val="9"/>
        </w:numPr>
        <w:spacing w:line="360" w:lineRule="auto"/>
        <w:rPr>
          <w:lang w:val="en-GB"/>
        </w:rPr>
      </w:pPr>
      <w:r w:rsidRPr="00800E30">
        <w:rPr>
          <w:lang w:val="en-GB"/>
        </w:rPr>
        <w:t>Signs of generalized peritonitis, defined as:</w:t>
      </w:r>
    </w:p>
    <w:p w:rsidR="00AA3D3A" w:rsidRPr="00800E30" w:rsidRDefault="00AA3D3A" w:rsidP="00AA3D3A">
      <w:pPr>
        <w:spacing w:line="360" w:lineRule="auto"/>
        <w:ind w:left="1080"/>
        <w:rPr>
          <w:lang w:val="en-GB"/>
        </w:rPr>
      </w:pPr>
      <w:r w:rsidRPr="00800E30">
        <w:rPr>
          <w:lang w:val="en-GB"/>
        </w:rPr>
        <w:tab/>
        <w:t xml:space="preserve">Diffuse inflammation of the peritoneum with clinical signs consisting of </w:t>
      </w:r>
      <w:r w:rsidRPr="00800E30">
        <w:rPr>
          <w:lang w:val="en-GB"/>
        </w:rPr>
        <w:tab/>
        <w:t xml:space="preserve">increasing abdominal pain, generalized tenderness, diffuse abdominal </w:t>
      </w:r>
      <w:r w:rsidRPr="00800E30">
        <w:rPr>
          <w:lang w:val="en-GB"/>
        </w:rPr>
        <w:tab/>
        <w:t xml:space="preserve">rigidity, sinus tachycardia, </w:t>
      </w:r>
      <w:r w:rsidR="00800E30" w:rsidRPr="00800E30">
        <w:rPr>
          <w:lang w:val="en-GB"/>
        </w:rPr>
        <w:t>and signs</w:t>
      </w:r>
      <w:r w:rsidRPr="00800E30">
        <w:rPr>
          <w:lang w:val="en-GB"/>
        </w:rPr>
        <w:t xml:space="preserve"> of paralytic ileus. </w:t>
      </w:r>
    </w:p>
    <w:p w:rsidR="00AA3D3A" w:rsidRPr="00800E30" w:rsidRDefault="00AA3D3A" w:rsidP="00AA3D3A">
      <w:pPr>
        <w:numPr>
          <w:ilvl w:val="0"/>
          <w:numId w:val="11"/>
        </w:numPr>
        <w:tabs>
          <w:tab w:val="clear" w:pos="1800"/>
          <w:tab w:val="num" w:pos="1440"/>
        </w:tabs>
        <w:spacing w:line="360" w:lineRule="auto"/>
        <w:ind w:hanging="720"/>
        <w:rPr>
          <w:lang w:val="en-GB"/>
        </w:rPr>
      </w:pPr>
      <w:r w:rsidRPr="00800E30">
        <w:rPr>
          <w:lang w:val="en-GB"/>
        </w:rPr>
        <w:t>Persistent elevated temperature &gt;39 degree</w:t>
      </w:r>
      <w:r w:rsidR="009037D4">
        <w:rPr>
          <w:lang w:val="en-GB"/>
        </w:rPr>
        <w:t>s</w:t>
      </w:r>
      <w:r w:rsidRPr="00800E30">
        <w:rPr>
          <w:lang w:val="en-GB"/>
        </w:rPr>
        <w:t xml:space="preserve"> Celsius.</w:t>
      </w:r>
    </w:p>
    <w:p w:rsidR="00AA3D3A" w:rsidRPr="00800E30" w:rsidRDefault="00AA3D3A" w:rsidP="00AA3D3A">
      <w:pPr>
        <w:numPr>
          <w:ilvl w:val="1"/>
          <w:numId w:val="9"/>
        </w:numPr>
        <w:spacing w:line="360" w:lineRule="auto"/>
        <w:rPr>
          <w:lang w:val="en-GB"/>
        </w:rPr>
      </w:pPr>
      <w:r w:rsidRPr="00800E30">
        <w:rPr>
          <w:lang w:val="en-GB"/>
        </w:rPr>
        <w:t>Persistent vomiting (&gt;24 hours)</w:t>
      </w:r>
    </w:p>
    <w:p w:rsidR="00AA3D3A" w:rsidRPr="00800E30" w:rsidRDefault="00AA3D3A" w:rsidP="00AA3D3A">
      <w:pPr>
        <w:numPr>
          <w:ilvl w:val="1"/>
          <w:numId w:val="9"/>
        </w:numPr>
        <w:spacing w:line="360" w:lineRule="auto"/>
        <w:rPr>
          <w:lang w:val="en-GB"/>
        </w:rPr>
      </w:pPr>
      <w:r w:rsidRPr="00800E30">
        <w:rPr>
          <w:lang w:val="en-GB"/>
        </w:rPr>
        <w:t xml:space="preserve">Signs of sepsis or organ failure </w:t>
      </w:r>
    </w:p>
    <w:p w:rsidR="00AA3D3A" w:rsidRPr="00800E30" w:rsidRDefault="00AA3D3A" w:rsidP="00AA3D3A">
      <w:pPr>
        <w:numPr>
          <w:ilvl w:val="1"/>
          <w:numId w:val="9"/>
        </w:numPr>
        <w:spacing w:line="360" w:lineRule="auto"/>
        <w:rPr>
          <w:lang w:val="en-GB"/>
        </w:rPr>
      </w:pPr>
      <w:r w:rsidRPr="00800E30">
        <w:rPr>
          <w:lang w:val="en-GB"/>
        </w:rPr>
        <w:t xml:space="preserve">After every assessment, evaluation if patients condition is </w:t>
      </w:r>
      <w:r w:rsidR="00800E30" w:rsidRPr="00800E30">
        <w:rPr>
          <w:lang w:val="en-GB"/>
        </w:rPr>
        <w:t>deterio</w:t>
      </w:r>
      <w:r w:rsidR="00800E30">
        <w:rPr>
          <w:lang w:val="en-GB"/>
        </w:rPr>
        <w:t>ra</w:t>
      </w:r>
      <w:r w:rsidR="00800E30" w:rsidRPr="00800E30">
        <w:rPr>
          <w:lang w:val="en-GB"/>
        </w:rPr>
        <w:t>ting</w:t>
      </w:r>
      <w:r w:rsidRPr="00800E30">
        <w:rPr>
          <w:lang w:val="en-GB"/>
        </w:rPr>
        <w:t xml:space="preserve"> </w:t>
      </w:r>
    </w:p>
    <w:bookmarkEnd w:id="57"/>
    <w:bookmarkEnd w:id="58"/>
    <w:p w:rsidR="00AA3D3A" w:rsidRPr="00800E30" w:rsidRDefault="00AA3D3A" w:rsidP="00AA3D3A">
      <w:pPr>
        <w:numPr>
          <w:ilvl w:val="0"/>
          <w:numId w:val="9"/>
        </w:numPr>
        <w:spacing w:line="360" w:lineRule="auto"/>
        <w:rPr>
          <w:lang w:val="en-GB"/>
        </w:rPr>
      </w:pPr>
      <w:r w:rsidRPr="00800E30">
        <w:rPr>
          <w:lang w:val="en-GB"/>
        </w:rPr>
        <w:t>After 24 hours (in addition to clinical evaluation)</w:t>
      </w:r>
    </w:p>
    <w:p w:rsidR="00AA3D3A" w:rsidRPr="00800E30" w:rsidRDefault="00AA3D3A" w:rsidP="00AA3D3A">
      <w:pPr>
        <w:numPr>
          <w:ilvl w:val="1"/>
          <w:numId w:val="9"/>
        </w:numPr>
        <w:spacing w:line="360" w:lineRule="auto"/>
        <w:rPr>
          <w:lang w:val="en-GB"/>
        </w:rPr>
      </w:pPr>
      <w:r w:rsidRPr="00800E30">
        <w:rPr>
          <w:lang w:val="en-GB"/>
        </w:rPr>
        <w:t xml:space="preserve">Laboratory tests: Infection parameters, </w:t>
      </w:r>
    </w:p>
    <w:p w:rsidR="00AA3D3A" w:rsidRPr="00800E30" w:rsidRDefault="00AA3D3A" w:rsidP="00AA3D3A">
      <w:pPr>
        <w:numPr>
          <w:ilvl w:val="0"/>
          <w:numId w:val="9"/>
        </w:numPr>
        <w:spacing w:line="360" w:lineRule="auto"/>
        <w:rPr>
          <w:lang w:val="en-GB"/>
        </w:rPr>
      </w:pPr>
      <w:r w:rsidRPr="00800E30">
        <w:rPr>
          <w:lang w:val="en-GB"/>
        </w:rPr>
        <w:t>After 48 hours (in addition to clinical evaluation)</w:t>
      </w:r>
    </w:p>
    <w:p w:rsidR="00AA3D3A" w:rsidRPr="00800E30" w:rsidRDefault="00AA3D3A" w:rsidP="00AA3D3A">
      <w:pPr>
        <w:numPr>
          <w:ilvl w:val="0"/>
          <w:numId w:val="13"/>
        </w:numPr>
        <w:tabs>
          <w:tab w:val="left" w:pos="1440"/>
        </w:tabs>
        <w:spacing w:line="360" w:lineRule="auto"/>
        <w:ind w:firstLine="0"/>
        <w:rPr>
          <w:lang w:val="en-GB"/>
        </w:rPr>
      </w:pPr>
      <w:r w:rsidRPr="00800E30">
        <w:rPr>
          <w:lang w:val="en-GB"/>
        </w:rPr>
        <w:t>Laboratory test: infection parameters</w:t>
      </w:r>
    </w:p>
    <w:p w:rsidR="00AA3D3A" w:rsidRPr="00800E30" w:rsidRDefault="00AA3D3A" w:rsidP="00AA3D3A">
      <w:pPr>
        <w:numPr>
          <w:ilvl w:val="0"/>
          <w:numId w:val="12"/>
        </w:numPr>
        <w:tabs>
          <w:tab w:val="clear" w:pos="1701"/>
          <w:tab w:val="left" w:pos="1440"/>
        </w:tabs>
        <w:spacing w:line="360" w:lineRule="auto"/>
        <w:ind w:firstLine="0"/>
        <w:rPr>
          <w:lang w:val="en-GB"/>
        </w:rPr>
      </w:pPr>
      <w:r w:rsidRPr="00800E30">
        <w:rPr>
          <w:lang w:val="en-GB"/>
        </w:rPr>
        <w:t xml:space="preserve">Ultrasonography </w:t>
      </w:r>
    </w:p>
    <w:p w:rsidR="00AA3D3A" w:rsidRPr="00800E30" w:rsidRDefault="00AA3D3A" w:rsidP="00AA3D3A">
      <w:pPr>
        <w:numPr>
          <w:ilvl w:val="1"/>
          <w:numId w:val="9"/>
        </w:numPr>
        <w:spacing w:line="360" w:lineRule="auto"/>
        <w:rPr>
          <w:lang w:val="en-GB"/>
        </w:rPr>
      </w:pPr>
      <w:r w:rsidRPr="00800E30">
        <w:rPr>
          <w:lang w:val="en-GB"/>
        </w:rPr>
        <w:t xml:space="preserve">Predefined discharge criteria </w:t>
      </w:r>
    </w:p>
    <w:p w:rsidR="00AA3D3A" w:rsidRPr="00800E30" w:rsidRDefault="00AA3D3A" w:rsidP="00AA3D3A">
      <w:pPr>
        <w:numPr>
          <w:ilvl w:val="0"/>
          <w:numId w:val="10"/>
        </w:numPr>
        <w:spacing w:line="360" w:lineRule="auto"/>
        <w:rPr>
          <w:lang w:val="en-GB"/>
        </w:rPr>
      </w:pPr>
      <w:r w:rsidRPr="00800E30">
        <w:rPr>
          <w:lang w:val="en-GB"/>
        </w:rPr>
        <w:t>Body temperature &lt;38 degrees Celsius</w:t>
      </w:r>
    </w:p>
    <w:p w:rsidR="00AA3D3A" w:rsidRPr="00800E30" w:rsidRDefault="00AA3D3A" w:rsidP="00AA3D3A">
      <w:pPr>
        <w:numPr>
          <w:ilvl w:val="0"/>
          <w:numId w:val="10"/>
        </w:numPr>
        <w:spacing w:line="360" w:lineRule="auto"/>
        <w:rPr>
          <w:lang w:val="en-GB"/>
        </w:rPr>
      </w:pPr>
      <w:r w:rsidRPr="00800E30">
        <w:rPr>
          <w:lang w:val="en-GB"/>
        </w:rPr>
        <w:t>VAS/Comfort score &lt;4</w:t>
      </w:r>
    </w:p>
    <w:p w:rsidR="00AA3D3A" w:rsidRPr="00800E30" w:rsidRDefault="00AA3D3A" w:rsidP="00AA3D3A">
      <w:pPr>
        <w:numPr>
          <w:ilvl w:val="0"/>
          <w:numId w:val="10"/>
        </w:numPr>
        <w:spacing w:line="360" w:lineRule="auto"/>
        <w:rPr>
          <w:lang w:val="en-GB"/>
        </w:rPr>
      </w:pPr>
      <w:r w:rsidRPr="00800E30">
        <w:rPr>
          <w:lang w:val="en-GB"/>
        </w:rPr>
        <w:t>Oral intake adequate (No nausea or vomiting)</w:t>
      </w:r>
    </w:p>
    <w:p w:rsidR="00AA3D3A" w:rsidRPr="00800E30" w:rsidRDefault="00AA3D3A" w:rsidP="00AA3D3A">
      <w:pPr>
        <w:numPr>
          <w:ilvl w:val="0"/>
          <w:numId w:val="10"/>
        </w:numPr>
        <w:spacing w:line="360" w:lineRule="auto"/>
        <w:rPr>
          <w:lang w:val="en-GB"/>
        </w:rPr>
      </w:pPr>
      <w:r w:rsidRPr="00800E30">
        <w:rPr>
          <w:lang w:val="en-GB"/>
        </w:rPr>
        <w:t>Able to mobilize</w:t>
      </w:r>
    </w:p>
    <w:p w:rsidR="00AA3D3A" w:rsidRPr="00800E30" w:rsidRDefault="00AA3D3A" w:rsidP="00AA3D3A">
      <w:pPr>
        <w:numPr>
          <w:ilvl w:val="0"/>
          <w:numId w:val="10"/>
        </w:numPr>
        <w:spacing w:line="360" w:lineRule="auto"/>
        <w:rPr>
          <w:lang w:val="en-GB"/>
        </w:rPr>
      </w:pPr>
      <w:r w:rsidRPr="00800E30">
        <w:rPr>
          <w:lang w:val="en-GB"/>
        </w:rPr>
        <w:t>Decreased leucocytosis</w:t>
      </w:r>
    </w:p>
    <w:p w:rsidR="00AA3D3A" w:rsidRPr="00800E30" w:rsidRDefault="00AA3D3A" w:rsidP="00AA3D3A">
      <w:pPr>
        <w:numPr>
          <w:ilvl w:val="0"/>
          <w:numId w:val="10"/>
        </w:numPr>
        <w:spacing w:line="360" w:lineRule="auto"/>
        <w:rPr>
          <w:lang w:val="en-GB"/>
        </w:rPr>
      </w:pPr>
      <w:r w:rsidRPr="00800E30">
        <w:rPr>
          <w:lang w:val="en-GB"/>
        </w:rPr>
        <w:t>Decreased C-reactive protein</w:t>
      </w:r>
    </w:p>
    <w:p w:rsidR="00AA3D3A" w:rsidRPr="00800E30" w:rsidRDefault="00AA3D3A" w:rsidP="00AA3D3A">
      <w:pPr>
        <w:numPr>
          <w:ilvl w:val="0"/>
          <w:numId w:val="10"/>
        </w:numPr>
        <w:spacing w:line="360" w:lineRule="auto"/>
        <w:rPr>
          <w:lang w:val="en-GB"/>
        </w:rPr>
      </w:pPr>
      <w:r w:rsidRPr="00800E30">
        <w:rPr>
          <w:lang w:val="en-GB"/>
        </w:rPr>
        <w:t>No signs of complex appendicitis on ultrasound</w:t>
      </w:r>
    </w:p>
    <w:p w:rsidR="00AA3D3A" w:rsidRPr="00800E30" w:rsidRDefault="00AA3D3A" w:rsidP="00AA3D3A">
      <w:pPr>
        <w:numPr>
          <w:ilvl w:val="0"/>
          <w:numId w:val="10"/>
        </w:numPr>
        <w:spacing w:line="360" w:lineRule="auto"/>
        <w:rPr>
          <w:lang w:val="en-GB"/>
        </w:rPr>
      </w:pPr>
      <w:r w:rsidRPr="00800E30">
        <w:rPr>
          <w:lang w:val="en-GB"/>
        </w:rPr>
        <w:t>Consent of parents for discharge</w:t>
      </w:r>
    </w:p>
    <w:p w:rsidR="00AA3D3A" w:rsidRPr="00800E30" w:rsidRDefault="00AA3D3A" w:rsidP="00AA3D3A">
      <w:pPr>
        <w:numPr>
          <w:ilvl w:val="0"/>
          <w:numId w:val="9"/>
        </w:numPr>
        <w:spacing w:line="360" w:lineRule="auto"/>
        <w:rPr>
          <w:lang w:val="en-GB"/>
        </w:rPr>
      </w:pPr>
      <w:r w:rsidRPr="00800E30">
        <w:rPr>
          <w:lang w:val="en-GB"/>
        </w:rPr>
        <w:t xml:space="preserve">If after 48 hours the patient met the predefined discharge criteria, the antibiotic </w:t>
      </w:r>
      <w:r w:rsidR="009037D4">
        <w:rPr>
          <w:lang w:val="en-GB"/>
        </w:rPr>
        <w:t>was</w:t>
      </w:r>
      <w:r w:rsidRPr="00800E30">
        <w:rPr>
          <w:lang w:val="en-GB"/>
        </w:rPr>
        <w:t xml:space="preserve"> changed to oral administration of amoxicillin/clavulanic acid 50/12.5 mg/kg in three doses (maximum doses: 1500/375mg a day). If after 48 hours, the patient </w:t>
      </w:r>
      <w:r w:rsidR="009037D4">
        <w:rPr>
          <w:lang w:val="en-GB"/>
        </w:rPr>
        <w:t>did</w:t>
      </w:r>
      <w:r w:rsidR="009037D4" w:rsidRPr="00800E30">
        <w:rPr>
          <w:lang w:val="en-GB"/>
        </w:rPr>
        <w:t xml:space="preserve"> </w:t>
      </w:r>
      <w:r w:rsidRPr="00800E30">
        <w:rPr>
          <w:lang w:val="en-GB"/>
        </w:rPr>
        <w:t xml:space="preserve">not meet the predefined discharge criteria yet, intravenous administration </w:t>
      </w:r>
      <w:r w:rsidR="009037D4">
        <w:rPr>
          <w:lang w:val="en-GB"/>
        </w:rPr>
        <w:t>was</w:t>
      </w:r>
      <w:r w:rsidRPr="00800E30">
        <w:rPr>
          <w:lang w:val="en-GB"/>
        </w:rPr>
        <w:t xml:space="preserve"> continued.</w:t>
      </w:r>
    </w:p>
    <w:p w:rsidR="00AA3D3A" w:rsidRPr="00800E30" w:rsidRDefault="00AA3D3A" w:rsidP="00AA3D3A">
      <w:pPr>
        <w:numPr>
          <w:ilvl w:val="0"/>
          <w:numId w:val="9"/>
        </w:numPr>
        <w:spacing w:line="360" w:lineRule="auto"/>
        <w:rPr>
          <w:lang w:val="en-GB"/>
        </w:rPr>
      </w:pPr>
      <w:r w:rsidRPr="00800E30">
        <w:rPr>
          <w:lang w:val="en-GB"/>
        </w:rPr>
        <w:t xml:space="preserve">If administration </w:t>
      </w:r>
      <w:r w:rsidR="009037D4">
        <w:rPr>
          <w:lang w:val="en-GB"/>
        </w:rPr>
        <w:t>wa</w:t>
      </w:r>
      <w:r w:rsidR="009037D4" w:rsidRPr="00800E30">
        <w:rPr>
          <w:lang w:val="en-GB"/>
        </w:rPr>
        <w:t xml:space="preserve">s </w:t>
      </w:r>
      <w:r w:rsidRPr="00800E30">
        <w:rPr>
          <w:lang w:val="en-GB"/>
        </w:rPr>
        <w:t xml:space="preserve">changed to oral antibiotics, the patient </w:t>
      </w:r>
      <w:r w:rsidR="009037D4">
        <w:rPr>
          <w:lang w:val="en-GB"/>
        </w:rPr>
        <w:t>was</w:t>
      </w:r>
      <w:r w:rsidRPr="00800E30">
        <w:rPr>
          <w:lang w:val="en-GB"/>
        </w:rPr>
        <w:t xml:space="preserve"> discharged (maximum doses: 1500/375mg a day) (for a total of seven days).</w:t>
      </w:r>
    </w:p>
    <w:p w:rsidR="00AA3D3A" w:rsidRPr="00800E30" w:rsidRDefault="00AA3D3A" w:rsidP="00AA3D3A">
      <w:pPr>
        <w:numPr>
          <w:ilvl w:val="0"/>
          <w:numId w:val="9"/>
        </w:numPr>
        <w:spacing w:line="360" w:lineRule="auto"/>
        <w:rPr>
          <w:lang w:val="en-GB"/>
        </w:rPr>
      </w:pPr>
      <w:r w:rsidRPr="00800E30">
        <w:rPr>
          <w:lang w:val="en-GB"/>
        </w:rPr>
        <w:t xml:space="preserve">If after 72 hours of intravenous administration, the patient </w:t>
      </w:r>
      <w:r w:rsidR="009037D4">
        <w:rPr>
          <w:lang w:val="en-GB"/>
        </w:rPr>
        <w:t>did</w:t>
      </w:r>
      <w:r w:rsidR="009037D4" w:rsidRPr="00800E30">
        <w:rPr>
          <w:lang w:val="en-GB"/>
        </w:rPr>
        <w:t xml:space="preserve"> </w:t>
      </w:r>
      <w:r w:rsidRPr="00800E30">
        <w:rPr>
          <w:lang w:val="en-GB"/>
        </w:rPr>
        <w:t xml:space="preserve">not meet the predefined discharge criteria, an appendectomy </w:t>
      </w:r>
      <w:r w:rsidR="009037D4">
        <w:rPr>
          <w:lang w:val="en-GB"/>
        </w:rPr>
        <w:t>was</w:t>
      </w:r>
      <w:r w:rsidRPr="00800E30">
        <w:rPr>
          <w:lang w:val="en-GB"/>
        </w:rPr>
        <w:t xml:space="preserve"> performed.</w:t>
      </w:r>
    </w:p>
    <w:p w:rsidR="00AA3D3A" w:rsidRPr="00800E30" w:rsidRDefault="009037D4" w:rsidP="00AA3D3A">
      <w:pPr>
        <w:numPr>
          <w:ilvl w:val="0"/>
          <w:numId w:val="9"/>
        </w:numPr>
        <w:spacing w:line="360" w:lineRule="auto"/>
        <w:rPr>
          <w:lang w:val="en-GB"/>
        </w:rPr>
      </w:pPr>
      <w:r w:rsidRPr="00800E30">
        <w:rPr>
          <w:lang w:val="en-GB"/>
        </w:rPr>
        <w:t>Out</w:t>
      </w:r>
      <w:r>
        <w:rPr>
          <w:lang w:val="en-GB"/>
        </w:rPr>
        <w:t>-</w:t>
      </w:r>
      <w:r w:rsidR="00AA3D3A" w:rsidRPr="00800E30">
        <w:rPr>
          <w:lang w:val="en-GB"/>
        </w:rPr>
        <w:t>patient follow up at 2 and 8 weeks with QOL questionnaires</w:t>
      </w:r>
    </w:p>
    <w:p w:rsidR="00AA3D3A" w:rsidRPr="00800E30" w:rsidRDefault="00AA3D3A" w:rsidP="00AA3D3A">
      <w:pPr>
        <w:numPr>
          <w:ilvl w:val="0"/>
          <w:numId w:val="9"/>
        </w:numPr>
        <w:spacing w:line="360" w:lineRule="auto"/>
        <w:rPr>
          <w:lang w:val="en-GB"/>
        </w:rPr>
      </w:pPr>
      <w:bookmarkStart w:id="59" w:name="OLE_LINK3"/>
      <w:r w:rsidRPr="00800E30">
        <w:rPr>
          <w:lang w:val="en-GB"/>
        </w:rPr>
        <w:t xml:space="preserve">Final follow up by telephone one year after discharge (recurrent appendicitis, quality of life questionnaire </w:t>
      </w:r>
      <w:r w:rsidR="009037D4">
        <w:rPr>
          <w:lang w:val="en-GB"/>
        </w:rPr>
        <w:t>was</w:t>
      </w:r>
      <w:r w:rsidRPr="00800E30">
        <w:rPr>
          <w:lang w:val="en-GB"/>
        </w:rPr>
        <w:t xml:space="preserve"> sent to the patients)</w:t>
      </w:r>
    </w:p>
    <w:bookmarkEnd w:id="59"/>
    <w:p w:rsidR="00AA3D3A" w:rsidRPr="00800E30" w:rsidRDefault="00AA3D3A" w:rsidP="00AA3D3A">
      <w:pPr>
        <w:spacing w:line="360" w:lineRule="auto"/>
        <w:rPr>
          <w:lang w:val="en-GB"/>
        </w:rPr>
      </w:pPr>
    </w:p>
    <w:p w:rsidR="00AA3D3A" w:rsidRPr="00800E30" w:rsidRDefault="00AA3D3A" w:rsidP="00AA3D3A">
      <w:pPr>
        <w:spacing w:line="360" w:lineRule="auto"/>
        <w:rPr>
          <w:lang w:val="en-GB"/>
        </w:rPr>
      </w:pPr>
      <w:r w:rsidRPr="00800E30">
        <w:rPr>
          <w:lang w:val="en-GB"/>
        </w:rPr>
        <w:t xml:space="preserve">In case of clinical deterioration, the decision </w:t>
      </w:r>
      <w:r w:rsidR="009037D4">
        <w:rPr>
          <w:lang w:val="en-GB"/>
        </w:rPr>
        <w:t>could</w:t>
      </w:r>
      <w:r w:rsidR="009037D4" w:rsidRPr="00800E30">
        <w:rPr>
          <w:lang w:val="en-GB"/>
        </w:rPr>
        <w:t xml:space="preserve"> </w:t>
      </w:r>
      <w:r w:rsidRPr="00800E30">
        <w:rPr>
          <w:lang w:val="en-GB"/>
        </w:rPr>
        <w:t xml:space="preserve">be made to proceed with urgent appendectomy or perform additional imaging studies according to the discretion of the surgeon </w:t>
      </w:r>
      <w:r w:rsidRPr="00800E30" w:rsidDel="00C2637F">
        <w:rPr>
          <w:lang w:val="en-GB"/>
        </w:rPr>
        <w:t>in charge of the patient</w:t>
      </w:r>
      <w:r w:rsidRPr="00800E30">
        <w:rPr>
          <w:lang w:val="en-GB"/>
        </w:rPr>
        <w:t xml:space="preserve">. All decisions </w:t>
      </w:r>
      <w:r w:rsidR="009037D4">
        <w:rPr>
          <w:lang w:val="en-GB"/>
        </w:rPr>
        <w:t>were recorded</w:t>
      </w:r>
      <w:r w:rsidRPr="00800E30">
        <w:rPr>
          <w:lang w:val="en-GB"/>
        </w:rPr>
        <w:t xml:space="preserve"> in the case report form of each patient.</w:t>
      </w:r>
    </w:p>
    <w:p w:rsidR="005661E9" w:rsidRPr="00800E30" w:rsidRDefault="005661E9" w:rsidP="00AA3D3A">
      <w:pPr>
        <w:spacing w:line="360" w:lineRule="auto"/>
        <w:rPr>
          <w:lang w:val="en-GB"/>
        </w:rPr>
      </w:pPr>
    </w:p>
    <w:p w:rsidR="005661E9" w:rsidRPr="00800E30" w:rsidRDefault="005661E9" w:rsidP="00AA3D3A">
      <w:pPr>
        <w:spacing w:line="360" w:lineRule="auto"/>
        <w:rPr>
          <w:lang w:val="en-GB"/>
        </w:rPr>
      </w:pPr>
      <w:r w:rsidRPr="00800E30">
        <w:rPr>
          <w:lang w:val="en-GB"/>
        </w:rPr>
        <w:t>Number of patients to be included: 50 (non-operative)</w:t>
      </w:r>
    </w:p>
    <w:p w:rsidR="005661E9" w:rsidRPr="00800E30" w:rsidRDefault="005661E9" w:rsidP="00AA3D3A">
      <w:pPr>
        <w:spacing w:line="360" w:lineRule="auto"/>
        <w:rPr>
          <w:lang w:val="en-GB"/>
        </w:rPr>
      </w:pPr>
      <w:r w:rsidRPr="00800E30">
        <w:rPr>
          <w:lang w:val="en-GB"/>
        </w:rPr>
        <w:t>Level of blinding: None</w:t>
      </w:r>
    </w:p>
    <w:p w:rsidR="005661E9" w:rsidRPr="00800E30" w:rsidRDefault="005661E9" w:rsidP="00AA3D3A">
      <w:pPr>
        <w:spacing w:line="360" w:lineRule="auto"/>
        <w:rPr>
          <w:lang w:val="en-GB"/>
        </w:rPr>
      </w:pPr>
      <w:r w:rsidRPr="00800E30">
        <w:rPr>
          <w:lang w:val="en-GB"/>
        </w:rPr>
        <w:t>Methods of assignment: Patient preference (only those who wanted to participate were included)</w:t>
      </w:r>
    </w:p>
    <w:p w:rsidR="005661E9" w:rsidRPr="00800E30" w:rsidRDefault="005661E9" w:rsidP="00AA3D3A">
      <w:pPr>
        <w:spacing w:line="360" w:lineRule="auto"/>
        <w:rPr>
          <w:lang w:val="en-GB"/>
        </w:rPr>
      </w:pPr>
      <w:r w:rsidRPr="00800E30">
        <w:rPr>
          <w:lang w:val="en-GB"/>
        </w:rPr>
        <w:t xml:space="preserve">Interim analyses: </w:t>
      </w:r>
      <w:r w:rsidR="00B20F9B">
        <w:rPr>
          <w:lang w:val="en-GB"/>
        </w:rPr>
        <w:t>for DMC meetings</w:t>
      </w:r>
      <w:r w:rsidRPr="00800E30">
        <w:rPr>
          <w:lang w:val="en-GB"/>
        </w:rPr>
        <w:t xml:space="preserve"> </w:t>
      </w:r>
      <w:r w:rsidR="00B20F9B">
        <w:rPr>
          <w:lang w:val="en-GB"/>
        </w:rPr>
        <w:t>(descriptive)</w:t>
      </w:r>
    </w:p>
    <w:p w:rsidR="00AA3D3A" w:rsidRPr="00800E30" w:rsidRDefault="00AA3D3A" w:rsidP="00AA3D3A">
      <w:pPr>
        <w:rPr>
          <w:lang w:val="en-GB"/>
        </w:rPr>
      </w:pPr>
    </w:p>
    <w:p w:rsidR="00830E63" w:rsidRPr="00800E30" w:rsidRDefault="00830E63" w:rsidP="00AA3D3A">
      <w:pPr>
        <w:rPr>
          <w:lang w:val="en-GB"/>
        </w:rPr>
      </w:pPr>
    </w:p>
    <w:p w:rsidR="00830E63" w:rsidRPr="00800E30" w:rsidRDefault="00830E63" w:rsidP="00AA3D3A">
      <w:pPr>
        <w:rPr>
          <w:lang w:val="en-GB"/>
        </w:rPr>
      </w:pPr>
    </w:p>
    <w:p w:rsidR="00830E63" w:rsidRPr="00800E30" w:rsidRDefault="00830E63" w:rsidP="00AA3D3A">
      <w:pPr>
        <w:rPr>
          <w:lang w:val="en-GB"/>
        </w:rPr>
      </w:pPr>
    </w:p>
    <w:p w:rsidR="00C0457A" w:rsidRPr="00800E30" w:rsidRDefault="00C0457A" w:rsidP="00AA3D3A">
      <w:pPr>
        <w:rPr>
          <w:lang w:val="en-GB"/>
        </w:rPr>
      </w:pPr>
    </w:p>
    <w:p w:rsidR="00C0457A" w:rsidRPr="00800E30" w:rsidRDefault="00C0457A" w:rsidP="00C0457A">
      <w:pPr>
        <w:pStyle w:val="Kop1"/>
        <w:rPr>
          <w:lang w:val="en-GB"/>
        </w:rPr>
      </w:pPr>
      <w:bookmarkStart w:id="60" w:name="_Toc507582606"/>
      <w:r w:rsidRPr="00800E30">
        <w:rPr>
          <w:lang w:val="en-GB"/>
        </w:rPr>
        <w:t>9.2 Discussion of Study design</w:t>
      </w:r>
      <w:bookmarkEnd w:id="60"/>
    </w:p>
    <w:p w:rsidR="00E80C6E" w:rsidRPr="00800E30" w:rsidRDefault="00863BB4" w:rsidP="00C0457A">
      <w:pPr>
        <w:rPr>
          <w:lang w:val="en-GB"/>
        </w:rPr>
      </w:pPr>
      <w:r w:rsidRPr="00800E30">
        <w:rPr>
          <w:lang w:val="en-GB"/>
        </w:rPr>
        <w:t xml:space="preserve">See above. </w:t>
      </w:r>
      <w:r w:rsidR="00E80C6E" w:rsidRPr="00800E30">
        <w:rPr>
          <w:lang w:val="en-GB"/>
        </w:rPr>
        <w:br w:type="page"/>
      </w:r>
    </w:p>
    <w:p w:rsidR="00C0457A" w:rsidRPr="00800E30" w:rsidRDefault="00C0457A" w:rsidP="00C0457A">
      <w:pPr>
        <w:rPr>
          <w:lang w:val="en-GB"/>
        </w:rPr>
      </w:pPr>
    </w:p>
    <w:p w:rsidR="00C0457A" w:rsidRPr="00800E30" w:rsidRDefault="00C0457A" w:rsidP="00C0457A">
      <w:pPr>
        <w:pStyle w:val="Kop1"/>
        <w:rPr>
          <w:lang w:val="en-GB"/>
        </w:rPr>
      </w:pPr>
      <w:bookmarkStart w:id="61" w:name="_Toc507582607"/>
      <w:r w:rsidRPr="00800E30">
        <w:rPr>
          <w:lang w:val="en-GB"/>
        </w:rPr>
        <w:t>9.3 Selection of Study population</w:t>
      </w:r>
      <w:bookmarkEnd w:id="61"/>
    </w:p>
    <w:p w:rsidR="00C0457A" w:rsidRPr="00800E30" w:rsidRDefault="00C0457A" w:rsidP="00C0457A">
      <w:pPr>
        <w:pStyle w:val="Kop2"/>
        <w:rPr>
          <w:lang w:val="en-GB"/>
        </w:rPr>
      </w:pPr>
      <w:bookmarkStart w:id="62" w:name="_Toc507582608"/>
      <w:r w:rsidRPr="00800E30">
        <w:rPr>
          <w:lang w:val="en-GB"/>
        </w:rPr>
        <w:t>9.3.1 Inclusion Criteria</w:t>
      </w:r>
      <w:bookmarkEnd w:id="62"/>
    </w:p>
    <w:p w:rsidR="00C0457A" w:rsidRPr="00800E30" w:rsidRDefault="00C0457A" w:rsidP="00C0457A">
      <w:pPr>
        <w:numPr>
          <w:ilvl w:val="0"/>
          <w:numId w:val="6"/>
        </w:numPr>
        <w:spacing w:line="360" w:lineRule="auto"/>
        <w:rPr>
          <w:lang w:val="en-GB"/>
        </w:rPr>
      </w:pPr>
      <w:r w:rsidRPr="00800E30">
        <w:rPr>
          <w:lang w:val="en-GB"/>
        </w:rPr>
        <w:t>Age 7-17 years</w:t>
      </w:r>
    </w:p>
    <w:p w:rsidR="00C0457A" w:rsidRPr="00800E30" w:rsidRDefault="00C0457A" w:rsidP="00C0457A">
      <w:pPr>
        <w:numPr>
          <w:ilvl w:val="0"/>
          <w:numId w:val="6"/>
        </w:numPr>
        <w:spacing w:line="360" w:lineRule="auto"/>
        <w:rPr>
          <w:lang w:val="en-GB"/>
        </w:rPr>
      </w:pPr>
      <w:r w:rsidRPr="00800E30">
        <w:rPr>
          <w:lang w:val="en-GB"/>
        </w:rPr>
        <w:t>Radiologically confirmed simple appendicitis, defined as:</w:t>
      </w:r>
    </w:p>
    <w:p w:rsidR="00C0457A" w:rsidRPr="00800E30" w:rsidRDefault="00C0457A" w:rsidP="00C0457A">
      <w:pPr>
        <w:numPr>
          <w:ilvl w:val="0"/>
          <w:numId w:val="3"/>
        </w:numPr>
        <w:tabs>
          <w:tab w:val="clear" w:pos="284"/>
          <w:tab w:val="clear" w:pos="1701"/>
          <w:tab w:val="num" w:pos="780"/>
        </w:tabs>
        <w:spacing w:line="360" w:lineRule="auto"/>
        <w:ind w:left="780"/>
        <w:rPr>
          <w:lang w:val="en-GB"/>
        </w:rPr>
      </w:pPr>
      <w:r w:rsidRPr="00800E30">
        <w:rPr>
          <w:lang w:val="en-GB"/>
        </w:rPr>
        <w:t>Clinical findings:</w:t>
      </w:r>
    </w:p>
    <w:p w:rsidR="00C0457A" w:rsidRPr="00800E30" w:rsidRDefault="00C0457A" w:rsidP="00C0457A">
      <w:pPr>
        <w:numPr>
          <w:ilvl w:val="2"/>
          <w:numId w:val="2"/>
        </w:numPr>
        <w:tabs>
          <w:tab w:val="clear" w:pos="284"/>
          <w:tab w:val="clear" w:pos="1701"/>
          <w:tab w:val="clear" w:pos="3060"/>
        </w:tabs>
        <w:spacing w:line="360" w:lineRule="auto"/>
        <w:ind w:left="1500"/>
        <w:rPr>
          <w:lang w:val="en-GB"/>
        </w:rPr>
      </w:pPr>
      <w:r w:rsidRPr="00800E30">
        <w:rPr>
          <w:lang w:val="en-GB"/>
        </w:rPr>
        <w:t>Unwell, but not generally ill</w:t>
      </w:r>
    </w:p>
    <w:p w:rsidR="00C0457A" w:rsidRPr="00800E30" w:rsidRDefault="00C0457A" w:rsidP="00C0457A">
      <w:pPr>
        <w:numPr>
          <w:ilvl w:val="2"/>
          <w:numId w:val="2"/>
        </w:numPr>
        <w:tabs>
          <w:tab w:val="clear" w:pos="284"/>
          <w:tab w:val="clear" w:pos="1701"/>
          <w:tab w:val="clear" w:pos="3060"/>
        </w:tabs>
        <w:spacing w:line="360" w:lineRule="auto"/>
        <w:ind w:left="1500"/>
        <w:rPr>
          <w:lang w:val="en-GB"/>
        </w:rPr>
      </w:pPr>
      <w:r w:rsidRPr="00800E30">
        <w:rPr>
          <w:lang w:val="en-GB"/>
        </w:rPr>
        <w:t>Localized tenderness in the right iliac fossa region</w:t>
      </w:r>
    </w:p>
    <w:p w:rsidR="00C0457A" w:rsidRPr="00800E30" w:rsidRDefault="00C0457A" w:rsidP="00C0457A">
      <w:pPr>
        <w:numPr>
          <w:ilvl w:val="2"/>
          <w:numId w:val="2"/>
        </w:numPr>
        <w:tabs>
          <w:tab w:val="clear" w:pos="284"/>
          <w:tab w:val="clear" w:pos="1701"/>
          <w:tab w:val="clear" w:pos="3060"/>
        </w:tabs>
        <w:spacing w:line="360" w:lineRule="auto"/>
        <w:ind w:left="1500"/>
        <w:rPr>
          <w:lang w:val="en-GB"/>
        </w:rPr>
      </w:pPr>
      <w:r w:rsidRPr="00800E30">
        <w:rPr>
          <w:lang w:val="en-GB"/>
        </w:rPr>
        <w:t>Normal/hyperactive bowel sounds</w:t>
      </w:r>
    </w:p>
    <w:p w:rsidR="00C0457A" w:rsidRPr="00800E30" w:rsidRDefault="00C0457A" w:rsidP="00C0457A">
      <w:pPr>
        <w:numPr>
          <w:ilvl w:val="2"/>
          <w:numId w:val="2"/>
        </w:numPr>
        <w:tabs>
          <w:tab w:val="clear" w:pos="284"/>
          <w:tab w:val="clear" w:pos="1701"/>
          <w:tab w:val="clear" w:pos="3060"/>
        </w:tabs>
        <w:spacing w:line="360" w:lineRule="auto"/>
        <w:ind w:left="1500"/>
        <w:rPr>
          <w:lang w:val="en-GB"/>
        </w:rPr>
      </w:pPr>
      <w:r w:rsidRPr="00800E30">
        <w:rPr>
          <w:lang w:val="en-GB"/>
        </w:rPr>
        <w:t>No guarding</w:t>
      </w:r>
    </w:p>
    <w:p w:rsidR="00C0457A" w:rsidRPr="00800E30" w:rsidRDefault="00C0457A" w:rsidP="00C0457A">
      <w:pPr>
        <w:numPr>
          <w:ilvl w:val="2"/>
          <w:numId w:val="2"/>
        </w:numPr>
        <w:tabs>
          <w:tab w:val="clear" w:pos="284"/>
          <w:tab w:val="clear" w:pos="1701"/>
          <w:tab w:val="clear" w:pos="3060"/>
        </w:tabs>
        <w:spacing w:line="360" w:lineRule="auto"/>
        <w:ind w:left="1500"/>
        <w:rPr>
          <w:lang w:val="en-GB"/>
        </w:rPr>
      </w:pPr>
      <w:r w:rsidRPr="00800E30">
        <w:rPr>
          <w:lang w:val="en-GB"/>
        </w:rPr>
        <w:t>No mass palpable</w:t>
      </w:r>
    </w:p>
    <w:p w:rsidR="00C0457A" w:rsidRPr="00800E30" w:rsidRDefault="00C0457A" w:rsidP="00C0457A">
      <w:pPr>
        <w:numPr>
          <w:ilvl w:val="0"/>
          <w:numId w:val="3"/>
        </w:numPr>
        <w:tabs>
          <w:tab w:val="clear" w:pos="284"/>
          <w:tab w:val="clear" w:pos="1701"/>
          <w:tab w:val="num" w:pos="780"/>
        </w:tabs>
        <w:spacing w:line="360" w:lineRule="auto"/>
        <w:ind w:left="780"/>
        <w:rPr>
          <w:lang w:val="en-GB"/>
        </w:rPr>
      </w:pPr>
      <w:r w:rsidRPr="00800E30">
        <w:rPr>
          <w:lang w:val="en-GB"/>
        </w:rPr>
        <w:t>Ultrasonography (see appendix 13.13):</w:t>
      </w:r>
    </w:p>
    <w:p w:rsidR="00C0457A" w:rsidRPr="00800E30" w:rsidRDefault="00C0457A" w:rsidP="00C0457A">
      <w:pPr>
        <w:numPr>
          <w:ilvl w:val="0"/>
          <w:numId w:val="4"/>
        </w:numPr>
        <w:tabs>
          <w:tab w:val="clear" w:pos="284"/>
          <w:tab w:val="clear" w:pos="1701"/>
          <w:tab w:val="clear" w:pos="3060"/>
          <w:tab w:val="num" w:pos="1500"/>
        </w:tabs>
        <w:spacing w:line="360" w:lineRule="auto"/>
        <w:ind w:left="1500"/>
        <w:rPr>
          <w:lang w:val="en-GB"/>
        </w:rPr>
      </w:pPr>
      <w:r w:rsidRPr="00800E30">
        <w:rPr>
          <w:lang w:val="en-GB"/>
        </w:rPr>
        <w:t>Incompressible appendix with an outer diameter of ≥6 mm</w:t>
      </w:r>
    </w:p>
    <w:p w:rsidR="00C0457A" w:rsidRPr="00800E30" w:rsidRDefault="00C0457A" w:rsidP="00C0457A">
      <w:pPr>
        <w:numPr>
          <w:ilvl w:val="0"/>
          <w:numId w:val="4"/>
        </w:numPr>
        <w:tabs>
          <w:tab w:val="clear" w:pos="284"/>
          <w:tab w:val="clear" w:pos="1701"/>
          <w:tab w:val="clear" w:pos="3060"/>
          <w:tab w:val="num" w:pos="1500"/>
        </w:tabs>
        <w:spacing w:line="360" w:lineRule="auto"/>
        <w:ind w:left="1500"/>
        <w:rPr>
          <w:lang w:val="en-GB"/>
        </w:rPr>
      </w:pPr>
      <w:r w:rsidRPr="00800E30">
        <w:rPr>
          <w:lang w:val="en-GB"/>
        </w:rPr>
        <w:t>Hyperaemia within the appendiceal wall</w:t>
      </w:r>
    </w:p>
    <w:p w:rsidR="00C0457A" w:rsidRPr="00800E30" w:rsidRDefault="00C0457A" w:rsidP="00C0457A">
      <w:pPr>
        <w:numPr>
          <w:ilvl w:val="0"/>
          <w:numId w:val="4"/>
        </w:numPr>
        <w:tabs>
          <w:tab w:val="clear" w:pos="284"/>
          <w:tab w:val="clear" w:pos="1701"/>
          <w:tab w:val="clear" w:pos="3060"/>
          <w:tab w:val="num" w:pos="1500"/>
        </w:tabs>
        <w:spacing w:line="360" w:lineRule="auto"/>
        <w:ind w:left="1500"/>
        <w:rPr>
          <w:lang w:val="en-GB"/>
        </w:rPr>
      </w:pPr>
      <w:r w:rsidRPr="00800E30">
        <w:rPr>
          <w:lang w:val="en-GB"/>
        </w:rPr>
        <w:t xml:space="preserve">Infiltration of surrounding fat </w:t>
      </w:r>
    </w:p>
    <w:p w:rsidR="00C0457A" w:rsidRPr="00800E30" w:rsidRDefault="00C0457A" w:rsidP="00C0457A">
      <w:pPr>
        <w:numPr>
          <w:ilvl w:val="0"/>
          <w:numId w:val="4"/>
        </w:numPr>
        <w:tabs>
          <w:tab w:val="clear" w:pos="284"/>
          <w:tab w:val="clear" w:pos="1701"/>
          <w:tab w:val="clear" w:pos="3060"/>
          <w:tab w:val="num" w:pos="1500"/>
        </w:tabs>
        <w:spacing w:line="360" w:lineRule="auto"/>
        <w:ind w:left="1500"/>
        <w:rPr>
          <w:lang w:val="en-GB"/>
        </w:rPr>
      </w:pPr>
      <w:r w:rsidRPr="00800E30">
        <w:rPr>
          <w:lang w:val="en-GB"/>
        </w:rPr>
        <w:t xml:space="preserve">No signs of perforation </w:t>
      </w:r>
    </w:p>
    <w:p w:rsidR="00C0457A" w:rsidRPr="00800E30" w:rsidRDefault="00C0457A" w:rsidP="00C0457A">
      <w:pPr>
        <w:numPr>
          <w:ilvl w:val="0"/>
          <w:numId w:val="4"/>
        </w:numPr>
        <w:tabs>
          <w:tab w:val="clear" w:pos="284"/>
          <w:tab w:val="clear" w:pos="1701"/>
          <w:tab w:val="clear" w:pos="3060"/>
          <w:tab w:val="num" w:pos="1500"/>
        </w:tabs>
        <w:spacing w:line="360" w:lineRule="auto"/>
        <w:ind w:left="1500"/>
        <w:rPr>
          <w:lang w:val="en-GB"/>
        </w:rPr>
      </w:pPr>
      <w:r w:rsidRPr="00800E30">
        <w:rPr>
          <w:lang w:val="en-GB"/>
        </w:rPr>
        <w:t>No signs of intra-abdominal abscess/phlegmone</w:t>
      </w:r>
    </w:p>
    <w:p w:rsidR="00C0457A" w:rsidRPr="00800E30" w:rsidRDefault="00C0457A" w:rsidP="00C0457A">
      <w:pPr>
        <w:rPr>
          <w:lang w:val="en-GB"/>
        </w:rPr>
      </w:pPr>
    </w:p>
    <w:p w:rsidR="00C0457A" w:rsidRPr="00800E30" w:rsidRDefault="00C0457A" w:rsidP="00C0457A">
      <w:pPr>
        <w:pStyle w:val="Kop2"/>
        <w:rPr>
          <w:lang w:val="en-GB"/>
        </w:rPr>
      </w:pPr>
      <w:bookmarkStart w:id="63" w:name="_Toc507582609"/>
      <w:r w:rsidRPr="00800E30">
        <w:rPr>
          <w:lang w:val="en-GB"/>
        </w:rPr>
        <w:t>9.3.2 Exclusion criteria</w:t>
      </w:r>
      <w:bookmarkEnd w:id="63"/>
    </w:p>
    <w:p w:rsidR="00C0457A" w:rsidRPr="00800E30" w:rsidRDefault="00155C7E" w:rsidP="00C0457A">
      <w:pPr>
        <w:numPr>
          <w:ilvl w:val="0"/>
          <w:numId w:val="14"/>
        </w:numPr>
        <w:tabs>
          <w:tab w:val="clear" w:pos="284"/>
          <w:tab w:val="clear" w:pos="1701"/>
        </w:tabs>
        <w:spacing w:line="360" w:lineRule="auto"/>
        <w:rPr>
          <w:lang w:val="en-GB"/>
        </w:rPr>
      </w:pPr>
      <w:r>
        <w:rPr>
          <w:lang w:val="en-GB"/>
        </w:rPr>
        <w:t>S</w:t>
      </w:r>
      <w:r w:rsidR="00C0457A" w:rsidRPr="00800E30">
        <w:rPr>
          <w:lang w:val="en-GB"/>
        </w:rPr>
        <w:t>evere general illness at time of presentation:</w:t>
      </w:r>
    </w:p>
    <w:p w:rsidR="00C0457A" w:rsidRPr="00800E30" w:rsidRDefault="00C0457A" w:rsidP="00C0457A">
      <w:pPr>
        <w:numPr>
          <w:ilvl w:val="1"/>
          <w:numId w:val="14"/>
        </w:numPr>
        <w:tabs>
          <w:tab w:val="clear" w:pos="284"/>
          <w:tab w:val="clear" w:pos="1701"/>
        </w:tabs>
        <w:spacing w:line="360" w:lineRule="auto"/>
        <w:rPr>
          <w:lang w:val="en-GB"/>
        </w:rPr>
      </w:pPr>
      <w:r w:rsidRPr="00800E30">
        <w:rPr>
          <w:lang w:val="en-GB"/>
        </w:rPr>
        <w:t>Generalized peritonitis defined as:</w:t>
      </w:r>
    </w:p>
    <w:p w:rsidR="00C0457A" w:rsidRPr="00800E30" w:rsidRDefault="00C0457A" w:rsidP="00C0457A">
      <w:pPr>
        <w:tabs>
          <w:tab w:val="clear" w:pos="284"/>
          <w:tab w:val="clear" w:pos="1701"/>
        </w:tabs>
        <w:spacing w:line="360" w:lineRule="auto"/>
        <w:ind w:left="780"/>
        <w:rPr>
          <w:lang w:val="en-GB"/>
        </w:rPr>
      </w:pPr>
      <w:r w:rsidRPr="00800E30">
        <w:rPr>
          <w:lang w:val="en-GB"/>
        </w:rPr>
        <w:tab/>
        <w:t xml:space="preserve">Diffuse inflammation of the peritoneum with clinical signs </w:t>
      </w:r>
      <w:r w:rsidR="00800E30" w:rsidRPr="00800E30">
        <w:rPr>
          <w:lang w:val="en-GB"/>
        </w:rPr>
        <w:t>consisting of</w:t>
      </w:r>
      <w:r w:rsidRPr="00800E30">
        <w:rPr>
          <w:lang w:val="en-GB"/>
        </w:rPr>
        <w:t xml:space="preserve"> </w:t>
      </w:r>
      <w:r w:rsidRPr="00800E30">
        <w:rPr>
          <w:lang w:val="en-GB"/>
        </w:rPr>
        <w:tab/>
        <w:t xml:space="preserve">increasing abdominal pain, generalized tenderness, diffuse abdominal </w:t>
      </w:r>
      <w:r w:rsidRPr="00800E30">
        <w:rPr>
          <w:lang w:val="en-GB"/>
        </w:rPr>
        <w:tab/>
        <w:t xml:space="preserve">rigidity, sinus tachycardia, </w:t>
      </w:r>
      <w:r w:rsidR="00800E30" w:rsidRPr="00800E30">
        <w:rPr>
          <w:lang w:val="en-GB"/>
        </w:rPr>
        <w:t>and signs</w:t>
      </w:r>
      <w:r w:rsidRPr="00800E30">
        <w:rPr>
          <w:lang w:val="en-GB"/>
        </w:rPr>
        <w:t xml:space="preserve"> of paralytic ileus</w:t>
      </w:r>
    </w:p>
    <w:p w:rsidR="00C0457A" w:rsidRPr="00800E30" w:rsidRDefault="00C0457A" w:rsidP="00C0457A">
      <w:pPr>
        <w:numPr>
          <w:ilvl w:val="1"/>
          <w:numId w:val="14"/>
        </w:numPr>
        <w:tabs>
          <w:tab w:val="clear" w:pos="284"/>
          <w:tab w:val="clear" w:pos="1701"/>
        </w:tabs>
        <w:spacing w:line="360" w:lineRule="auto"/>
        <w:rPr>
          <w:lang w:val="en-GB"/>
        </w:rPr>
      </w:pPr>
      <w:r w:rsidRPr="00800E30">
        <w:rPr>
          <w:lang w:val="en-GB"/>
        </w:rPr>
        <w:t>Severe sepsis or septic shock, as defined by the international paediatric sepsis consensus conference [38]. (appendix 13.6)</w:t>
      </w:r>
    </w:p>
    <w:p w:rsidR="00C0457A" w:rsidRPr="00800E30" w:rsidRDefault="00C0457A" w:rsidP="00C0457A">
      <w:pPr>
        <w:numPr>
          <w:ilvl w:val="1"/>
          <w:numId w:val="14"/>
        </w:numPr>
        <w:tabs>
          <w:tab w:val="clear" w:pos="284"/>
          <w:tab w:val="clear" w:pos="1701"/>
        </w:tabs>
        <w:spacing w:line="360" w:lineRule="auto"/>
        <w:rPr>
          <w:lang w:val="en-GB"/>
        </w:rPr>
      </w:pPr>
      <w:r w:rsidRPr="00800E30">
        <w:rPr>
          <w:lang w:val="en-GB"/>
        </w:rPr>
        <w:t>Signs of complex appendicitis</w:t>
      </w:r>
    </w:p>
    <w:p w:rsidR="00C0457A" w:rsidRPr="00800E30" w:rsidRDefault="00C0457A" w:rsidP="00C0457A">
      <w:pPr>
        <w:spacing w:line="360" w:lineRule="auto"/>
        <w:rPr>
          <w:lang w:val="en-GB"/>
        </w:rPr>
      </w:pPr>
    </w:p>
    <w:p w:rsidR="00C0457A" w:rsidRPr="00800E30" w:rsidRDefault="00155C7E" w:rsidP="00C0457A">
      <w:pPr>
        <w:numPr>
          <w:ilvl w:val="0"/>
          <w:numId w:val="14"/>
        </w:numPr>
        <w:tabs>
          <w:tab w:val="clear" w:pos="284"/>
          <w:tab w:val="clear" w:pos="1701"/>
        </w:tabs>
        <w:spacing w:line="360" w:lineRule="auto"/>
        <w:rPr>
          <w:lang w:val="en-GB"/>
        </w:rPr>
      </w:pPr>
      <w:r>
        <w:rPr>
          <w:lang w:val="en-GB"/>
        </w:rPr>
        <w:t>F</w:t>
      </w:r>
      <w:r w:rsidR="00800E30">
        <w:rPr>
          <w:lang w:val="en-GB"/>
        </w:rPr>
        <w:t>aecalith</w:t>
      </w:r>
      <w:r w:rsidR="00C0457A" w:rsidRPr="00800E30">
        <w:rPr>
          <w:lang w:val="en-GB"/>
        </w:rPr>
        <w:t xml:space="preserve"> on ultrasonography.</w:t>
      </w:r>
    </w:p>
    <w:p w:rsidR="00C0457A" w:rsidRPr="00800E30" w:rsidRDefault="00C0457A" w:rsidP="00C0457A">
      <w:pPr>
        <w:tabs>
          <w:tab w:val="clear" w:pos="284"/>
          <w:tab w:val="clear" w:pos="1701"/>
        </w:tabs>
        <w:spacing w:line="360" w:lineRule="auto"/>
        <w:ind w:left="60"/>
        <w:rPr>
          <w:lang w:val="en-GB"/>
        </w:rPr>
      </w:pPr>
    </w:p>
    <w:p w:rsidR="00C0457A" w:rsidRPr="00800E30" w:rsidRDefault="00155C7E" w:rsidP="00C0457A">
      <w:pPr>
        <w:numPr>
          <w:ilvl w:val="0"/>
          <w:numId w:val="14"/>
        </w:numPr>
        <w:tabs>
          <w:tab w:val="clear" w:pos="284"/>
          <w:tab w:val="clear" w:pos="1701"/>
        </w:tabs>
        <w:spacing w:line="360" w:lineRule="auto"/>
        <w:rPr>
          <w:lang w:val="en-GB"/>
        </w:rPr>
      </w:pPr>
      <w:r>
        <w:rPr>
          <w:lang w:val="en-GB"/>
        </w:rPr>
        <w:t>S</w:t>
      </w:r>
      <w:r w:rsidR="00C0457A" w:rsidRPr="00800E30">
        <w:rPr>
          <w:lang w:val="en-GB"/>
        </w:rPr>
        <w:t>erious associated conditions or malformations such as:</w:t>
      </w:r>
    </w:p>
    <w:p w:rsidR="00C0457A" w:rsidRPr="00800E30" w:rsidRDefault="00C0457A" w:rsidP="00C0457A">
      <w:pPr>
        <w:numPr>
          <w:ilvl w:val="1"/>
          <w:numId w:val="14"/>
        </w:numPr>
        <w:tabs>
          <w:tab w:val="clear" w:pos="284"/>
          <w:tab w:val="clear" w:pos="1701"/>
        </w:tabs>
        <w:spacing w:line="360" w:lineRule="auto"/>
        <w:rPr>
          <w:lang w:val="en-GB"/>
        </w:rPr>
      </w:pPr>
      <w:r w:rsidRPr="00800E30">
        <w:rPr>
          <w:lang w:val="en-GB"/>
        </w:rPr>
        <w:t>Congenital or acquired cardiac or pulmonary disease with significant hemodynamic consequences</w:t>
      </w:r>
    </w:p>
    <w:p w:rsidR="00C0457A" w:rsidRPr="00800E30" w:rsidRDefault="00C0457A" w:rsidP="00C0457A">
      <w:pPr>
        <w:numPr>
          <w:ilvl w:val="1"/>
          <w:numId w:val="14"/>
        </w:numPr>
        <w:tabs>
          <w:tab w:val="clear" w:pos="284"/>
          <w:tab w:val="clear" w:pos="1701"/>
        </w:tabs>
        <w:spacing w:line="360" w:lineRule="auto"/>
        <w:rPr>
          <w:lang w:val="en-GB"/>
        </w:rPr>
      </w:pPr>
      <w:r w:rsidRPr="00800E30">
        <w:rPr>
          <w:lang w:val="en-GB"/>
        </w:rPr>
        <w:t>Immunodeficiency</w:t>
      </w:r>
    </w:p>
    <w:p w:rsidR="00C0457A" w:rsidRPr="00800E30" w:rsidRDefault="00C0457A" w:rsidP="00C0457A">
      <w:pPr>
        <w:numPr>
          <w:ilvl w:val="1"/>
          <w:numId w:val="14"/>
        </w:numPr>
        <w:tabs>
          <w:tab w:val="clear" w:pos="284"/>
          <w:tab w:val="clear" w:pos="1701"/>
        </w:tabs>
        <w:spacing w:line="360" w:lineRule="auto"/>
        <w:rPr>
          <w:lang w:val="en-GB"/>
        </w:rPr>
      </w:pPr>
      <w:r w:rsidRPr="00800E30">
        <w:rPr>
          <w:lang w:val="en-GB"/>
        </w:rPr>
        <w:t>Malignancy</w:t>
      </w:r>
    </w:p>
    <w:p w:rsidR="00C0457A" w:rsidRPr="00800E30" w:rsidRDefault="00C0457A" w:rsidP="00C0457A">
      <w:pPr>
        <w:numPr>
          <w:ilvl w:val="1"/>
          <w:numId w:val="14"/>
        </w:numPr>
        <w:tabs>
          <w:tab w:val="clear" w:pos="284"/>
          <w:tab w:val="clear" w:pos="1701"/>
        </w:tabs>
        <w:spacing w:line="360" w:lineRule="auto"/>
        <w:rPr>
          <w:lang w:val="en-GB"/>
        </w:rPr>
      </w:pPr>
      <w:r w:rsidRPr="00800E30">
        <w:rPr>
          <w:lang w:val="en-GB"/>
        </w:rPr>
        <w:t>Homozygous sickle cell disease</w:t>
      </w:r>
    </w:p>
    <w:p w:rsidR="00C0457A" w:rsidRPr="00800E30" w:rsidRDefault="00C0457A" w:rsidP="00C0457A">
      <w:pPr>
        <w:numPr>
          <w:ilvl w:val="1"/>
          <w:numId w:val="14"/>
        </w:numPr>
        <w:tabs>
          <w:tab w:val="clear" w:pos="284"/>
          <w:tab w:val="clear" w:pos="1701"/>
        </w:tabs>
        <w:spacing w:line="360" w:lineRule="auto"/>
        <w:rPr>
          <w:lang w:val="en-GB"/>
        </w:rPr>
      </w:pPr>
      <w:r w:rsidRPr="00800E30">
        <w:rPr>
          <w:lang w:val="en-GB"/>
        </w:rPr>
        <w:t>Metabolic disorders</w:t>
      </w:r>
    </w:p>
    <w:p w:rsidR="00C0457A" w:rsidRPr="00800E30" w:rsidRDefault="00C0457A" w:rsidP="00C0457A">
      <w:pPr>
        <w:spacing w:line="360" w:lineRule="auto"/>
        <w:rPr>
          <w:lang w:val="en-GB"/>
        </w:rPr>
      </w:pPr>
    </w:p>
    <w:p w:rsidR="00C0457A" w:rsidRPr="00800E30" w:rsidRDefault="00155C7E" w:rsidP="00C0457A">
      <w:pPr>
        <w:numPr>
          <w:ilvl w:val="0"/>
          <w:numId w:val="14"/>
        </w:numPr>
        <w:tabs>
          <w:tab w:val="clear" w:pos="284"/>
          <w:tab w:val="clear" w:pos="1701"/>
        </w:tabs>
        <w:spacing w:line="360" w:lineRule="auto"/>
        <w:rPr>
          <w:lang w:val="en-GB"/>
        </w:rPr>
      </w:pPr>
      <w:r>
        <w:rPr>
          <w:lang w:val="en-GB"/>
        </w:rPr>
        <w:t>D</w:t>
      </w:r>
      <w:r w:rsidR="00C0457A" w:rsidRPr="00800E30">
        <w:rPr>
          <w:lang w:val="en-GB"/>
        </w:rPr>
        <w:t>ocumented type 1 allergy to the antibiotics used</w:t>
      </w:r>
    </w:p>
    <w:p w:rsidR="00C0457A" w:rsidRPr="00800E30" w:rsidRDefault="00C0457A" w:rsidP="00C0457A">
      <w:pPr>
        <w:rPr>
          <w:lang w:val="en-GB"/>
        </w:rPr>
      </w:pPr>
      <w:r w:rsidRPr="00800E30">
        <w:rPr>
          <w:lang w:val="en-GB"/>
        </w:rPr>
        <w:t xml:space="preserve">As mentioned above, only children with simple appendicitis should be offered non-operative treatment strategy and therefore children with a high index of suspicion for complex appendicitis </w:t>
      </w:r>
      <w:r w:rsidR="007E1FC7">
        <w:rPr>
          <w:lang w:val="en-GB"/>
        </w:rPr>
        <w:t>were</w:t>
      </w:r>
      <w:r w:rsidRPr="00800E30">
        <w:rPr>
          <w:lang w:val="en-GB"/>
        </w:rPr>
        <w:t xml:space="preserve"> excluded. Regarding the exclusion </w:t>
      </w:r>
      <w:r w:rsidR="007E1FC7" w:rsidRPr="00800E30">
        <w:rPr>
          <w:lang w:val="en-GB"/>
        </w:rPr>
        <w:t>criteri</w:t>
      </w:r>
      <w:r w:rsidR="007E1FC7">
        <w:rPr>
          <w:lang w:val="en-GB"/>
        </w:rPr>
        <w:t>on</w:t>
      </w:r>
      <w:r w:rsidR="007E1FC7" w:rsidRPr="00800E30">
        <w:rPr>
          <w:lang w:val="en-GB"/>
        </w:rPr>
        <w:t xml:space="preserve"> </w:t>
      </w:r>
      <w:r w:rsidRPr="00800E30">
        <w:rPr>
          <w:lang w:val="en-GB"/>
        </w:rPr>
        <w:t>of fa</w:t>
      </w:r>
      <w:r w:rsidR="00800E30">
        <w:rPr>
          <w:lang w:val="en-GB"/>
        </w:rPr>
        <w:t>eca</w:t>
      </w:r>
      <w:r w:rsidRPr="00800E30">
        <w:rPr>
          <w:lang w:val="en-GB"/>
        </w:rPr>
        <w:t xml:space="preserve">lith, we want to point out that several publications report a higher incidence of failure/recurrent appendicitis and therefore it was decided to also exclude those patients. For safety reasons, it was decided to exclude those children with significant co-morbidity.  </w:t>
      </w:r>
    </w:p>
    <w:p w:rsidR="00C0457A" w:rsidRPr="00800E30" w:rsidRDefault="00C0457A" w:rsidP="00C0457A">
      <w:pPr>
        <w:pStyle w:val="Kop2"/>
        <w:rPr>
          <w:lang w:val="en-GB"/>
        </w:rPr>
      </w:pPr>
      <w:bookmarkStart w:id="64" w:name="_Toc507582610"/>
      <w:r w:rsidRPr="00800E30">
        <w:rPr>
          <w:lang w:val="en-GB"/>
        </w:rPr>
        <w:t>9.3.3. Removal of patients from therapy or assessment</w:t>
      </w:r>
      <w:bookmarkEnd w:id="64"/>
    </w:p>
    <w:p w:rsidR="00C0457A" w:rsidRPr="00800E30" w:rsidRDefault="00F85EE5" w:rsidP="00C0457A">
      <w:pPr>
        <w:rPr>
          <w:lang w:val="en-GB"/>
        </w:rPr>
      </w:pPr>
      <w:r w:rsidRPr="00800E30">
        <w:rPr>
          <w:lang w:val="en-GB"/>
        </w:rPr>
        <w:t xml:space="preserve">Those patients included in this study were first administered antibiotics and were admitted for clinical monitoring. In case of non-improvement of clinical </w:t>
      </w:r>
      <w:r w:rsidR="00800E30" w:rsidRPr="00800E30">
        <w:rPr>
          <w:lang w:val="en-GB"/>
        </w:rPr>
        <w:t>deterioration</w:t>
      </w:r>
      <w:r w:rsidRPr="00800E30">
        <w:rPr>
          <w:lang w:val="en-GB"/>
        </w:rPr>
        <w:t xml:space="preserve"> it was decided to perform an appendectomy (as part of the treatment strategy)</w:t>
      </w:r>
    </w:p>
    <w:p w:rsidR="00F85EE5" w:rsidRPr="00800E30" w:rsidRDefault="00B20F9B" w:rsidP="00C0457A">
      <w:pPr>
        <w:rPr>
          <w:lang w:val="en-GB"/>
        </w:rPr>
      </w:pPr>
      <w:r>
        <w:rPr>
          <w:lang w:val="en-GB"/>
        </w:rPr>
        <w:t>Criteria</w:t>
      </w:r>
      <w:r w:rsidRPr="00800E30">
        <w:rPr>
          <w:lang w:val="en-GB"/>
        </w:rPr>
        <w:t xml:space="preserve"> </w:t>
      </w:r>
      <w:r w:rsidR="00F85EE5" w:rsidRPr="00800E30">
        <w:rPr>
          <w:lang w:val="en-GB"/>
        </w:rPr>
        <w:t xml:space="preserve">for clinical </w:t>
      </w:r>
      <w:r w:rsidR="00800E30" w:rsidRPr="00800E30">
        <w:rPr>
          <w:lang w:val="en-GB"/>
        </w:rPr>
        <w:t>deterioration</w:t>
      </w:r>
      <w:r w:rsidR="00F85EE5" w:rsidRPr="00800E30">
        <w:rPr>
          <w:lang w:val="en-GB"/>
        </w:rPr>
        <w:t xml:space="preserve"> are provided in appendix</w:t>
      </w:r>
      <w:r w:rsidR="00863BB4" w:rsidRPr="00800E30">
        <w:rPr>
          <w:lang w:val="en-GB"/>
        </w:rPr>
        <w:t xml:space="preserve"> B</w:t>
      </w:r>
    </w:p>
    <w:p w:rsidR="00F85EE5" w:rsidRPr="00800E30" w:rsidRDefault="00F85EE5" w:rsidP="00C0457A">
      <w:pPr>
        <w:rPr>
          <w:lang w:val="en-GB"/>
        </w:rPr>
      </w:pPr>
    </w:p>
    <w:p w:rsidR="00F85EE5" w:rsidRPr="00800E30" w:rsidRDefault="00F85EE5" w:rsidP="00F85EE5">
      <w:pPr>
        <w:pStyle w:val="Kop1"/>
        <w:rPr>
          <w:lang w:val="en-GB"/>
        </w:rPr>
      </w:pPr>
      <w:bookmarkStart w:id="65" w:name="_Toc507582611"/>
      <w:r w:rsidRPr="00800E30">
        <w:rPr>
          <w:lang w:val="en-GB"/>
        </w:rPr>
        <w:t>9.4 Treatment</w:t>
      </w:r>
      <w:bookmarkEnd w:id="65"/>
    </w:p>
    <w:p w:rsidR="00F85EE5" w:rsidRPr="00800E30" w:rsidRDefault="00F85EE5" w:rsidP="00F85EE5">
      <w:pPr>
        <w:pStyle w:val="Kop2"/>
        <w:rPr>
          <w:lang w:val="en-GB"/>
        </w:rPr>
      </w:pPr>
      <w:bookmarkStart w:id="66" w:name="_Toc507582612"/>
      <w:r w:rsidRPr="00800E30">
        <w:rPr>
          <w:lang w:val="en-GB"/>
        </w:rPr>
        <w:t>9.4.1 Treatment administered</w:t>
      </w:r>
      <w:bookmarkEnd w:id="66"/>
    </w:p>
    <w:p w:rsidR="00254CDF" w:rsidRPr="00800E30" w:rsidRDefault="00F85EE5" w:rsidP="00254CDF">
      <w:pPr>
        <w:spacing w:line="360" w:lineRule="auto"/>
        <w:rPr>
          <w:lang w:val="en-GB"/>
        </w:rPr>
      </w:pPr>
      <w:r w:rsidRPr="00800E30">
        <w:rPr>
          <w:lang w:val="en-GB"/>
        </w:rPr>
        <w:t xml:space="preserve">Intravenous administration of amoxicillin/clavulanic acid 25/2.5 mg/kg </w:t>
      </w:r>
    </w:p>
    <w:p w:rsidR="00F85EE5" w:rsidRPr="00800E30" w:rsidRDefault="00F85EE5" w:rsidP="00F85EE5">
      <w:pPr>
        <w:spacing w:line="360" w:lineRule="auto"/>
        <w:rPr>
          <w:lang w:val="en-GB"/>
        </w:rPr>
      </w:pPr>
      <w:r w:rsidRPr="00800E30">
        <w:rPr>
          <w:lang w:val="en-GB"/>
        </w:rPr>
        <w:t xml:space="preserve">6-hourly (total 100/10 mg/kg daily; maximum doses 6000/600 mg a day) with gentamicin 7 mg/kg once daily for at least 48 hours </w:t>
      </w:r>
      <w:r w:rsidR="00160AD1">
        <w:rPr>
          <w:lang w:val="en-GB"/>
        </w:rPr>
        <w:t>was</w:t>
      </w:r>
      <w:r w:rsidRPr="00800E30">
        <w:rPr>
          <w:lang w:val="en-GB"/>
        </w:rPr>
        <w:t xml:space="preserve"> used. When the patient </w:t>
      </w:r>
      <w:r w:rsidR="00160AD1" w:rsidRPr="00800E30">
        <w:rPr>
          <w:lang w:val="en-GB"/>
        </w:rPr>
        <w:t>me</w:t>
      </w:r>
      <w:r w:rsidR="00160AD1">
        <w:rPr>
          <w:lang w:val="en-GB"/>
        </w:rPr>
        <w:t>t</w:t>
      </w:r>
      <w:r w:rsidR="00160AD1" w:rsidRPr="00800E30">
        <w:rPr>
          <w:lang w:val="en-GB"/>
        </w:rPr>
        <w:t xml:space="preserve"> </w:t>
      </w:r>
      <w:r w:rsidRPr="00800E30">
        <w:rPr>
          <w:lang w:val="en-GB"/>
        </w:rPr>
        <w:t xml:space="preserve">the predefined discharge criteria, the decision </w:t>
      </w:r>
      <w:r w:rsidR="00160AD1">
        <w:rPr>
          <w:lang w:val="en-GB"/>
        </w:rPr>
        <w:t>could</w:t>
      </w:r>
      <w:r w:rsidR="00160AD1" w:rsidRPr="00800E30">
        <w:rPr>
          <w:lang w:val="en-GB"/>
        </w:rPr>
        <w:t xml:space="preserve"> </w:t>
      </w:r>
      <w:r w:rsidRPr="00800E30">
        <w:rPr>
          <w:lang w:val="en-GB"/>
        </w:rPr>
        <w:t>be made to administer oral amoxicillin/clavulanic acid 50/12,5 mg/kg in three times (maximum doses: 1500/375mg a day) for a total of 7 days.</w:t>
      </w:r>
    </w:p>
    <w:p w:rsidR="00F85EE5" w:rsidRPr="00800E30" w:rsidRDefault="00F85EE5" w:rsidP="00F85EE5">
      <w:pPr>
        <w:rPr>
          <w:lang w:val="en-GB"/>
        </w:rPr>
      </w:pPr>
    </w:p>
    <w:p w:rsidR="00F85EE5" w:rsidRPr="00800E30" w:rsidRDefault="00F85EE5" w:rsidP="00F85EE5">
      <w:pPr>
        <w:pStyle w:val="Kop2"/>
        <w:rPr>
          <w:lang w:val="en-GB"/>
        </w:rPr>
      </w:pPr>
      <w:bookmarkStart w:id="67" w:name="_Toc507582613"/>
      <w:r w:rsidRPr="00800E30">
        <w:rPr>
          <w:lang w:val="en-GB"/>
        </w:rPr>
        <w:t>9.4.2 Identity of investigational product</w:t>
      </w:r>
      <w:bookmarkEnd w:id="67"/>
    </w:p>
    <w:p w:rsidR="00254CDF" w:rsidRPr="00800E30" w:rsidRDefault="00254CDF" w:rsidP="00254CDF">
      <w:pPr>
        <w:rPr>
          <w:lang w:val="en-GB"/>
        </w:rPr>
      </w:pPr>
      <w:r w:rsidRPr="00800E30">
        <w:rPr>
          <w:lang w:val="en-GB"/>
        </w:rPr>
        <w:t xml:space="preserve">As mentioned, augmentin (either iv or oral) was administered in combination with gentamicin. </w:t>
      </w:r>
    </w:p>
    <w:p w:rsidR="00F85EE5" w:rsidRPr="00800E30" w:rsidRDefault="00F85EE5" w:rsidP="00F85EE5">
      <w:pPr>
        <w:pStyle w:val="Kop2"/>
        <w:rPr>
          <w:lang w:val="en-GB"/>
        </w:rPr>
      </w:pPr>
      <w:bookmarkStart w:id="68" w:name="_Toc507582614"/>
      <w:r w:rsidRPr="00800E30">
        <w:rPr>
          <w:lang w:val="en-GB"/>
        </w:rPr>
        <w:t>9.4.3 Method of assigning patients to treatment groups</w:t>
      </w:r>
      <w:bookmarkEnd w:id="68"/>
    </w:p>
    <w:p w:rsidR="00254CDF" w:rsidRPr="00800E30" w:rsidRDefault="00160AD1" w:rsidP="00254CDF">
      <w:pPr>
        <w:rPr>
          <w:lang w:val="en-GB"/>
        </w:rPr>
      </w:pPr>
      <w:r>
        <w:rPr>
          <w:lang w:val="en-GB"/>
        </w:rPr>
        <w:t>One treatment group. All t</w:t>
      </w:r>
      <w:r w:rsidR="00254CDF" w:rsidRPr="00800E30">
        <w:rPr>
          <w:lang w:val="en-GB"/>
        </w:rPr>
        <w:t>hose willing to participate underwent the non-operative treatment strategy</w:t>
      </w:r>
    </w:p>
    <w:p w:rsidR="00F85EE5" w:rsidRPr="00800E30" w:rsidRDefault="00F85EE5" w:rsidP="00F85EE5">
      <w:pPr>
        <w:pStyle w:val="Kop2"/>
        <w:rPr>
          <w:lang w:val="en-GB"/>
        </w:rPr>
      </w:pPr>
      <w:bookmarkStart w:id="69" w:name="_Toc507582615"/>
      <w:r w:rsidRPr="00800E30">
        <w:rPr>
          <w:lang w:val="en-GB"/>
        </w:rPr>
        <w:t>9.4.4 Selection of doses in the study</w:t>
      </w:r>
      <w:bookmarkEnd w:id="69"/>
    </w:p>
    <w:p w:rsidR="00254CDF" w:rsidRPr="00800E30" w:rsidRDefault="00254CDF" w:rsidP="00254CDF">
      <w:pPr>
        <w:spacing w:line="360" w:lineRule="auto"/>
        <w:rPr>
          <w:lang w:val="en-GB"/>
        </w:rPr>
      </w:pPr>
      <w:r w:rsidRPr="00800E30">
        <w:rPr>
          <w:lang w:val="en-GB"/>
        </w:rPr>
        <w:t>Intravenous administration of amoxicillin/clavulanic acid 25/2.5 mg/kg 6-hourly (total 100/10 mg/kg daily; maximum doses 6000/600 mg a day) 48 hours</w:t>
      </w:r>
    </w:p>
    <w:p w:rsidR="00254CDF" w:rsidRPr="00800E30" w:rsidRDefault="00254CDF" w:rsidP="00254CDF">
      <w:pPr>
        <w:spacing w:line="360" w:lineRule="auto"/>
        <w:rPr>
          <w:lang w:val="en-GB"/>
        </w:rPr>
      </w:pPr>
      <w:r w:rsidRPr="00800E30">
        <w:rPr>
          <w:lang w:val="en-GB"/>
        </w:rPr>
        <w:t>Gentamicin 7 mg/kg once daily iv 48 hours</w:t>
      </w:r>
    </w:p>
    <w:p w:rsidR="00254CDF" w:rsidRPr="00800E30" w:rsidRDefault="00254CDF" w:rsidP="00254CDF">
      <w:pPr>
        <w:spacing w:line="360" w:lineRule="auto"/>
        <w:rPr>
          <w:lang w:val="en-GB"/>
        </w:rPr>
      </w:pPr>
      <w:r w:rsidRPr="00800E30">
        <w:rPr>
          <w:lang w:val="en-GB"/>
        </w:rPr>
        <w:t>Oral amoxicillin/clavulanic acid 50/12,5 mg/kg in three times (maximum doses: 1500/375mg a day) for a total of 5 days.</w:t>
      </w:r>
    </w:p>
    <w:p w:rsidR="00254CDF" w:rsidRPr="00800E30" w:rsidRDefault="00254CDF" w:rsidP="00254CDF">
      <w:pPr>
        <w:spacing w:line="360" w:lineRule="auto"/>
        <w:rPr>
          <w:lang w:val="en-GB"/>
        </w:rPr>
      </w:pPr>
      <w:r w:rsidRPr="00800E30">
        <w:rPr>
          <w:lang w:val="en-GB"/>
        </w:rPr>
        <w:t>Total duration of antibiotic treatment: 7 days</w:t>
      </w:r>
    </w:p>
    <w:p w:rsidR="00254CDF" w:rsidRPr="00800E30" w:rsidRDefault="00254CDF" w:rsidP="00254CDF">
      <w:pPr>
        <w:spacing w:line="360" w:lineRule="auto"/>
        <w:rPr>
          <w:lang w:val="en-GB"/>
        </w:rPr>
      </w:pPr>
      <w:r w:rsidRPr="00800E30">
        <w:rPr>
          <w:lang w:val="en-GB"/>
        </w:rPr>
        <w:t xml:space="preserve">Rationale for this treatment and doses </w:t>
      </w:r>
      <w:r w:rsidR="00160AD1">
        <w:rPr>
          <w:lang w:val="en-GB"/>
        </w:rPr>
        <w:t>we</w:t>
      </w:r>
      <w:r w:rsidR="00160AD1" w:rsidRPr="00800E30">
        <w:rPr>
          <w:lang w:val="en-GB"/>
        </w:rPr>
        <w:t xml:space="preserve">re </w:t>
      </w:r>
      <w:r w:rsidRPr="00800E30">
        <w:rPr>
          <w:lang w:val="en-GB"/>
        </w:rPr>
        <w:t>based upon the SPC from the antibiotics administered and in line with doses reported on www.kinderformularium.nl</w:t>
      </w:r>
    </w:p>
    <w:p w:rsidR="00F85EE5" w:rsidRPr="00800E30" w:rsidRDefault="00F85EE5" w:rsidP="00F85EE5">
      <w:pPr>
        <w:pStyle w:val="Kop2"/>
        <w:rPr>
          <w:lang w:val="en-GB"/>
        </w:rPr>
      </w:pPr>
      <w:bookmarkStart w:id="70" w:name="_Toc507582616"/>
      <w:r w:rsidRPr="00800E30">
        <w:rPr>
          <w:lang w:val="en-GB"/>
        </w:rPr>
        <w:t>9.4.5 Selection and timing of dose for each patient</w:t>
      </w:r>
      <w:bookmarkEnd w:id="70"/>
    </w:p>
    <w:p w:rsidR="00254CDF" w:rsidRPr="00800E30" w:rsidRDefault="00254CDF" w:rsidP="00254CDF">
      <w:pPr>
        <w:rPr>
          <w:lang w:val="en-GB"/>
        </w:rPr>
      </w:pPr>
      <w:r w:rsidRPr="00800E30">
        <w:rPr>
          <w:lang w:val="en-GB"/>
        </w:rPr>
        <w:t>See above</w:t>
      </w:r>
    </w:p>
    <w:p w:rsidR="00F85EE5" w:rsidRPr="00800E30" w:rsidRDefault="00F85EE5" w:rsidP="00F85EE5">
      <w:pPr>
        <w:pStyle w:val="Kop2"/>
        <w:rPr>
          <w:lang w:val="en-GB"/>
        </w:rPr>
      </w:pPr>
      <w:bookmarkStart w:id="71" w:name="_Toc507582617"/>
      <w:r w:rsidRPr="00800E30">
        <w:rPr>
          <w:lang w:val="en-GB"/>
        </w:rPr>
        <w:t>9.4.6 Blinding</w:t>
      </w:r>
      <w:bookmarkEnd w:id="71"/>
    </w:p>
    <w:p w:rsidR="00254CDF" w:rsidRPr="00800E30" w:rsidRDefault="00254CDF" w:rsidP="00254CDF">
      <w:pPr>
        <w:rPr>
          <w:lang w:val="en-GB"/>
        </w:rPr>
      </w:pPr>
      <w:r w:rsidRPr="00800E30">
        <w:rPr>
          <w:lang w:val="en-GB"/>
        </w:rPr>
        <w:t>N/A</w:t>
      </w:r>
    </w:p>
    <w:p w:rsidR="00F85EE5" w:rsidRPr="00800E30" w:rsidRDefault="00F85EE5" w:rsidP="00F85EE5">
      <w:pPr>
        <w:pStyle w:val="Kop2"/>
        <w:rPr>
          <w:lang w:val="en-GB"/>
        </w:rPr>
      </w:pPr>
      <w:bookmarkStart w:id="72" w:name="_Toc507582618"/>
      <w:r w:rsidRPr="00800E30">
        <w:rPr>
          <w:lang w:val="en-GB"/>
        </w:rPr>
        <w:t>9.4.7 Prior and concomitant therapy</w:t>
      </w:r>
      <w:bookmarkEnd w:id="72"/>
    </w:p>
    <w:p w:rsidR="00F85EE5" w:rsidRPr="00800E30" w:rsidRDefault="00F85EE5" w:rsidP="00F85EE5">
      <w:pPr>
        <w:spacing w:line="360" w:lineRule="auto"/>
        <w:ind w:left="645"/>
        <w:rPr>
          <w:lang w:val="en-GB"/>
        </w:rPr>
      </w:pPr>
      <w:r w:rsidRPr="00800E30">
        <w:rPr>
          <w:lang w:val="en-GB"/>
        </w:rPr>
        <w:t>Diet; during the first 12</w:t>
      </w:r>
      <w:r w:rsidR="00254CDF" w:rsidRPr="00800E30">
        <w:rPr>
          <w:lang w:val="en-GB"/>
        </w:rPr>
        <w:t xml:space="preserve"> hours, no oral intake was</w:t>
      </w:r>
      <w:r w:rsidRPr="00800E30">
        <w:rPr>
          <w:lang w:val="en-GB"/>
        </w:rPr>
        <w:t xml:space="preserve"> permitted. Intravenous administration of fluids (Dextrose 3.75% with Sodium chloride 0,225%</w:t>
      </w:r>
      <w:r w:rsidRPr="00800E30">
        <w:rPr>
          <w:lang w:val="en-GB"/>
        </w:rPr>
        <w:tab/>
        <w:t xml:space="preserve">0-10 kg </w:t>
      </w:r>
      <w:r w:rsidRPr="00800E30">
        <w:rPr>
          <w:lang w:val="en-GB"/>
        </w:rPr>
        <w:sym w:font="Wingdings" w:char="F0E0"/>
      </w:r>
      <w:r w:rsidRPr="00800E30">
        <w:rPr>
          <w:lang w:val="en-GB"/>
        </w:rPr>
        <w:t xml:space="preserve"> 100 ml/kg</w:t>
      </w:r>
    </w:p>
    <w:p w:rsidR="00F85EE5" w:rsidRPr="00B102CF" w:rsidRDefault="00F85EE5" w:rsidP="00F85EE5">
      <w:pPr>
        <w:spacing w:line="360" w:lineRule="auto"/>
        <w:ind w:left="285"/>
      </w:pPr>
      <w:r w:rsidRPr="00800E30">
        <w:rPr>
          <w:lang w:val="en-GB"/>
        </w:rPr>
        <w:tab/>
      </w:r>
      <w:r w:rsidRPr="00B102CF">
        <w:t xml:space="preserve">10-20 kg </w:t>
      </w:r>
      <w:r w:rsidRPr="00800E30">
        <w:rPr>
          <w:lang w:val="en-GB"/>
        </w:rPr>
        <w:sym w:font="Wingdings" w:char="F0E0"/>
      </w:r>
      <w:r w:rsidRPr="00B102CF">
        <w:t xml:space="preserve"> 50 ml/kg extra</w:t>
      </w:r>
    </w:p>
    <w:p w:rsidR="00F85EE5" w:rsidRPr="00B102CF" w:rsidRDefault="00F85EE5" w:rsidP="00F85EE5">
      <w:pPr>
        <w:spacing w:line="360" w:lineRule="auto"/>
        <w:ind w:left="285"/>
      </w:pPr>
      <w:r w:rsidRPr="00B102CF">
        <w:tab/>
        <w:t xml:space="preserve">&gt;20 kg </w:t>
      </w:r>
      <w:r w:rsidRPr="00800E30">
        <w:rPr>
          <w:lang w:val="en-GB"/>
        </w:rPr>
        <w:sym w:font="Wingdings" w:char="F0E0"/>
      </w:r>
      <w:r w:rsidRPr="00B102CF">
        <w:t xml:space="preserve"> 20 ml/kg</w:t>
      </w:r>
    </w:p>
    <w:p w:rsidR="00F85EE5" w:rsidRPr="00800E30" w:rsidRDefault="00F85EE5" w:rsidP="00F85EE5">
      <w:pPr>
        <w:spacing w:line="360" w:lineRule="auto"/>
        <w:ind w:left="1701"/>
        <w:rPr>
          <w:lang w:val="en-GB"/>
        </w:rPr>
      </w:pPr>
      <w:r w:rsidRPr="00800E30">
        <w:rPr>
          <w:lang w:val="en-GB"/>
        </w:rPr>
        <w:t xml:space="preserve">For instance when a child weighs 20 kilogram the daily intake should be 10x100ml + 10x50 ml </w:t>
      </w:r>
      <w:r w:rsidRPr="00800E30">
        <w:rPr>
          <w:lang w:val="en-GB"/>
        </w:rPr>
        <w:sym w:font="Wingdings" w:char="F0E0"/>
      </w:r>
      <w:r w:rsidRPr="00800E30">
        <w:rPr>
          <w:lang w:val="en-GB"/>
        </w:rPr>
        <w:t xml:space="preserve"> 1.5 litre</w:t>
      </w:r>
    </w:p>
    <w:p w:rsidR="00F85EE5" w:rsidRPr="00800E30" w:rsidRDefault="00254CDF" w:rsidP="00F85EE5">
      <w:pPr>
        <w:numPr>
          <w:ilvl w:val="0"/>
          <w:numId w:val="15"/>
        </w:numPr>
        <w:spacing w:line="360" w:lineRule="auto"/>
        <w:rPr>
          <w:lang w:val="en-GB"/>
        </w:rPr>
      </w:pPr>
      <w:r w:rsidRPr="00800E30">
        <w:rPr>
          <w:lang w:val="en-GB"/>
        </w:rPr>
        <w:t xml:space="preserve">Own medication: patients were </w:t>
      </w:r>
      <w:r w:rsidR="00F85EE5" w:rsidRPr="00800E30">
        <w:rPr>
          <w:lang w:val="en-GB"/>
        </w:rPr>
        <w:t>allowed to use their regular prescribed medication.</w:t>
      </w:r>
    </w:p>
    <w:p w:rsidR="00F85EE5" w:rsidRPr="00800E30" w:rsidRDefault="00F85EE5" w:rsidP="00F85EE5">
      <w:pPr>
        <w:numPr>
          <w:ilvl w:val="0"/>
          <w:numId w:val="15"/>
        </w:numPr>
        <w:spacing w:line="360" w:lineRule="auto"/>
        <w:rPr>
          <w:lang w:val="en-GB"/>
        </w:rPr>
      </w:pPr>
      <w:r w:rsidRPr="00800E30">
        <w:rPr>
          <w:lang w:val="en-GB"/>
        </w:rPr>
        <w:t>Pain medication (common pra</w:t>
      </w:r>
      <w:r w:rsidR="00254CDF" w:rsidRPr="00800E30">
        <w:rPr>
          <w:lang w:val="en-GB"/>
        </w:rPr>
        <w:t xml:space="preserve">ctice): According to the local </w:t>
      </w:r>
      <w:r w:rsidRPr="00800E30">
        <w:rPr>
          <w:lang w:val="en-GB"/>
        </w:rPr>
        <w:t>pain protocol of the P</w:t>
      </w:r>
      <w:r w:rsidR="00254CDF" w:rsidRPr="00800E30">
        <w:rPr>
          <w:lang w:val="en-GB"/>
        </w:rPr>
        <w:t xml:space="preserve">aediatric surgical </w:t>
      </w:r>
      <w:r w:rsidR="00800E30" w:rsidRPr="00800E30">
        <w:rPr>
          <w:lang w:val="en-GB"/>
        </w:rPr>
        <w:t>centre</w:t>
      </w:r>
      <w:r w:rsidRPr="00800E30">
        <w:rPr>
          <w:lang w:val="en-GB"/>
        </w:rPr>
        <w:t>, management of pain consist</w:t>
      </w:r>
      <w:r w:rsidR="00254CDF" w:rsidRPr="00800E30">
        <w:rPr>
          <w:lang w:val="en-GB"/>
        </w:rPr>
        <w:t>ed</w:t>
      </w:r>
      <w:r w:rsidRPr="00800E30">
        <w:rPr>
          <w:lang w:val="en-GB"/>
        </w:rPr>
        <w:t xml:space="preserve"> of the following medication (doses adjusted to the www</w:t>
      </w:r>
      <w:r w:rsidR="00254CDF" w:rsidRPr="00800E30">
        <w:rPr>
          <w:lang w:val="en-GB"/>
        </w:rPr>
        <w:t>.kinderformularium.nl</w:t>
      </w:r>
      <w:r w:rsidRPr="00800E30">
        <w:rPr>
          <w:lang w:val="en-GB"/>
        </w:rPr>
        <w:t>):</w:t>
      </w:r>
    </w:p>
    <w:p w:rsidR="00F85EE5" w:rsidRPr="00800E30" w:rsidRDefault="00F85EE5" w:rsidP="00F85EE5">
      <w:pPr>
        <w:spacing w:line="360" w:lineRule="auto"/>
        <w:ind w:left="1701"/>
        <w:rPr>
          <w:lang w:val="en-GB"/>
        </w:rPr>
      </w:pPr>
      <w:r w:rsidRPr="00800E30">
        <w:rPr>
          <w:lang w:val="en-GB"/>
        </w:rPr>
        <w:t>Acetaminophen (i.v.) Start dose: 20 mg/kg. Afterwards: 60 mg/kg/day (in 4 doses)</w:t>
      </w:r>
    </w:p>
    <w:p w:rsidR="00F85EE5" w:rsidRPr="00800E30" w:rsidRDefault="00F85EE5" w:rsidP="00F85EE5">
      <w:pPr>
        <w:spacing w:line="360" w:lineRule="auto"/>
        <w:ind w:left="1701"/>
        <w:rPr>
          <w:lang w:val="en-GB"/>
        </w:rPr>
      </w:pPr>
      <w:r w:rsidRPr="00800E30">
        <w:rPr>
          <w:lang w:val="en-GB"/>
        </w:rPr>
        <w:t>Acetaminophen (rectal) Start dose: 40 mg/kg. Afterwards: 90 mg/kg/day (in three doses)</w:t>
      </w:r>
    </w:p>
    <w:p w:rsidR="00F85EE5" w:rsidRPr="00800E30" w:rsidRDefault="00F85EE5" w:rsidP="00F85EE5">
      <w:pPr>
        <w:spacing w:line="360" w:lineRule="auto"/>
        <w:ind w:left="285"/>
        <w:rPr>
          <w:lang w:val="en-GB"/>
        </w:rPr>
      </w:pPr>
      <w:r w:rsidRPr="00800E30">
        <w:rPr>
          <w:lang w:val="en-GB"/>
        </w:rPr>
        <w:tab/>
        <w:t>Diclofenac 1-3 mg/kg/day (in 3 doses)</w:t>
      </w:r>
    </w:p>
    <w:p w:rsidR="00F85EE5" w:rsidRPr="00800E30" w:rsidRDefault="00F85EE5" w:rsidP="00F85EE5">
      <w:pPr>
        <w:spacing w:line="360" w:lineRule="auto"/>
        <w:ind w:left="285"/>
        <w:rPr>
          <w:lang w:val="en-GB"/>
        </w:rPr>
      </w:pPr>
      <w:r w:rsidRPr="00800E30">
        <w:rPr>
          <w:lang w:val="en-GB"/>
        </w:rPr>
        <w:tab/>
        <w:t xml:space="preserve">Morphine (rectal) 1.2-2.4 mg/kg/day (in 6 doses) </w:t>
      </w:r>
    </w:p>
    <w:p w:rsidR="00F85EE5" w:rsidRPr="00800E30" w:rsidRDefault="00F85EE5" w:rsidP="00F85EE5">
      <w:pPr>
        <w:spacing w:line="360" w:lineRule="auto"/>
        <w:ind w:left="1701"/>
        <w:rPr>
          <w:lang w:val="en-GB"/>
        </w:rPr>
      </w:pPr>
      <w:r w:rsidRPr="00800E30">
        <w:rPr>
          <w:lang w:val="en-GB"/>
        </w:rPr>
        <w:t xml:space="preserve">Morphine (I.v.) Start dose: 0.1 mg/kg (in 10 minutes. Afterwards continuous administration. Dose:0.25 mg/kg/day </w:t>
      </w:r>
    </w:p>
    <w:p w:rsidR="00F85EE5" w:rsidRPr="00800E30" w:rsidRDefault="00F85EE5" w:rsidP="00F85EE5">
      <w:pPr>
        <w:spacing w:line="360" w:lineRule="auto"/>
        <w:ind w:left="285"/>
        <w:rPr>
          <w:lang w:val="en-GB"/>
        </w:rPr>
      </w:pPr>
      <w:r w:rsidRPr="00800E30">
        <w:rPr>
          <w:lang w:val="en-GB"/>
        </w:rPr>
        <w:t>In most cases, acetaminophen either intravenous</w:t>
      </w:r>
      <w:r w:rsidR="0026591C">
        <w:rPr>
          <w:lang w:val="en-GB"/>
        </w:rPr>
        <w:t>ly</w:t>
      </w:r>
      <w:r w:rsidRPr="00800E30">
        <w:rPr>
          <w:lang w:val="en-GB"/>
        </w:rPr>
        <w:t xml:space="preserve"> or rectal</w:t>
      </w:r>
      <w:r w:rsidR="0026591C">
        <w:rPr>
          <w:lang w:val="en-GB"/>
        </w:rPr>
        <w:t>ly</w:t>
      </w:r>
      <w:r w:rsidRPr="00800E30">
        <w:rPr>
          <w:lang w:val="en-GB"/>
        </w:rPr>
        <w:t xml:space="preserve">, </w:t>
      </w:r>
      <w:r w:rsidR="0026591C">
        <w:rPr>
          <w:lang w:val="en-GB"/>
        </w:rPr>
        <w:t>was</w:t>
      </w:r>
      <w:r w:rsidRPr="00800E30">
        <w:rPr>
          <w:lang w:val="en-GB"/>
        </w:rPr>
        <w:t xml:space="preserve"> administered. When this </w:t>
      </w:r>
      <w:r w:rsidR="0026591C" w:rsidRPr="00800E30">
        <w:rPr>
          <w:lang w:val="en-GB"/>
        </w:rPr>
        <w:t>turn</w:t>
      </w:r>
      <w:r w:rsidR="0026591C">
        <w:rPr>
          <w:lang w:val="en-GB"/>
        </w:rPr>
        <w:t>ed</w:t>
      </w:r>
      <w:r w:rsidR="0026591C" w:rsidRPr="00800E30">
        <w:rPr>
          <w:lang w:val="en-GB"/>
        </w:rPr>
        <w:t xml:space="preserve"> </w:t>
      </w:r>
      <w:r w:rsidRPr="00800E30">
        <w:rPr>
          <w:lang w:val="en-GB"/>
        </w:rPr>
        <w:t xml:space="preserve">out to be inadequate (defined as a VAS score &gt; 4), additional pain medication </w:t>
      </w:r>
      <w:r w:rsidR="0026591C">
        <w:rPr>
          <w:lang w:val="en-GB"/>
        </w:rPr>
        <w:t>could</w:t>
      </w:r>
      <w:r w:rsidR="0026591C" w:rsidRPr="00800E30">
        <w:rPr>
          <w:lang w:val="en-GB"/>
        </w:rPr>
        <w:t xml:space="preserve"> </w:t>
      </w:r>
      <w:r w:rsidRPr="00800E30">
        <w:rPr>
          <w:lang w:val="en-GB"/>
        </w:rPr>
        <w:t>be given following a step-up/step down principle</w:t>
      </w:r>
      <w:r w:rsidR="0026591C">
        <w:rPr>
          <w:lang w:val="en-GB"/>
        </w:rPr>
        <w:t>,</w:t>
      </w:r>
      <w:r w:rsidR="0026591C" w:rsidRPr="00800E30">
        <w:rPr>
          <w:lang w:val="en-GB"/>
        </w:rPr>
        <w:t xml:space="preserve"> </w:t>
      </w:r>
      <w:r w:rsidR="0026591C">
        <w:rPr>
          <w:lang w:val="en-GB"/>
        </w:rPr>
        <w:t>s</w:t>
      </w:r>
      <w:r w:rsidR="0026591C" w:rsidRPr="00800E30">
        <w:rPr>
          <w:lang w:val="en-GB"/>
        </w:rPr>
        <w:t xml:space="preserve">tarting </w:t>
      </w:r>
      <w:r w:rsidRPr="00800E30">
        <w:rPr>
          <w:lang w:val="en-GB"/>
        </w:rPr>
        <w:t xml:space="preserve">with diclofenac and in addition morphine. When the VAS score </w:t>
      </w:r>
      <w:r w:rsidR="0026591C" w:rsidRPr="00800E30">
        <w:rPr>
          <w:lang w:val="en-GB"/>
        </w:rPr>
        <w:t>bec</w:t>
      </w:r>
      <w:r w:rsidR="0026591C">
        <w:rPr>
          <w:lang w:val="en-GB"/>
        </w:rPr>
        <w:t>a</w:t>
      </w:r>
      <w:r w:rsidR="0026591C" w:rsidRPr="00800E30">
        <w:rPr>
          <w:lang w:val="en-GB"/>
        </w:rPr>
        <w:t xml:space="preserve">me </w:t>
      </w:r>
      <w:r w:rsidRPr="00800E30">
        <w:rPr>
          <w:lang w:val="en-GB"/>
        </w:rPr>
        <w:t xml:space="preserve">&lt; 4, attempts </w:t>
      </w:r>
      <w:r w:rsidR="0026591C">
        <w:rPr>
          <w:lang w:val="en-GB"/>
        </w:rPr>
        <w:t>were</w:t>
      </w:r>
      <w:r w:rsidRPr="00800E30">
        <w:rPr>
          <w:lang w:val="en-GB"/>
        </w:rPr>
        <w:t xml:space="preserve"> made to remove additional pain medication. </w:t>
      </w:r>
    </w:p>
    <w:p w:rsidR="00F85EE5" w:rsidRPr="00800E30" w:rsidRDefault="00F85EE5" w:rsidP="00254CDF">
      <w:pPr>
        <w:pStyle w:val="Kop2"/>
        <w:rPr>
          <w:lang w:val="en-GB"/>
        </w:rPr>
      </w:pPr>
      <w:bookmarkStart w:id="73" w:name="_Toc507582619"/>
      <w:r w:rsidRPr="00800E30">
        <w:rPr>
          <w:lang w:val="en-GB"/>
        </w:rPr>
        <w:t>9.4.8 Treatment compliance</w:t>
      </w:r>
      <w:bookmarkEnd w:id="73"/>
    </w:p>
    <w:p w:rsidR="00254CDF" w:rsidRPr="00800E30" w:rsidRDefault="00254CDF" w:rsidP="00254CDF">
      <w:pPr>
        <w:rPr>
          <w:lang w:val="en-GB"/>
        </w:rPr>
      </w:pPr>
      <w:r w:rsidRPr="00800E30">
        <w:rPr>
          <w:lang w:val="en-GB"/>
        </w:rPr>
        <w:t xml:space="preserve">Due to the fact that patients were admitted to the ward, compliance was ensured at least during the first 48 hours of iv administration. Drug </w:t>
      </w:r>
      <w:r w:rsidR="008E17F8">
        <w:rPr>
          <w:lang w:val="en-GB"/>
        </w:rPr>
        <w:t>use</w:t>
      </w:r>
      <w:r w:rsidR="008E17F8" w:rsidRPr="00800E30">
        <w:rPr>
          <w:lang w:val="en-GB"/>
        </w:rPr>
        <w:t xml:space="preserve"> </w:t>
      </w:r>
      <w:r w:rsidRPr="00800E30">
        <w:rPr>
          <w:lang w:val="en-GB"/>
        </w:rPr>
        <w:t xml:space="preserve">was registered for all patients. At time of discharge with oral antibiotics, fulfilment of the prescribed course of antibiotics was checked at </w:t>
      </w:r>
      <w:r w:rsidR="00800E30" w:rsidRPr="00800E30">
        <w:rPr>
          <w:lang w:val="en-GB"/>
        </w:rPr>
        <w:t>outpatient</w:t>
      </w:r>
      <w:r w:rsidRPr="00800E30">
        <w:rPr>
          <w:lang w:val="en-GB"/>
        </w:rPr>
        <w:t xml:space="preserve"> clinic </w:t>
      </w:r>
      <w:r w:rsidR="008E17F8" w:rsidRPr="00800E30">
        <w:rPr>
          <w:lang w:val="en-GB"/>
        </w:rPr>
        <w:t>follow</w:t>
      </w:r>
      <w:r w:rsidR="008E17F8">
        <w:rPr>
          <w:lang w:val="en-GB"/>
        </w:rPr>
        <w:t>-</w:t>
      </w:r>
      <w:r w:rsidRPr="00800E30">
        <w:rPr>
          <w:lang w:val="en-GB"/>
        </w:rPr>
        <w:t xml:space="preserve">up. </w:t>
      </w:r>
    </w:p>
    <w:p w:rsidR="003B169E" w:rsidRPr="00800E30" w:rsidRDefault="003B169E" w:rsidP="00E80C6E">
      <w:pPr>
        <w:pStyle w:val="Kop1"/>
        <w:rPr>
          <w:lang w:val="en-GB"/>
        </w:rPr>
      </w:pPr>
    </w:p>
    <w:p w:rsidR="003B169E" w:rsidRPr="00800E30" w:rsidRDefault="003B169E" w:rsidP="00E80C6E">
      <w:pPr>
        <w:pStyle w:val="Kop1"/>
        <w:rPr>
          <w:lang w:val="en-GB"/>
        </w:rPr>
      </w:pPr>
      <w:bookmarkStart w:id="74" w:name="_Toc507582620"/>
      <w:r w:rsidRPr="00800E30">
        <w:rPr>
          <w:lang w:val="en-GB"/>
        </w:rPr>
        <w:t>9.5 Efficacy and Saf</w:t>
      </w:r>
      <w:r w:rsidR="00DB36F2" w:rsidRPr="00800E30">
        <w:rPr>
          <w:lang w:val="en-GB"/>
        </w:rPr>
        <w:t>ety var</w:t>
      </w:r>
      <w:r w:rsidRPr="00800E30">
        <w:rPr>
          <w:lang w:val="en-GB"/>
        </w:rPr>
        <w:t>iables</w:t>
      </w:r>
      <w:bookmarkEnd w:id="74"/>
    </w:p>
    <w:p w:rsidR="003B169E" w:rsidRPr="00800E30" w:rsidRDefault="003B169E" w:rsidP="003B169E">
      <w:pPr>
        <w:pStyle w:val="Kop2"/>
        <w:rPr>
          <w:lang w:val="en-GB"/>
        </w:rPr>
      </w:pPr>
      <w:bookmarkStart w:id="75" w:name="_Toc507582621"/>
      <w:r w:rsidRPr="00800E30">
        <w:rPr>
          <w:lang w:val="en-GB"/>
        </w:rPr>
        <w:t xml:space="preserve">9.5.1 Efficacy and safety measurements </w:t>
      </w:r>
      <w:r w:rsidR="00800E30" w:rsidRPr="00800E30">
        <w:rPr>
          <w:lang w:val="en-GB"/>
        </w:rPr>
        <w:t>assessed</w:t>
      </w:r>
      <w:r w:rsidRPr="00800E30">
        <w:rPr>
          <w:lang w:val="en-GB"/>
        </w:rPr>
        <w:t xml:space="preserve"> and flow chart</w:t>
      </w:r>
      <w:bookmarkEnd w:id="75"/>
    </w:p>
    <w:p w:rsidR="0083262A" w:rsidRPr="00800E30" w:rsidRDefault="0083262A" w:rsidP="0083262A">
      <w:pPr>
        <w:rPr>
          <w:lang w:val="en-GB"/>
        </w:rPr>
      </w:pPr>
      <w:r w:rsidRPr="00800E30">
        <w:rPr>
          <w:lang w:val="en-GB"/>
        </w:rPr>
        <w:t xml:space="preserve">The measurements </w:t>
      </w:r>
      <w:r w:rsidR="00FB7A7D">
        <w:rPr>
          <w:lang w:val="en-GB"/>
        </w:rPr>
        <w:t>have</w:t>
      </w:r>
      <w:r w:rsidR="00FB7A7D" w:rsidRPr="00800E30">
        <w:rPr>
          <w:lang w:val="en-GB"/>
        </w:rPr>
        <w:t xml:space="preserve"> </w:t>
      </w:r>
      <w:r w:rsidRPr="00800E30">
        <w:rPr>
          <w:lang w:val="en-GB"/>
        </w:rPr>
        <w:t xml:space="preserve">already </w:t>
      </w:r>
      <w:r w:rsidR="00FB7A7D">
        <w:rPr>
          <w:lang w:val="en-GB"/>
        </w:rPr>
        <w:t xml:space="preserve">been </w:t>
      </w:r>
      <w:r w:rsidRPr="00800E30">
        <w:rPr>
          <w:lang w:val="en-GB"/>
        </w:rPr>
        <w:t>mentioned in paragraph 9.1. In summary the following variables were assessed:</w:t>
      </w:r>
    </w:p>
    <w:p w:rsidR="0083262A" w:rsidRPr="00800E30" w:rsidRDefault="0083262A" w:rsidP="0083262A">
      <w:pPr>
        <w:pStyle w:val="Lijstalinea"/>
        <w:numPr>
          <w:ilvl w:val="0"/>
          <w:numId w:val="1"/>
        </w:numPr>
        <w:rPr>
          <w:lang w:val="en-GB"/>
        </w:rPr>
      </w:pPr>
      <w:r w:rsidRPr="00800E30">
        <w:rPr>
          <w:lang w:val="en-GB"/>
        </w:rPr>
        <w:t xml:space="preserve">Clinical phase: VAS score, pain </w:t>
      </w:r>
      <w:r w:rsidR="00800E30" w:rsidRPr="00800E30">
        <w:rPr>
          <w:lang w:val="en-GB"/>
        </w:rPr>
        <w:t>medication</w:t>
      </w:r>
      <w:r w:rsidRPr="00800E30">
        <w:rPr>
          <w:lang w:val="en-GB"/>
        </w:rPr>
        <w:t xml:space="preserve"> used, nausea, vomiting, urinary production, physical examination, CRP and </w:t>
      </w:r>
      <w:r w:rsidR="00800E30" w:rsidRPr="00800E30">
        <w:rPr>
          <w:lang w:val="en-GB"/>
        </w:rPr>
        <w:t>Leucocytes</w:t>
      </w:r>
      <w:r w:rsidRPr="00800E30">
        <w:rPr>
          <w:lang w:val="en-GB"/>
        </w:rPr>
        <w:t xml:space="preserve"> after 24 and 48 hours</w:t>
      </w:r>
      <w:r w:rsidR="00FB7A7D" w:rsidRPr="00800E30">
        <w:rPr>
          <w:lang w:val="en-GB"/>
        </w:rPr>
        <w:t>)</w:t>
      </w:r>
      <w:r w:rsidR="00FB7A7D">
        <w:rPr>
          <w:lang w:val="en-GB"/>
        </w:rPr>
        <w:t>,</w:t>
      </w:r>
      <w:r w:rsidR="00FB7A7D" w:rsidRPr="00800E30">
        <w:rPr>
          <w:lang w:val="en-GB"/>
        </w:rPr>
        <w:t xml:space="preserve"> </w:t>
      </w:r>
      <w:r w:rsidR="00FB7A7D">
        <w:rPr>
          <w:lang w:val="en-GB"/>
        </w:rPr>
        <w:t>f</w:t>
      </w:r>
      <w:r w:rsidR="00FB7A7D" w:rsidRPr="00800E30">
        <w:rPr>
          <w:lang w:val="en-GB"/>
        </w:rPr>
        <w:t xml:space="preserve">indings </w:t>
      </w:r>
      <w:r w:rsidRPr="00800E30">
        <w:rPr>
          <w:lang w:val="en-GB"/>
        </w:rPr>
        <w:t>on ultrasound performed after 48 hours</w:t>
      </w:r>
      <w:r w:rsidR="00FB7A7D">
        <w:rPr>
          <w:lang w:val="en-GB"/>
        </w:rPr>
        <w:t>,</w:t>
      </w:r>
      <w:r w:rsidR="00FB7A7D" w:rsidRPr="00800E30">
        <w:rPr>
          <w:lang w:val="en-GB"/>
        </w:rPr>
        <w:t xml:space="preserve"> </w:t>
      </w:r>
      <w:r w:rsidR="00FB7A7D">
        <w:rPr>
          <w:lang w:val="en-GB"/>
        </w:rPr>
        <w:t>c</w:t>
      </w:r>
      <w:r w:rsidR="00FB7A7D" w:rsidRPr="00800E30">
        <w:rPr>
          <w:lang w:val="en-GB"/>
        </w:rPr>
        <w:t>omplications</w:t>
      </w:r>
      <w:r w:rsidR="00FB7A7D">
        <w:rPr>
          <w:lang w:val="en-GB"/>
        </w:rPr>
        <w:t>,</w:t>
      </w:r>
      <w:r w:rsidR="00FB7A7D" w:rsidRPr="00800E30">
        <w:rPr>
          <w:lang w:val="en-GB"/>
        </w:rPr>
        <w:t xml:space="preserve"> </w:t>
      </w:r>
      <w:r w:rsidRPr="00800E30">
        <w:rPr>
          <w:lang w:val="en-GB"/>
        </w:rPr>
        <w:t>Quality of life</w:t>
      </w:r>
    </w:p>
    <w:p w:rsidR="0083262A" w:rsidRPr="00800E30" w:rsidRDefault="0083262A" w:rsidP="0083262A">
      <w:pPr>
        <w:pStyle w:val="Lijstalinea"/>
        <w:numPr>
          <w:ilvl w:val="0"/>
          <w:numId w:val="1"/>
        </w:numPr>
        <w:rPr>
          <w:lang w:val="en-GB"/>
        </w:rPr>
      </w:pPr>
      <w:r w:rsidRPr="00800E30">
        <w:rPr>
          <w:lang w:val="en-GB"/>
        </w:rPr>
        <w:t>2 weeks (out-patient clinic):  Pain, return to school, physical examination, fulfilment of antibiotic course, complications</w:t>
      </w:r>
      <w:r w:rsidR="00FB7A7D">
        <w:rPr>
          <w:lang w:val="en-GB"/>
        </w:rPr>
        <w:t>,</w:t>
      </w:r>
      <w:r w:rsidR="00FB7A7D" w:rsidRPr="00800E30">
        <w:rPr>
          <w:lang w:val="en-GB"/>
        </w:rPr>
        <w:t xml:space="preserve"> </w:t>
      </w:r>
      <w:r w:rsidRPr="00800E30">
        <w:rPr>
          <w:lang w:val="en-GB"/>
        </w:rPr>
        <w:t>Quality of life</w:t>
      </w:r>
    </w:p>
    <w:p w:rsidR="0083262A" w:rsidRPr="00800E30" w:rsidRDefault="0083262A" w:rsidP="0083262A">
      <w:pPr>
        <w:pStyle w:val="Lijstalinea"/>
        <w:numPr>
          <w:ilvl w:val="0"/>
          <w:numId w:val="1"/>
        </w:numPr>
        <w:rPr>
          <w:lang w:val="en-GB"/>
        </w:rPr>
      </w:pPr>
      <w:r w:rsidRPr="00800E30">
        <w:rPr>
          <w:lang w:val="en-GB"/>
        </w:rPr>
        <w:t>8 weeks (out-patient clinic): Pain, return to school, physical examination, complications</w:t>
      </w:r>
      <w:r w:rsidR="00FB7A7D">
        <w:rPr>
          <w:lang w:val="en-GB"/>
        </w:rPr>
        <w:t>,</w:t>
      </w:r>
      <w:r w:rsidR="00FB7A7D" w:rsidRPr="00800E30">
        <w:rPr>
          <w:lang w:val="en-GB"/>
        </w:rPr>
        <w:t xml:space="preserve"> </w:t>
      </w:r>
      <w:r w:rsidRPr="00800E30">
        <w:rPr>
          <w:lang w:val="en-GB"/>
        </w:rPr>
        <w:t>Quality of life</w:t>
      </w:r>
    </w:p>
    <w:p w:rsidR="0083262A" w:rsidRPr="00800E30" w:rsidRDefault="0083262A" w:rsidP="0083262A">
      <w:pPr>
        <w:pStyle w:val="Lijstalinea"/>
        <w:numPr>
          <w:ilvl w:val="0"/>
          <w:numId w:val="1"/>
        </w:numPr>
        <w:rPr>
          <w:lang w:val="en-GB"/>
        </w:rPr>
      </w:pPr>
      <w:r w:rsidRPr="00800E30">
        <w:rPr>
          <w:lang w:val="en-GB"/>
        </w:rPr>
        <w:t>12 months (telephone): complications</w:t>
      </w:r>
      <w:r w:rsidR="00FB7A7D">
        <w:rPr>
          <w:lang w:val="en-GB"/>
        </w:rPr>
        <w:t>,</w:t>
      </w:r>
      <w:r w:rsidR="00FB7A7D" w:rsidRPr="00800E30">
        <w:rPr>
          <w:lang w:val="en-GB"/>
        </w:rPr>
        <w:t xml:space="preserve"> </w:t>
      </w:r>
      <w:r w:rsidRPr="00800E30">
        <w:rPr>
          <w:lang w:val="en-GB"/>
        </w:rPr>
        <w:t>Quality of life</w:t>
      </w:r>
    </w:p>
    <w:p w:rsidR="0083262A" w:rsidRPr="00800E30" w:rsidRDefault="0083262A" w:rsidP="0083262A">
      <w:pPr>
        <w:pStyle w:val="Lijstalinea"/>
        <w:rPr>
          <w:lang w:val="en-GB"/>
        </w:rPr>
      </w:pPr>
      <w:r w:rsidRPr="00800E30">
        <w:rPr>
          <w:lang w:val="en-GB"/>
        </w:rPr>
        <w:t>Assessment was done by the attending resident or surgeon. Data was collected in the CRFs from their medical chart</w:t>
      </w:r>
      <w:r w:rsidR="00863BB4" w:rsidRPr="00800E30">
        <w:rPr>
          <w:lang w:val="en-GB"/>
        </w:rPr>
        <w:t xml:space="preserve"> or directly</w:t>
      </w:r>
      <w:r w:rsidRPr="00800E30">
        <w:rPr>
          <w:lang w:val="en-GB"/>
        </w:rPr>
        <w:t>.</w:t>
      </w:r>
    </w:p>
    <w:p w:rsidR="0083262A" w:rsidRPr="00800E30" w:rsidRDefault="0083262A" w:rsidP="0083262A">
      <w:pPr>
        <w:pStyle w:val="Lijstalinea"/>
        <w:ind w:left="709"/>
        <w:rPr>
          <w:lang w:val="en-GB"/>
        </w:rPr>
      </w:pPr>
    </w:p>
    <w:p w:rsidR="0083262A" w:rsidRPr="00800E30" w:rsidRDefault="0083262A" w:rsidP="0083262A">
      <w:pPr>
        <w:rPr>
          <w:lang w:val="en-GB"/>
        </w:rPr>
      </w:pPr>
      <w:r w:rsidRPr="00800E30">
        <w:rPr>
          <w:lang w:val="en-GB"/>
        </w:rPr>
        <w:t xml:space="preserve">Any (serious) adverse event occurring </w:t>
      </w:r>
      <w:r w:rsidR="00800E30" w:rsidRPr="00800E30">
        <w:rPr>
          <w:lang w:val="en-GB"/>
        </w:rPr>
        <w:t>was</w:t>
      </w:r>
      <w:r w:rsidRPr="00800E30">
        <w:rPr>
          <w:lang w:val="en-GB"/>
        </w:rPr>
        <w:t xml:space="preserve"> noted to the investigators. </w:t>
      </w:r>
    </w:p>
    <w:p w:rsidR="0083262A" w:rsidRPr="00800E30" w:rsidRDefault="0083262A" w:rsidP="0083262A">
      <w:pPr>
        <w:pStyle w:val="Lijstalinea"/>
        <w:numPr>
          <w:ilvl w:val="0"/>
          <w:numId w:val="16"/>
        </w:numPr>
        <w:ind w:left="709" w:hanging="283"/>
        <w:rPr>
          <w:lang w:val="en-GB"/>
        </w:rPr>
      </w:pPr>
      <w:r w:rsidRPr="00800E30">
        <w:rPr>
          <w:lang w:val="en-GB"/>
        </w:rPr>
        <w:t xml:space="preserve">A serious adverse event (SAE) is any untoward medical occurrence or effect that at any dose: </w:t>
      </w:r>
    </w:p>
    <w:p w:rsidR="0083262A" w:rsidRPr="00800E30" w:rsidRDefault="0083262A" w:rsidP="0083262A">
      <w:pPr>
        <w:pStyle w:val="Lijstalinea"/>
        <w:numPr>
          <w:ilvl w:val="0"/>
          <w:numId w:val="16"/>
        </w:numPr>
        <w:ind w:left="709" w:hanging="283"/>
        <w:rPr>
          <w:lang w:val="en-GB"/>
        </w:rPr>
      </w:pPr>
      <w:r w:rsidRPr="00800E30">
        <w:rPr>
          <w:lang w:val="en-GB"/>
        </w:rPr>
        <w:t>results in death;</w:t>
      </w:r>
    </w:p>
    <w:p w:rsidR="0083262A" w:rsidRPr="00800E30" w:rsidRDefault="0083262A" w:rsidP="0083262A">
      <w:pPr>
        <w:pStyle w:val="Lijstalinea"/>
        <w:numPr>
          <w:ilvl w:val="0"/>
          <w:numId w:val="16"/>
        </w:numPr>
        <w:ind w:left="709" w:hanging="283"/>
        <w:rPr>
          <w:lang w:val="en-GB"/>
        </w:rPr>
      </w:pPr>
      <w:r w:rsidRPr="00800E30">
        <w:rPr>
          <w:lang w:val="en-GB"/>
        </w:rPr>
        <w:t>is life threatening (at the time of the event);</w:t>
      </w:r>
    </w:p>
    <w:p w:rsidR="0083262A" w:rsidRPr="00800E30" w:rsidRDefault="0083262A" w:rsidP="0083262A">
      <w:pPr>
        <w:pStyle w:val="Lijstalinea"/>
        <w:numPr>
          <w:ilvl w:val="0"/>
          <w:numId w:val="16"/>
        </w:numPr>
        <w:ind w:left="709" w:hanging="283"/>
        <w:rPr>
          <w:lang w:val="en-GB"/>
        </w:rPr>
      </w:pPr>
      <w:r w:rsidRPr="00800E30">
        <w:rPr>
          <w:lang w:val="en-GB"/>
        </w:rPr>
        <w:t>requires hospitalisation or prolongation of existing inpatients’ hospitalisation;</w:t>
      </w:r>
    </w:p>
    <w:p w:rsidR="0083262A" w:rsidRPr="00800E30" w:rsidRDefault="0083262A" w:rsidP="0083262A">
      <w:pPr>
        <w:pStyle w:val="Lijstalinea"/>
        <w:numPr>
          <w:ilvl w:val="0"/>
          <w:numId w:val="16"/>
        </w:numPr>
        <w:ind w:left="709" w:hanging="283"/>
        <w:rPr>
          <w:lang w:val="en-GB"/>
        </w:rPr>
      </w:pPr>
      <w:r w:rsidRPr="00800E30">
        <w:rPr>
          <w:lang w:val="en-GB"/>
        </w:rPr>
        <w:t>results in persistent or significant disability or incapacity;</w:t>
      </w:r>
    </w:p>
    <w:p w:rsidR="0083262A" w:rsidRPr="00800E30" w:rsidRDefault="0083262A" w:rsidP="0083262A">
      <w:pPr>
        <w:pStyle w:val="Lijstalinea"/>
        <w:numPr>
          <w:ilvl w:val="0"/>
          <w:numId w:val="16"/>
        </w:numPr>
        <w:ind w:left="709" w:hanging="283"/>
        <w:rPr>
          <w:lang w:val="en-GB"/>
        </w:rPr>
      </w:pPr>
      <w:r w:rsidRPr="00800E30">
        <w:rPr>
          <w:lang w:val="en-GB"/>
        </w:rPr>
        <w:t>Requires an invasive procedure for instance surgery or percutaneous drainage</w:t>
      </w:r>
    </w:p>
    <w:p w:rsidR="0083262A" w:rsidRPr="00800E30" w:rsidRDefault="0083262A" w:rsidP="0083262A">
      <w:pPr>
        <w:pStyle w:val="Lijstalinea"/>
        <w:numPr>
          <w:ilvl w:val="0"/>
          <w:numId w:val="16"/>
        </w:numPr>
        <w:ind w:left="709" w:hanging="283"/>
        <w:rPr>
          <w:lang w:val="en-GB"/>
        </w:rPr>
      </w:pPr>
      <w:r w:rsidRPr="00800E30">
        <w:rPr>
          <w:lang w:val="en-GB"/>
        </w:rPr>
        <w:t>is a new event of the trial likely to affect the safety of the subjects, such as an unexpected outcome of an adverse reaction, lack of efficacy of an IMP used for the treatment of a life threatening disease, major safety finding from a newly completed animal study, etc.</w:t>
      </w:r>
    </w:p>
    <w:p w:rsidR="0083262A" w:rsidRPr="00800E30" w:rsidRDefault="0083262A" w:rsidP="0083262A">
      <w:pPr>
        <w:spacing w:line="360" w:lineRule="auto"/>
        <w:ind w:left="340"/>
        <w:rPr>
          <w:lang w:val="en-GB"/>
        </w:rPr>
      </w:pPr>
      <w:r w:rsidRPr="00800E30">
        <w:rPr>
          <w:lang w:val="en-GB"/>
        </w:rPr>
        <w:t>Adverse events were noted and discussed in the DMC meetings. SAE were reported to the accredited METC that approved the protocol, within 15 days after the investigator has first knowledge of the serious adverse reactions.</w:t>
      </w:r>
    </w:p>
    <w:p w:rsidR="003B169E" w:rsidRPr="00800E30" w:rsidRDefault="003B169E" w:rsidP="003B169E">
      <w:pPr>
        <w:pStyle w:val="Kop2"/>
        <w:rPr>
          <w:lang w:val="en-GB"/>
        </w:rPr>
      </w:pPr>
      <w:bookmarkStart w:id="76" w:name="_Toc507582622"/>
      <w:r w:rsidRPr="00800E30">
        <w:rPr>
          <w:lang w:val="en-GB"/>
        </w:rPr>
        <w:t xml:space="preserve">9.5.2 </w:t>
      </w:r>
      <w:r w:rsidR="00800E30" w:rsidRPr="00800E30">
        <w:rPr>
          <w:lang w:val="en-GB"/>
        </w:rPr>
        <w:t>Appropriateness</w:t>
      </w:r>
      <w:r w:rsidRPr="00800E30">
        <w:rPr>
          <w:lang w:val="en-GB"/>
        </w:rPr>
        <w:t xml:space="preserve"> of measurements</w:t>
      </w:r>
      <w:bookmarkEnd w:id="76"/>
    </w:p>
    <w:p w:rsidR="0083262A" w:rsidRPr="00800E30" w:rsidRDefault="0083262A" w:rsidP="0083262A">
      <w:pPr>
        <w:rPr>
          <w:lang w:val="en-GB"/>
        </w:rPr>
      </w:pPr>
      <w:r w:rsidRPr="00800E30">
        <w:rPr>
          <w:lang w:val="en-GB"/>
        </w:rPr>
        <w:t>N/A</w:t>
      </w:r>
    </w:p>
    <w:p w:rsidR="003B169E" w:rsidRPr="00800E30" w:rsidRDefault="003B169E" w:rsidP="003B169E">
      <w:pPr>
        <w:pStyle w:val="Kop2"/>
        <w:rPr>
          <w:lang w:val="en-GB"/>
        </w:rPr>
      </w:pPr>
      <w:bookmarkStart w:id="77" w:name="_Toc507582623"/>
      <w:r w:rsidRPr="00800E30">
        <w:rPr>
          <w:lang w:val="en-GB"/>
        </w:rPr>
        <w:t>9.5.3 Primary efficacy variable</w:t>
      </w:r>
      <w:bookmarkEnd w:id="77"/>
    </w:p>
    <w:p w:rsidR="003C3C81" w:rsidRPr="00800E30" w:rsidRDefault="003C3C81" w:rsidP="003C3C81">
      <w:pPr>
        <w:rPr>
          <w:lang w:val="en-GB"/>
        </w:rPr>
      </w:pPr>
      <w:r w:rsidRPr="00800E30">
        <w:rPr>
          <w:lang w:val="en-GB"/>
        </w:rPr>
        <w:t xml:space="preserve">As mentioned above, efficacy was not the primary objective of this study. </w:t>
      </w:r>
    </w:p>
    <w:p w:rsidR="003C3C81" w:rsidRPr="00800E30" w:rsidRDefault="00863BB4" w:rsidP="003C3C81">
      <w:pPr>
        <w:rPr>
          <w:lang w:val="en-GB"/>
        </w:rPr>
      </w:pPr>
      <w:r w:rsidRPr="00800E30">
        <w:rPr>
          <w:lang w:val="en-GB"/>
        </w:rPr>
        <w:t>Our</w:t>
      </w:r>
      <w:r w:rsidR="003C3C81" w:rsidRPr="00800E30">
        <w:rPr>
          <w:lang w:val="en-GB"/>
        </w:rPr>
        <w:t xml:space="preserve"> primary end point was</w:t>
      </w:r>
      <w:r w:rsidRPr="00800E30">
        <w:rPr>
          <w:lang w:val="en-GB"/>
        </w:rPr>
        <w:t xml:space="preserve"> twofold</w:t>
      </w:r>
      <w:r w:rsidR="003C3C81" w:rsidRPr="00800E30">
        <w:rPr>
          <w:lang w:val="en-GB"/>
        </w:rPr>
        <w:t>:</w:t>
      </w:r>
    </w:p>
    <w:p w:rsidR="00863BB4" w:rsidRPr="00800E30" w:rsidRDefault="00863BB4" w:rsidP="003C3C81">
      <w:pPr>
        <w:rPr>
          <w:i/>
          <w:lang w:val="en-GB"/>
        </w:rPr>
      </w:pPr>
      <w:r w:rsidRPr="00800E30">
        <w:rPr>
          <w:i/>
          <w:lang w:val="en-GB"/>
        </w:rPr>
        <w:t xml:space="preserve">- Feasibility of a RCT </w:t>
      </w:r>
      <w:r w:rsidR="00FB7A7D">
        <w:rPr>
          <w:i/>
          <w:lang w:val="en-GB"/>
        </w:rPr>
        <w:t>compar</w:t>
      </w:r>
      <w:r w:rsidR="00FB7A7D" w:rsidRPr="00800E30">
        <w:rPr>
          <w:i/>
          <w:lang w:val="en-GB"/>
        </w:rPr>
        <w:t xml:space="preserve">ing </w:t>
      </w:r>
      <w:r w:rsidRPr="00800E30">
        <w:rPr>
          <w:i/>
          <w:lang w:val="en-GB"/>
        </w:rPr>
        <w:t>both treatments for acute simple appendicitis</w:t>
      </w:r>
      <w:r w:rsidR="00B20F9B">
        <w:rPr>
          <w:i/>
          <w:lang w:val="en-GB"/>
        </w:rPr>
        <w:t xml:space="preserve"> (based upon the abovementioned criteria) for children aged 7-17 years old.</w:t>
      </w:r>
      <w:r w:rsidRPr="00800E30">
        <w:rPr>
          <w:i/>
          <w:lang w:val="en-GB"/>
        </w:rPr>
        <w:t xml:space="preserve"> and</w:t>
      </w:r>
    </w:p>
    <w:p w:rsidR="00863BB4" w:rsidRPr="00800E30" w:rsidRDefault="00863BB4" w:rsidP="003C3C81">
      <w:pPr>
        <w:rPr>
          <w:lang w:val="en-GB"/>
        </w:rPr>
      </w:pPr>
    </w:p>
    <w:p w:rsidR="003C3C81" w:rsidRPr="00800E30" w:rsidRDefault="00863BB4" w:rsidP="003C3C81">
      <w:pPr>
        <w:tabs>
          <w:tab w:val="clear" w:pos="284"/>
          <w:tab w:val="clear" w:pos="1701"/>
          <w:tab w:val="left" w:pos="360"/>
          <w:tab w:val="left" w:pos="720"/>
        </w:tabs>
        <w:spacing w:line="360" w:lineRule="auto"/>
        <w:rPr>
          <w:lang w:val="en-GB"/>
        </w:rPr>
      </w:pPr>
      <w:r w:rsidRPr="00800E30">
        <w:rPr>
          <w:i/>
          <w:lang w:val="en-GB"/>
        </w:rPr>
        <w:t xml:space="preserve">- </w:t>
      </w:r>
      <w:r w:rsidR="003C3C81" w:rsidRPr="00800E30">
        <w:rPr>
          <w:i/>
          <w:lang w:val="en-GB"/>
        </w:rPr>
        <w:t xml:space="preserve">Safety </w:t>
      </w:r>
      <w:r w:rsidRPr="00800E30">
        <w:rPr>
          <w:i/>
          <w:lang w:val="en-GB"/>
        </w:rPr>
        <w:t xml:space="preserve">and outcome (in terms of complications) </w:t>
      </w:r>
      <w:r w:rsidR="003C3C81" w:rsidRPr="00800E30">
        <w:rPr>
          <w:i/>
          <w:lang w:val="en-GB"/>
        </w:rPr>
        <w:t>of initial antibiotic treatment</w:t>
      </w:r>
      <w:r w:rsidR="003C3C81" w:rsidRPr="00800E30">
        <w:rPr>
          <w:lang w:val="en-GB"/>
        </w:rPr>
        <w:t xml:space="preserve"> defined as:</w:t>
      </w:r>
    </w:p>
    <w:p w:rsidR="003C3C81" w:rsidRPr="00800E30" w:rsidRDefault="003C3C81" w:rsidP="003C3C81">
      <w:pPr>
        <w:tabs>
          <w:tab w:val="clear" w:pos="284"/>
          <w:tab w:val="clear" w:pos="1701"/>
        </w:tabs>
        <w:spacing w:line="360" w:lineRule="auto"/>
        <w:rPr>
          <w:lang w:val="en-GB"/>
        </w:rPr>
      </w:pPr>
      <w:r w:rsidRPr="00800E30">
        <w:rPr>
          <w:lang w:val="en-GB"/>
        </w:rPr>
        <w:t>Occurrence of major complications</w:t>
      </w:r>
      <w:r w:rsidR="001C2EA6">
        <w:rPr>
          <w:lang w:val="en-GB"/>
        </w:rPr>
        <w:t xml:space="preserve"> (s</w:t>
      </w:r>
      <w:r w:rsidR="001C2EA6">
        <w:rPr>
          <w:lang w:val="en-GB"/>
        </w:rPr>
        <w:t>everity assessed with Clavien-Dindo scale)</w:t>
      </w:r>
      <w:r w:rsidRPr="00800E30">
        <w:rPr>
          <w:lang w:val="en-GB"/>
        </w:rPr>
        <w:t>, such as:</w:t>
      </w:r>
    </w:p>
    <w:p w:rsidR="003C3C81" w:rsidRPr="00800E30" w:rsidRDefault="003C3C81" w:rsidP="003C3C81">
      <w:pPr>
        <w:tabs>
          <w:tab w:val="clear" w:pos="284"/>
          <w:tab w:val="clear" w:pos="1701"/>
        </w:tabs>
        <w:spacing w:line="360" w:lineRule="auto"/>
        <w:ind w:left="2127"/>
        <w:rPr>
          <w:lang w:val="en-GB"/>
        </w:rPr>
      </w:pPr>
      <w:r w:rsidRPr="00800E30">
        <w:rPr>
          <w:lang w:val="en-GB"/>
        </w:rPr>
        <w:t>A. Anaphylactic shock and other allergic reaction to antibiotics administered</w:t>
      </w:r>
    </w:p>
    <w:p w:rsidR="003C3C81" w:rsidRPr="00800E30" w:rsidRDefault="003C3C81" w:rsidP="003C3C81">
      <w:pPr>
        <w:tabs>
          <w:tab w:val="clear" w:pos="284"/>
          <w:tab w:val="clear" w:pos="1701"/>
        </w:tabs>
        <w:spacing w:line="360" w:lineRule="auto"/>
        <w:ind w:left="1080"/>
        <w:rPr>
          <w:lang w:val="en-GB"/>
        </w:rPr>
      </w:pPr>
      <w:r w:rsidRPr="00800E30">
        <w:rPr>
          <w:lang w:val="en-GB"/>
        </w:rPr>
        <w:tab/>
      </w:r>
      <w:r w:rsidRPr="00800E30">
        <w:rPr>
          <w:lang w:val="en-GB"/>
        </w:rPr>
        <w:tab/>
        <w:t>b. Recurrent appendicitis within 8 weeks</w:t>
      </w:r>
    </w:p>
    <w:p w:rsidR="003C3C81" w:rsidRPr="00800E30" w:rsidRDefault="003C3C81" w:rsidP="003C3C81">
      <w:pPr>
        <w:tabs>
          <w:tab w:val="clear" w:pos="284"/>
          <w:tab w:val="clear" w:pos="1701"/>
        </w:tabs>
        <w:spacing w:line="360" w:lineRule="auto"/>
        <w:ind w:left="1080"/>
        <w:rPr>
          <w:lang w:val="en-GB"/>
        </w:rPr>
      </w:pPr>
      <w:r w:rsidRPr="00800E30">
        <w:rPr>
          <w:lang w:val="en-GB"/>
        </w:rPr>
        <w:tab/>
      </w:r>
      <w:r w:rsidRPr="00800E30">
        <w:rPr>
          <w:lang w:val="en-GB"/>
        </w:rPr>
        <w:tab/>
        <w:t>c. Recurrent appendicitis within one year after discharge</w:t>
      </w:r>
    </w:p>
    <w:p w:rsidR="003C3C81" w:rsidRPr="00800E30" w:rsidRDefault="003C3C81" w:rsidP="003C3C81">
      <w:pPr>
        <w:tabs>
          <w:tab w:val="clear" w:pos="284"/>
          <w:tab w:val="clear" w:pos="1701"/>
        </w:tabs>
        <w:spacing w:line="360" w:lineRule="auto"/>
        <w:ind w:left="1080"/>
        <w:rPr>
          <w:lang w:val="en-GB"/>
        </w:rPr>
      </w:pPr>
      <w:r w:rsidRPr="00800E30">
        <w:rPr>
          <w:lang w:val="en-GB"/>
        </w:rPr>
        <w:tab/>
      </w:r>
      <w:r w:rsidRPr="00800E30">
        <w:rPr>
          <w:lang w:val="en-GB"/>
        </w:rPr>
        <w:tab/>
        <w:t>d. Development of perforated appendicitis</w:t>
      </w:r>
    </w:p>
    <w:p w:rsidR="003C3C81" w:rsidRPr="00800E30" w:rsidRDefault="003C3C81" w:rsidP="003C3C81">
      <w:pPr>
        <w:tabs>
          <w:tab w:val="clear" w:pos="284"/>
          <w:tab w:val="clear" w:pos="1701"/>
        </w:tabs>
        <w:spacing w:line="360" w:lineRule="auto"/>
        <w:ind w:left="2127"/>
        <w:rPr>
          <w:lang w:val="en-GB"/>
        </w:rPr>
      </w:pPr>
      <w:r w:rsidRPr="00800E30">
        <w:rPr>
          <w:lang w:val="en-GB"/>
        </w:rPr>
        <w:t xml:space="preserve">e. Occurrence of major complaints after delayed appendectomy such as intra-abdominal abscess (IAA), </w:t>
      </w:r>
      <w:r w:rsidR="00800E30" w:rsidRPr="00800E30">
        <w:rPr>
          <w:lang w:val="en-GB"/>
        </w:rPr>
        <w:t>stump leakage</w:t>
      </w:r>
      <w:r w:rsidRPr="00800E30">
        <w:rPr>
          <w:lang w:val="en-GB"/>
        </w:rPr>
        <w:t>, superficial site infection (SSI), anaesthesia related complications, secondary bowel obstruction (SBO), re-admission, need for re-intervention</w:t>
      </w:r>
    </w:p>
    <w:p w:rsidR="003C3C81" w:rsidRPr="00800E30" w:rsidRDefault="003C3C81" w:rsidP="003C3C81">
      <w:pPr>
        <w:tabs>
          <w:tab w:val="clear" w:pos="284"/>
          <w:tab w:val="clear" w:pos="1701"/>
        </w:tabs>
        <w:spacing w:line="360" w:lineRule="auto"/>
        <w:ind w:left="2127"/>
        <w:rPr>
          <w:lang w:val="en-GB"/>
        </w:rPr>
      </w:pPr>
      <w:r w:rsidRPr="00800E30">
        <w:rPr>
          <w:lang w:val="en-GB"/>
        </w:rPr>
        <w:t>f. Re-admission</w:t>
      </w:r>
    </w:p>
    <w:p w:rsidR="003C3C81" w:rsidRPr="00800E30" w:rsidRDefault="003C3C81" w:rsidP="003C3C81">
      <w:pPr>
        <w:tabs>
          <w:tab w:val="clear" w:pos="284"/>
          <w:tab w:val="clear" w:pos="1701"/>
        </w:tabs>
        <w:spacing w:line="360" w:lineRule="auto"/>
        <w:ind w:left="2127"/>
        <w:rPr>
          <w:lang w:val="en-GB"/>
        </w:rPr>
      </w:pPr>
      <w:r w:rsidRPr="00800E30">
        <w:rPr>
          <w:lang w:val="en-GB"/>
        </w:rPr>
        <w:t>g. Re-intervention other than delayed appendectomy</w:t>
      </w:r>
      <w:r w:rsidR="00B20F9B">
        <w:rPr>
          <w:lang w:val="en-GB"/>
        </w:rPr>
        <w:t>(for instance percutaneous drainage)</w:t>
      </w:r>
    </w:p>
    <w:p w:rsidR="003C3C81" w:rsidRPr="00800E30" w:rsidRDefault="003C3C81" w:rsidP="003C3C81">
      <w:pPr>
        <w:rPr>
          <w:lang w:val="en-GB"/>
        </w:rPr>
      </w:pPr>
      <w:r w:rsidRPr="00800E30">
        <w:rPr>
          <w:lang w:val="en-GB"/>
        </w:rPr>
        <w:t xml:space="preserve">Safety </w:t>
      </w:r>
      <w:r w:rsidR="000E6FB4">
        <w:rPr>
          <w:lang w:val="en-GB"/>
        </w:rPr>
        <w:t xml:space="preserve">variables </w:t>
      </w:r>
      <w:r w:rsidRPr="00800E30">
        <w:rPr>
          <w:lang w:val="en-GB"/>
        </w:rPr>
        <w:t xml:space="preserve">consisted of several major complications that could occur when non-operative treatment </w:t>
      </w:r>
      <w:r w:rsidR="00800E30" w:rsidRPr="00800E30">
        <w:rPr>
          <w:lang w:val="en-GB"/>
        </w:rPr>
        <w:t>strategy</w:t>
      </w:r>
      <w:r w:rsidRPr="00800E30">
        <w:rPr>
          <w:lang w:val="en-GB"/>
        </w:rPr>
        <w:t xml:space="preserve"> was given. </w:t>
      </w:r>
    </w:p>
    <w:p w:rsidR="003B169E" w:rsidRPr="00800E30" w:rsidRDefault="003B169E" w:rsidP="003B169E">
      <w:pPr>
        <w:pStyle w:val="Kop2"/>
        <w:rPr>
          <w:lang w:val="en-GB"/>
        </w:rPr>
      </w:pPr>
      <w:bookmarkStart w:id="78" w:name="_Toc507582624"/>
      <w:r w:rsidRPr="00800E30">
        <w:rPr>
          <w:lang w:val="en-GB"/>
        </w:rPr>
        <w:t>9.5.4 Drug concentration measurements</w:t>
      </w:r>
      <w:bookmarkEnd w:id="78"/>
    </w:p>
    <w:p w:rsidR="003B169E" w:rsidRPr="00800E30" w:rsidRDefault="003C3C81" w:rsidP="00863BB4">
      <w:pPr>
        <w:rPr>
          <w:lang w:val="en-GB"/>
        </w:rPr>
      </w:pPr>
      <w:r w:rsidRPr="00800E30">
        <w:rPr>
          <w:lang w:val="en-GB"/>
        </w:rPr>
        <w:t>N/A</w:t>
      </w:r>
    </w:p>
    <w:p w:rsidR="003B169E" w:rsidRPr="00800E30" w:rsidRDefault="004B4DF5" w:rsidP="00E80C6E">
      <w:pPr>
        <w:pStyle w:val="Kop1"/>
        <w:rPr>
          <w:lang w:val="en-GB"/>
        </w:rPr>
      </w:pPr>
      <w:bookmarkStart w:id="79" w:name="_Toc507582625"/>
      <w:r w:rsidRPr="00800E30">
        <w:rPr>
          <w:lang w:val="en-GB"/>
        </w:rPr>
        <w:t>9.6 Data Quality Assurance</w:t>
      </w:r>
      <w:bookmarkEnd w:id="79"/>
    </w:p>
    <w:p w:rsidR="004B4DF5" w:rsidRPr="00800E30" w:rsidRDefault="00E664E4" w:rsidP="004B4DF5">
      <w:pPr>
        <w:rPr>
          <w:lang w:val="en-GB"/>
        </w:rPr>
      </w:pPr>
      <w:r w:rsidRPr="00800E30">
        <w:rPr>
          <w:lang w:val="en-GB"/>
        </w:rPr>
        <w:t xml:space="preserve">Prior to the start of this study, training </w:t>
      </w:r>
      <w:r w:rsidR="003F5441">
        <w:rPr>
          <w:lang w:val="en-GB"/>
        </w:rPr>
        <w:t>was</w:t>
      </w:r>
      <w:r w:rsidRPr="00800E30">
        <w:rPr>
          <w:lang w:val="en-GB"/>
        </w:rPr>
        <w:t xml:space="preserve"> provided to all </w:t>
      </w:r>
      <w:r w:rsidR="00800E30" w:rsidRPr="00800E30">
        <w:rPr>
          <w:lang w:val="en-GB"/>
        </w:rPr>
        <w:t>centres</w:t>
      </w:r>
      <w:r w:rsidRPr="00800E30">
        <w:rPr>
          <w:lang w:val="en-GB"/>
        </w:rPr>
        <w:t xml:space="preserve"> participating in this study. Content included but was not limited to: Rationality and design of study, GCP guidelines, </w:t>
      </w:r>
      <w:r w:rsidR="00800E30" w:rsidRPr="00800E30">
        <w:rPr>
          <w:lang w:val="en-GB"/>
        </w:rPr>
        <w:t>and informed</w:t>
      </w:r>
      <w:r w:rsidRPr="00800E30">
        <w:rPr>
          <w:lang w:val="en-GB"/>
        </w:rPr>
        <w:t xml:space="preserve"> consent issues. </w:t>
      </w:r>
      <w:r w:rsidR="00D367F3">
        <w:rPr>
          <w:lang w:val="en-GB"/>
        </w:rPr>
        <w:t xml:space="preserve">Data was gathered prospectively into CRF. Quality was assessed by one of the study coordinators. Data was transferred from the CRF into a general database (SPSS). DMC meetings were held on a regular basis. See Appendix C for the DMC charter. </w:t>
      </w:r>
    </w:p>
    <w:p w:rsidR="004B4DF5" w:rsidRPr="00800E30" w:rsidRDefault="004B4DF5" w:rsidP="00E664E4">
      <w:pPr>
        <w:pStyle w:val="Kop1"/>
        <w:rPr>
          <w:lang w:val="en-GB"/>
        </w:rPr>
      </w:pPr>
      <w:bookmarkStart w:id="80" w:name="_Toc507582626"/>
      <w:r w:rsidRPr="00800E30">
        <w:rPr>
          <w:lang w:val="en-GB"/>
        </w:rPr>
        <w:t>9.7 Statistical methods planned in the p</w:t>
      </w:r>
      <w:r w:rsidR="00E664E4" w:rsidRPr="00800E30">
        <w:rPr>
          <w:lang w:val="en-GB"/>
        </w:rPr>
        <w:t>rotocol and determination of the</w:t>
      </w:r>
      <w:r w:rsidRPr="00800E30">
        <w:rPr>
          <w:lang w:val="en-GB"/>
        </w:rPr>
        <w:t xml:space="preserve"> sample size.</w:t>
      </w:r>
      <w:bookmarkEnd w:id="80"/>
      <w:r w:rsidRPr="00800E30">
        <w:rPr>
          <w:lang w:val="en-GB"/>
        </w:rPr>
        <w:t xml:space="preserve"> </w:t>
      </w:r>
    </w:p>
    <w:p w:rsidR="00E664E4" w:rsidRPr="00800E30" w:rsidRDefault="00E664E4" w:rsidP="00E664E4">
      <w:pPr>
        <w:pStyle w:val="Kop2"/>
        <w:rPr>
          <w:lang w:val="en-GB"/>
        </w:rPr>
      </w:pPr>
      <w:bookmarkStart w:id="81" w:name="_Toc507582627"/>
      <w:r w:rsidRPr="00800E30">
        <w:rPr>
          <w:lang w:val="en-GB"/>
        </w:rPr>
        <w:t>9.7.1 Statistical and analytical plans</w:t>
      </w:r>
      <w:bookmarkEnd w:id="81"/>
    </w:p>
    <w:p w:rsidR="004B4DF5" w:rsidRPr="00800E30" w:rsidRDefault="00E664E4" w:rsidP="004B4DF5">
      <w:pPr>
        <w:rPr>
          <w:lang w:val="en-GB"/>
        </w:rPr>
      </w:pPr>
      <w:r w:rsidRPr="00800E30">
        <w:rPr>
          <w:lang w:val="en-GB"/>
        </w:rPr>
        <w:t xml:space="preserve">As this study was a pilot-study, only descriptive </w:t>
      </w:r>
      <w:r w:rsidR="009E2AD3">
        <w:rPr>
          <w:lang w:val="en-GB"/>
        </w:rPr>
        <w:t>methods</w:t>
      </w:r>
      <w:r w:rsidR="009E2AD3" w:rsidRPr="00800E30">
        <w:rPr>
          <w:lang w:val="en-GB"/>
        </w:rPr>
        <w:t xml:space="preserve"> </w:t>
      </w:r>
      <w:r w:rsidRPr="00800E30">
        <w:rPr>
          <w:lang w:val="en-GB"/>
        </w:rPr>
        <w:t xml:space="preserve">were </w:t>
      </w:r>
      <w:r w:rsidR="009E2AD3">
        <w:rPr>
          <w:lang w:val="en-GB"/>
        </w:rPr>
        <w:t>used</w:t>
      </w:r>
      <w:r w:rsidR="009E2AD3" w:rsidRPr="00800E30">
        <w:rPr>
          <w:lang w:val="en-GB"/>
        </w:rPr>
        <w:t xml:space="preserve"> </w:t>
      </w:r>
      <w:r w:rsidRPr="00800E30">
        <w:rPr>
          <w:lang w:val="en-GB"/>
        </w:rPr>
        <w:t xml:space="preserve">without formal statistical tests. </w:t>
      </w:r>
    </w:p>
    <w:p w:rsidR="001C2EA6" w:rsidRDefault="00E664E4" w:rsidP="00E664E4">
      <w:pPr>
        <w:spacing w:line="360" w:lineRule="auto"/>
        <w:rPr>
          <w:lang w:val="en-GB"/>
        </w:rPr>
      </w:pPr>
      <w:r w:rsidRPr="00800E30">
        <w:rPr>
          <w:lang w:val="en-GB"/>
        </w:rPr>
        <w:t>Primary analysis focus</w:t>
      </w:r>
      <w:r w:rsidR="001B0A77">
        <w:rPr>
          <w:lang w:val="en-GB"/>
        </w:rPr>
        <w:t>sed</w:t>
      </w:r>
      <w:r w:rsidRPr="00800E30">
        <w:rPr>
          <w:lang w:val="en-GB"/>
        </w:rPr>
        <w:t xml:space="preserve"> on the </w:t>
      </w:r>
      <w:r w:rsidR="001B0A77">
        <w:rPr>
          <w:lang w:val="en-GB"/>
        </w:rPr>
        <w:t>percentage</w:t>
      </w:r>
      <w:r w:rsidRPr="00800E30">
        <w:rPr>
          <w:lang w:val="en-GB"/>
        </w:rPr>
        <w:t xml:space="preserve"> with 95% confidence interval for</w:t>
      </w:r>
      <w:r w:rsidR="001B0A77">
        <w:rPr>
          <w:lang w:val="en-GB"/>
        </w:rPr>
        <w:t xml:space="preserve"> </w:t>
      </w:r>
    </w:p>
    <w:p w:rsidR="00E664E4" w:rsidRPr="00800E30" w:rsidRDefault="00D367F3" w:rsidP="004B4DF5">
      <w:pPr>
        <w:rPr>
          <w:lang w:val="en-GB"/>
        </w:rPr>
      </w:pPr>
      <w:r w:rsidRPr="001C2EA6">
        <w:rPr>
          <w:lang w:val="en-GB"/>
        </w:rPr>
        <w:t>Regarding the assessment of feasibility; the threshold was set at an inclusion rate of 33%. Therefore if the lower boundary of the 95% CI was &gt;33</w:t>
      </w:r>
      <w:r w:rsidRPr="00B102CF">
        <w:rPr>
          <w:lang w:val="en-GB"/>
        </w:rPr>
        <w:t>%, it would be concluded that an RCT was feasible.</w:t>
      </w:r>
      <w:r w:rsidR="001C2EA6" w:rsidRPr="001C2EA6">
        <w:rPr>
          <w:lang w:val="en-GB"/>
        </w:rPr>
        <w:t>C</w:t>
      </w:r>
      <w:r w:rsidR="00E664E4" w:rsidRPr="001C2EA6">
        <w:rPr>
          <w:lang w:val="en-GB"/>
        </w:rPr>
        <w:t xml:space="preserve">omplications </w:t>
      </w:r>
      <w:r w:rsidR="001C2EA6">
        <w:rPr>
          <w:lang w:val="en-GB"/>
        </w:rPr>
        <w:t>(</w:t>
      </w:r>
      <w:r w:rsidR="001C2EA6">
        <w:rPr>
          <w:lang w:val="en-GB"/>
        </w:rPr>
        <w:t>s</w:t>
      </w:r>
      <w:r w:rsidR="001C2EA6">
        <w:rPr>
          <w:lang w:val="en-GB"/>
        </w:rPr>
        <w:t>everity assessed with Clavien-Dindo scale)</w:t>
      </w:r>
      <w:r w:rsidR="001C2EA6" w:rsidRPr="00800E30">
        <w:rPr>
          <w:lang w:val="en-GB"/>
        </w:rPr>
        <w:t xml:space="preserve">, </w:t>
      </w:r>
      <w:r w:rsidR="00E664E4" w:rsidRPr="001C2EA6">
        <w:rPr>
          <w:lang w:val="en-GB"/>
        </w:rPr>
        <w:t xml:space="preserve">associated with initial antibiotic treatment strategy. </w:t>
      </w:r>
    </w:p>
    <w:p w:rsidR="00E664E4" w:rsidRPr="00800E30" w:rsidRDefault="00E664E4" w:rsidP="00E664E4">
      <w:pPr>
        <w:pStyle w:val="Kop2"/>
        <w:rPr>
          <w:lang w:val="en-GB"/>
        </w:rPr>
      </w:pPr>
      <w:bookmarkStart w:id="82" w:name="_Toc507582628"/>
      <w:r w:rsidRPr="00800E30">
        <w:rPr>
          <w:lang w:val="en-GB"/>
        </w:rPr>
        <w:t>9.7.2 Determination of the sample size</w:t>
      </w:r>
      <w:bookmarkEnd w:id="82"/>
    </w:p>
    <w:p w:rsidR="00E664E4" w:rsidRPr="00800E30" w:rsidRDefault="00D367F3" w:rsidP="004B4DF5">
      <w:pPr>
        <w:rPr>
          <w:lang w:val="en-GB"/>
        </w:rPr>
      </w:pPr>
      <w:r>
        <w:rPr>
          <w:lang w:val="en-GB"/>
        </w:rPr>
        <w:t>This study</w:t>
      </w:r>
      <w:r w:rsidR="00E664E4" w:rsidRPr="00800E30">
        <w:rPr>
          <w:lang w:val="en-GB"/>
        </w:rPr>
        <w:t xml:space="preserve"> was designed as a non-comparative study aiming to include 50 patients in the non-operative treatment strategy.</w:t>
      </w:r>
      <w:r>
        <w:rPr>
          <w:lang w:val="en-GB"/>
        </w:rPr>
        <w:t xml:space="preserve"> Based upon our objective of feasibility, a power analysis was performed based upon the 95% CI, indicating 50 patients to be included. </w:t>
      </w:r>
      <w:r w:rsidR="00E664E4" w:rsidRPr="00800E30">
        <w:rPr>
          <w:lang w:val="en-GB"/>
        </w:rPr>
        <w:t xml:space="preserve"> </w:t>
      </w:r>
    </w:p>
    <w:p w:rsidR="00E664E4" w:rsidRPr="00800E30" w:rsidRDefault="00E664E4" w:rsidP="004B4DF5">
      <w:pPr>
        <w:rPr>
          <w:lang w:val="en-GB"/>
        </w:rPr>
      </w:pPr>
    </w:p>
    <w:p w:rsidR="00E664E4" w:rsidRPr="00800E30" w:rsidRDefault="00E664E4" w:rsidP="00E664E4">
      <w:pPr>
        <w:pStyle w:val="Kop2"/>
        <w:rPr>
          <w:lang w:val="en-GB"/>
        </w:rPr>
      </w:pPr>
      <w:bookmarkStart w:id="83" w:name="_Toc507582629"/>
      <w:r w:rsidRPr="00800E30">
        <w:rPr>
          <w:lang w:val="en-GB"/>
        </w:rPr>
        <w:t>9.8 Changes in the conduct of the study and planned analyses.</w:t>
      </w:r>
      <w:bookmarkEnd w:id="83"/>
    </w:p>
    <w:p w:rsidR="00E664E4" w:rsidRPr="00800E30" w:rsidRDefault="00B26583" w:rsidP="00E664E4">
      <w:pPr>
        <w:rPr>
          <w:lang w:val="en-GB"/>
        </w:rPr>
      </w:pPr>
      <w:r w:rsidRPr="00800E30">
        <w:rPr>
          <w:lang w:val="en-GB"/>
        </w:rPr>
        <w:t xml:space="preserve">A number of amendments were made to the protocol of this study. </w:t>
      </w:r>
    </w:p>
    <w:p w:rsidR="001006F7" w:rsidRDefault="001006F7" w:rsidP="00B26583">
      <w:pPr>
        <w:pStyle w:val="Lijstalinea"/>
        <w:numPr>
          <w:ilvl w:val="0"/>
          <w:numId w:val="18"/>
        </w:numPr>
        <w:rPr>
          <w:lang w:val="en-GB"/>
        </w:rPr>
      </w:pPr>
      <w:r>
        <w:rPr>
          <w:lang w:val="en-GB"/>
        </w:rPr>
        <w:t>Increasing the number of participating centers</w:t>
      </w:r>
    </w:p>
    <w:p w:rsidR="001006F7" w:rsidRDefault="001006F7" w:rsidP="00B102CF">
      <w:pPr>
        <w:pStyle w:val="Lijstalinea"/>
        <w:rPr>
          <w:lang w:val="en-GB"/>
        </w:rPr>
      </w:pPr>
      <w:r>
        <w:rPr>
          <w:lang w:val="en-GB"/>
        </w:rPr>
        <w:tab/>
        <w:t>AMC: 21-08-2012</w:t>
      </w:r>
    </w:p>
    <w:p w:rsidR="001006F7" w:rsidRDefault="001006F7" w:rsidP="00B102CF">
      <w:pPr>
        <w:pStyle w:val="Lijstalinea"/>
        <w:rPr>
          <w:lang w:val="en-GB"/>
        </w:rPr>
      </w:pPr>
      <w:r>
        <w:rPr>
          <w:lang w:val="en-GB"/>
        </w:rPr>
        <w:tab/>
        <w:t>RKZ: 03-09-2012</w:t>
      </w:r>
    </w:p>
    <w:p w:rsidR="001006F7" w:rsidRDefault="001006F7" w:rsidP="00B102CF">
      <w:pPr>
        <w:pStyle w:val="Lijstalinea"/>
        <w:rPr>
          <w:lang w:val="en-GB"/>
        </w:rPr>
      </w:pPr>
      <w:r>
        <w:rPr>
          <w:lang w:val="en-GB"/>
        </w:rPr>
        <w:tab/>
        <w:t>Flevoziekenhuis: 04-09-2013</w:t>
      </w:r>
    </w:p>
    <w:p w:rsidR="00B26583" w:rsidRPr="00800E30" w:rsidRDefault="005F1974" w:rsidP="00B26583">
      <w:pPr>
        <w:pStyle w:val="Lijstalinea"/>
        <w:numPr>
          <w:ilvl w:val="0"/>
          <w:numId w:val="18"/>
        </w:numPr>
        <w:rPr>
          <w:lang w:val="en-GB"/>
        </w:rPr>
      </w:pPr>
      <w:r w:rsidRPr="00800E30">
        <w:rPr>
          <w:lang w:val="en-GB"/>
        </w:rPr>
        <w:t>Exp</w:t>
      </w:r>
      <w:r>
        <w:rPr>
          <w:lang w:val="en-GB"/>
        </w:rPr>
        <w:t>a</w:t>
      </w:r>
      <w:r w:rsidRPr="00800E30">
        <w:rPr>
          <w:lang w:val="en-GB"/>
        </w:rPr>
        <w:t xml:space="preserve">nding </w:t>
      </w:r>
      <w:r w:rsidR="00B26583" w:rsidRPr="00800E30">
        <w:rPr>
          <w:lang w:val="en-GB"/>
        </w:rPr>
        <w:t xml:space="preserve">age group: Based upon preliminary results it was decided to expand our inclusion group (starting with 12-17 year old children) to 7-17 year old children. This was decided to increase </w:t>
      </w:r>
      <w:r w:rsidR="00800E30" w:rsidRPr="00800E30">
        <w:rPr>
          <w:lang w:val="en-GB"/>
        </w:rPr>
        <w:t>genera</w:t>
      </w:r>
      <w:r w:rsidR="00800E30">
        <w:rPr>
          <w:lang w:val="en-GB"/>
        </w:rPr>
        <w:t>lizability</w:t>
      </w:r>
      <w:r w:rsidR="00D367F3">
        <w:rPr>
          <w:lang w:val="en-GB"/>
        </w:rPr>
        <w:t xml:space="preserve"> and due to the fact that based upon interim descriptive methods, it was shown that this strategy was safe in the 12-17 age group (N=10). </w:t>
      </w:r>
      <w:r w:rsidR="001006F7">
        <w:rPr>
          <w:lang w:val="en-GB"/>
        </w:rPr>
        <w:t>Date: 16-07-2013</w:t>
      </w:r>
    </w:p>
    <w:p w:rsidR="00B26583" w:rsidRPr="00800E30" w:rsidRDefault="00B26583" w:rsidP="00B26583">
      <w:pPr>
        <w:pStyle w:val="Lijstalinea"/>
        <w:numPr>
          <w:ilvl w:val="0"/>
          <w:numId w:val="18"/>
        </w:numPr>
        <w:rPr>
          <w:lang w:val="en-GB"/>
        </w:rPr>
      </w:pPr>
      <w:r w:rsidRPr="00800E30">
        <w:rPr>
          <w:lang w:val="en-GB"/>
        </w:rPr>
        <w:t xml:space="preserve">Reducing the </w:t>
      </w:r>
      <w:r w:rsidR="005F1974">
        <w:rPr>
          <w:lang w:val="en-GB"/>
        </w:rPr>
        <w:t xml:space="preserve">duration of the </w:t>
      </w:r>
      <w:r w:rsidRPr="00800E30">
        <w:rPr>
          <w:lang w:val="en-GB"/>
        </w:rPr>
        <w:t>clinical phase: Based upon results from our interim analyses</w:t>
      </w:r>
      <w:r w:rsidR="001006F7">
        <w:rPr>
          <w:lang w:val="en-GB"/>
        </w:rPr>
        <w:t xml:space="preserve"> (N=25)</w:t>
      </w:r>
      <w:r w:rsidRPr="00800E30">
        <w:rPr>
          <w:lang w:val="en-GB"/>
        </w:rPr>
        <w:t xml:space="preserve"> it was decided to discharge the patients if they fulfil</w:t>
      </w:r>
      <w:r w:rsidR="005F1974">
        <w:rPr>
          <w:lang w:val="en-GB"/>
        </w:rPr>
        <w:t>led</w:t>
      </w:r>
      <w:r w:rsidRPr="00800E30">
        <w:rPr>
          <w:lang w:val="en-GB"/>
        </w:rPr>
        <w:t xml:space="preserve"> the discharge criteria after 48 hours instead of monitoring them for another 24 hours in-hospital</w:t>
      </w:r>
      <w:r w:rsidR="001006F7">
        <w:rPr>
          <w:lang w:val="en-GB"/>
        </w:rPr>
        <w:t xml:space="preserve">. </w:t>
      </w:r>
      <w:r w:rsidR="001006F7">
        <w:rPr>
          <w:lang w:val="en-GB"/>
        </w:rPr>
        <w:t xml:space="preserve">Date: </w:t>
      </w:r>
      <w:r w:rsidR="001006F7">
        <w:rPr>
          <w:lang w:val="en-GB"/>
        </w:rPr>
        <w:t>13-10-2014</w:t>
      </w:r>
    </w:p>
    <w:p w:rsidR="00B26583" w:rsidRPr="00800E30" w:rsidRDefault="00B26583" w:rsidP="00B26583">
      <w:pPr>
        <w:pStyle w:val="Lijstalinea"/>
        <w:numPr>
          <w:ilvl w:val="0"/>
          <w:numId w:val="18"/>
        </w:numPr>
        <w:rPr>
          <w:lang w:val="en-GB"/>
        </w:rPr>
      </w:pPr>
      <w:r w:rsidRPr="00800E30">
        <w:rPr>
          <w:lang w:val="en-GB"/>
        </w:rPr>
        <w:t xml:space="preserve">Reducing </w:t>
      </w:r>
      <w:r w:rsidR="00B168D1">
        <w:rPr>
          <w:lang w:val="en-GB"/>
        </w:rPr>
        <w:t xml:space="preserve">the duration of the </w:t>
      </w:r>
      <w:r w:rsidRPr="00800E30">
        <w:rPr>
          <w:lang w:val="en-GB"/>
        </w:rPr>
        <w:t>“no oral intake</w:t>
      </w:r>
      <w:r w:rsidR="005F1974">
        <w:rPr>
          <w:lang w:val="en-GB"/>
        </w:rPr>
        <w:t>“</w:t>
      </w:r>
      <w:r w:rsidR="005F1974" w:rsidRPr="00800E30">
        <w:rPr>
          <w:lang w:val="en-GB"/>
        </w:rPr>
        <w:t xml:space="preserve"> </w:t>
      </w:r>
      <w:r w:rsidR="005F1974">
        <w:rPr>
          <w:lang w:val="en-GB"/>
        </w:rPr>
        <w:t>period</w:t>
      </w:r>
      <w:r w:rsidRPr="00800E30">
        <w:rPr>
          <w:lang w:val="en-GB"/>
        </w:rPr>
        <w:t>: Based upon results of our interim analysis</w:t>
      </w:r>
      <w:r w:rsidR="001006F7">
        <w:rPr>
          <w:lang w:val="en-GB"/>
        </w:rPr>
        <w:t xml:space="preserve"> (N=25)</w:t>
      </w:r>
      <w:r w:rsidRPr="00800E30">
        <w:rPr>
          <w:lang w:val="en-GB"/>
        </w:rPr>
        <w:t xml:space="preserve"> it was decided to reduce the “ no oral intake” period from 24 hours to 12 hours</w:t>
      </w:r>
      <w:r w:rsidR="001006F7">
        <w:rPr>
          <w:lang w:val="en-GB"/>
        </w:rPr>
        <w:t xml:space="preserve">. </w:t>
      </w:r>
      <w:r w:rsidR="001006F7">
        <w:rPr>
          <w:lang w:val="en-GB"/>
        </w:rPr>
        <w:t xml:space="preserve">Date: </w:t>
      </w:r>
      <w:r w:rsidR="001006F7">
        <w:rPr>
          <w:lang w:val="en-GB"/>
        </w:rPr>
        <w:t>13-10</w:t>
      </w:r>
      <w:r w:rsidR="001006F7">
        <w:rPr>
          <w:lang w:val="en-GB"/>
        </w:rPr>
        <w:t>-201</w:t>
      </w:r>
      <w:r w:rsidR="001006F7">
        <w:rPr>
          <w:lang w:val="en-GB"/>
        </w:rPr>
        <w:t>4</w:t>
      </w:r>
    </w:p>
    <w:p w:rsidR="00830E63" w:rsidRPr="00800E30" w:rsidRDefault="00830E63">
      <w:pPr>
        <w:tabs>
          <w:tab w:val="clear" w:pos="284"/>
          <w:tab w:val="clear" w:pos="1701"/>
        </w:tabs>
        <w:spacing w:line="240" w:lineRule="auto"/>
        <w:rPr>
          <w:rFonts w:asciiTheme="majorHAnsi" w:eastAsiaTheme="majorEastAsia" w:hAnsiTheme="majorHAnsi" w:cstheme="majorBidi"/>
          <w:b/>
          <w:bCs/>
          <w:color w:val="345A8A" w:themeColor="accent1" w:themeShade="B5"/>
          <w:sz w:val="32"/>
          <w:szCs w:val="32"/>
          <w:lang w:val="en-GB"/>
        </w:rPr>
      </w:pPr>
      <w:r w:rsidRPr="00800E30">
        <w:rPr>
          <w:lang w:val="en-GB"/>
        </w:rPr>
        <w:br w:type="page"/>
      </w:r>
    </w:p>
    <w:p w:rsidR="00B26583" w:rsidRPr="00800E30" w:rsidRDefault="00B26583" w:rsidP="00B26583">
      <w:pPr>
        <w:pStyle w:val="Kop1"/>
        <w:rPr>
          <w:lang w:val="en-GB"/>
        </w:rPr>
      </w:pPr>
      <w:bookmarkStart w:id="84" w:name="_Toc507582630"/>
      <w:r w:rsidRPr="00800E30">
        <w:rPr>
          <w:lang w:val="en-GB"/>
        </w:rPr>
        <w:t>10 Study patients</w:t>
      </w:r>
      <w:bookmarkEnd w:id="84"/>
      <w:r w:rsidRPr="00800E30">
        <w:rPr>
          <w:lang w:val="en-GB"/>
        </w:rPr>
        <w:t xml:space="preserve"> </w:t>
      </w:r>
    </w:p>
    <w:p w:rsidR="003B169E" w:rsidRPr="00800E30" w:rsidRDefault="00B26583" w:rsidP="00B26583">
      <w:pPr>
        <w:pStyle w:val="Kop2"/>
        <w:rPr>
          <w:lang w:val="en-GB"/>
        </w:rPr>
      </w:pPr>
      <w:bookmarkStart w:id="85" w:name="_Toc507582631"/>
      <w:r w:rsidRPr="00800E30">
        <w:rPr>
          <w:lang w:val="en-GB"/>
        </w:rPr>
        <w:t>10.1 Disposition of patients</w:t>
      </w:r>
      <w:bookmarkEnd w:id="85"/>
    </w:p>
    <w:p w:rsidR="00830E63" w:rsidRPr="00800E30" w:rsidRDefault="00830E63" w:rsidP="0074441D">
      <w:pPr>
        <w:rPr>
          <w:lang w:val="en-GB"/>
        </w:rPr>
      </w:pPr>
      <w:r w:rsidRPr="00800E30">
        <w:rPr>
          <w:lang w:val="en-GB"/>
        </w:rPr>
        <w:t>During the study</w:t>
      </w:r>
      <w:r w:rsidR="00863BB4" w:rsidRPr="00800E30">
        <w:rPr>
          <w:lang w:val="en-GB"/>
        </w:rPr>
        <w:t xml:space="preserve"> </w:t>
      </w:r>
      <w:r w:rsidRPr="00800E30">
        <w:rPr>
          <w:lang w:val="en-GB"/>
        </w:rPr>
        <w:t>period, a total of 278 children were assessed for eligibility. In total 228 patients were excluded based upon:</w:t>
      </w:r>
    </w:p>
    <w:p w:rsidR="00830E63" w:rsidRPr="00800E30" w:rsidRDefault="00830E63" w:rsidP="00830E63">
      <w:pPr>
        <w:pStyle w:val="Lijstalinea"/>
        <w:numPr>
          <w:ilvl w:val="0"/>
          <w:numId w:val="16"/>
        </w:numPr>
        <w:rPr>
          <w:lang w:val="en-GB"/>
        </w:rPr>
      </w:pPr>
      <w:r w:rsidRPr="00800E30">
        <w:rPr>
          <w:lang w:val="en-GB"/>
        </w:rPr>
        <w:t>Suspicion of complex appendicitis: 138 children</w:t>
      </w:r>
    </w:p>
    <w:p w:rsidR="00830E63" w:rsidRPr="00800E30" w:rsidRDefault="00830E63" w:rsidP="00830E63">
      <w:pPr>
        <w:pStyle w:val="Lijstalinea"/>
        <w:numPr>
          <w:ilvl w:val="0"/>
          <w:numId w:val="16"/>
        </w:numPr>
        <w:rPr>
          <w:lang w:val="en-GB"/>
        </w:rPr>
      </w:pPr>
      <w:r w:rsidRPr="00800E30">
        <w:rPr>
          <w:lang w:val="en-GB"/>
        </w:rPr>
        <w:t>Appendix not visualized on ultrasound: 33 children</w:t>
      </w:r>
    </w:p>
    <w:p w:rsidR="00830E63" w:rsidRPr="00800E30" w:rsidRDefault="009C6E25" w:rsidP="00830E63">
      <w:pPr>
        <w:pStyle w:val="Lijstalinea"/>
        <w:numPr>
          <w:ilvl w:val="0"/>
          <w:numId w:val="16"/>
        </w:numPr>
        <w:rPr>
          <w:lang w:val="en-GB"/>
        </w:rPr>
      </w:pPr>
      <w:r w:rsidRPr="00800E30">
        <w:rPr>
          <w:lang w:val="en-GB"/>
        </w:rPr>
        <w:t>Declined to participate: 57</w:t>
      </w:r>
      <w:r w:rsidR="00830E63" w:rsidRPr="00800E30">
        <w:rPr>
          <w:lang w:val="en-GB"/>
        </w:rPr>
        <w:t xml:space="preserve"> children. </w:t>
      </w:r>
    </w:p>
    <w:p w:rsidR="00830E63" w:rsidRPr="00800E30" w:rsidRDefault="00830E63" w:rsidP="0074441D">
      <w:pPr>
        <w:rPr>
          <w:noProof/>
          <w:lang w:val="en-GB"/>
        </w:rPr>
      </w:pPr>
      <w:r w:rsidRPr="00800E30">
        <w:rPr>
          <w:lang w:val="en-GB"/>
        </w:rPr>
        <w:t>This led to a total of 50 patients that were included. One of them withdrew her informed consent</w:t>
      </w:r>
      <w:r w:rsidR="001006F7">
        <w:rPr>
          <w:lang w:val="en-GB"/>
        </w:rPr>
        <w:t xml:space="preserve"> as there was a request from the perform an appendectomy and did not allow data to be used,</w:t>
      </w:r>
      <w:r w:rsidRPr="00800E30">
        <w:rPr>
          <w:lang w:val="en-GB"/>
        </w:rPr>
        <w:t xml:space="preserve"> leading to 49 patients undergoing the study protocol.</w:t>
      </w:r>
    </w:p>
    <w:p w:rsidR="00830E63" w:rsidRPr="00800E30" w:rsidRDefault="00830E63" w:rsidP="0074441D">
      <w:pPr>
        <w:rPr>
          <w:noProof/>
          <w:lang w:val="en-GB"/>
        </w:rPr>
      </w:pPr>
    </w:p>
    <w:p w:rsidR="00830E63" w:rsidRPr="00800E30" w:rsidRDefault="00830E63" w:rsidP="0074441D">
      <w:pPr>
        <w:rPr>
          <w:noProof/>
          <w:lang w:val="en-GB"/>
        </w:rPr>
      </w:pPr>
    </w:p>
    <w:p w:rsidR="00830E63" w:rsidRPr="00800E30" w:rsidRDefault="00830E63" w:rsidP="0074441D">
      <w:pPr>
        <w:rPr>
          <w:lang w:val="en-GB"/>
        </w:rPr>
      </w:pPr>
    </w:p>
    <w:p w:rsidR="0074441D" w:rsidRPr="00800E30" w:rsidRDefault="001006F7" w:rsidP="0074441D">
      <w:pPr>
        <w:rPr>
          <w:lang w:val="en-GB"/>
        </w:rPr>
      </w:pPr>
      <w:r>
        <w:rPr>
          <w:lang w:val="en-GB"/>
        </w:rPr>
        <w:t xml:space="preserve">A total of 49 patients were available for analysis. One patient had missing data at one year follow up, but it was decided to keep him into the primary analysis.  </w:t>
      </w:r>
    </w:p>
    <w:p w:rsidR="0074441D" w:rsidRPr="00800E30" w:rsidRDefault="0074441D" w:rsidP="0074441D">
      <w:pPr>
        <w:rPr>
          <w:lang w:val="en-GB"/>
        </w:rPr>
      </w:pPr>
    </w:p>
    <w:tbl>
      <w:tblPr>
        <w:tblStyle w:val="Tabelraster"/>
        <w:tblW w:w="8897" w:type="dxa"/>
        <w:tblLayout w:type="fixed"/>
        <w:tblLook w:val="04A0" w:firstRow="1" w:lastRow="0" w:firstColumn="1" w:lastColumn="0" w:noHBand="0" w:noVBand="1"/>
      </w:tblPr>
      <w:tblGrid>
        <w:gridCol w:w="1809"/>
        <w:gridCol w:w="1843"/>
        <w:gridCol w:w="3119"/>
        <w:gridCol w:w="2126"/>
      </w:tblGrid>
      <w:tr w:rsidR="0074441D" w:rsidRPr="00800E30" w:rsidTr="003658D8">
        <w:tc>
          <w:tcPr>
            <w:tcW w:w="1809" w:type="dxa"/>
          </w:tcPr>
          <w:p w:rsidR="0074441D" w:rsidRPr="00800E30" w:rsidRDefault="0074441D" w:rsidP="0074441D">
            <w:pPr>
              <w:rPr>
                <w:b/>
                <w:lang w:val="en-GB"/>
              </w:rPr>
            </w:pPr>
            <w:r w:rsidRPr="00800E30">
              <w:rPr>
                <w:b/>
                <w:lang w:val="en-GB"/>
              </w:rPr>
              <w:t>Patient number</w:t>
            </w:r>
          </w:p>
        </w:tc>
        <w:tc>
          <w:tcPr>
            <w:tcW w:w="1843" w:type="dxa"/>
          </w:tcPr>
          <w:p w:rsidR="0074441D" w:rsidRPr="00800E30" w:rsidRDefault="0074441D" w:rsidP="0074441D">
            <w:pPr>
              <w:rPr>
                <w:b/>
                <w:lang w:val="en-GB"/>
              </w:rPr>
            </w:pPr>
            <w:r w:rsidRPr="00800E30">
              <w:rPr>
                <w:b/>
                <w:lang w:val="en-GB"/>
              </w:rPr>
              <w:t>Centre</w:t>
            </w:r>
          </w:p>
        </w:tc>
        <w:tc>
          <w:tcPr>
            <w:tcW w:w="3119" w:type="dxa"/>
          </w:tcPr>
          <w:p w:rsidR="0074441D" w:rsidRPr="00800E30" w:rsidRDefault="00863BB4" w:rsidP="0074441D">
            <w:pPr>
              <w:rPr>
                <w:b/>
                <w:lang w:val="en-GB"/>
              </w:rPr>
            </w:pPr>
            <w:r w:rsidRPr="00800E30">
              <w:rPr>
                <w:b/>
                <w:lang w:val="en-GB"/>
              </w:rPr>
              <w:t>Reason</w:t>
            </w:r>
          </w:p>
        </w:tc>
        <w:tc>
          <w:tcPr>
            <w:tcW w:w="2126" w:type="dxa"/>
          </w:tcPr>
          <w:p w:rsidR="0074441D" w:rsidRPr="00800E30" w:rsidRDefault="0074441D" w:rsidP="00E61E19">
            <w:pPr>
              <w:rPr>
                <w:b/>
                <w:lang w:val="en-GB"/>
              </w:rPr>
            </w:pPr>
            <w:r w:rsidRPr="00800E30">
              <w:rPr>
                <w:b/>
                <w:lang w:val="en-GB"/>
              </w:rPr>
              <w:t xml:space="preserve">Protocol </w:t>
            </w:r>
            <w:r w:rsidR="00E61E19">
              <w:rPr>
                <w:b/>
                <w:lang w:val="en-GB"/>
              </w:rPr>
              <w:t>adherence</w:t>
            </w:r>
          </w:p>
        </w:tc>
      </w:tr>
      <w:tr w:rsidR="0074441D" w:rsidRPr="00800E30" w:rsidTr="003658D8">
        <w:tc>
          <w:tcPr>
            <w:tcW w:w="1809" w:type="dxa"/>
          </w:tcPr>
          <w:p w:rsidR="0074441D" w:rsidRPr="00800E30" w:rsidRDefault="0074441D" w:rsidP="0074441D">
            <w:pPr>
              <w:rPr>
                <w:lang w:val="en-GB"/>
              </w:rPr>
            </w:pPr>
            <w:r w:rsidRPr="00800E30">
              <w:rPr>
                <w:lang w:val="en-GB"/>
              </w:rPr>
              <w:t># 36</w:t>
            </w:r>
          </w:p>
        </w:tc>
        <w:tc>
          <w:tcPr>
            <w:tcW w:w="1843" w:type="dxa"/>
          </w:tcPr>
          <w:p w:rsidR="0074441D" w:rsidRPr="00800E30" w:rsidRDefault="0074441D" w:rsidP="0074441D">
            <w:pPr>
              <w:rPr>
                <w:lang w:val="en-GB"/>
              </w:rPr>
            </w:pPr>
            <w:r w:rsidRPr="00800E30">
              <w:rPr>
                <w:lang w:val="en-GB"/>
              </w:rPr>
              <w:t>Flevoziekenhuis</w:t>
            </w:r>
          </w:p>
        </w:tc>
        <w:tc>
          <w:tcPr>
            <w:tcW w:w="3119" w:type="dxa"/>
          </w:tcPr>
          <w:p w:rsidR="0074441D" w:rsidRPr="00800E30" w:rsidRDefault="0074441D" w:rsidP="0074441D">
            <w:pPr>
              <w:rPr>
                <w:lang w:val="en-GB"/>
              </w:rPr>
            </w:pPr>
            <w:r w:rsidRPr="00800E30">
              <w:rPr>
                <w:lang w:val="en-GB"/>
              </w:rPr>
              <w:t>Withdrawn Informed consent</w:t>
            </w:r>
          </w:p>
        </w:tc>
        <w:tc>
          <w:tcPr>
            <w:tcW w:w="2126" w:type="dxa"/>
          </w:tcPr>
          <w:p w:rsidR="0074441D" w:rsidRPr="00800E30" w:rsidRDefault="0074441D" w:rsidP="0074441D">
            <w:pPr>
              <w:rPr>
                <w:lang w:val="en-GB"/>
              </w:rPr>
            </w:pPr>
            <w:r w:rsidRPr="00800E30">
              <w:rPr>
                <w:lang w:val="en-GB"/>
              </w:rPr>
              <w:t>No</w:t>
            </w:r>
          </w:p>
        </w:tc>
      </w:tr>
      <w:tr w:rsidR="0074441D" w:rsidRPr="00800E30" w:rsidTr="003658D8">
        <w:tc>
          <w:tcPr>
            <w:tcW w:w="1809" w:type="dxa"/>
          </w:tcPr>
          <w:p w:rsidR="0074441D" w:rsidRPr="00800E30" w:rsidRDefault="008C29CB" w:rsidP="0074441D">
            <w:pPr>
              <w:rPr>
                <w:lang w:val="en-GB"/>
              </w:rPr>
            </w:pPr>
            <w:r w:rsidRPr="00800E30">
              <w:rPr>
                <w:lang w:val="en-GB"/>
              </w:rPr>
              <w:t># 46</w:t>
            </w:r>
          </w:p>
        </w:tc>
        <w:tc>
          <w:tcPr>
            <w:tcW w:w="1843" w:type="dxa"/>
          </w:tcPr>
          <w:p w:rsidR="0074441D" w:rsidRPr="00800E30" w:rsidRDefault="0074441D" w:rsidP="0074441D">
            <w:pPr>
              <w:rPr>
                <w:lang w:val="en-GB"/>
              </w:rPr>
            </w:pPr>
            <w:r w:rsidRPr="00800E30">
              <w:rPr>
                <w:lang w:val="en-GB"/>
              </w:rPr>
              <w:t>AMC</w:t>
            </w:r>
          </w:p>
        </w:tc>
        <w:tc>
          <w:tcPr>
            <w:tcW w:w="3119" w:type="dxa"/>
          </w:tcPr>
          <w:p w:rsidR="0074441D" w:rsidRPr="00800E30" w:rsidRDefault="0074441D" w:rsidP="00E61E19">
            <w:pPr>
              <w:rPr>
                <w:lang w:val="en-GB"/>
              </w:rPr>
            </w:pPr>
            <w:r w:rsidRPr="00800E30">
              <w:rPr>
                <w:lang w:val="en-GB"/>
              </w:rPr>
              <w:t xml:space="preserve">Lost to </w:t>
            </w:r>
            <w:r w:rsidR="00E61E19" w:rsidRPr="00800E30">
              <w:rPr>
                <w:lang w:val="en-GB"/>
              </w:rPr>
              <w:t>follow</w:t>
            </w:r>
            <w:r w:rsidR="00E61E19">
              <w:rPr>
                <w:lang w:val="en-GB"/>
              </w:rPr>
              <w:t>-</w:t>
            </w:r>
            <w:r w:rsidRPr="00800E30">
              <w:rPr>
                <w:lang w:val="en-GB"/>
              </w:rPr>
              <w:t>up (</w:t>
            </w:r>
            <w:r w:rsidR="00E61E19">
              <w:rPr>
                <w:lang w:val="en-GB"/>
              </w:rPr>
              <w:t xml:space="preserve">final measurement at </w:t>
            </w:r>
            <w:r w:rsidRPr="00800E30">
              <w:rPr>
                <w:lang w:val="en-GB"/>
              </w:rPr>
              <w:t>one year</w:t>
            </w:r>
            <w:r w:rsidR="00E61E19">
              <w:rPr>
                <w:lang w:val="en-GB"/>
              </w:rPr>
              <w:t xml:space="preserve"> missing</w:t>
            </w:r>
            <w:r w:rsidRPr="00800E30">
              <w:rPr>
                <w:lang w:val="en-GB"/>
              </w:rPr>
              <w:t>)</w:t>
            </w:r>
          </w:p>
        </w:tc>
        <w:tc>
          <w:tcPr>
            <w:tcW w:w="2126" w:type="dxa"/>
          </w:tcPr>
          <w:p w:rsidR="0074441D" w:rsidRPr="00800E30" w:rsidRDefault="0074441D" w:rsidP="0074441D">
            <w:pPr>
              <w:rPr>
                <w:lang w:val="en-GB"/>
              </w:rPr>
            </w:pPr>
            <w:r w:rsidRPr="00800E30">
              <w:rPr>
                <w:lang w:val="en-GB"/>
              </w:rPr>
              <w:t>Yes</w:t>
            </w:r>
          </w:p>
        </w:tc>
      </w:tr>
    </w:tbl>
    <w:p w:rsidR="0074441D" w:rsidRPr="00800E30" w:rsidRDefault="0074441D" w:rsidP="0074441D">
      <w:pPr>
        <w:rPr>
          <w:lang w:val="en-GB"/>
        </w:rPr>
      </w:pPr>
    </w:p>
    <w:p w:rsidR="0074441D" w:rsidRPr="00800E30" w:rsidRDefault="0074441D" w:rsidP="0074441D">
      <w:pPr>
        <w:rPr>
          <w:noProof/>
          <w:lang w:val="en-GB" w:eastAsia="en-US"/>
        </w:rPr>
      </w:pPr>
    </w:p>
    <w:p w:rsidR="0074441D" w:rsidRPr="00800E30" w:rsidRDefault="0074441D" w:rsidP="0074441D">
      <w:pPr>
        <w:rPr>
          <w:noProof/>
          <w:lang w:val="en-GB" w:eastAsia="en-US"/>
        </w:rPr>
      </w:pPr>
    </w:p>
    <w:p w:rsidR="0074441D" w:rsidRPr="00800E30" w:rsidRDefault="0074441D" w:rsidP="0074441D">
      <w:pPr>
        <w:rPr>
          <w:lang w:val="en-GB"/>
        </w:rPr>
      </w:pPr>
    </w:p>
    <w:p w:rsidR="00B26583" w:rsidRPr="00800E30" w:rsidRDefault="0027509A" w:rsidP="0027509A">
      <w:pPr>
        <w:pStyle w:val="Kop2"/>
        <w:rPr>
          <w:lang w:val="en-GB"/>
        </w:rPr>
      </w:pPr>
      <w:bookmarkStart w:id="86" w:name="_Toc507582632"/>
      <w:r w:rsidRPr="00800E30">
        <w:rPr>
          <w:lang w:val="en-GB"/>
        </w:rPr>
        <w:t>10.2 Protocol deviations</w:t>
      </w:r>
      <w:bookmarkEnd w:id="86"/>
      <w:r w:rsidR="00A84287">
        <w:rPr>
          <w:lang w:val="en-GB"/>
        </w:rPr>
        <w:t xml:space="preserve"> </w:t>
      </w:r>
    </w:p>
    <w:p w:rsidR="00136EDA" w:rsidRPr="00800E30" w:rsidRDefault="00136EDA" w:rsidP="00136EDA">
      <w:pPr>
        <w:rPr>
          <w:i/>
          <w:u w:val="single"/>
          <w:lang w:val="en-GB"/>
        </w:rPr>
      </w:pPr>
      <w:r w:rsidRPr="00800E30">
        <w:rPr>
          <w:i/>
          <w:u w:val="single"/>
          <w:lang w:val="en-GB"/>
        </w:rPr>
        <w:t>Protocol deviation (</w:t>
      </w:r>
      <w:r w:rsidR="00F620B5" w:rsidRPr="00800E30">
        <w:rPr>
          <w:i/>
          <w:u w:val="single"/>
          <w:lang w:val="en-GB"/>
        </w:rPr>
        <w:t>Study</w:t>
      </w:r>
      <w:r w:rsidRPr="00800E30">
        <w:rPr>
          <w:i/>
          <w:u w:val="single"/>
          <w:lang w:val="en-GB"/>
        </w:rPr>
        <w:t xml:space="preserve"> protocol)</w:t>
      </w:r>
      <w:r w:rsidR="00A84287">
        <w:rPr>
          <w:i/>
          <w:u w:val="single"/>
          <w:lang w:val="en-GB"/>
        </w:rPr>
        <w:t xml:space="preserve"> (See appendix D)</w:t>
      </w:r>
    </w:p>
    <w:tbl>
      <w:tblPr>
        <w:tblStyle w:val="Tabelraster"/>
        <w:tblW w:w="0" w:type="auto"/>
        <w:tblLook w:val="04A0" w:firstRow="1" w:lastRow="0" w:firstColumn="1" w:lastColumn="0" w:noHBand="0" w:noVBand="1"/>
      </w:tblPr>
      <w:tblGrid>
        <w:gridCol w:w="2813"/>
        <w:gridCol w:w="2813"/>
        <w:gridCol w:w="2814"/>
      </w:tblGrid>
      <w:tr w:rsidR="00F620B5" w:rsidRPr="00800E30" w:rsidTr="00F620B5">
        <w:tc>
          <w:tcPr>
            <w:tcW w:w="2813" w:type="dxa"/>
          </w:tcPr>
          <w:p w:rsidR="00F620B5" w:rsidRPr="00800E30" w:rsidRDefault="00F620B5" w:rsidP="00136EDA">
            <w:pPr>
              <w:rPr>
                <w:lang w:val="en-GB"/>
              </w:rPr>
            </w:pPr>
            <w:r w:rsidRPr="00800E30">
              <w:rPr>
                <w:lang w:val="en-GB"/>
              </w:rPr>
              <w:t>Study number</w:t>
            </w:r>
          </w:p>
        </w:tc>
        <w:tc>
          <w:tcPr>
            <w:tcW w:w="2813" w:type="dxa"/>
          </w:tcPr>
          <w:p w:rsidR="00F620B5" w:rsidRPr="00800E30" w:rsidRDefault="00F620B5" w:rsidP="00E61E19">
            <w:pPr>
              <w:rPr>
                <w:lang w:val="en-GB"/>
              </w:rPr>
            </w:pPr>
            <w:r w:rsidRPr="00800E30">
              <w:rPr>
                <w:lang w:val="en-GB"/>
              </w:rPr>
              <w:t>Protocol deviation</w:t>
            </w:r>
          </w:p>
        </w:tc>
        <w:tc>
          <w:tcPr>
            <w:tcW w:w="2814" w:type="dxa"/>
          </w:tcPr>
          <w:p w:rsidR="00F620B5" w:rsidRPr="00800E30" w:rsidRDefault="00F620B5" w:rsidP="00136EDA">
            <w:pPr>
              <w:rPr>
                <w:lang w:val="en-GB"/>
              </w:rPr>
            </w:pPr>
            <w:r w:rsidRPr="00800E30">
              <w:rPr>
                <w:lang w:val="en-GB"/>
              </w:rPr>
              <w:t>Consequence</w:t>
            </w:r>
          </w:p>
        </w:tc>
      </w:tr>
      <w:tr w:rsidR="00F620B5" w:rsidRPr="00800E30" w:rsidTr="00F620B5">
        <w:tc>
          <w:tcPr>
            <w:tcW w:w="2813" w:type="dxa"/>
          </w:tcPr>
          <w:p w:rsidR="00F620B5" w:rsidRPr="00800E30" w:rsidRDefault="00F620B5" w:rsidP="00136EDA">
            <w:pPr>
              <w:rPr>
                <w:lang w:val="en-GB"/>
              </w:rPr>
            </w:pPr>
            <w:r w:rsidRPr="00800E30">
              <w:rPr>
                <w:lang w:val="en-GB"/>
              </w:rPr>
              <w:t>APAC 005</w:t>
            </w:r>
          </w:p>
        </w:tc>
        <w:tc>
          <w:tcPr>
            <w:tcW w:w="2813" w:type="dxa"/>
          </w:tcPr>
          <w:p w:rsidR="00F620B5" w:rsidRPr="00800E30" w:rsidRDefault="00F620B5" w:rsidP="00136EDA">
            <w:pPr>
              <w:rPr>
                <w:lang w:val="en-GB"/>
              </w:rPr>
            </w:pPr>
            <w:r w:rsidRPr="00800E30">
              <w:rPr>
                <w:lang w:val="en-GB"/>
              </w:rPr>
              <w:t>Higher dose of augmentin (2x)</w:t>
            </w:r>
          </w:p>
        </w:tc>
        <w:tc>
          <w:tcPr>
            <w:tcW w:w="2814" w:type="dxa"/>
          </w:tcPr>
          <w:p w:rsidR="00F620B5" w:rsidRPr="00800E30" w:rsidRDefault="00F620B5" w:rsidP="00136EDA">
            <w:pPr>
              <w:rPr>
                <w:lang w:val="en-GB"/>
              </w:rPr>
            </w:pPr>
            <w:r w:rsidRPr="00800E30">
              <w:rPr>
                <w:lang w:val="en-GB"/>
              </w:rPr>
              <w:t>None</w:t>
            </w:r>
          </w:p>
        </w:tc>
      </w:tr>
      <w:tr w:rsidR="00F620B5" w:rsidRPr="00800E30" w:rsidTr="00F620B5">
        <w:tc>
          <w:tcPr>
            <w:tcW w:w="2813" w:type="dxa"/>
          </w:tcPr>
          <w:p w:rsidR="00F620B5" w:rsidRPr="00800E30" w:rsidRDefault="00F620B5" w:rsidP="00136EDA">
            <w:pPr>
              <w:rPr>
                <w:lang w:val="en-GB"/>
              </w:rPr>
            </w:pPr>
            <w:r w:rsidRPr="00800E30">
              <w:rPr>
                <w:lang w:val="en-GB"/>
              </w:rPr>
              <w:t>APAC 006</w:t>
            </w:r>
          </w:p>
        </w:tc>
        <w:tc>
          <w:tcPr>
            <w:tcW w:w="2813" w:type="dxa"/>
          </w:tcPr>
          <w:p w:rsidR="00F620B5" w:rsidRPr="00800E30" w:rsidRDefault="00F620B5" w:rsidP="00136EDA">
            <w:pPr>
              <w:rPr>
                <w:lang w:val="en-GB"/>
              </w:rPr>
            </w:pPr>
            <w:r w:rsidRPr="00800E30">
              <w:rPr>
                <w:lang w:val="en-GB"/>
              </w:rPr>
              <w:t>Lower dose of Gentamicin</w:t>
            </w:r>
          </w:p>
        </w:tc>
        <w:tc>
          <w:tcPr>
            <w:tcW w:w="2814" w:type="dxa"/>
          </w:tcPr>
          <w:p w:rsidR="00F620B5" w:rsidRPr="00800E30" w:rsidRDefault="00F620B5" w:rsidP="00136EDA">
            <w:pPr>
              <w:rPr>
                <w:lang w:val="en-GB"/>
              </w:rPr>
            </w:pPr>
            <w:r w:rsidRPr="00800E30">
              <w:rPr>
                <w:lang w:val="en-GB"/>
              </w:rPr>
              <w:t>None</w:t>
            </w:r>
          </w:p>
        </w:tc>
      </w:tr>
      <w:tr w:rsidR="00F620B5" w:rsidRPr="00800E30" w:rsidTr="00F620B5">
        <w:tc>
          <w:tcPr>
            <w:tcW w:w="2813" w:type="dxa"/>
          </w:tcPr>
          <w:p w:rsidR="00F620B5" w:rsidRPr="00800E30" w:rsidRDefault="00F620B5" w:rsidP="00136EDA">
            <w:pPr>
              <w:rPr>
                <w:lang w:val="en-GB"/>
              </w:rPr>
            </w:pPr>
            <w:r w:rsidRPr="00800E30">
              <w:rPr>
                <w:lang w:val="en-GB"/>
              </w:rPr>
              <w:t>APAC 007</w:t>
            </w:r>
          </w:p>
        </w:tc>
        <w:tc>
          <w:tcPr>
            <w:tcW w:w="2813" w:type="dxa"/>
          </w:tcPr>
          <w:p w:rsidR="00F620B5" w:rsidRPr="00800E30" w:rsidRDefault="00F620B5" w:rsidP="00136EDA">
            <w:pPr>
              <w:rPr>
                <w:lang w:val="en-GB"/>
              </w:rPr>
            </w:pPr>
            <w:r w:rsidRPr="00800E30">
              <w:rPr>
                <w:lang w:val="en-GB"/>
              </w:rPr>
              <w:t>Higher dose of augmentin</w:t>
            </w:r>
          </w:p>
        </w:tc>
        <w:tc>
          <w:tcPr>
            <w:tcW w:w="2814" w:type="dxa"/>
          </w:tcPr>
          <w:p w:rsidR="00F620B5" w:rsidRPr="00800E30" w:rsidRDefault="00F620B5" w:rsidP="00136EDA">
            <w:pPr>
              <w:rPr>
                <w:lang w:val="en-GB"/>
              </w:rPr>
            </w:pPr>
            <w:r w:rsidRPr="00800E30">
              <w:rPr>
                <w:lang w:val="en-GB"/>
              </w:rPr>
              <w:t>None</w:t>
            </w:r>
          </w:p>
        </w:tc>
      </w:tr>
      <w:tr w:rsidR="00F620B5" w:rsidRPr="00800E30" w:rsidTr="00F620B5">
        <w:tc>
          <w:tcPr>
            <w:tcW w:w="2813" w:type="dxa"/>
          </w:tcPr>
          <w:p w:rsidR="00F620B5" w:rsidRPr="00800E30" w:rsidRDefault="00F620B5" w:rsidP="00136EDA">
            <w:pPr>
              <w:rPr>
                <w:lang w:val="en-GB"/>
              </w:rPr>
            </w:pPr>
            <w:r w:rsidRPr="00800E30">
              <w:rPr>
                <w:lang w:val="en-GB"/>
              </w:rPr>
              <w:t>APAC 017</w:t>
            </w:r>
          </w:p>
        </w:tc>
        <w:tc>
          <w:tcPr>
            <w:tcW w:w="2813" w:type="dxa"/>
          </w:tcPr>
          <w:p w:rsidR="00F620B5" w:rsidRPr="00800E30" w:rsidRDefault="00F620B5" w:rsidP="001006F7">
            <w:pPr>
              <w:rPr>
                <w:lang w:val="en-GB"/>
              </w:rPr>
            </w:pPr>
            <w:r w:rsidRPr="00800E30">
              <w:rPr>
                <w:lang w:val="en-GB"/>
              </w:rPr>
              <w:t xml:space="preserve">No </w:t>
            </w:r>
            <w:r w:rsidR="001006F7">
              <w:rPr>
                <w:lang w:val="en-GB"/>
              </w:rPr>
              <w:t>blood withdrawn</w:t>
            </w:r>
            <w:r w:rsidRPr="00800E30">
              <w:rPr>
                <w:lang w:val="en-GB"/>
              </w:rPr>
              <w:t>after 24 hours</w:t>
            </w:r>
          </w:p>
        </w:tc>
        <w:tc>
          <w:tcPr>
            <w:tcW w:w="2814" w:type="dxa"/>
          </w:tcPr>
          <w:p w:rsidR="00F620B5" w:rsidRPr="00800E30" w:rsidRDefault="00F620B5" w:rsidP="00136EDA">
            <w:pPr>
              <w:rPr>
                <w:lang w:val="en-GB"/>
              </w:rPr>
            </w:pPr>
            <w:r w:rsidRPr="00800E30">
              <w:rPr>
                <w:lang w:val="en-GB"/>
              </w:rPr>
              <w:t>None</w:t>
            </w:r>
          </w:p>
        </w:tc>
      </w:tr>
      <w:tr w:rsidR="00F620B5" w:rsidRPr="00800E30" w:rsidTr="00F620B5">
        <w:tc>
          <w:tcPr>
            <w:tcW w:w="2813" w:type="dxa"/>
          </w:tcPr>
          <w:p w:rsidR="00F620B5" w:rsidRPr="00800E30" w:rsidRDefault="00F620B5" w:rsidP="00136EDA">
            <w:pPr>
              <w:rPr>
                <w:lang w:val="en-GB"/>
              </w:rPr>
            </w:pPr>
            <w:r w:rsidRPr="00800E30">
              <w:rPr>
                <w:lang w:val="en-GB"/>
              </w:rPr>
              <w:t>APAC 031</w:t>
            </w:r>
          </w:p>
        </w:tc>
        <w:tc>
          <w:tcPr>
            <w:tcW w:w="2813" w:type="dxa"/>
          </w:tcPr>
          <w:p w:rsidR="00F620B5" w:rsidRPr="00800E30" w:rsidRDefault="00F620B5" w:rsidP="00136EDA">
            <w:pPr>
              <w:rPr>
                <w:lang w:val="en-GB"/>
              </w:rPr>
            </w:pPr>
            <w:r w:rsidRPr="00800E30">
              <w:rPr>
                <w:lang w:val="en-GB"/>
              </w:rPr>
              <w:t>No determination level of gentamicin</w:t>
            </w:r>
          </w:p>
        </w:tc>
        <w:tc>
          <w:tcPr>
            <w:tcW w:w="2814" w:type="dxa"/>
          </w:tcPr>
          <w:p w:rsidR="00F620B5" w:rsidRPr="00800E30" w:rsidRDefault="00F620B5" w:rsidP="00136EDA">
            <w:pPr>
              <w:rPr>
                <w:lang w:val="en-GB"/>
              </w:rPr>
            </w:pPr>
            <w:r w:rsidRPr="00800E30">
              <w:rPr>
                <w:lang w:val="en-GB"/>
              </w:rPr>
              <w:t>None</w:t>
            </w:r>
          </w:p>
        </w:tc>
      </w:tr>
      <w:tr w:rsidR="00F620B5" w:rsidRPr="00800E30" w:rsidTr="00F620B5">
        <w:tc>
          <w:tcPr>
            <w:tcW w:w="2813" w:type="dxa"/>
          </w:tcPr>
          <w:p w:rsidR="00F620B5" w:rsidRPr="00800E30" w:rsidRDefault="00F620B5" w:rsidP="00136EDA">
            <w:pPr>
              <w:rPr>
                <w:lang w:val="en-GB"/>
              </w:rPr>
            </w:pPr>
          </w:p>
        </w:tc>
        <w:tc>
          <w:tcPr>
            <w:tcW w:w="2813" w:type="dxa"/>
          </w:tcPr>
          <w:p w:rsidR="00F620B5" w:rsidRPr="00800E30" w:rsidRDefault="00F620B5" w:rsidP="00136EDA">
            <w:pPr>
              <w:rPr>
                <w:lang w:val="en-GB"/>
              </w:rPr>
            </w:pPr>
            <w:r w:rsidRPr="00800E30">
              <w:rPr>
                <w:lang w:val="en-GB"/>
              </w:rPr>
              <w:t>Earlier discharge (at least 13x)</w:t>
            </w:r>
            <w:r w:rsidR="00EF21BB">
              <w:rPr>
                <w:lang w:val="en-GB"/>
              </w:rPr>
              <w:t xml:space="preserve"> (see list AE)Appendix D</w:t>
            </w:r>
          </w:p>
        </w:tc>
        <w:tc>
          <w:tcPr>
            <w:tcW w:w="2814" w:type="dxa"/>
          </w:tcPr>
          <w:p w:rsidR="00F620B5" w:rsidRPr="00800E30" w:rsidRDefault="00F620B5" w:rsidP="00136EDA">
            <w:pPr>
              <w:rPr>
                <w:lang w:val="en-GB"/>
              </w:rPr>
            </w:pPr>
            <w:r w:rsidRPr="00800E30">
              <w:rPr>
                <w:lang w:val="en-GB"/>
              </w:rPr>
              <w:t>None</w:t>
            </w:r>
          </w:p>
        </w:tc>
      </w:tr>
    </w:tbl>
    <w:p w:rsidR="00F620B5" w:rsidRPr="00800E30" w:rsidRDefault="00F620B5" w:rsidP="00136EDA">
      <w:pPr>
        <w:rPr>
          <w:lang w:val="en-GB"/>
        </w:rPr>
      </w:pPr>
    </w:p>
    <w:p w:rsidR="00F620B5" w:rsidRPr="00800E30" w:rsidRDefault="00F620B5" w:rsidP="00136EDA">
      <w:pPr>
        <w:rPr>
          <w:lang w:val="en-GB"/>
        </w:rPr>
      </w:pPr>
    </w:p>
    <w:p w:rsidR="00136EDA" w:rsidRPr="00800E30" w:rsidRDefault="00136EDA" w:rsidP="00136EDA">
      <w:pPr>
        <w:rPr>
          <w:i/>
          <w:u w:val="single"/>
          <w:lang w:val="en-GB"/>
        </w:rPr>
      </w:pPr>
      <w:r w:rsidRPr="00800E30">
        <w:rPr>
          <w:i/>
          <w:u w:val="single"/>
          <w:lang w:val="en-GB"/>
        </w:rPr>
        <w:t>Protocol deviation (</w:t>
      </w:r>
      <w:r w:rsidR="00EF21BB">
        <w:rPr>
          <w:i/>
          <w:u w:val="single"/>
          <w:lang w:val="en-GB"/>
        </w:rPr>
        <w:t>Faecolith on second ultrasound</w:t>
      </w:r>
      <w:r w:rsidRPr="00800E30">
        <w:rPr>
          <w:i/>
          <w:u w:val="single"/>
          <w:lang w:val="en-GB"/>
        </w:rPr>
        <w:t>)</w:t>
      </w:r>
    </w:p>
    <w:p w:rsidR="00136EDA" w:rsidRPr="00800E30" w:rsidRDefault="0039380C" w:rsidP="00136EDA">
      <w:pPr>
        <w:rPr>
          <w:lang w:val="en-GB"/>
        </w:rPr>
      </w:pPr>
      <w:r>
        <w:rPr>
          <w:lang w:val="en-GB"/>
        </w:rPr>
        <w:t>D</w:t>
      </w:r>
      <w:r w:rsidR="00136EDA" w:rsidRPr="00800E30">
        <w:rPr>
          <w:lang w:val="en-GB"/>
        </w:rPr>
        <w:t xml:space="preserve">uring </w:t>
      </w:r>
      <w:r>
        <w:rPr>
          <w:lang w:val="en-GB"/>
        </w:rPr>
        <w:t>the second</w:t>
      </w:r>
      <w:r w:rsidR="00136EDA" w:rsidRPr="00800E30">
        <w:rPr>
          <w:lang w:val="en-GB"/>
        </w:rPr>
        <w:t xml:space="preserve"> ultrasound </w:t>
      </w:r>
      <w:r>
        <w:rPr>
          <w:lang w:val="en-GB"/>
        </w:rPr>
        <w:t xml:space="preserve">after 72 hours </w:t>
      </w:r>
      <w:r w:rsidR="00136EDA" w:rsidRPr="00800E30">
        <w:rPr>
          <w:lang w:val="en-GB"/>
        </w:rPr>
        <w:t xml:space="preserve">in </w:t>
      </w:r>
      <w:r w:rsidR="00F620B5" w:rsidRPr="00800E30">
        <w:rPr>
          <w:lang w:val="en-GB"/>
        </w:rPr>
        <w:t xml:space="preserve">three patients a faecalith was noted. </w:t>
      </w:r>
      <w:r>
        <w:rPr>
          <w:lang w:val="en-GB"/>
        </w:rPr>
        <w:t>Based</w:t>
      </w:r>
      <w:r w:rsidRPr="00800E30">
        <w:rPr>
          <w:lang w:val="en-GB"/>
        </w:rPr>
        <w:t xml:space="preserve"> </w:t>
      </w:r>
      <w:r w:rsidR="00F620B5" w:rsidRPr="00800E30">
        <w:rPr>
          <w:lang w:val="en-GB"/>
        </w:rPr>
        <w:t xml:space="preserve">on clinical condition and wish of child and parents </w:t>
      </w:r>
      <w:r>
        <w:rPr>
          <w:lang w:val="en-GB"/>
        </w:rPr>
        <w:t>one/two</w:t>
      </w:r>
      <w:r w:rsidRPr="00800E30">
        <w:rPr>
          <w:lang w:val="en-GB"/>
        </w:rPr>
        <w:t xml:space="preserve"> </w:t>
      </w:r>
      <w:r>
        <w:rPr>
          <w:lang w:val="en-GB"/>
        </w:rPr>
        <w:t>patients was/</w:t>
      </w:r>
      <w:r w:rsidR="00F620B5" w:rsidRPr="00800E30">
        <w:rPr>
          <w:lang w:val="en-GB"/>
        </w:rPr>
        <w:t>were discharge</w:t>
      </w:r>
      <w:r>
        <w:rPr>
          <w:lang w:val="en-GB"/>
        </w:rPr>
        <w:t>d</w:t>
      </w:r>
      <w:r w:rsidR="00F620B5" w:rsidRPr="00800E30">
        <w:rPr>
          <w:lang w:val="en-GB"/>
        </w:rPr>
        <w:t xml:space="preserve"> with extra follow-up </w:t>
      </w:r>
      <w:r>
        <w:rPr>
          <w:lang w:val="en-GB"/>
        </w:rPr>
        <w:t>and the other(s) underwent</w:t>
      </w:r>
      <w:r w:rsidR="00F620B5" w:rsidRPr="00800E30">
        <w:rPr>
          <w:lang w:val="en-GB"/>
        </w:rPr>
        <w:t xml:space="preserve"> an appendectomy.  </w:t>
      </w:r>
    </w:p>
    <w:p w:rsidR="00136EDA" w:rsidRPr="00800E30" w:rsidRDefault="00136EDA" w:rsidP="00E80C6E">
      <w:pPr>
        <w:pStyle w:val="Kop1"/>
        <w:rPr>
          <w:lang w:val="en-GB"/>
        </w:rPr>
      </w:pPr>
    </w:p>
    <w:p w:rsidR="00136EDA" w:rsidRPr="00800E30" w:rsidRDefault="00F620B5" w:rsidP="00F620B5">
      <w:pPr>
        <w:tabs>
          <w:tab w:val="clear" w:pos="284"/>
          <w:tab w:val="clear" w:pos="1701"/>
        </w:tabs>
        <w:spacing w:line="240" w:lineRule="auto"/>
        <w:rPr>
          <w:rFonts w:asciiTheme="majorHAnsi" w:eastAsiaTheme="majorEastAsia" w:hAnsiTheme="majorHAnsi" w:cstheme="majorBidi"/>
          <w:b/>
          <w:bCs/>
          <w:color w:val="345A8A" w:themeColor="accent1" w:themeShade="B5"/>
          <w:sz w:val="32"/>
          <w:szCs w:val="32"/>
          <w:lang w:val="en-GB"/>
        </w:rPr>
      </w:pPr>
      <w:r w:rsidRPr="00800E30">
        <w:rPr>
          <w:lang w:val="en-GB"/>
        </w:rPr>
        <w:br w:type="page"/>
      </w:r>
    </w:p>
    <w:p w:rsidR="003B169E" w:rsidRPr="00800E30" w:rsidRDefault="009C4B6D" w:rsidP="00E80C6E">
      <w:pPr>
        <w:pStyle w:val="Kop1"/>
        <w:rPr>
          <w:lang w:val="en-GB"/>
        </w:rPr>
      </w:pPr>
      <w:bookmarkStart w:id="87" w:name="_Toc507582633"/>
      <w:r w:rsidRPr="00800E30">
        <w:rPr>
          <w:lang w:val="en-GB"/>
        </w:rPr>
        <w:t>11. Outcome evaluation</w:t>
      </w:r>
      <w:bookmarkEnd w:id="87"/>
    </w:p>
    <w:p w:rsidR="009C4B6D" w:rsidRPr="00800E30" w:rsidRDefault="009C4B6D" w:rsidP="008C29CB">
      <w:pPr>
        <w:pStyle w:val="Kop2"/>
        <w:rPr>
          <w:lang w:val="en-GB"/>
        </w:rPr>
      </w:pPr>
      <w:bookmarkStart w:id="88" w:name="_Toc507582634"/>
      <w:r w:rsidRPr="00800E30">
        <w:rPr>
          <w:lang w:val="en-GB"/>
        </w:rPr>
        <w:t>11.1 Data sets analysed</w:t>
      </w:r>
      <w:bookmarkEnd w:id="88"/>
    </w:p>
    <w:p w:rsidR="009C4B6D" w:rsidRPr="00800E30" w:rsidRDefault="00EF21BB" w:rsidP="009C4B6D">
      <w:pPr>
        <w:rPr>
          <w:lang w:val="en-GB"/>
        </w:rPr>
      </w:pPr>
      <w:r>
        <w:rPr>
          <w:lang w:val="en-GB"/>
        </w:rPr>
        <w:t xml:space="preserve">In total 49 patients were included in the final analysis. Data at one-year follow up was missing from one patient, although data was available from him at 2 and 8 weeks.  </w:t>
      </w:r>
    </w:p>
    <w:p w:rsidR="008C29CB" w:rsidRPr="00800E30" w:rsidRDefault="008C29CB" w:rsidP="009C4B6D">
      <w:pPr>
        <w:rPr>
          <w:lang w:val="en-GB"/>
        </w:rPr>
      </w:pPr>
    </w:p>
    <w:p w:rsidR="008C29CB" w:rsidRPr="00800E30" w:rsidRDefault="00EF21BB" w:rsidP="009C4B6D">
      <w:pPr>
        <w:rPr>
          <w:lang w:val="en-GB"/>
        </w:rPr>
      </w:pPr>
      <w:r>
        <w:rPr>
          <w:lang w:val="en-GB"/>
        </w:rPr>
        <w:t>Excluded</w:t>
      </w:r>
      <w:r w:rsidR="008C29CB" w:rsidRPr="00800E30">
        <w:rPr>
          <w:lang w:val="en-GB"/>
        </w:rPr>
        <w:t>from analysis at one year follow up</w:t>
      </w:r>
    </w:p>
    <w:tbl>
      <w:tblPr>
        <w:tblStyle w:val="Tabelraster"/>
        <w:tblW w:w="9606" w:type="dxa"/>
        <w:tblLayout w:type="fixed"/>
        <w:tblLook w:val="04A0" w:firstRow="1" w:lastRow="0" w:firstColumn="1" w:lastColumn="0" w:noHBand="0" w:noVBand="1"/>
      </w:tblPr>
      <w:tblGrid>
        <w:gridCol w:w="1101"/>
        <w:gridCol w:w="1275"/>
        <w:gridCol w:w="1276"/>
        <w:gridCol w:w="1134"/>
        <w:gridCol w:w="992"/>
        <w:gridCol w:w="993"/>
        <w:gridCol w:w="992"/>
        <w:gridCol w:w="1843"/>
      </w:tblGrid>
      <w:tr w:rsidR="00276CA2" w:rsidRPr="00800E30" w:rsidTr="00276CA2">
        <w:tc>
          <w:tcPr>
            <w:tcW w:w="1101" w:type="dxa"/>
          </w:tcPr>
          <w:p w:rsidR="00276CA2" w:rsidRPr="00800E30" w:rsidRDefault="00276CA2" w:rsidP="00276CA2">
            <w:pPr>
              <w:rPr>
                <w:b/>
                <w:lang w:val="en-GB"/>
              </w:rPr>
            </w:pPr>
            <w:r w:rsidRPr="00800E30">
              <w:rPr>
                <w:b/>
                <w:lang w:val="en-GB"/>
              </w:rPr>
              <w:t>Patient number</w:t>
            </w:r>
          </w:p>
        </w:tc>
        <w:tc>
          <w:tcPr>
            <w:tcW w:w="1275" w:type="dxa"/>
          </w:tcPr>
          <w:p w:rsidR="00276CA2" w:rsidRPr="00800E30" w:rsidRDefault="00276CA2" w:rsidP="00276CA2">
            <w:pPr>
              <w:rPr>
                <w:b/>
                <w:lang w:val="en-GB"/>
              </w:rPr>
            </w:pPr>
            <w:r w:rsidRPr="00800E30">
              <w:rPr>
                <w:b/>
                <w:lang w:val="en-GB"/>
              </w:rPr>
              <w:t>Centre</w:t>
            </w:r>
          </w:p>
        </w:tc>
        <w:tc>
          <w:tcPr>
            <w:tcW w:w="1276" w:type="dxa"/>
          </w:tcPr>
          <w:p w:rsidR="00276CA2" w:rsidRPr="00800E30" w:rsidRDefault="00276CA2" w:rsidP="00276CA2">
            <w:pPr>
              <w:rPr>
                <w:b/>
                <w:lang w:val="en-GB"/>
              </w:rPr>
            </w:pPr>
            <w:r w:rsidRPr="00800E30">
              <w:rPr>
                <w:b/>
                <w:lang w:val="en-GB"/>
              </w:rPr>
              <w:t>Reason exclusion</w:t>
            </w:r>
          </w:p>
        </w:tc>
        <w:tc>
          <w:tcPr>
            <w:tcW w:w="1134" w:type="dxa"/>
          </w:tcPr>
          <w:p w:rsidR="00276CA2" w:rsidRPr="00800E30" w:rsidRDefault="00276CA2" w:rsidP="00276CA2">
            <w:pPr>
              <w:rPr>
                <w:b/>
                <w:lang w:val="en-GB"/>
              </w:rPr>
            </w:pPr>
            <w:r w:rsidRPr="00800E30">
              <w:rPr>
                <w:b/>
                <w:lang w:val="en-GB"/>
              </w:rPr>
              <w:t xml:space="preserve">Protocol </w:t>
            </w:r>
            <w:r w:rsidR="00800E30" w:rsidRPr="00800E30">
              <w:rPr>
                <w:b/>
                <w:lang w:val="en-GB"/>
              </w:rPr>
              <w:t>enrolment</w:t>
            </w:r>
          </w:p>
        </w:tc>
        <w:tc>
          <w:tcPr>
            <w:tcW w:w="992" w:type="dxa"/>
          </w:tcPr>
          <w:p w:rsidR="00276CA2" w:rsidRPr="00800E30" w:rsidRDefault="00276CA2" w:rsidP="00276CA2">
            <w:pPr>
              <w:rPr>
                <w:b/>
                <w:lang w:val="en-GB"/>
              </w:rPr>
            </w:pPr>
            <w:r w:rsidRPr="00800E30">
              <w:rPr>
                <w:b/>
                <w:lang w:val="en-GB"/>
              </w:rPr>
              <w:t>2 weeks follow up</w:t>
            </w:r>
          </w:p>
        </w:tc>
        <w:tc>
          <w:tcPr>
            <w:tcW w:w="993" w:type="dxa"/>
          </w:tcPr>
          <w:p w:rsidR="00276CA2" w:rsidRPr="00800E30" w:rsidRDefault="00276CA2" w:rsidP="00276CA2">
            <w:pPr>
              <w:rPr>
                <w:b/>
                <w:lang w:val="en-GB"/>
              </w:rPr>
            </w:pPr>
            <w:r w:rsidRPr="00800E30">
              <w:rPr>
                <w:b/>
                <w:lang w:val="en-GB"/>
              </w:rPr>
              <w:t xml:space="preserve">8 weeks follow up </w:t>
            </w:r>
          </w:p>
        </w:tc>
        <w:tc>
          <w:tcPr>
            <w:tcW w:w="992" w:type="dxa"/>
          </w:tcPr>
          <w:p w:rsidR="00276CA2" w:rsidRPr="00800E30" w:rsidRDefault="00276CA2" w:rsidP="00276CA2">
            <w:pPr>
              <w:rPr>
                <w:b/>
                <w:lang w:val="en-GB"/>
              </w:rPr>
            </w:pPr>
            <w:r w:rsidRPr="00800E30">
              <w:rPr>
                <w:b/>
                <w:lang w:val="en-GB"/>
              </w:rPr>
              <w:t xml:space="preserve">52 weeks follow up </w:t>
            </w:r>
          </w:p>
        </w:tc>
        <w:tc>
          <w:tcPr>
            <w:tcW w:w="1843" w:type="dxa"/>
          </w:tcPr>
          <w:p w:rsidR="00276CA2" w:rsidRPr="00800E30" w:rsidRDefault="00276CA2" w:rsidP="00276CA2">
            <w:pPr>
              <w:rPr>
                <w:b/>
                <w:lang w:val="en-GB"/>
              </w:rPr>
            </w:pPr>
            <w:r w:rsidRPr="00800E30">
              <w:rPr>
                <w:b/>
                <w:lang w:val="en-GB"/>
              </w:rPr>
              <w:t>Appendectomy / complications</w:t>
            </w:r>
          </w:p>
        </w:tc>
      </w:tr>
      <w:tr w:rsidR="00276CA2" w:rsidRPr="00800E30" w:rsidTr="00276CA2">
        <w:tc>
          <w:tcPr>
            <w:tcW w:w="1101" w:type="dxa"/>
          </w:tcPr>
          <w:p w:rsidR="00276CA2" w:rsidRPr="00800E30" w:rsidRDefault="00276CA2" w:rsidP="00276CA2">
            <w:pPr>
              <w:rPr>
                <w:lang w:val="en-GB"/>
              </w:rPr>
            </w:pPr>
            <w:r w:rsidRPr="00800E30">
              <w:rPr>
                <w:lang w:val="en-GB"/>
              </w:rPr>
              <w:t># 36</w:t>
            </w:r>
          </w:p>
        </w:tc>
        <w:tc>
          <w:tcPr>
            <w:tcW w:w="1275" w:type="dxa"/>
          </w:tcPr>
          <w:p w:rsidR="00276CA2" w:rsidRPr="00800E30" w:rsidRDefault="00276CA2" w:rsidP="00276CA2">
            <w:pPr>
              <w:rPr>
                <w:lang w:val="en-GB"/>
              </w:rPr>
            </w:pPr>
            <w:r w:rsidRPr="00800E30">
              <w:rPr>
                <w:lang w:val="en-GB"/>
              </w:rPr>
              <w:t>Flevoziekenhuis</w:t>
            </w:r>
          </w:p>
        </w:tc>
        <w:tc>
          <w:tcPr>
            <w:tcW w:w="1276" w:type="dxa"/>
          </w:tcPr>
          <w:p w:rsidR="00276CA2" w:rsidRPr="00800E30" w:rsidRDefault="00276CA2" w:rsidP="00276CA2">
            <w:pPr>
              <w:rPr>
                <w:lang w:val="en-GB"/>
              </w:rPr>
            </w:pPr>
            <w:r w:rsidRPr="00800E30">
              <w:rPr>
                <w:lang w:val="en-GB"/>
              </w:rPr>
              <w:t>Withdrawn Informed consent</w:t>
            </w:r>
          </w:p>
        </w:tc>
        <w:tc>
          <w:tcPr>
            <w:tcW w:w="1134" w:type="dxa"/>
          </w:tcPr>
          <w:p w:rsidR="00276CA2" w:rsidRPr="00800E30" w:rsidRDefault="00276CA2" w:rsidP="00276CA2">
            <w:pPr>
              <w:rPr>
                <w:lang w:val="en-GB"/>
              </w:rPr>
            </w:pPr>
            <w:r w:rsidRPr="00800E30">
              <w:rPr>
                <w:lang w:val="en-GB"/>
              </w:rPr>
              <w:t>No</w:t>
            </w:r>
          </w:p>
        </w:tc>
        <w:tc>
          <w:tcPr>
            <w:tcW w:w="992" w:type="dxa"/>
          </w:tcPr>
          <w:p w:rsidR="00276CA2" w:rsidRPr="00800E30" w:rsidRDefault="00276CA2" w:rsidP="00276CA2">
            <w:pPr>
              <w:rPr>
                <w:lang w:val="en-GB"/>
              </w:rPr>
            </w:pPr>
            <w:r w:rsidRPr="00800E30">
              <w:rPr>
                <w:lang w:val="en-GB"/>
              </w:rPr>
              <w:t>No</w:t>
            </w:r>
          </w:p>
        </w:tc>
        <w:tc>
          <w:tcPr>
            <w:tcW w:w="993" w:type="dxa"/>
          </w:tcPr>
          <w:p w:rsidR="00276CA2" w:rsidRPr="00800E30" w:rsidRDefault="00276CA2" w:rsidP="00276CA2">
            <w:pPr>
              <w:rPr>
                <w:lang w:val="en-GB"/>
              </w:rPr>
            </w:pPr>
            <w:r w:rsidRPr="00800E30">
              <w:rPr>
                <w:lang w:val="en-GB"/>
              </w:rPr>
              <w:t>No</w:t>
            </w:r>
          </w:p>
        </w:tc>
        <w:tc>
          <w:tcPr>
            <w:tcW w:w="992" w:type="dxa"/>
          </w:tcPr>
          <w:p w:rsidR="00276CA2" w:rsidRPr="00800E30" w:rsidRDefault="00276CA2" w:rsidP="00276CA2">
            <w:pPr>
              <w:rPr>
                <w:lang w:val="en-GB"/>
              </w:rPr>
            </w:pPr>
            <w:r w:rsidRPr="00800E30">
              <w:rPr>
                <w:lang w:val="en-GB"/>
              </w:rPr>
              <w:t>No</w:t>
            </w:r>
          </w:p>
        </w:tc>
        <w:tc>
          <w:tcPr>
            <w:tcW w:w="1843" w:type="dxa"/>
          </w:tcPr>
          <w:p w:rsidR="00276CA2" w:rsidRPr="00800E30" w:rsidRDefault="00276CA2" w:rsidP="00276CA2">
            <w:pPr>
              <w:rPr>
                <w:lang w:val="en-GB"/>
              </w:rPr>
            </w:pPr>
            <w:r w:rsidRPr="00800E30">
              <w:rPr>
                <w:lang w:val="en-GB"/>
              </w:rPr>
              <w:t>Yes / N/A</w:t>
            </w:r>
          </w:p>
        </w:tc>
      </w:tr>
    </w:tbl>
    <w:p w:rsidR="00EF21BB" w:rsidRDefault="00EF21BB" w:rsidP="009C4B6D">
      <w:pPr>
        <w:rPr>
          <w:lang w:val="en-GB"/>
        </w:rPr>
      </w:pPr>
    </w:p>
    <w:p w:rsidR="00EF21BB" w:rsidRDefault="00EF21BB" w:rsidP="009C4B6D">
      <w:pPr>
        <w:rPr>
          <w:lang w:val="en-GB"/>
        </w:rPr>
      </w:pPr>
    </w:p>
    <w:p w:rsidR="00EF21BB" w:rsidRDefault="00EF21BB" w:rsidP="009C4B6D">
      <w:pPr>
        <w:rPr>
          <w:lang w:val="en-GB"/>
        </w:rPr>
      </w:pPr>
      <w:r>
        <w:rPr>
          <w:lang w:val="en-GB"/>
        </w:rPr>
        <w:t>Missing  data</w:t>
      </w:r>
      <w:r w:rsidRPr="00800E30">
        <w:rPr>
          <w:lang w:val="en-GB"/>
        </w:rPr>
        <w:t xml:space="preserve"> at one year follow up</w:t>
      </w:r>
    </w:p>
    <w:tbl>
      <w:tblPr>
        <w:tblStyle w:val="Tabelraster"/>
        <w:tblW w:w="9606" w:type="dxa"/>
        <w:tblLayout w:type="fixed"/>
        <w:tblLook w:val="04A0" w:firstRow="1" w:lastRow="0" w:firstColumn="1" w:lastColumn="0" w:noHBand="0" w:noVBand="1"/>
      </w:tblPr>
      <w:tblGrid>
        <w:gridCol w:w="1101"/>
        <w:gridCol w:w="1275"/>
        <w:gridCol w:w="1276"/>
        <w:gridCol w:w="1134"/>
        <w:gridCol w:w="992"/>
        <w:gridCol w:w="993"/>
        <w:gridCol w:w="992"/>
        <w:gridCol w:w="1843"/>
      </w:tblGrid>
      <w:tr w:rsidR="00EF21BB" w:rsidRPr="00800E30" w:rsidTr="00EF21BB">
        <w:tc>
          <w:tcPr>
            <w:tcW w:w="1101" w:type="dxa"/>
          </w:tcPr>
          <w:p w:rsidR="00EF21BB" w:rsidRPr="00800E30" w:rsidRDefault="00EF21BB" w:rsidP="00E3286C">
            <w:pPr>
              <w:rPr>
                <w:b/>
                <w:lang w:val="en-GB"/>
              </w:rPr>
            </w:pPr>
            <w:r w:rsidRPr="00800E30">
              <w:rPr>
                <w:b/>
                <w:lang w:val="en-GB"/>
              </w:rPr>
              <w:t>Patient number</w:t>
            </w:r>
          </w:p>
        </w:tc>
        <w:tc>
          <w:tcPr>
            <w:tcW w:w="1275" w:type="dxa"/>
          </w:tcPr>
          <w:p w:rsidR="00EF21BB" w:rsidRPr="00800E30" w:rsidRDefault="00EF21BB" w:rsidP="00E3286C">
            <w:pPr>
              <w:rPr>
                <w:b/>
                <w:lang w:val="en-GB"/>
              </w:rPr>
            </w:pPr>
            <w:r w:rsidRPr="00800E30">
              <w:rPr>
                <w:b/>
                <w:lang w:val="en-GB"/>
              </w:rPr>
              <w:t>Centre</w:t>
            </w:r>
          </w:p>
        </w:tc>
        <w:tc>
          <w:tcPr>
            <w:tcW w:w="1276" w:type="dxa"/>
          </w:tcPr>
          <w:p w:rsidR="00EF21BB" w:rsidRPr="00800E30" w:rsidRDefault="00EF21BB" w:rsidP="00E3286C">
            <w:pPr>
              <w:rPr>
                <w:b/>
                <w:lang w:val="en-GB"/>
              </w:rPr>
            </w:pPr>
            <w:r>
              <w:rPr>
                <w:b/>
                <w:lang w:val="en-GB"/>
              </w:rPr>
              <w:t>Time of lost to follow up</w:t>
            </w:r>
          </w:p>
        </w:tc>
        <w:tc>
          <w:tcPr>
            <w:tcW w:w="1134" w:type="dxa"/>
          </w:tcPr>
          <w:p w:rsidR="00EF21BB" w:rsidRPr="00800E30" w:rsidRDefault="00EF21BB" w:rsidP="00E3286C">
            <w:pPr>
              <w:rPr>
                <w:b/>
                <w:lang w:val="en-GB"/>
              </w:rPr>
            </w:pPr>
            <w:r w:rsidRPr="00800E30">
              <w:rPr>
                <w:b/>
                <w:lang w:val="en-GB"/>
              </w:rPr>
              <w:t>Protocol enrolment</w:t>
            </w:r>
          </w:p>
        </w:tc>
        <w:tc>
          <w:tcPr>
            <w:tcW w:w="992" w:type="dxa"/>
          </w:tcPr>
          <w:p w:rsidR="00EF21BB" w:rsidRPr="00800E30" w:rsidRDefault="00EF21BB" w:rsidP="00E3286C">
            <w:pPr>
              <w:rPr>
                <w:b/>
                <w:lang w:val="en-GB"/>
              </w:rPr>
            </w:pPr>
            <w:r w:rsidRPr="00800E30">
              <w:rPr>
                <w:b/>
                <w:lang w:val="en-GB"/>
              </w:rPr>
              <w:t>2 weeks follow up</w:t>
            </w:r>
          </w:p>
        </w:tc>
        <w:tc>
          <w:tcPr>
            <w:tcW w:w="993" w:type="dxa"/>
          </w:tcPr>
          <w:p w:rsidR="00EF21BB" w:rsidRPr="00800E30" w:rsidRDefault="00EF21BB" w:rsidP="00E3286C">
            <w:pPr>
              <w:rPr>
                <w:b/>
                <w:lang w:val="en-GB"/>
              </w:rPr>
            </w:pPr>
            <w:r w:rsidRPr="00800E30">
              <w:rPr>
                <w:b/>
                <w:lang w:val="en-GB"/>
              </w:rPr>
              <w:t xml:space="preserve">8 weeks follow up </w:t>
            </w:r>
          </w:p>
        </w:tc>
        <w:tc>
          <w:tcPr>
            <w:tcW w:w="992" w:type="dxa"/>
          </w:tcPr>
          <w:p w:rsidR="00EF21BB" w:rsidRPr="00800E30" w:rsidRDefault="00EF21BB" w:rsidP="00E3286C">
            <w:pPr>
              <w:rPr>
                <w:b/>
                <w:lang w:val="en-GB"/>
              </w:rPr>
            </w:pPr>
            <w:r w:rsidRPr="00800E30">
              <w:rPr>
                <w:b/>
                <w:lang w:val="en-GB"/>
              </w:rPr>
              <w:t xml:space="preserve">52 weeks follow up </w:t>
            </w:r>
          </w:p>
        </w:tc>
        <w:tc>
          <w:tcPr>
            <w:tcW w:w="1843" w:type="dxa"/>
          </w:tcPr>
          <w:p w:rsidR="00EF21BB" w:rsidRPr="00800E30" w:rsidRDefault="00EF21BB" w:rsidP="00E3286C">
            <w:pPr>
              <w:rPr>
                <w:b/>
                <w:lang w:val="en-GB"/>
              </w:rPr>
            </w:pPr>
            <w:r w:rsidRPr="00800E30">
              <w:rPr>
                <w:b/>
                <w:lang w:val="en-GB"/>
              </w:rPr>
              <w:t>Appendectomy / complications</w:t>
            </w:r>
          </w:p>
        </w:tc>
      </w:tr>
      <w:tr w:rsidR="00EF21BB" w:rsidRPr="00800E30" w:rsidTr="00E3286C">
        <w:tc>
          <w:tcPr>
            <w:tcW w:w="1101" w:type="dxa"/>
          </w:tcPr>
          <w:p w:rsidR="00EF21BB" w:rsidRPr="00800E30" w:rsidRDefault="00EF21BB" w:rsidP="00E3286C">
            <w:pPr>
              <w:rPr>
                <w:lang w:val="en-GB"/>
              </w:rPr>
            </w:pPr>
            <w:r w:rsidRPr="00800E30">
              <w:rPr>
                <w:lang w:val="en-GB"/>
              </w:rPr>
              <w:t># 46</w:t>
            </w:r>
          </w:p>
        </w:tc>
        <w:tc>
          <w:tcPr>
            <w:tcW w:w="1275" w:type="dxa"/>
          </w:tcPr>
          <w:p w:rsidR="00EF21BB" w:rsidRPr="00800E30" w:rsidRDefault="00EF21BB" w:rsidP="00E3286C">
            <w:pPr>
              <w:rPr>
                <w:lang w:val="en-GB"/>
              </w:rPr>
            </w:pPr>
            <w:r w:rsidRPr="00800E30">
              <w:rPr>
                <w:lang w:val="en-GB"/>
              </w:rPr>
              <w:t>AMC</w:t>
            </w:r>
          </w:p>
        </w:tc>
        <w:tc>
          <w:tcPr>
            <w:tcW w:w="1276" w:type="dxa"/>
          </w:tcPr>
          <w:p w:rsidR="00EF21BB" w:rsidRPr="00800E30" w:rsidRDefault="00EF21BB" w:rsidP="00E3286C">
            <w:pPr>
              <w:rPr>
                <w:lang w:val="en-GB"/>
              </w:rPr>
            </w:pPr>
            <w:r>
              <w:rPr>
                <w:lang w:val="en-GB"/>
              </w:rPr>
              <w:t>One year</w:t>
            </w:r>
          </w:p>
        </w:tc>
        <w:tc>
          <w:tcPr>
            <w:tcW w:w="1134" w:type="dxa"/>
          </w:tcPr>
          <w:p w:rsidR="00EF21BB" w:rsidRPr="00800E30" w:rsidRDefault="00EF21BB" w:rsidP="00E3286C">
            <w:pPr>
              <w:rPr>
                <w:lang w:val="en-GB"/>
              </w:rPr>
            </w:pPr>
            <w:r w:rsidRPr="00800E30">
              <w:rPr>
                <w:lang w:val="en-GB"/>
              </w:rPr>
              <w:t>Yes</w:t>
            </w:r>
          </w:p>
        </w:tc>
        <w:tc>
          <w:tcPr>
            <w:tcW w:w="992" w:type="dxa"/>
          </w:tcPr>
          <w:p w:rsidR="00EF21BB" w:rsidRPr="00800E30" w:rsidRDefault="00EF21BB" w:rsidP="00E3286C">
            <w:pPr>
              <w:rPr>
                <w:lang w:val="en-GB"/>
              </w:rPr>
            </w:pPr>
            <w:r w:rsidRPr="00800E30">
              <w:rPr>
                <w:lang w:val="en-GB"/>
              </w:rPr>
              <w:t>Yes</w:t>
            </w:r>
          </w:p>
        </w:tc>
        <w:tc>
          <w:tcPr>
            <w:tcW w:w="993" w:type="dxa"/>
          </w:tcPr>
          <w:p w:rsidR="00EF21BB" w:rsidRPr="00800E30" w:rsidRDefault="00EF21BB" w:rsidP="00E3286C">
            <w:pPr>
              <w:rPr>
                <w:lang w:val="en-GB"/>
              </w:rPr>
            </w:pPr>
            <w:r w:rsidRPr="00800E30">
              <w:rPr>
                <w:lang w:val="en-GB"/>
              </w:rPr>
              <w:t>No</w:t>
            </w:r>
          </w:p>
        </w:tc>
        <w:tc>
          <w:tcPr>
            <w:tcW w:w="992" w:type="dxa"/>
          </w:tcPr>
          <w:p w:rsidR="00EF21BB" w:rsidRPr="00800E30" w:rsidRDefault="00EF21BB" w:rsidP="00E3286C">
            <w:pPr>
              <w:rPr>
                <w:lang w:val="en-GB"/>
              </w:rPr>
            </w:pPr>
            <w:r w:rsidRPr="00800E30">
              <w:rPr>
                <w:lang w:val="en-GB"/>
              </w:rPr>
              <w:t>No</w:t>
            </w:r>
          </w:p>
        </w:tc>
        <w:tc>
          <w:tcPr>
            <w:tcW w:w="1843" w:type="dxa"/>
          </w:tcPr>
          <w:p w:rsidR="00EF21BB" w:rsidRPr="00800E30" w:rsidRDefault="00EF21BB" w:rsidP="00E3286C">
            <w:pPr>
              <w:rPr>
                <w:lang w:val="en-GB"/>
              </w:rPr>
            </w:pPr>
            <w:r w:rsidRPr="00800E30">
              <w:rPr>
                <w:lang w:val="en-GB"/>
              </w:rPr>
              <w:t>Yes / Yes</w:t>
            </w:r>
          </w:p>
        </w:tc>
      </w:tr>
    </w:tbl>
    <w:p w:rsidR="00EF21BB" w:rsidRDefault="00EF21BB" w:rsidP="009C4B6D">
      <w:pPr>
        <w:rPr>
          <w:lang w:val="en-GB"/>
        </w:rPr>
      </w:pPr>
    </w:p>
    <w:p w:rsidR="009C4B6D" w:rsidRPr="00800E30" w:rsidRDefault="00742F9B" w:rsidP="009C4B6D">
      <w:pPr>
        <w:rPr>
          <w:lang w:val="en-GB"/>
        </w:rPr>
      </w:pPr>
      <w:r w:rsidRPr="00EF21BB">
        <w:rPr>
          <w:lang w:val="en-GB"/>
        </w:rPr>
        <w:t xml:space="preserve">As mentioned, </w:t>
      </w:r>
      <w:r w:rsidR="00EF21BB" w:rsidRPr="00EF21BB">
        <w:rPr>
          <w:lang w:val="en-GB"/>
        </w:rPr>
        <w:t xml:space="preserve">data from </w:t>
      </w:r>
      <w:r w:rsidRPr="00EF21BB">
        <w:rPr>
          <w:lang w:val="en-GB"/>
        </w:rPr>
        <w:t xml:space="preserve">patient # </w:t>
      </w:r>
      <w:r w:rsidRPr="00B102CF">
        <w:rPr>
          <w:lang w:val="en-GB"/>
        </w:rPr>
        <w:t xml:space="preserve">46 </w:t>
      </w:r>
      <w:r w:rsidR="00EF21BB" w:rsidRPr="00B102CF">
        <w:rPr>
          <w:lang w:val="en-GB"/>
        </w:rPr>
        <w:t>at one year follow-up is missing. His data has been included in the final descriptive analysis.</w:t>
      </w:r>
      <w:r w:rsidR="00EF21BB">
        <w:rPr>
          <w:b/>
          <w:lang w:val="en-GB"/>
        </w:rPr>
        <w:t xml:space="preserve">  </w:t>
      </w:r>
    </w:p>
    <w:p w:rsidR="009C6E25" w:rsidRPr="00800E30" w:rsidRDefault="009C4B6D" w:rsidP="00276CA2">
      <w:pPr>
        <w:pStyle w:val="Kop2"/>
        <w:rPr>
          <w:lang w:val="en-GB"/>
        </w:rPr>
      </w:pPr>
      <w:bookmarkStart w:id="89" w:name="_Toc507582635"/>
      <w:r w:rsidRPr="00800E30">
        <w:rPr>
          <w:lang w:val="en-GB"/>
        </w:rPr>
        <w:t xml:space="preserve">11.2 </w:t>
      </w:r>
      <w:r w:rsidR="009C6E25" w:rsidRPr="00800E30">
        <w:rPr>
          <w:lang w:val="en-GB"/>
        </w:rPr>
        <w:t>Feasibility</w:t>
      </w:r>
      <w:bookmarkEnd w:id="89"/>
    </w:p>
    <w:p w:rsidR="009C6E25" w:rsidRPr="00800E30" w:rsidRDefault="009C6E25" w:rsidP="009C6E25">
      <w:pPr>
        <w:rPr>
          <w:lang w:val="en-GB"/>
        </w:rPr>
      </w:pPr>
      <w:r w:rsidRPr="00800E30">
        <w:rPr>
          <w:lang w:val="en-GB"/>
        </w:rPr>
        <w:t xml:space="preserve">In total, 107 patients were eligible for inclusion during the study period. Of them, 49 patients gave consent for participation, making the inclusion rate: 46% [95%CI: 37-55%]. This is higher that the set threshold on 33% for feasibility. Therefore, it was concluded that an RCT investigating the optimal treatment strategy for acute simple appendicitis in children would be feasible in the Netherlands. </w:t>
      </w:r>
    </w:p>
    <w:p w:rsidR="00276CA2" w:rsidRPr="00800E30" w:rsidRDefault="009C6E25" w:rsidP="00276CA2">
      <w:pPr>
        <w:pStyle w:val="Kop2"/>
        <w:rPr>
          <w:lang w:val="en-GB"/>
        </w:rPr>
      </w:pPr>
      <w:bookmarkStart w:id="90" w:name="_Toc507582636"/>
      <w:r w:rsidRPr="00800E30">
        <w:rPr>
          <w:lang w:val="en-GB"/>
        </w:rPr>
        <w:t xml:space="preserve">11.3 </w:t>
      </w:r>
      <w:r w:rsidR="009C4B6D" w:rsidRPr="00800E30">
        <w:rPr>
          <w:lang w:val="en-GB"/>
        </w:rPr>
        <w:t>Demographic and other baseline characteristics</w:t>
      </w:r>
      <w:bookmarkEnd w:id="90"/>
    </w:p>
    <w:p w:rsidR="00276CA2" w:rsidRPr="00800E30" w:rsidRDefault="00276CA2" w:rsidP="00276CA2">
      <w:pPr>
        <w:rPr>
          <w:lang w:val="en-GB"/>
        </w:rPr>
      </w:pPr>
    </w:p>
    <w:tbl>
      <w:tblPr>
        <w:tblStyle w:val="Tabelraster"/>
        <w:tblW w:w="9214" w:type="dxa"/>
        <w:tblInd w:w="108" w:type="dxa"/>
        <w:tblLook w:val="04A0" w:firstRow="1" w:lastRow="0" w:firstColumn="1" w:lastColumn="0" w:noHBand="0" w:noVBand="1"/>
      </w:tblPr>
      <w:tblGrid>
        <w:gridCol w:w="2644"/>
        <w:gridCol w:w="2317"/>
        <w:gridCol w:w="1418"/>
        <w:gridCol w:w="1559"/>
        <w:gridCol w:w="1276"/>
      </w:tblGrid>
      <w:tr w:rsidR="00380263" w:rsidRPr="00B102CF" w:rsidTr="00380263">
        <w:tc>
          <w:tcPr>
            <w:tcW w:w="2644" w:type="dxa"/>
          </w:tcPr>
          <w:p w:rsidR="00380263" w:rsidRPr="00800E30" w:rsidRDefault="00380263" w:rsidP="00276CA2">
            <w:pPr>
              <w:rPr>
                <w:lang w:val="en-GB"/>
              </w:rPr>
            </w:pPr>
          </w:p>
        </w:tc>
        <w:tc>
          <w:tcPr>
            <w:tcW w:w="2317" w:type="dxa"/>
          </w:tcPr>
          <w:p w:rsidR="00380263" w:rsidRPr="00800E30" w:rsidRDefault="00380263" w:rsidP="00276CA2">
            <w:pPr>
              <w:rPr>
                <w:lang w:val="en-GB"/>
              </w:rPr>
            </w:pPr>
          </w:p>
        </w:tc>
        <w:tc>
          <w:tcPr>
            <w:tcW w:w="1418" w:type="dxa"/>
          </w:tcPr>
          <w:p w:rsidR="00380263" w:rsidRPr="00800E30" w:rsidRDefault="00380263" w:rsidP="00276CA2">
            <w:pPr>
              <w:rPr>
                <w:lang w:val="en-GB"/>
              </w:rPr>
            </w:pPr>
          </w:p>
        </w:tc>
        <w:tc>
          <w:tcPr>
            <w:tcW w:w="1559" w:type="dxa"/>
          </w:tcPr>
          <w:p w:rsidR="00380263" w:rsidRPr="00800E30" w:rsidRDefault="00380263" w:rsidP="00276CA2">
            <w:pPr>
              <w:rPr>
                <w:lang w:val="en-GB"/>
              </w:rPr>
            </w:pPr>
          </w:p>
        </w:tc>
        <w:tc>
          <w:tcPr>
            <w:tcW w:w="1276" w:type="dxa"/>
          </w:tcPr>
          <w:p w:rsidR="00380263" w:rsidRPr="00800E30" w:rsidRDefault="00380263" w:rsidP="00276CA2">
            <w:pPr>
              <w:rPr>
                <w:lang w:val="en-GB"/>
              </w:rPr>
            </w:pPr>
          </w:p>
        </w:tc>
      </w:tr>
      <w:tr w:rsidR="00380263" w:rsidRPr="00800E30" w:rsidTr="00380263">
        <w:tc>
          <w:tcPr>
            <w:tcW w:w="2644" w:type="dxa"/>
          </w:tcPr>
          <w:p w:rsidR="00380263" w:rsidRPr="00800E30" w:rsidRDefault="00380263" w:rsidP="00276CA2">
            <w:pPr>
              <w:rPr>
                <w:b/>
                <w:lang w:val="en-GB"/>
              </w:rPr>
            </w:pPr>
            <w:r w:rsidRPr="00800E30">
              <w:rPr>
                <w:b/>
                <w:lang w:val="en-GB"/>
              </w:rPr>
              <w:t>Variable</w:t>
            </w:r>
          </w:p>
        </w:tc>
        <w:tc>
          <w:tcPr>
            <w:tcW w:w="2317" w:type="dxa"/>
          </w:tcPr>
          <w:p w:rsidR="00380263" w:rsidRPr="00800E30" w:rsidRDefault="00380263" w:rsidP="00380263">
            <w:pPr>
              <w:jc w:val="center"/>
              <w:rPr>
                <w:b/>
                <w:lang w:val="en-GB"/>
              </w:rPr>
            </w:pPr>
            <w:r w:rsidRPr="00800E30">
              <w:rPr>
                <w:b/>
                <w:lang w:val="en-GB"/>
              </w:rPr>
              <w:t>Mean</w:t>
            </w:r>
          </w:p>
        </w:tc>
        <w:tc>
          <w:tcPr>
            <w:tcW w:w="1418" w:type="dxa"/>
          </w:tcPr>
          <w:p w:rsidR="00380263" w:rsidRPr="00800E30" w:rsidRDefault="00380263" w:rsidP="00380263">
            <w:pPr>
              <w:jc w:val="center"/>
              <w:rPr>
                <w:b/>
                <w:lang w:val="en-GB"/>
              </w:rPr>
            </w:pPr>
            <w:r w:rsidRPr="00800E30">
              <w:rPr>
                <w:b/>
                <w:lang w:val="en-GB"/>
              </w:rPr>
              <w:t>Median</w:t>
            </w:r>
          </w:p>
        </w:tc>
        <w:tc>
          <w:tcPr>
            <w:tcW w:w="1559" w:type="dxa"/>
          </w:tcPr>
          <w:p w:rsidR="00380263" w:rsidRPr="00800E30" w:rsidRDefault="00380263" w:rsidP="00380263">
            <w:pPr>
              <w:jc w:val="center"/>
              <w:rPr>
                <w:b/>
                <w:lang w:val="en-GB"/>
              </w:rPr>
            </w:pPr>
            <w:r w:rsidRPr="00800E30">
              <w:rPr>
                <w:b/>
                <w:lang w:val="en-GB"/>
              </w:rPr>
              <w:t>Minimum</w:t>
            </w:r>
          </w:p>
        </w:tc>
        <w:tc>
          <w:tcPr>
            <w:tcW w:w="1276" w:type="dxa"/>
          </w:tcPr>
          <w:p w:rsidR="00380263" w:rsidRPr="00800E30" w:rsidRDefault="00380263" w:rsidP="00380263">
            <w:pPr>
              <w:jc w:val="center"/>
              <w:rPr>
                <w:b/>
                <w:lang w:val="en-GB"/>
              </w:rPr>
            </w:pPr>
            <w:r w:rsidRPr="00800E30">
              <w:rPr>
                <w:b/>
                <w:lang w:val="en-GB"/>
              </w:rPr>
              <w:t>Maximum</w:t>
            </w:r>
          </w:p>
        </w:tc>
      </w:tr>
      <w:tr w:rsidR="00380263" w:rsidRPr="00800E30" w:rsidTr="00380263">
        <w:tc>
          <w:tcPr>
            <w:tcW w:w="2644" w:type="dxa"/>
          </w:tcPr>
          <w:p w:rsidR="00380263" w:rsidRPr="00800E30" w:rsidRDefault="00380263" w:rsidP="00276CA2">
            <w:pPr>
              <w:rPr>
                <w:lang w:val="en-GB"/>
              </w:rPr>
            </w:pPr>
            <w:r w:rsidRPr="00800E30">
              <w:rPr>
                <w:lang w:val="en-GB"/>
              </w:rPr>
              <w:t>Age (years)</w:t>
            </w:r>
          </w:p>
        </w:tc>
        <w:tc>
          <w:tcPr>
            <w:tcW w:w="2317" w:type="dxa"/>
          </w:tcPr>
          <w:p w:rsidR="00380263" w:rsidRPr="00800E30" w:rsidRDefault="00380263" w:rsidP="00380263">
            <w:pPr>
              <w:jc w:val="center"/>
              <w:rPr>
                <w:lang w:val="en-GB"/>
              </w:rPr>
            </w:pPr>
            <w:r w:rsidRPr="00800E30">
              <w:rPr>
                <w:lang w:val="en-GB"/>
              </w:rPr>
              <w:t>13</w:t>
            </w:r>
          </w:p>
        </w:tc>
        <w:tc>
          <w:tcPr>
            <w:tcW w:w="1418" w:type="dxa"/>
          </w:tcPr>
          <w:p w:rsidR="00380263" w:rsidRPr="00800E30" w:rsidRDefault="00380263" w:rsidP="00380263">
            <w:pPr>
              <w:jc w:val="center"/>
              <w:rPr>
                <w:lang w:val="en-GB"/>
              </w:rPr>
            </w:pPr>
            <w:r w:rsidRPr="00800E30">
              <w:rPr>
                <w:lang w:val="en-GB"/>
              </w:rPr>
              <w:t>13</w:t>
            </w:r>
          </w:p>
        </w:tc>
        <w:tc>
          <w:tcPr>
            <w:tcW w:w="1559" w:type="dxa"/>
          </w:tcPr>
          <w:p w:rsidR="00380263" w:rsidRPr="00800E30" w:rsidRDefault="00380263" w:rsidP="00380263">
            <w:pPr>
              <w:jc w:val="center"/>
              <w:rPr>
                <w:lang w:val="en-GB"/>
              </w:rPr>
            </w:pPr>
            <w:r w:rsidRPr="00800E30">
              <w:rPr>
                <w:lang w:val="en-GB"/>
              </w:rPr>
              <w:t>7</w:t>
            </w:r>
          </w:p>
        </w:tc>
        <w:tc>
          <w:tcPr>
            <w:tcW w:w="1276" w:type="dxa"/>
          </w:tcPr>
          <w:p w:rsidR="00380263" w:rsidRPr="00800E30" w:rsidRDefault="00380263" w:rsidP="00380263">
            <w:pPr>
              <w:jc w:val="center"/>
              <w:rPr>
                <w:lang w:val="en-GB"/>
              </w:rPr>
            </w:pPr>
            <w:r w:rsidRPr="00800E30">
              <w:rPr>
                <w:lang w:val="en-GB"/>
              </w:rPr>
              <w:t>17</w:t>
            </w:r>
          </w:p>
        </w:tc>
      </w:tr>
      <w:tr w:rsidR="00380263" w:rsidRPr="00800E30" w:rsidTr="00380263">
        <w:tc>
          <w:tcPr>
            <w:tcW w:w="2644" w:type="dxa"/>
          </w:tcPr>
          <w:p w:rsidR="00380263" w:rsidRPr="00800E30" w:rsidRDefault="00380263" w:rsidP="00276CA2">
            <w:pPr>
              <w:rPr>
                <w:lang w:val="en-GB"/>
              </w:rPr>
            </w:pPr>
            <w:r w:rsidRPr="00800E30">
              <w:rPr>
                <w:lang w:val="en-GB"/>
              </w:rPr>
              <w:t>Duration of pain (days)</w:t>
            </w:r>
          </w:p>
        </w:tc>
        <w:tc>
          <w:tcPr>
            <w:tcW w:w="2317" w:type="dxa"/>
          </w:tcPr>
          <w:p w:rsidR="00380263" w:rsidRPr="00800E30" w:rsidRDefault="00380263" w:rsidP="00380263">
            <w:pPr>
              <w:jc w:val="center"/>
              <w:rPr>
                <w:lang w:val="en-GB"/>
              </w:rPr>
            </w:pPr>
            <w:r w:rsidRPr="00800E30">
              <w:rPr>
                <w:lang w:val="en-GB"/>
              </w:rPr>
              <w:t>2</w:t>
            </w:r>
          </w:p>
        </w:tc>
        <w:tc>
          <w:tcPr>
            <w:tcW w:w="1418" w:type="dxa"/>
          </w:tcPr>
          <w:p w:rsidR="00380263" w:rsidRPr="00800E30" w:rsidRDefault="00380263" w:rsidP="00380263">
            <w:pPr>
              <w:jc w:val="center"/>
              <w:rPr>
                <w:lang w:val="en-GB"/>
              </w:rPr>
            </w:pPr>
            <w:r w:rsidRPr="00800E30">
              <w:rPr>
                <w:lang w:val="en-GB"/>
              </w:rPr>
              <w:t>1</w:t>
            </w:r>
          </w:p>
        </w:tc>
        <w:tc>
          <w:tcPr>
            <w:tcW w:w="1559" w:type="dxa"/>
          </w:tcPr>
          <w:p w:rsidR="00380263" w:rsidRPr="00800E30" w:rsidRDefault="00380263" w:rsidP="00380263">
            <w:pPr>
              <w:jc w:val="center"/>
              <w:rPr>
                <w:lang w:val="en-GB"/>
              </w:rPr>
            </w:pPr>
            <w:r w:rsidRPr="00800E30">
              <w:rPr>
                <w:lang w:val="en-GB"/>
              </w:rPr>
              <w:t>1</w:t>
            </w:r>
          </w:p>
        </w:tc>
        <w:tc>
          <w:tcPr>
            <w:tcW w:w="1276" w:type="dxa"/>
          </w:tcPr>
          <w:p w:rsidR="00380263" w:rsidRPr="00800E30" w:rsidRDefault="00380263" w:rsidP="00380263">
            <w:pPr>
              <w:jc w:val="center"/>
              <w:rPr>
                <w:lang w:val="en-GB"/>
              </w:rPr>
            </w:pPr>
            <w:r w:rsidRPr="00800E30">
              <w:rPr>
                <w:lang w:val="en-GB"/>
              </w:rPr>
              <w:t>5</w:t>
            </w:r>
          </w:p>
        </w:tc>
      </w:tr>
      <w:tr w:rsidR="00380263" w:rsidRPr="00800E30" w:rsidTr="00380263">
        <w:tc>
          <w:tcPr>
            <w:tcW w:w="2644" w:type="dxa"/>
          </w:tcPr>
          <w:p w:rsidR="00380263" w:rsidRPr="00800E30" w:rsidRDefault="00380263" w:rsidP="00276CA2">
            <w:pPr>
              <w:rPr>
                <w:lang w:val="en-GB"/>
              </w:rPr>
            </w:pPr>
            <w:r w:rsidRPr="00800E30">
              <w:rPr>
                <w:lang w:val="en-GB"/>
              </w:rPr>
              <w:t>Temperature (degree</w:t>
            </w:r>
            <w:r w:rsidR="00DC66D4">
              <w:rPr>
                <w:lang w:val="en-GB"/>
              </w:rPr>
              <w:t>s</w:t>
            </w:r>
            <w:r w:rsidRPr="00800E30">
              <w:rPr>
                <w:lang w:val="en-GB"/>
              </w:rPr>
              <w:t xml:space="preserve"> Celsius)</w:t>
            </w:r>
          </w:p>
        </w:tc>
        <w:tc>
          <w:tcPr>
            <w:tcW w:w="2317" w:type="dxa"/>
          </w:tcPr>
          <w:p w:rsidR="00380263" w:rsidRPr="00800E30" w:rsidRDefault="00F620B5" w:rsidP="00380263">
            <w:pPr>
              <w:jc w:val="center"/>
              <w:rPr>
                <w:lang w:val="en-GB"/>
              </w:rPr>
            </w:pPr>
            <w:r w:rsidRPr="00800E30">
              <w:rPr>
                <w:lang w:val="en-GB"/>
              </w:rPr>
              <w:t>37.3</w:t>
            </w:r>
          </w:p>
        </w:tc>
        <w:tc>
          <w:tcPr>
            <w:tcW w:w="1418" w:type="dxa"/>
          </w:tcPr>
          <w:p w:rsidR="00380263" w:rsidRPr="00800E30" w:rsidRDefault="00380263" w:rsidP="00380263">
            <w:pPr>
              <w:jc w:val="center"/>
              <w:rPr>
                <w:lang w:val="en-GB"/>
              </w:rPr>
            </w:pPr>
            <w:r w:rsidRPr="00800E30">
              <w:rPr>
                <w:lang w:val="en-GB"/>
              </w:rPr>
              <w:t>37.3</w:t>
            </w:r>
          </w:p>
        </w:tc>
        <w:tc>
          <w:tcPr>
            <w:tcW w:w="1559" w:type="dxa"/>
          </w:tcPr>
          <w:p w:rsidR="00380263" w:rsidRPr="00800E30" w:rsidRDefault="00380263" w:rsidP="00380263">
            <w:pPr>
              <w:jc w:val="center"/>
              <w:rPr>
                <w:lang w:val="en-GB"/>
              </w:rPr>
            </w:pPr>
            <w:r w:rsidRPr="00800E30">
              <w:rPr>
                <w:lang w:val="en-GB"/>
              </w:rPr>
              <w:t>36.0</w:t>
            </w:r>
          </w:p>
        </w:tc>
        <w:tc>
          <w:tcPr>
            <w:tcW w:w="1276" w:type="dxa"/>
          </w:tcPr>
          <w:p w:rsidR="00380263" w:rsidRPr="00800E30" w:rsidRDefault="00380263" w:rsidP="00380263">
            <w:pPr>
              <w:jc w:val="center"/>
              <w:rPr>
                <w:lang w:val="en-GB"/>
              </w:rPr>
            </w:pPr>
            <w:r w:rsidRPr="00800E30">
              <w:rPr>
                <w:lang w:val="en-GB"/>
              </w:rPr>
              <w:t>39.1</w:t>
            </w:r>
          </w:p>
        </w:tc>
      </w:tr>
      <w:tr w:rsidR="006D23B5" w:rsidRPr="00800E30" w:rsidTr="00380263">
        <w:tc>
          <w:tcPr>
            <w:tcW w:w="2644" w:type="dxa"/>
          </w:tcPr>
          <w:p w:rsidR="006D23B5" w:rsidRPr="00800E30" w:rsidRDefault="006D23B5" w:rsidP="00276CA2">
            <w:pPr>
              <w:rPr>
                <w:lang w:val="en-GB"/>
              </w:rPr>
            </w:pPr>
            <w:r w:rsidRPr="00800E30">
              <w:rPr>
                <w:lang w:val="en-GB"/>
              </w:rPr>
              <w:t>Weight (kg)</w:t>
            </w:r>
          </w:p>
        </w:tc>
        <w:tc>
          <w:tcPr>
            <w:tcW w:w="2317" w:type="dxa"/>
          </w:tcPr>
          <w:p w:rsidR="006D23B5" w:rsidRPr="00800E30" w:rsidRDefault="00F620B5" w:rsidP="00380263">
            <w:pPr>
              <w:jc w:val="center"/>
              <w:rPr>
                <w:lang w:val="en-GB"/>
              </w:rPr>
            </w:pPr>
            <w:r w:rsidRPr="00800E30">
              <w:rPr>
                <w:lang w:val="en-GB"/>
              </w:rPr>
              <w:t>51.1</w:t>
            </w:r>
          </w:p>
        </w:tc>
        <w:tc>
          <w:tcPr>
            <w:tcW w:w="1418" w:type="dxa"/>
          </w:tcPr>
          <w:p w:rsidR="006D23B5" w:rsidRPr="00800E30" w:rsidRDefault="00F620B5" w:rsidP="00380263">
            <w:pPr>
              <w:jc w:val="center"/>
              <w:rPr>
                <w:lang w:val="en-GB"/>
              </w:rPr>
            </w:pPr>
            <w:r w:rsidRPr="00800E30">
              <w:rPr>
                <w:lang w:val="en-GB"/>
              </w:rPr>
              <w:t>46.1</w:t>
            </w:r>
          </w:p>
        </w:tc>
        <w:tc>
          <w:tcPr>
            <w:tcW w:w="1559" w:type="dxa"/>
          </w:tcPr>
          <w:p w:rsidR="006D23B5" w:rsidRPr="00800E30" w:rsidRDefault="006D23B5" w:rsidP="00380263">
            <w:pPr>
              <w:jc w:val="center"/>
              <w:rPr>
                <w:lang w:val="en-GB"/>
              </w:rPr>
            </w:pPr>
            <w:r w:rsidRPr="00800E30">
              <w:rPr>
                <w:lang w:val="en-GB"/>
              </w:rPr>
              <w:t>26.0</w:t>
            </w:r>
          </w:p>
        </w:tc>
        <w:tc>
          <w:tcPr>
            <w:tcW w:w="1276" w:type="dxa"/>
          </w:tcPr>
          <w:p w:rsidR="006D23B5" w:rsidRPr="00800E30" w:rsidRDefault="006D23B5" w:rsidP="00380263">
            <w:pPr>
              <w:jc w:val="center"/>
              <w:rPr>
                <w:lang w:val="en-GB"/>
              </w:rPr>
            </w:pPr>
            <w:r w:rsidRPr="00800E30">
              <w:rPr>
                <w:lang w:val="en-GB"/>
              </w:rPr>
              <w:t>95.0</w:t>
            </w:r>
          </w:p>
        </w:tc>
      </w:tr>
      <w:tr w:rsidR="00380263" w:rsidRPr="00800E30" w:rsidTr="00380263">
        <w:tc>
          <w:tcPr>
            <w:tcW w:w="2644" w:type="dxa"/>
          </w:tcPr>
          <w:p w:rsidR="00380263" w:rsidRPr="00800E30" w:rsidRDefault="00380263" w:rsidP="00276CA2">
            <w:pPr>
              <w:rPr>
                <w:lang w:val="en-GB"/>
              </w:rPr>
            </w:pPr>
            <w:r w:rsidRPr="00800E30">
              <w:rPr>
                <w:lang w:val="en-GB"/>
              </w:rPr>
              <w:t>CRP (mg/L)</w:t>
            </w:r>
          </w:p>
        </w:tc>
        <w:tc>
          <w:tcPr>
            <w:tcW w:w="2317" w:type="dxa"/>
          </w:tcPr>
          <w:p w:rsidR="00380263" w:rsidRPr="00800E30" w:rsidRDefault="00F620B5" w:rsidP="00380263">
            <w:pPr>
              <w:jc w:val="center"/>
              <w:rPr>
                <w:lang w:val="en-GB"/>
              </w:rPr>
            </w:pPr>
            <w:r w:rsidRPr="00800E30">
              <w:rPr>
                <w:lang w:val="en-GB"/>
              </w:rPr>
              <w:t>41.1</w:t>
            </w:r>
          </w:p>
        </w:tc>
        <w:tc>
          <w:tcPr>
            <w:tcW w:w="1418" w:type="dxa"/>
          </w:tcPr>
          <w:p w:rsidR="00380263" w:rsidRPr="00800E30" w:rsidRDefault="00F620B5" w:rsidP="00380263">
            <w:pPr>
              <w:jc w:val="center"/>
              <w:rPr>
                <w:lang w:val="en-GB"/>
              </w:rPr>
            </w:pPr>
            <w:r w:rsidRPr="00800E30">
              <w:rPr>
                <w:lang w:val="en-GB"/>
              </w:rPr>
              <w:t>29</w:t>
            </w:r>
            <w:r w:rsidR="00380263" w:rsidRPr="00800E30">
              <w:rPr>
                <w:lang w:val="en-GB"/>
              </w:rPr>
              <w:t>.0</w:t>
            </w:r>
          </w:p>
        </w:tc>
        <w:tc>
          <w:tcPr>
            <w:tcW w:w="1559" w:type="dxa"/>
          </w:tcPr>
          <w:p w:rsidR="00380263" w:rsidRPr="00800E30" w:rsidRDefault="00380263" w:rsidP="00380263">
            <w:pPr>
              <w:jc w:val="center"/>
              <w:rPr>
                <w:lang w:val="en-GB"/>
              </w:rPr>
            </w:pPr>
            <w:r w:rsidRPr="00800E30">
              <w:rPr>
                <w:lang w:val="en-GB"/>
              </w:rPr>
              <w:t>1.0</w:t>
            </w:r>
          </w:p>
        </w:tc>
        <w:tc>
          <w:tcPr>
            <w:tcW w:w="1276" w:type="dxa"/>
          </w:tcPr>
          <w:p w:rsidR="00380263" w:rsidRPr="00800E30" w:rsidRDefault="00380263" w:rsidP="00380263">
            <w:pPr>
              <w:jc w:val="center"/>
              <w:rPr>
                <w:lang w:val="en-GB"/>
              </w:rPr>
            </w:pPr>
            <w:r w:rsidRPr="00800E30">
              <w:rPr>
                <w:lang w:val="en-GB"/>
              </w:rPr>
              <w:t>168.0</w:t>
            </w:r>
          </w:p>
        </w:tc>
      </w:tr>
      <w:tr w:rsidR="00380263" w:rsidRPr="00800E30" w:rsidTr="00380263">
        <w:tc>
          <w:tcPr>
            <w:tcW w:w="2644" w:type="dxa"/>
          </w:tcPr>
          <w:p w:rsidR="00380263" w:rsidRPr="00800E30" w:rsidRDefault="00380263" w:rsidP="00276CA2">
            <w:pPr>
              <w:rPr>
                <w:lang w:val="en-GB"/>
              </w:rPr>
            </w:pPr>
            <w:r w:rsidRPr="00800E30">
              <w:rPr>
                <w:lang w:val="en-GB"/>
              </w:rPr>
              <w:t>Leucocytes (x10^9/L</w:t>
            </w:r>
            <w:r w:rsidR="00DC66D4">
              <w:rPr>
                <w:lang w:val="en-GB"/>
              </w:rPr>
              <w:t>)</w:t>
            </w:r>
          </w:p>
        </w:tc>
        <w:tc>
          <w:tcPr>
            <w:tcW w:w="2317" w:type="dxa"/>
          </w:tcPr>
          <w:p w:rsidR="00380263" w:rsidRPr="00800E30" w:rsidRDefault="00380263" w:rsidP="00380263">
            <w:pPr>
              <w:jc w:val="center"/>
              <w:rPr>
                <w:lang w:val="en-GB"/>
              </w:rPr>
            </w:pPr>
            <w:r w:rsidRPr="00800E30">
              <w:rPr>
                <w:lang w:val="en-GB"/>
              </w:rPr>
              <w:t>13.1</w:t>
            </w:r>
          </w:p>
        </w:tc>
        <w:tc>
          <w:tcPr>
            <w:tcW w:w="1418" w:type="dxa"/>
          </w:tcPr>
          <w:p w:rsidR="00380263" w:rsidRPr="00800E30" w:rsidRDefault="00F620B5" w:rsidP="00380263">
            <w:pPr>
              <w:jc w:val="center"/>
              <w:rPr>
                <w:lang w:val="en-GB"/>
              </w:rPr>
            </w:pPr>
            <w:r w:rsidRPr="00800E30">
              <w:rPr>
                <w:lang w:val="en-GB"/>
              </w:rPr>
              <w:t>12.7</w:t>
            </w:r>
          </w:p>
        </w:tc>
        <w:tc>
          <w:tcPr>
            <w:tcW w:w="1559" w:type="dxa"/>
          </w:tcPr>
          <w:p w:rsidR="00380263" w:rsidRPr="00800E30" w:rsidRDefault="00380263" w:rsidP="00380263">
            <w:pPr>
              <w:jc w:val="center"/>
              <w:rPr>
                <w:lang w:val="en-GB"/>
              </w:rPr>
            </w:pPr>
            <w:r w:rsidRPr="00800E30">
              <w:rPr>
                <w:lang w:val="en-GB"/>
              </w:rPr>
              <w:t>5.7</w:t>
            </w:r>
          </w:p>
        </w:tc>
        <w:tc>
          <w:tcPr>
            <w:tcW w:w="1276" w:type="dxa"/>
          </w:tcPr>
          <w:p w:rsidR="00380263" w:rsidRPr="00800E30" w:rsidRDefault="00380263" w:rsidP="00380263">
            <w:pPr>
              <w:jc w:val="center"/>
              <w:rPr>
                <w:lang w:val="en-GB"/>
              </w:rPr>
            </w:pPr>
            <w:r w:rsidRPr="00800E30">
              <w:rPr>
                <w:lang w:val="en-GB"/>
              </w:rPr>
              <w:t>19.9</w:t>
            </w:r>
          </w:p>
        </w:tc>
      </w:tr>
      <w:tr w:rsidR="00380263" w:rsidRPr="00800E30" w:rsidTr="00380263">
        <w:tc>
          <w:tcPr>
            <w:tcW w:w="2644" w:type="dxa"/>
          </w:tcPr>
          <w:p w:rsidR="00380263" w:rsidRPr="00800E30" w:rsidRDefault="00380263" w:rsidP="00276CA2">
            <w:pPr>
              <w:rPr>
                <w:lang w:val="en-GB"/>
              </w:rPr>
            </w:pPr>
            <w:r w:rsidRPr="00800E30">
              <w:rPr>
                <w:lang w:val="en-GB"/>
              </w:rPr>
              <w:t>Diameter appendix (cm)</w:t>
            </w:r>
            <w:r w:rsidR="00DC66D4">
              <w:rPr>
                <w:lang w:val="en-GB"/>
              </w:rPr>
              <w:t xml:space="preserve"> estimated on ultrasound</w:t>
            </w:r>
          </w:p>
        </w:tc>
        <w:tc>
          <w:tcPr>
            <w:tcW w:w="2317" w:type="dxa"/>
          </w:tcPr>
          <w:p w:rsidR="00380263" w:rsidRPr="00800E30" w:rsidRDefault="00F620B5" w:rsidP="00380263">
            <w:pPr>
              <w:jc w:val="center"/>
              <w:rPr>
                <w:lang w:val="en-GB"/>
              </w:rPr>
            </w:pPr>
            <w:r w:rsidRPr="00800E30">
              <w:rPr>
                <w:lang w:val="en-GB"/>
              </w:rPr>
              <w:t>9.6</w:t>
            </w:r>
          </w:p>
        </w:tc>
        <w:tc>
          <w:tcPr>
            <w:tcW w:w="1418" w:type="dxa"/>
          </w:tcPr>
          <w:p w:rsidR="00380263" w:rsidRPr="00800E30" w:rsidRDefault="00380263" w:rsidP="00380263">
            <w:pPr>
              <w:jc w:val="center"/>
              <w:rPr>
                <w:lang w:val="en-GB"/>
              </w:rPr>
            </w:pPr>
            <w:r w:rsidRPr="00800E30">
              <w:rPr>
                <w:lang w:val="en-GB"/>
              </w:rPr>
              <w:t>9.0</w:t>
            </w:r>
          </w:p>
        </w:tc>
        <w:tc>
          <w:tcPr>
            <w:tcW w:w="1559" w:type="dxa"/>
          </w:tcPr>
          <w:p w:rsidR="00380263" w:rsidRPr="00800E30" w:rsidRDefault="00380263" w:rsidP="00380263">
            <w:pPr>
              <w:jc w:val="center"/>
              <w:rPr>
                <w:lang w:val="en-GB"/>
              </w:rPr>
            </w:pPr>
            <w:r w:rsidRPr="00800E30">
              <w:rPr>
                <w:lang w:val="en-GB"/>
              </w:rPr>
              <w:t>6.0</w:t>
            </w:r>
          </w:p>
        </w:tc>
        <w:tc>
          <w:tcPr>
            <w:tcW w:w="1276" w:type="dxa"/>
          </w:tcPr>
          <w:p w:rsidR="00380263" w:rsidRPr="00800E30" w:rsidRDefault="00857CF2" w:rsidP="00380263">
            <w:pPr>
              <w:jc w:val="center"/>
              <w:rPr>
                <w:lang w:val="en-GB"/>
              </w:rPr>
            </w:pPr>
            <w:r w:rsidRPr="00800E30">
              <w:rPr>
                <w:lang w:val="en-GB"/>
              </w:rPr>
              <w:t>22</w:t>
            </w:r>
            <w:r w:rsidR="00380263" w:rsidRPr="00800E30">
              <w:rPr>
                <w:lang w:val="en-GB"/>
              </w:rPr>
              <w:t>.0</w:t>
            </w:r>
          </w:p>
        </w:tc>
      </w:tr>
    </w:tbl>
    <w:p w:rsidR="00EF21BB" w:rsidRDefault="00EF21BB">
      <w:pPr>
        <w:tabs>
          <w:tab w:val="clear" w:pos="284"/>
          <w:tab w:val="clear" w:pos="1701"/>
        </w:tabs>
        <w:spacing w:line="240" w:lineRule="auto"/>
        <w:rPr>
          <w:rFonts w:asciiTheme="majorHAnsi" w:eastAsiaTheme="majorEastAsia" w:hAnsiTheme="majorHAnsi" w:cstheme="majorBidi"/>
          <w:b/>
          <w:bCs/>
          <w:color w:val="4F81BD" w:themeColor="accent1"/>
          <w:sz w:val="26"/>
          <w:szCs w:val="26"/>
          <w:lang w:val="en-GB"/>
        </w:rPr>
      </w:pPr>
      <w:r>
        <w:rPr>
          <w:lang w:val="en-GB"/>
        </w:rPr>
        <w:br w:type="page"/>
      </w:r>
    </w:p>
    <w:p w:rsidR="003B169E" w:rsidRPr="00800E30" w:rsidRDefault="009C4B6D" w:rsidP="00E574EA">
      <w:pPr>
        <w:pStyle w:val="Kop2"/>
        <w:rPr>
          <w:lang w:val="en-GB"/>
        </w:rPr>
      </w:pPr>
      <w:bookmarkStart w:id="91" w:name="_Toc507582637"/>
      <w:r w:rsidRPr="00800E30">
        <w:rPr>
          <w:lang w:val="en-GB"/>
        </w:rPr>
        <w:t xml:space="preserve">11.4 Results </w:t>
      </w:r>
      <w:r w:rsidR="00857CF2" w:rsidRPr="00800E30">
        <w:rPr>
          <w:lang w:val="en-GB"/>
        </w:rPr>
        <w:t xml:space="preserve">at one year </w:t>
      </w:r>
      <w:r w:rsidR="00DC66D4" w:rsidRPr="00800E30">
        <w:rPr>
          <w:lang w:val="en-GB"/>
        </w:rPr>
        <w:t>follow</w:t>
      </w:r>
      <w:r w:rsidR="00DC66D4">
        <w:rPr>
          <w:lang w:val="en-GB"/>
        </w:rPr>
        <w:t>-</w:t>
      </w:r>
      <w:r w:rsidR="00857CF2" w:rsidRPr="00800E30">
        <w:rPr>
          <w:lang w:val="en-GB"/>
        </w:rPr>
        <w:t xml:space="preserve">up </w:t>
      </w:r>
      <w:r w:rsidR="00DC66D4">
        <w:rPr>
          <w:lang w:val="en-GB"/>
        </w:rPr>
        <w:t>(</w:t>
      </w:r>
      <w:r w:rsidR="00857CF2" w:rsidRPr="00800E30">
        <w:rPr>
          <w:lang w:val="en-GB"/>
        </w:rPr>
        <w:t>N=49</w:t>
      </w:r>
      <w:r w:rsidR="00DC66D4">
        <w:rPr>
          <w:lang w:val="en-GB"/>
        </w:rPr>
        <w:t>)</w:t>
      </w:r>
      <w:bookmarkEnd w:id="91"/>
    </w:p>
    <w:tbl>
      <w:tblPr>
        <w:tblStyle w:val="Tabelraster"/>
        <w:tblW w:w="0" w:type="auto"/>
        <w:tblLook w:val="04A0" w:firstRow="1" w:lastRow="0" w:firstColumn="1" w:lastColumn="0" w:noHBand="0" w:noVBand="1"/>
      </w:tblPr>
      <w:tblGrid>
        <w:gridCol w:w="2093"/>
        <w:gridCol w:w="1984"/>
        <w:gridCol w:w="1134"/>
        <w:gridCol w:w="3119"/>
      </w:tblGrid>
      <w:tr w:rsidR="00AA1FDB" w:rsidRPr="00B102CF" w:rsidTr="00B102CF">
        <w:tc>
          <w:tcPr>
            <w:tcW w:w="2093" w:type="dxa"/>
          </w:tcPr>
          <w:p w:rsidR="00AA1FDB" w:rsidRPr="00B102CF" w:rsidRDefault="00AA1FDB" w:rsidP="00CE17F4">
            <w:pPr>
              <w:rPr>
                <w:b/>
                <w:lang w:val="en-GB"/>
              </w:rPr>
            </w:pPr>
            <w:r w:rsidRPr="00B102CF">
              <w:rPr>
                <w:b/>
                <w:lang w:val="en-GB"/>
              </w:rPr>
              <w:t>Outcome</w:t>
            </w:r>
          </w:p>
        </w:tc>
        <w:tc>
          <w:tcPr>
            <w:tcW w:w="1984" w:type="dxa"/>
          </w:tcPr>
          <w:p w:rsidR="00AA1FDB" w:rsidRPr="00B102CF" w:rsidRDefault="00AA1FDB" w:rsidP="00AA1FDB">
            <w:pPr>
              <w:rPr>
                <w:b/>
                <w:lang w:val="en-GB"/>
              </w:rPr>
            </w:pPr>
          </w:p>
        </w:tc>
        <w:tc>
          <w:tcPr>
            <w:tcW w:w="1134" w:type="dxa"/>
          </w:tcPr>
          <w:p w:rsidR="00AA1FDB" w:rsidRPr="00B102CF" w:rsidRDefault="00AA1FDB" w:rsidP="00AA1FDB">
            <w:pPr>
              <w:rPr>
                <w:b/>
                <w:lang w:val="en-GB"/>
              </w:rPr>
            </w:pPr>
            <w:r w:rsidRPr="00B102CF">
              <w:rPr>
                <w:b/>
                <w:lang w:val="en-GB"/>
              </w:rPr>
              <w:t>n/N (%)</w:t>
            </w:r>
          </w:p>
        </w:tc>
        <w:tc>
          <w:tcPr>
            <w:tcW w:w="3119" w:type="dxa"/>
          </w:tcPr>
          <w:p w:rsidR="00AA1FDB" w:rsidRPr="00B102CF" w:rsidRDefault="00AA1FDB" w:rsidP="00CE17F4">
            <w:pPr>
              <w:rPr>
                <w:b/>
                <w:lang w:val="en-GB"/>
              </w:rPr>
            </w:pPr>
            <w:r w:rsidRPr="00B102CF">
              <w:rPr>
                <w:b/>
                <w:lang w:val="en-GB"/>
              </w:rPr>
              <w:t>Details</w:t>
            </w:r>
          </w:p>
        </w:tc>
      </w:tr>
      <w:tr w:rsidR="00AA1FDB" w:rsidRPr="00B102CF" w:rsidTr="00B102CF">
        <w:tc>
          <w:tcPr>
            <w:tcW w:w="2093" w:type="dxa"/>
          </w:tcPr>
          <w:p w:rsidR="00AA1FDB" w:rsidRPr="00B102CF" w:rsidRDefault="00AA1FDB" w:rsidP="00CE17F4">
            <w:pPr>
              <w:rPr>
                <w:sz w:val="16"/>
                <w:lang w:val="en-GB"/>
              </w:rPr>
            </w:pPr>
            <w:r w:rsidRPr="00B102CF">
              <w:rPr>
                <w:sz w:val="16"/>
                <w:lang w:val="en-GB"/>
              </w:rPr>
              <w:t>No appendectomy</w:t>
            </w:r>
          </w:p>
        </w:tc>
        <w:tc>
          <w:tcPr>
            <w:tcW w:w="1984" w:type="dxa"/>
          </w:tcPr>
          <w:p w:rsidR="00AA1FDB" w:rsidRPr="00B102CF" w:rsidRDefault="00AA1FDB" w:rsidP="00CE17F4">
            <w:pPr>
              <w:rPr>
                <w:sz w:val="16"/>
                <w:lang w:val="en-GB"/>
              </w:rPr>
            </w:pPr>
          </w:p>
        </w:tc>
        <w:tc>
          <w:tcPr>
            <w:tcW w:w="1134" w:type="dxa"/>
          </w:tcPr>
          <w:p w:rsidR="00AA1FDB" w:rsidRPr="00B102CF" w:rsidRDefault="00AA1FDB" w:rsidP="00CE17F4">
            <w:pPr>
              <w:rPr>
                <w:sz w:val="16"/>
                <w:lang w:val="en-GB"/>
              </w:rPr>
            </w:pPr>
            <w:r w:rsidRPr="00B102CF">
              <w:rPr>
                <w:sz w:val="16"/>
                <w:lang w:val="en-GB"/>
              </w:rPr>
              <w:t>39/49 (80%)</w:t>
            </w:r>
          </w:p>
        </w:tc>
        <w:tc>
          <w:tcPr>
            <w:tcW w:w="3119" w:type="dxa"/>
          </w:tcPr>
          <w:p w:rsidR="00AA1FDB" w:rsidRPr="00B102CF" w:rsidRDefault="00AA1FDB" w:rsidP="00CE17F4">
            <w:pPr>
              <w:rPr>
                <w:sz w:val="16"/>
                <w:lang w:val="en-GB"/>
              </w:rPr>
            </w:pPr>
          </w:p>
        </w:tc>
      </w:tr>
      <w:tr w:rsidR="00AA1FDB" w:rsidRPr="00B102CF" w:rsidTr="00B102CF">
        <w:tc>
          <w:tcPr>
            <w:tcW w:w="2093" w:type="dxa"/>
          </w:tcPr>
          <w:p w:rsidR="00AA1FDB" w:rsidRPr="00B102CF" w:rsidRDefault="00AA1FDB" w:rsidP="00CE17F4">
            <w:pPr>
              <w:rPr>
                <w:sz w:val="16"/>
                <w:lang w:val="en-GB"/>
              </w:rPr>
            </w:pPr>
            <w:r w:rsidRPr="00B102CF">
              <w:rPr>
                <w:sz w:val="16"/>
                <w:lang w:val="en-GB"/>
              </w:rPr>
              <w:t>Delayed appendectomy</w:t>
            </w:r>
          </w:p>
        </w:tc>
        <w:tc>
          <w:tcPr>
            <w:tcW w:w="1984" w:type="dxa"/>
          </w:tcPr>
          <w:p w:rsidR="00AA1FDB" w:rsidRPr="00B102CF" w:rsidRDefault="00AA1FDB" w:rsidP="00CE17F4">
            <w:pPr>
              <w:rPr>
                <w:sz w:val="16"/>
                <w:lang w:val="en-GB"/>
              </w:rPr>
            </w:pPr>
          </w:p>
        </w:tc>
        <w:tc>
          <w:tcPr>
            <w:tcW w:w="1134" w:type="dxa"/>
          </w:tcPr>
          <w:p w:rsidR="00AA1FDB" w:rsidRPr="00B102CF" w:rsidRDefault="00AA1FDB" w:rsidP="00CE17F4">
            <w:pPr>
              <w:rPr>
                <w:sz w:val="16"/>
                <w:lang w:val="en-GB"/>
              </w:rPr>
            </w:pPr>
            <w:r w:rsidRPr="00B102CF">
              <w:rPr>
                <w:sz w:val="16"/>
                <w:lang w:val="en-GB"/>
              </w:rPr>
              <w:t>10/49 (20%)</w:t>
            </w:r>
          </w:p>
        </w:tc>
        <w:tc>
          <w:tcPr>
            <w:tcW w:w="3119" w:type="dxa"/>
          </w:tcPr>
          <w:p w:rsidR="00AA1FDB" w:rsidRPr="00B102CF" w:rsidRDefault="00AA1FDB" w:rsidP="00CE17F4">
            <w:pPr>
              <w:rPr>
                <w:sz w:val="16"/>
                <w:lang w:val="en-GB"/>
              </w:rPr>
            </w:pPr>
          </w:p>
        </w:tc>
      </w:tr>
      <w:tr w:rsidR="00AA1FDB" w:rsidRPr="00B102CF" w:rsidTr="00B102CF">
        <w:tc>
          <w:tcPr>
            <w:tcW w:w="2093" w:type="dxa"/>
          </w:tcPr>
          <w:p w:rsidR="00AA1FDB" w:rsidRPr="00AA1FDB" w:rsidRDefault="00AA1FDB" w:rsidP="00CE17F4">
            <w:pPr>
              <w:rPr>
                <w:sz w:val="16"/>
                <w:lang w:val="en-GB"/>
              </w:rPr>
            </w:pPr>
          </w:p>
        </w:tc>
        <w:tc>
          <w:tcPr>
            <w:tcW w:w="1984" w:type="dxa"/>
          </w:tcPr>
          <w:p w:rsidR="00AA1FDB" w:rsidRPr="00B102CF" w:rsidRDefault="00AA1FDB" w:rsidP="00CE17F4">
            <w:pPr>
              <w:rPr>
                <w:i/>
                <w:sz w:val="16"/>
                <w:lang w:val="en-GB"/>
              </w:rPr>
            </w:pPr>
            <w:r w:rsidRPr="00B102CF">
              <w:rPr>
                <w:i/>
                <w:sz w:val="16"/>
                <w:lang w:val="en-GB"/>
              </w:rPr>
              <w:t>Number of patients with post-appendectomy complications</w:t>
            </w:r>
          </w:p>
        </w:tc>
        <w:tc>
          <w:tcPr>
            <w:tcW w:w="1134" w:type="dxa"/>
          </w:tcPr>
          <w:p w:rsidR="00AA1FDB" w:rsidRPr="00AA1FDB" w:rsidRDefault="00AA1FDB" w:rsidP="00CE17F4">
            <w:pPr>
              <w:rPr>
                <w:sz w:val="16"/>
                <w:lang w:val="en-GB"/>
              </w:rPr>
            </w:pPr>
            <w:r>
              <w:rPr>
                <w:sz w:val="16"/>
                <w:lang w:val="en-GB"/>
              </w:rPr>
              <w:t>3</w:t>
            </w:r>
          </w:p>
        </w:tc>
        <w:tc>
          <w:tcPr>
            <w:tcW w:w="3119" w:type="dxa"/>
          </w:tcPr>
          <w:p w:rsidR="00AA1FDB" w:rsidRPr="00E3286C" w:rsidRDefault="00AA1FDB" w:rsidP="00AA1FDB">
            <w:pPr>
              <w:rPr>
                <w:rFonts w:ascii="Tahoma" w:hAnsi="Tahoma" w:cs="Tahoma"/>
                <w:color w:val="000000"/>
                <w:sz w:val="16"/>
                <w:szCs w:val="18"/>
                <w:lang w:val="en-GB"/>
              </w:rPr>
            </w:pPr>
            <w:r w:rsidRPr="00E3286C">
              <w:rPr>
                <w:rFonts w:ascii="Tahoma" w:hAnsi="Tahoma" w:cs="Tahoma"/>
                <w:color w:val="000000"/>
                <w:sz w:val="16"/>
                <w:szCs w:val="18"/>
                <w:lang w:val="en-GB"/>
              </w:rPr>
              <w:t>Readmission for observation fever (N=2)</w:t>
            </w:r>
          </w:p>
          <w:p w:rsidR="00AA1FDB" w:rsidRPr="00AA1FDB" w:rsidRDefault="00AA1FDB" w:rsidP="00AA1FDB">
            <w:pPr>
              <w:rPr>
                <w:sz w:val="16"/>
                <w:lang w:val="en-GB"/>
              </w:rPr>
            </w:pPr>
            <w:r w:rsidRPr="00E3286C">
              <w:rPr>
                <w:rFonts w:ascii="Tahoma" w:hAnsi="Tahoma" w:cs="Tahoma"/>
                <w:color w:val="000000"/>
                <w:sz w:val="16"/>
                <w:szCs w:val="18"/>
                <w:lang w:val="en-GB"/>
              </w:rPr>
              <w:t>Post-appendectomy abscess (percutaneous drainage) (N=1)</w:t>
            </w:r>
          </w:p>
        </w:tc>
      </w:tr>
      <w:tr w:rsidR="00AA1FDB" w:rsidRPr="00B102CF" w:rsidTr="00B102CF">
        <w:tc>
          <w:tcPr>
            <w:tcW w:w="2093" w:type="dxa"/>
          </w:tcPr>
          <w:p w:rsidR="00AA1FDB" w:rsidRPr="00B102CF" w:rsidRDefault="00AA1FDB" w:rsidP="00CE17F4">
            <w:pPr>
              <w:rPr>
                <w:sz w:val="16"/>
                <w:lang w:val="en-GB"/>
              </w:rPr>
            </w:pPr>
            <w:r w:rsidRPr="00B102CF">
              <w:rPr>
                <w:sz w:val="16"/>
                <w:lang w:val="en-GB"/>
              </w:rPr>
              <w:t>Indication</w:t>
            </w:r>
            <w:r>
              <w:rPr>
                <w:sz w:val="16"/>
                <w:lang w:val="en-GB"/>
              </w:rPr>
              <w:t xml:space="preserve"> for delayed appendectomy</w:t>
            </w:r>
          </w:p>
        </w:tc>
        <w:tc>
          <w:tcPr>
            <w:tcW w:w="1984" w:type="dxa"/>
          </w:tcPr>
          <w:p w:rsidR="00AA1FDB" w:rsidRPr="00B102CF" w:rsidRDefault="00AA1FDB" w:rsidP="00CE17F4">
            <w:pPr>
              <w:rPr>
                <w:i/>
                <w:sz w:val="16"/>
                <w:lang w:val="en-GB"/>
              </w:rPr>
            </w:pPr>
            <w:r w:rsidRPr="00B102CF">
              <w:rPr>
                <w:i/>
                <w:sz w:val="16"/>
                <w:lang w:val="en-GB"/>
              </w:rPr>
              <w:t>Recurrent appendicitis</w:t>
            </w:r>
          </w:p>
        </w:tc>
        <w:tc>
          <w:tcPr>
            <w:tcW w:w="1134" w:type="dxa"/>
          </w:tcPr>
          <w:p w:rsidR="00AA1FDB" w:rsidRPr="00B102CF" w:rsidRDefault="00AA1FDB" w:rsidP="00CE17F4">
            <w:pPr>
              <w:rPr>
                <w:sz w:val="16"/>
                <w:lang w:val="en-GB"/>
              </w:rPr>
            </w:pPr>
            <w:r w:rsidRPr="00B102CF">
              <w:rPr>
                <w:sz w:val="16"/>
                <w:lang w:val="en-GB"/>
              </w:rPr>
              <w:t>5/49 (10%)</w:t>
            </w:r>
          </w:p>
        </w:tc>
        <w:tc>
          <w:tcPr>
            <w:tcW w:w="3119" w:type="dxa"/>
          </w:tcPr>
          <w:p w:rsidR="00AA1FDB" w:rsidRPr="00B102CF" w:rsidRDefault="00AA1FDB" w:rsidP="00CE17F4">
            <w:pPr>
              <w:rPr>
                <w:sz w:val="16"/>
                <w:lang w:val="en-GB"/>
              </w:rPr>
            </w:pPr>
          </w:p>
        </w:tc>
      </w:tr>
      <w:tr w:rsidR="00AA1FDB" w:rsidRPr="00B102CF" w:rsidTr="00B102CF">
        <w:tc>
          <w:tcPr>
            <w:tcW w:w="2093" w:type="dxa"/>
          </w:tcPr>
          <w:p w:rsidR="00AA1FDB" w:rsidRPr="00B102CF" w:rsidRDefault="00AA1FDB" w:rsidP="00CE17F4">
            <w:pPr>
              <w:rPr>
                <w:sz w:val="16"/>
                <w:lang w:val="en-GB"/>
              </w:rPr>
            </w:pPr>
          </w:p>
        </w:tc>
        <w:tc>
          <w:tcPr>
            <w:tcW w:w="1984" w:type="dxa"/>
          </w:tcPr>
          <w:p w:rsidR="00AA1FDB" w:rsidRPr="00B102CF" w:rsidRDefault="00AA1FDB" w:rsidP="00CE17F4">
            <w:pPr>
              <w:rPr>
                <w:i/>
                <w:sz w:val="16"/>
                <w:lang w:val="en-GB"/>
              </w:rPr>
            </w:pPr>
            <w:r w:rsidRPr="00B102CF">
              <w:rPr>
                <w:i/>
                <w:sz w:val="16"/>
                <w:lang w:val="en-GB"/>
              </w:rPr>
              <w:t>Early failure</w:t>
            </w:r>
          </w:p>
        </w:tc>
        <w:tc>
          <w:tcPr>
            <w:tcW w:w="1134" w:type="dxa"/>
          </w:tcPr>
          <w:p w:rsidR="00AA1FDB" w:rsidRPr="00B102CF" w:rsidRDefault="00AA1FDB" w:rsidP="00CE17F4">
            <w:pPr>
              <w:rPr>
                <w:sz w:val="16"/>
                <w:lang w:val="en-GB"/>
              </w:rPr>
            </w:pPr>
            <w:r w:rsidRPr="00B102CF">
              <w:rPr>
                <w:sz w:val="16"/>
                <w:lang w:val="en-GB"/>
              </w:rPr>
              <w:t>4/49 (8%)</w:t>
            </w:r>
          </w:p>
        </w:tc>
        <w:tc>
          <w:tcPr>
            <w:tcW w:w="3119" w:type="dxa"/>
          </w:tcPr>
          <w:p w:rsidR="00AA1FDB" w:rsidRPr="00B102CF" w:rsidRDefault="00AA1FDB" w:rsidP="00CE17F4">
            <w:pPr>
              <w:rPr>
                <w:sz w:val="16"/>
                <w:lang w:val="en-GB"/>
              </w:rPr>
            </w:pPr>
          </w:p>
        </w:tc>
      </w:tr>
      <w:tr w:rsidR="00AA1FDB" w:rsidRPr="00B102CF" w:rsidTr="00B102CF">
        <w:tc>
          <w:tcPr>
            <w:tcW w:w="2093" w:type="dxa"/>
          </w:tcPr>
          <w:p w:rsidR="00AA1FDB" w:rsidRPr="00B102CF" w:rsidRDefault="00AA1FDB" w:rsidP="00CE17F4">
            <w:pPr>
              <w:rPr>
                <w:sz w:val="16"/>
                <w:lang w:val="en-GB"/>
              </w:rPr>
            </w:pPr>
          </w:p>
        </w:tc>
        <w:tc>
          <w:tcPr>
            <w:tcW w:w="1984" w:type="dxa"/>
          </w:tcPr>
          <w:p w:rsidR="00AA1FDB" w:rsidRPr="00B102CF" w:rsidRDefault="00AA1FDB" w:rsidP="00CE17F4">
            <w:pPr>
              <w:rPr>
                <w:i/>
                <w:sz w:val="16"/>
                <w:lang w:val="en-GB"/>
              </w:rPr>
            </w:pPr>
            <w:r w:rsidRPr="00B102CF">
              <w:rPr>
                <w:i/>
                <w:sz w:val="16"/>
                <w:lang w:val="en-GB"/>
              </w:rPr>
              <w:t>Interval appendectomy</w:t>
            </w:r>
          </w:p>
        </w:tc>
        <w:tc>
          <w:tcPr>
            <w:tcW w:w="1134" w:type="dxa"/>
          </w:tcPr>
          <w:p w:rsidR="00AA1FDB" w:rsidRPr="00B102CF" w:rsidRDefault="00AA1FDB" w:rsidP="00CE17F4">
            <w:pPr>
              <w:rPr>
                <w:sz w:val="16"/>
                <w:lang w:val="en-GB"/>
              </w:rPr>
            </w:pPr>
            <w:r w:rsidRPr="00B102CF">
              <w:rPr>
                <w:sz w:val="16"/>
                <w:lang w:val="en-GB"/>
              </w:rPr>
              <w:t>1/49 (2%)</w:t>
            </w:r>
          </w:p>
        </w:tc>
        <w:tc>
          <w:tcPr>
            <w:tcW w:w="3119" w:type="dxa"/>
          </w:tcPr>
          <w:p w:rsidR="00AA1FDB" w:rsidRPr="00B102CF" w:rsidRDefault="00AA1FDB" w:rsidP="00CE17F4">
            <w:pPr>
              <w:rPr>
                <w:sz w:val="16"/>
                <w:lang w:val="en-GB"/>
              </w:rPr>
            </w:pPr>
          </w:p>
        </w:tc>
      </w:tr>
      <w:tr w:rsidR="00AA1FDB" w:rsidRPr="00B102CF" w:rsidTr="00B102CF">
        <w:tc>
          <w:tcPr>
            <w:tcW w:w="2093" w:type="dxa"/>
          </w:tcPr>
          <w:p w:rsidR="00AA1FDB" w:rsidRPr="00B102CF" w:rsidRDefault="00AA1FDB" w:rsidP="00CE17F4">
            <w:pPr>
              <w:rPr>
                <w:sz w:val="16"/>
                <w:lang w:val="en-GB"/>
              </w:rPr>
            </w:pPr>
            <w:r w:rsidRPr="00B102CF">
              <w:rPr>
                <w:sz w:val="16"/>
                <w:lang w:val="en-GB"/>
              </w:rPr>
              <w:t>Other Complications</w:t>
            </w:r>
          </w:p>
        </w:tc>
        <w:tc>
          <w:tcPr>
            <w:tcW w:w="1984" w:type="dxa"/>
          </w:tcPr>
          <w:p w:rsidR="00AA1FDB" w:rsidRPr="00B102CF" w:rsidRDefault="00AA1FDB" w:rsidP="00CE17F4">
            <w:pPr>
              <w:rPr>
                <w:sz w:val="16"/>
                <w:lang w:val="en-GB"/>
              </w:rPr>
            </w:pPr>
          </w:p>
        </w:tc>
        <w:tc>
          <w:tcPr>
            <w:tcW w:w="1134" w:type="dxa"/>
          </w:tcPr>
          <w:p w:rsidR="00AA1FDB" w:rsidRPr="00B102CF" w:rsidRDefault="00AA1FDB" w:rsidP="00CE17F4">
            <w:pPr>
              <w:rPr>
                <w:sz w:val="16"/>
                <w:lang w:val="en-GB"/>
              </w:rPr>
            </w:pPr>
            <w:r w:rsidRPr="00B102CF">
              <w:rPr>
                <w:sz w:val="16"/>
                <w:lang w:val="en-GB"/>
              </w:rPr>
              <w:t>5/49 (10%)</w:t>
            </w:r>
          </w:p>
        </w:tc>
        <w:tc>
          <w:tcPr>
            <w:tcW w:w="3119" w:type="dxa"/>
          </w:tcPr>
          <w:p w:rsidR="00AA1FDB" w:rsidRPr="00B102CF" w:rsidRDefault="00AA1FDB" w:rsidP="00AA1FDB">
            <w:pPr>
              <w:pStyle w:val="ListParagraph1"/>
              <w:ind w:left="0"/>
              <w:rPr>
                <w:rFonts w:ascii="Tahoma" w:hAnsi="Tahoma" w:cs="Tahoma"/>
                <w:color w:val="000000"/>
                <w:sz w:val="16"/>
                <w:szCs w:val="18"/>
                <w:lang w:val="en-GB"/>
              </w:rPr>
            </w:pPr>
            <w:r w:rsidRPr="00B102CF">
              <w:rPr>
                <w:rFonts w:ascii="Tahoma" w:hAnsi="Tahoma" w:cs="Tahoma"/>
                <w:color w:val="000000"/>
                <w:sz w:val="16"/>
                <w:szCs w:val="18"/>
                <w:lang w:val="en-GB"/>
              </w:rPr>
              <w:t>Clavien–Dindo 1: N=2</w:t>
            </w:r>
          </w:p>
          <w:p w:rsidR="00AA1FDB" w:rsidRPr="00B102CF" w:rsidRDefault="00AA1FDB" w:rsidP="00AA1FDB">
            <w:pPr>
              <w:rPr>
                <w:sz w:val="16"/>
                <w:lang w:val="en-GB"/>
              </w:rPr>
            </w:pPr>
            <w:r w:rsidRPr="00B102CF">
              <w:rPr>
                <w:rFonts w:ascii="Tahoma" w:hAnsi="Tahoma" w:cs="Tahoma"/>
                <w:color w:val="000000"/>
                <w:sz w:val="16"/>
                <w:szCs w:val="18"/>
                <w:lang w:val="en-GB"/>
              </w:rPr>
              <w:t>Clavien-Dindo 2: N=3</w:t>
            </w:r>
          </w:p>
        </w:tc>
      </w:tr>
    </w:tbl>
    <w:p w:rsidR="00CE17F4" w:rsidRPr="00800E30" w:rsidRDefault="00CE17F4" w:rsidP="00CE17F4">
      <w:pPr>
        <w:rPr>
          <w:lang w:val="en-GB"/>
        </w:rPr>
      </w:pPr>
    </w:p>
    <w:p w:rsidR="0010221F" w:rsidRDefault="001C2EA6" w:rsidP="00E574EA">
      <w:pPr>
        <w:rPr>
          <w:lang w:val="en-GB"/>
        </w:rPr>
      </w:pPr>
      <w:r>
        <w:rPr>
          <w:lang w:val="en-GB"/>
        </w:rPr>
        <w:t>Overview of patients undergoing a delayed appendectomy</w:t>
      </w:r>
      <w:r w:rsidR="00AA1FDB">
        <w:rPr>
          <w:lang w:val="en-GB"/>
        </w:rPr>
        <w:t xml:space="preserve"> (N=10)</w:t>
      </w:r>
    </w:p>
    <w:tbl>
      <w:tblPr>
        <w:tblW w:w="9606" w:type="dxa"/>
        <w:tblBorders>
          <w:top w:val="single" w:sz="12" w:space="0" w:color="000000"/>
          <w:bottom w:val="single" w:sz="12" w:space="0" w:color="000000"/>
        </w:tblBorders>
        <w:tblLook w:val="04A0" w:firstRow="1" w:lastRow="0" w:firstColumn="1" w:lastColumn="0" w:noHBand="0" w:noVBand="1"/>
      </w:tblPr>
      <w:tblGrid>
        <w:gridCol w:w="2322"/>
        <w:gridCol w:w="2322"/>
        <w:gridCol w:w="4962"/>
      </w:tblGrid>
      <w:tr w:rsidR="001C2EA6" w:rsidRPr="00E3286C" w:rsidTr="00E3286C">
        <w:tc>
          <w:tcPr>
            <w:tcW w:w="2322" w:type="dxa"/>
            <w:shd w:val="solid" w:color="C0C0C0" w:fill="FFFFFF"/>
          </w:tcPr>
          <w:p w:rsidR="001C2EA6" w:rsidRPr="00800E30" w:rsidRDefault="001C2EA6" w:rsidP="00E3286C">
            <w:pPr>
              <w:rPr>
                <w:rFonts w:ascii="Tahoma" w:hAnsi="Tahoma" w:cs="Tahoma"/>
                <w:b/>
                <w:bCs/>
                <w:color w:val="000000"/>
                <w:sz w:val="18"/>
                <w:szCs w:val="18"/>
                <w:lang w:val="en-GB"/>
              </w:rPr>
            </w:pPr>
            <w:r w:rsidRPr="00800E30">
              <w:rPr>
                <w:rFonts w:ascii="Tahoma" w:hAnsi="Tahoma" w:cs="Tahoma"/>
                <w:b/>
                <w:bCs/>
                <w:color w:val="000000"/>
                <w:sz w:val="18"/>
                <w:szCs w:val="18"/>
                <w:lang w:val="en-GB"/>
              </w:rPr>
              <w:t>Delayed appendectomy</w:t>
            </w:r>
            <w:r w:rsidR="00A84287">
              <w:rPr>
                <w:rFonts w:ascii="Tahoma" w:hAnsi="Tahoma" w:cs="Tahoma"/>
                <w:b/>
                <w:bCs/>
                <w:color w:val="000000"/>
                <w:sz w:val="18"/>
                <w:szCs w:val="18"/>
                <w:lang w:val="en-GB"/>
              </w:rPr>
              <w:t xml:space="preserve"> (N=10)</w:t>
            </w:r>
          </w:p>
        </w:tc>
        <w:tc>
          <w:tcPr>
            <w:tcW w:w="2322" w:type="dxa"/>
            <w:shd w:val="clear" w:color="auto" w:fill="auto"/>
            <w:vAlign w:val="center"/>
          </w:tcPr>
          <w:p w:rsidR="001C2EA6" w:rsidRDefault="00AA1FDB" w:rsidP="00E3286C">
            <w:pPr>
              <w:jc w:val="center"/>
              <w:rPr>
                <w:rFonts w:ascii="Tahoma" w:hAnsi="Tahoma" w:cs="Tahoma"/>
                <w:sz w:val="18"/>
                <w:szCs w:val="18"/>
                <w:lang w:val="en-GB"/>
              </w:rPr>
            </w:pPr>
            <w:r>
              <w:rPr>
                <w:rFonts w:ascii="Tahoma" w:hAnsi="Tahoma" w:cs="Tahoma"/>
                <w:sz w:val="18"/>
                <w:szCs w:val="18"/>
                <w:lang w:val="en-GB"/>
              </w:rPr>
              <w:t>N=2</w:t>
            </w: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r>
              <w:rPr>
                <w:rFonts w:ascii="Tahoma" w:hAnsi="Tahoma" w:cs="Tahoma"/>
                <w:sz w:val="18"/>
                <w:szCs w:val="18"/>
                <w:lang w:val="en-GB"/>
              </w:rPr>
              <w:t>N=2</w:t>
            </w: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p>
          <w:p w:rsidR="00AA1FDB" w:rsidRDefault="00A84287" w:rsidP="00E3286C">
            <w:pPr>
              <w:jc w:val="center"/>
              <w:rPr>
                <w:rFonts w:ascii="Tahoma" w:hAnsi="Tahoma" w:cs="Tahoma"/>
                <w:sz w:val="18"/>
                <w:szCs w:val="18"/>
                <w:lang w:val="en-GB"/>
              </w:rPr>
            </w:pPr>
            <w:r>
              <w:rPr>
                <w:rFonts w:ascii="Tahoma" w:hAnsi="Tahoma" w:cs="Tahoma"/>
                <w:sz w:val="18"/>
                <w:szCs w:val="18"/>
                <w:lang w:val="en-GB"/>
              </w:rPr>
              <w:t>N=1</w:t>
            </w: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r>
              <w:rPr>
                <w:rFonts w:ascii="Tahoma" w:hAnsi="Tahoma" w:cs="Tahoma"/>
                <w:sz w:val="18"/>
                <w:szCs w:val="18"/>
                <w:lang w:val="en-GB"/>
              </w:rPr>
              <w:t>N=1</w:t>
            </w: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p>
          <w:p w:rsidR="00AA1FDB" w:rsidRDefault="00AA1FDB" w:rsidP="00E3286C">
            <w:pPr>
              <w:jc w:val="center"/>
              <w:rPr>
                <w:rFonts w:ascii="Tahoma" w:hAnsi="Tahoma" w:cs="Tahoma"/>
                <w:sz w:val="18"/>
                <w:szCs w:val="18"/>
                <w:lang w:val="en-GB"/>
              </w:rPr>
            </w:pPr>
          </w:p>
          <w:p w:rsidR="00AA1FDB" w:rsidRPr="00800E30" w:rsidRDefault="00AA1FDB" w:rsidP="00E3286C">
            <w:pPr>
              <w:jc w:val="center"/>
              <w:rPr>
                <w:rFonts w:ascii="Tahoma" w:hAnsi="Tahoma" w:cs="Tahoma"/>
                <w:sz w:val="18"/>
                <w:szCs w:val="18"/>
                <w:lang w:val="en-GB"/>
              </w:rPr>
            </w:pPr>
            <w:r>
              <w:rPr>
                <w:rFonts w:ascii="Tahoma" w:hAnsi="Tahoma" w:cs="Tahoma"/>
                <w:sz w:val="18"/>
                <w:szCs w:val="18"/>
                <w:lang w:val="en-GB"/>
              </w:rPr>
              <w:t>N=4</w:t>
            </w:r>
          </w:p>
        </w:tc>
        <w:tc>
          <w:tcPr>
            <w:tcW w:w="4962" w:type="dxa"/>
            <w:shd w:val="clear" w:color="auto" w:fill="auto"/>
          </w:tcPr>
          <w:p w:rsidR="001C2EA6" w:rsidRPr="00800E30" w:rsidRDefault="00AA1FDB" w:rsidP="00E3286C">
            <w:pPr>
              <w:rPr>
                <w:rFonts w:ascii="Tahoma" w:hAnsi="Tahoma" w:cs="Tahoma"/>
                <w:sz w:val="18"/>
                <w:szCs w:val="18"/>
                <w:lang w:val="en-GB"/>
              </w:rPr>
            </w:pPr>
            <w:r>
              <w:rPr>
                <w:rFonts w:ascii="Tahoma" w:hAnsi="Tahoma" w:cs="Tahoma"/>
                <w:sz w:val="18"/>
                <w:szCs w:val="18"/>
                <w:lang w:val="en-GB"/>
              </w:rPr>
              <w:t>Time: &lt; 1 week</w:t>
            </w: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Indication: Faecalith on second ultrasound</w:t>
            </w: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PA: Fibrosis / appendicitis</w:t>
            </w:r>
          </w:p>
          <w:p w:rsidR="001C2EA6" w:rsidRPr="00800E30" w:rsidRDefault="001C2EA6" w:rsidP="00E3286C">
            <w:pPr>
              <w:rPr>
                <w:rFonts w:ascii="Tahoma" w:hAnsi="Tahoma" w:cs="Tahoma"/>
                <w:sz w:val="18"/>
                <w:szCs w:val="18"/>
                <w:lang w:val="en-GB"/>
              </w:rPr>
            </w:pP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Time: &lt; 1 week</w:t>
            </w: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Indication: Clinical deterioration</w:t>
            </w: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 xml:space="preserve">PA: Appendicitis (N=1) / Appendicitis perforated (N=1) </w:t>
            </w:r>
          </w:p>
          <w:p w:rsidR="001C2EA6" w:rsidRPr="00800E30" w:rsidRDefault="001C2EA6" w:rsidP="00E3286C">
            <w:pPr>
              <w:rPr>
                <w:rFonts w:ascii="Tahoma" w:hAnsi="Tahoma" w:cs="Tahoma"/>
                <w:sz w:val="18"/>
                <w:szCs w:val="18"/>
                <w:lang w:val="en-GB"/>
              </w:rPr>
            </w:pP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Time: &lt;4 weeks</w:t>
            </w: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Indication: Interval</w:t>
            </w:r>
          </w:p>
          <w:p w:rsidR="001C2EA6" w:rsidRPr="00800E30" w:rsidRDefault="001C2EA6" w:rsidP="00E3286C">
            <w:pPr>
              <w:rPr>
                <w:rFonts w:ascii="Tahoma" w:hAnsi="Tahoma" w:cs="Tahoma"/>
                <w:sz w:val="18"/>
                <w:szCs w:val="18"/>
                <w:lang w:val="en-GB"/>
              </w:rPr>
            </w:pPr>
            <w:r>
              <w:rPr>
                <w:rFonts w:ascii="Tahoma" w:hAnsi="Tahoma" w:cs="Tahoma"/>
                <w:sz w:val="18"/>
                <w:szCs w:val="18"/>
                <w:lang w:val="en-GB"/>
              </w:rPr>
              <w:t>PA: Fibrosis</w:t>
            </w:r>
          </w:p>
          <w:p w:rsidR="001C2EA6" w:rsidRPr="00800E30" w:rsidRDefault="001C2EA6" w:rsidP="00E3286C">
            <w:pPr>
              <w:rPr>
                <w:rFonts w:ascii="Tahoma" w:hAnsi="Tahoma" w:cs="Tahoma"/>
                <w:sz w:val="18"/>
                <w:szCs w:val="18"/>
                <w:lang w:val="en-GB"/>
              </w:rPr>
            </w:pP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Time: &lt;8 weeks</w:t>
            </w: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Indication: Faecalith</w:t>
            </w: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PA: Appendicitis</w:t>
            </w:r>
          </w:p>
          <w:p w:rsidR="001C2EA6" w:rsidRPr="00800E30" w:rsidRDefault="001C2EA6" w:rsidP="00E3286C">
            <w:pPr>
              <w:rPr>
                <w:rFonts w:ascii="Tahoma" w:hAnsi="Tahoma" w:cs="Tahoma"/>
                <w:sz w:val="18"/>
                <w:szCs w:val="18"/>
                <w:lang w:val="en-GB"/>
              </w:rPr>
            </w:pP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Time: &lt; 12 month</w:t>
            </w:r>
            <w:r w:rsidR="00A84287">
              <w:rPr>
                <w:rFonts w:ascii="Tahoma" w:hAnsi="Tahoma" w:cs="Tahoma"/>
                <w:sz w:val="18"/>
                <w:szCs w:val="18"/>
                <w:lang w:val="en-GB"/>
              </w:rPr>
              <w:t>s</w:t>
            </w: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Indication: Recurrence</w:t>
            </w:r>
          </w:p>
          <w:p w:rsidR="001C2EA6" w:rsidRPr="00800E30" w:rsidRDefault="001C2EA6" w:rsidP="00E3286C">
            <w:pPr>
              <w:rPr>
                <w:rFonts w:ascii="Tahoma" w:hAnsi="Tahoma" w:cs="Tahoma"/>
                <w:sz w:val="18"/>
                <w:szCs w:val="18"/>
                <w:lang w:val="en-GB"/>
              </w:rPr>
            </w:pPr>
            <w:r w:rsidRPr="00800E30">
              <w:rPr>
                <w:rFonts w:ascii="Tahoma" w:hAnsi="Tahoma" w:cs="Tahoma"/>
                <w:sz w:val="18"/>
                <w:szCs w:val="18"/>
                <w:lang w:val="en-GB"/>
              </w:rPr>
              <w:t>PA: Appendicitis / chronic</w:t>
            </w:r>
          </w:p>
        </w:tc>
      </w:tr>
    </w:tbl>
    <w:p w:rsidR="001C2EA6" w:rsidRPr="00B102CF" w:rsidRDefault="001C2EA6" w:rsidP="00E574EA">
      <w:pPr>
        <w:rPr>
          <w:lang w:val="en-US"/>
        </w:rPr>
      </w:pPr>
    </w:p>
    <w:p w:rsidR="00E574EA" w:rsidRPr="00800E30" w:rsidRDefault="0010221F" w:rsidP="009D4289">
      <w:pPr>
        <w:pStyle w:val="Kop2"/>
        <w:rPr>
          <w:lang w:val="en-GB"/>
        </w:rPr>
      </w:pPr>
      <w:bookmarkStart w:id="92" w:name="_Toc507582638"/>
      <w:r w:rsidRPr="00800E30">
        <w:rPr>
          <w:lang w:val="en-GB"/>
        </w:rPr>
        <w:t>11.4.2 Statistical / analytical issues</w:t>
      </w:r>
      <w:bookmarkEnd w:id="92"/>
    </w:p>
    <w:p w:rsidR="0010221F" w:rsidRPr="00800E30" w:rsidRDefault="0010221F" w:rsidP="00E574EA">
      <w:pPr>
        <w:rPr>
          <w:lang w:val="en-GB"/>
        </w:rPr>
      </w:pPr>
      <w:r w:rsidRPr="00800E30">
        <w:rPr>
          <w:lang w:val="en-GB"/>
        </w:rPr>
        <w:t xml:space="preserve">As mentioned only descriptive </w:t>
      </w:r>
      <w:r w:rsidR="00DC66D4">
        <w:rPr>
          <w:lang w:val="en-GB"/>
        </w:rPr>
        <w:t>methods</w:t>
      </w:r>
      <w:r w:rsidR="00DC66D4" w:rsidRPr="00800E30">
        <w:rPr>
          <w:lang w:val="en-GB"/>
        </w:rPr>
        <w:t xml:space="preserve"> </w:t>
      </w:r>
      <w:r w:rsidRPr="00800E30">
        <w:rPr>
          <w:lang w:val="en-GB"/>
        </w:rPr>
        <w:t xml:space="preserve">were </w:t>
      </w:r>
      <w:r w:rsidR="00DC66D4">
        <w:rPr>
          <w:lang w:val="en-GB"/>
        </w:rPr>
        <w:t>used</w:t>
      </w:r>
      <w:r w:rsidRPr="00800E30">
        <w:rPr>
          <w:lang w:val="en-GB"/>
        </w:rPr>
        <w:t xml:space="preserve">. </w:t>
      </w:r>
    </w:p>
    <w:p w:rsidR="0010221F" w:rsidRPr="00800E30" w:rsidRDefault="0010221F" w:rsidP="00E574EA">
      <w:pPr>
        <w:rPr>
          <w:lang w:val="en-GB"/>
        </w:rPr>
      </w:pPr>
    </w:p>
    <w:p w:rsidR="0010221F" w:rsidRPr="00800E30" w:rsidRDefault="0010221F" w:rsidP="0010221F">
      <w:pPr>
        <w:pStyle w:val="Kop2"/>
        <w:rPr>
          <w:lang w:val="en-GB"/>
        </w:rPr>
      </w:pPr>
      <w:bookmarkStart w:id="93" w:name="_Toc507582639"/>
      <w:r w:rsidRPr="00800E30">
        <w:rPr>
          <w:lang w:val="en-GB"/>
        </w:rPr>
        <w:t>11.4.2.1 Adjustments for covariates</w:t>
      </w:r>
      <w:bookmarkEnd w:id="93"/>
    </w:p>
    <w:p w:rsidR="0010221F" w:rsidRPr="00800E30" w:rsidRDefault="0010221F" w:rsidP="00E574EA">
      <w:pPr>
        <w:rPr>
          <w:lang w:val="en-GB"/>
        </w:rPr>
      </w:pPr>
      <w:r w:rsidRPr="00800E30">
        <w:rPr>
          <w:lang w:val="en-GB"/>
        </w:rPr>
        <w:t>N/A only descriptive</w:t>
      </w:r>
      <w:r w:rsidR="00DC66D4">
        <w:rPr>
          <w:lang w:val="en-GB"/>
        </w:rPr>
        <w:t>s</w:t>
      </w:r>
      <w:r w:rsidRPr="00800E30">
        <w:rPr>
          <w:lang w:val="en-GB"/>
        </w:rPr>
        <w:t xml:space="preserve"> </w:t>
      </w:r>
    </w:p>
    <w:p w:rsidR="0010221F" w:rsidRPr="00800E30" w:rsidRDefault="0010221F" w:rsidP="00E574EA">
      <w:pPr>
        <w:rPr>
          <w:lang w:val="en-GB"/>
        </w:rPr>
      </w:pPr>
    </w:p>
    <w:p w:rsidR="0010221F" w:rsidRPr="00800E30" w:rsidRDefault="0010221F" w:rsidP="0010221F">
      <w:pPr>
        <w:pStyle w:val="Kop2"/>
        <w:rPr>
          <w:lang w:val="en-GB"/>
        </w:rPr>
      </w:pPr>
      <w:bookmarkStart w:id="94" w:name="_Toc507582640"/>
      <w:r w:rsidRPr="00800E30">
        <w:rPr>
          <w:lang w:val="en-GB"/>
        </w:rPr>
        <w:t>11.4.2.2 Handling of drop-outs/missing data</w:t>
      </w:r>
      <w:bookmarkEnd w:id="94"/>
    </w:p>
    <w:p w:rsidR="0010221F" w:rsidRPr="00800E30" w:rsidRDefault="0010221F" w:rsidP="00E574EA">
      <w:pPr>
        <w:rPr>
          <w:lang w:val="en-GB"/>
        </w:rPr>
      </w:pPr>
      <w:r w:rsidRPr="00800E30">
        <w:rPr>
          <w:lang w:val="en-GB"/>
        </w:rPr>
        <w:t xml:space="preserve">As earlier mentioned, missing data was left out of the analysis. </w:t>
      </w:r>
      <w:r w:rsidR="009D4289" w:rsidRPr="00800E30">
        <w:rPr>
          <w:lang w:val="en-GB"/>
        </w:rPr>
        <w:t xml:space="preserve">Despite the fact that </w:t>
      </w:r>
      <w:r w:rsidR="00A84287">
        <w:rPr>
          <w:lang w:val="en-GB"/>
        </w:rPr>
        <w:t xml:space="preserve">data from </w:t>
      </w:r>
      <w:r w:rsidR="009D4289" w:rsidRPr="00800E30">
        <w:rPr>
          <w:lang w:val="en-GB"/>
        </w:rPr>
        <w:t xml:space="preserve">one patient </w:t>
      </w:r>
      <w:r w:rsidR="00A84287">
        <w:rPr>
          <w:lang w:val="en-GB"/>
        </w:rPr>
        <w:t>w</w:t>
      </w:r>
      <w:r w:rsidR="009D4289" w:rsidRPr="00800E30">
        <w:rPr>
          <w:lang w:val="en-GB"/>
        </w:rPr>
        <w:t xml:space="preserve">as </w:t>
      </w:r>
      <w:r w:rsidR="00A84287">
        <w:rPr>
          <w:lang w:val="en-GB"/>
        </w:rPr>
        <w:t>at one-year follow up</w:t>
      </w:r>
      <w:r w:rsidR="009D4289" w:rsidRPr="00800E30">
        <w:rPr>
          <w:lang w:val="en-GB"/>
        </w:rPr>
        <w:t xml:space="preserve">, his data could be kept in the analysis as he underwent an appendectomy due to clinical deterioration. </w:t>
      </w:r>
    </w:p>
    <w:p w:rsidR="0010221F" w:rsidRPr="00800E30" w:rsidRDefault="0010221F" w:rsidP="0010221F">
      <w:pPr>
        <w:pStyle w:val="Kop2"/>
        <w:rPr>
          <w:lang w:val="en-GB"/>
        </w:rPr>
      </w:pPr>
      <w:bookmarkStart w:id="95" w:name="_Toc507582641"/>
      <w:r w:rsidRPr="00800E30">
        <w:rPr>
          <w:lang w:val="en-GB"/>
        </w:rPr>
        <w:t>11.4.2.3 Interim analysis and data monitoring</w:t>
      </w:r>
      <w:bookmarkEnd w:id="95"/>
    </w:p>
    <w:p w:rsidR="0010221F" w:rsidRPr="00800E30" w:rsidRDefault="0010221F" w:rsidP="00E574EA">
      <w:pPr>
        <w:rPr>
          <w:lang w:val="en-GB"/>
        </w:rPr>
      </w:pPr>
      <w:r w:rsidRPr="00800E30">
        <w:rPr>
          <w:lang w:val="en-GB"/>
        </w:rPr>
        <w:t>As defined prior to the sta</w:t>
      </w:r>
      <w:r w:rsidR="009D4289" w:rsidRPr="00800E30">
        <w:rPr>
          <w:lang w:val="en-GB"/>
        </w:rPr>
        <w:t xml:space="preserve">rt of this study, interim </w:t>
      </w:r>
      <w:r w:rsidR="00934F96">
        <w:rPr>
          <w:lang w:val="en-GB"/>
        </w:rPr>
        <w:t xml:space="preserve">reports </w:t>
      </w:r>
      <w:r w:rsidRPr="00800E30">
        <w:rPr>
          <w:lang w:val="en-GB"/>
        </w:rPr>
        <w:t xml:space="preserve">were </w:t>
      </w:r>
      <w:r w:rsidR="00335E50">
        <w:rPr>
          <w:lang w:val="en-GB"/>
        </w:rPr>
        <w:t>prepared</w:t>
      </w:r>
      <w:r w:rsidR="00934F96" w:rsidRPr="00800E30">
        <w:rPr>
          <w:lang w:val="en-GB"/>
        </w:rPr>
        <w:t xml:space="preserve"> </w:t>
      </w:r>
      <w:r w:rsidRPr="00800E30">
        <w:rPr>
          <w:lang w:val="en-GB"/>
        </w:rPr>
        <w:t>prior to DMC meetings at a three mont</w:t>
      </w:r>
      <w:r w:rsidR="009D4289" w:rsidRPr="00800E30">
        <w:rPr>
          <w:lang w:val="en-GB"/>
        </w:rPr>
        <w:t>h</w:t>
      </w:r>
      <w:r w:rsidRPr="00800E30">
        <w:rPr>
          <w:lang w:val="en-GB"/>
        </w:rPr>
        <w:t xml:space="preserve">ly </w:t>
      </w:r>
      <w:r w:rsidR="00934F96" w:rsidRPr="00800E30">
        <w:rPr>
          <w:lang w:val="en-GB"/>
        </w:rPr>
        <w:t>bas</w:t>
      </w:r>
      <w:r w:rsidR="00934F96">
        <w:rPr>
          <w:lang w:val="en-GB"/>
        </w:rPr>
        <w:t>is</w:t>
      </w:r>
      <w:r w:rsidR="00934F96" w:rsidRPr="00800E30">
        <w:rPr>
          <w:lang w:val="en-GB"/>
        </w:rPr>
        <w:t xml:space="preserve"> </w:t>
      </w:r>
      <w:r w:rsidRPr="00800E30">
        <w:rPr>
          <w:lang w:val="en-GB"/>
        </w:rPr>
        <w:t>in order to evaluate the primary outco</w:t>
      </w:r>
      <w:r w:rsidR="009D4289" w:rsidRPr="00800E30">
        <w:rPr>
          <w:lang w:val="en-GB"/>
        </w:rPr>
        <w:t xml:space="preserve">mes. As there are no </w:t>
      </w:r>
      <w:r w:rsidR="00934F96" w:rsidRPr="00800E30">
        <w:rPr>
          <w:lang w:val="en-GB"/>
        </w:rPr>
        <w:t>statistic</w:t>
      </w:r>
      <w:r w:rsidR="00934F96">
        <w:rPr>
          <w:lang w:val="en-GB"/>
        </w:rPr>
        <w:t>al</w:t>
      </w:r>
      <w:r w:rsidR="00934F96" w:rsidRPr="00800E30">
        <w:rPr>
          <w:lang w:val="en-GB"/>
        </w:rPr>
        <w:t xml:space="preserve"> </w:t>
      </w:r>
      <w:r w:rsidRPr="00800E30">
        <w:rPr>
          <w:lang w:val="en-GB"/>
        </w:rPr>
        <w:t>tests performed in this study, no adjustment is needed.</w:t>
      </w:r>
    </w:p>
    <w:p w:rsidR="0010221F" w:rsidRPr="00800E30" w:rsidRDefault="0010221F" w:rsidP="00E574EA">
      <w:pPr>
        <w:rPr>
          <w:lang w:val="en-GB"/>
        </w:rPr>
      </w:pPr>
    </w:p>
    <w:p w:rsidR="0010221F" w:rsidRPr="00800E30" w:rsidRDefault="0010221F" w:rsidP="00FE515D">
      <w:pPr>
        <w:pStyle w:val="Kop2"/>
        <w:rPr>
          <w:lang w:val="en-GB"/>
        </w:rPr>
      </w:pPr>
      <w:bookmarkStart w:id="96" w:name="_Toc507582642"/>
      <w:r w:rsidRPr="00800E30">
        <w:rPr>
          <w:lang w:val="en-GB"/>
        </w:rPr>
        <w:t>11.4.2.4 Multicentre studies</w:t>
      </w:r>
      <w:bookmarkEnd w:id="96"/>
    </w:p>
    <w:p w:rsidR="0010221F" w:rsidRPr="00800E30" w:rsidRDefault="00FE515D" w:rsidP="00E574EA">
      <w:pPr>
        <w:rPr>
          <w:lang w:val="en-GB"/>
        </w:rPr>
      </w:pPr>
      <w:r w:rsidRPr="00800E30">
        <w:rPr>
          <w:lang w:val="en-GB"/>
        </w:rPr>
        <w:t>Results accor</w:t>
      </w:r>
      <w:r w:rsidR="006503EE" w:rsidRPr="00800E30">
        <w:rPr>
          <w:lang w:val="en-GB"/>
        </w:rPr>
        <w:t>d</w:t>
      </w:r>
      <w:r w:rsidRPr="00800E30">
        <w:rPr>
          <w:lang w:val="en-GB"/>
        </w:rPr>
        <w:t xml:space="preserve">ing to participating </w:t>
      </w:r>
      <w:r w:rsidR="00800E30" w:rsidRPr="00800E30">
        <w:rPr>
          <w:lang w:val="en-GB"/>
        </w:rPr>
        <w:t>centres</w:t>
      </w:r>
      <w:r w:rsidR="00742F9B" w:rsidRPr="00800E30">
        <w:rPr>
          <w:lang w:val="en-GB"/>
        </w:rPr>
        <w:t xml:space="preserve"> </w:t>
      </w:r>
      <w:r w:rsidR="002D0953">
        <w:rPr>
          <w:lang w:val="en-GB"/>
        </w:rPr>
        <w:t>at</w:t>
      </w:r>
      <w:r w:rsidR="002D0953" w:rsidRPr="00800E30">
        <w:rPr>
          <w:lang w:val="en-GB"/>
        </w:rPr>
        <w:t xml:space="preserve"> </w:t>
      </w:r>
      <w:r w:rsidR="00742F9B" w:rsidRPr="00800E30">
        <w:rPr>
          <w:lang w:val="en-GB"/>
        </w:rPr>
        <w:t xml:space="preserve">one year </w:t>
      </w:r>
      <w:r w:rsidR="002D0953" w:rsidRPr="00800E30">
        <w:rPr>
          <w:lang w:val="en-GB"/>
        </w:rPr>
        <w:t>follow</w:t>
      </w:r>
      <w:r w:rsidR="002D0953">
        <w:rPr>
          <w:lang w:val="en-GB"/>
        </w:rPr>
        <w:t>-</w:t>
      </w:r>
      <w:r w:rsidR="00742F9B" w:rsidRPr="00800E30">
        <w:rPr>
          <w:lang w:val="en-GB"/>
        </w:rPr>
        <w:t>up</w:t>
      </w:r>
      <w:r w:rsidRPr="00800E30">
        <w:rPr>
          <w:lang w:val="en-GB"/>
        </w:rPr>
        <w:t>:</w:t>
      </w:r>
    </w:p>
    <w:tbl>
      <w:tblPr>
        <w:tblStyle w:val="Tabelraster"/>
        <w:tblW w:w="8613" w:type="dxa"/>
        <w:tblLayout w:type="fixed"/>
        <w:tblLook w:val="04A0" w:firstRow="1" w:lastRow="0" w:firstColumn="1" w:lastColumn="0" w:noHBand="0" w:noVBand="1"/>
      </w:tblPr>
      <w:tblGrid>
        <w:gridCol w:w="1175"/>
        <w:gridCol w:w="1197"/>
        <w:gridCol w:w="1204"/>
        <w:gridCol w:w="5037"/>
      </w:tblGrid>
      <w:tr w:rsidR="006503EE" w:rsidRPr="00800E30" w:rsidTr="006503EE">
        <w:tc>
          <w:tcPr>
            <w:tcW w:w="1175" w:type="dxa"/>
          </w:tcPr>
          <w:p w:rsidR="006503EE" w:rsidRPr="00800E30" w:rsidRDefault="006503EE" w:rsidP="00E574EA">
            <w:pPr>
              <w:rPr>
                <w:lang w:val="en-GB"/>
              </w:rPr>
            </w:pPr>
          </w:p>
        </w:tc>
        <w:tc>
          <w:tcPr>
            <w:tcW w:w="1197" w:type="dxa"/>
          </w:tcPr>
          <w:p w:rsidR="006503EE" w:rsidRPr="00800E30" w:rsidRDefault="006503EE" w:rsidP="00E574EA">
            <w:pPr>
              <w:rPr>
                <w:lang w:val="en-GB"/>
              </w:rPr>
            </w:pPr>
            <w:r w:rsidRPr="00800E30">
              <w:rPr>
                <w:lang w:val="en-GB"/>
              </w:rPr>
              <w:t># patients included</w:t>
            </w:r>
          </w:p>
        </w:tc>
        <w:tc>
          <w:tcPr>
            <w:tcW w:w="1204" w:type="dxa"/>
          </w:tcPr>
          <w:p w:rsidR="006503EE" w:rsidRPr="00800E30" w:rsidRDefault="006503EE" w:rsidP="00E574EA">
            <w:pPr>
              <w:rPr>
                <w:lang w:val="en-GB"/>
              </w:rPr>
            </w:pPr>
            <w:r w:rsidRPr="00800E30">
              <w:rPr>
                <w:lang w:val="en-GB"/>
              </w:rPr>
              <w:t># patients excluded</w:t>
            </w:r>
          </w:p>
        </w:tc>
        <w:tc>
          <w:tcPr>
            <w:tcW w:w="5037" w:type="dxa"/>
          </w:tcPr>
          <w:p w:rsidR="006503EE" w:rsidRPr="00800E30" w:rsidRDefault="006C1C39" w:rsidP="00E574EA">
            <w:pPr>
              <w:rPr>
                <w:lang w:val="en-GB"/>
              </w:rPr>
            </w:pPr>
            <w:r w:rsidRPr="00800E30">
              <w:rPr>
                <w:lang w:val="en-GB"/>
              </w:rPr>
              <w:t>Safety issues</w:t>
            </w:r>
          </w:p>
        </w:tc>
      </w:tr>
      <w:tr w:rsidR="006503EE" w:rsidRPr="00B102CF" w:rsidTr="006503EE">
        <w:tc>
          <w:tcPr>
            <w:tcW w:w="1175" w:type="dxa"/>
          </w:tcPr>
          <w:p w:rsidR="006503EE" w:rsidRPr="00800E30" w:rsidRDefault="006503EE" w:rsidP="00E574EA">
            <w:pPr>
              <w:rPr>
                <w:lang w:val="en-GB"/>
              </w:rPr>
            </w:pPr>
            <w:r w:rsidRPr="00800E30">
              <w:rPr>
                <w:lang w:val="en-GB"/>
              </w:rPr>
              <w:t>VUmc</w:t>
            </w:r>
          </w:p>
        </w:tc>
        <w:tc>
          <w:tcPr>
            <w:tcW w:w="1197" w:type="dxa"/>
          </w:tcPr>
          <w:p w:rsidR="006503EE" w:rsidRPr="00800E30" w:rsidRDefault="006503EE" w:rsidP="00E574EA">
            <w:pPr>
              <w:rPr>
                <w:lang w:val="en-GB"/>
              </w:rPr>
            </w:pPr>
            <w:r w:rsidRPr="00800E30">
              <w:rPr>
                <w:lang w:val="en-GB"/>
              </w:rPr>
              <w:t>11</w:t>
            </w:r>
          </w:p>
        </w:tc>
        <w:tc>
          <w:tcPr>
            <w:tcW w:w="1204" w:type="dxa"/>
          </w:tcPr>
          <w:p w:rsidR="006503EE" w:rsidRPr="00800E30" w:rsidRDefault="006503EE" w:rsidP="00E574EA">
            <w:pPr>
              <w:rPr>
                <w:lang w:val="en-GB"/>
              </w:rPr>
            </w:pPr>
            <w:r w:rsidRPr="00800E30">
              <w:rPr>
                <w:lang w:val="en-GB"/>
              </w:rPr>
              <w:t>0</w:t>
            </w:r>
          </w:p>
        </w:tc>
        <w:tc>
          <w:tcPr>
            <w:tcW w:w="5037" w:type="dxa"/>
          </w:tcPr>
          <w:p w:rsidR="006503EE" w:rsidRPr="00800E30" w:rsidRDefault="006503EE" w:rsidP="00E574EA">
            <w:pPr>
              <w:rPr>
                <w:lang w:val="en-GB"/>
              </w:rPr>
            </w:pPr>
            <w:r w:rsidRPr="00800E30">
              <w:rPr>
                <w:lang w:val="en-GB"/>
              </w:rPr>
              <w:t>Appendectomy (N=2)</w:t>
            </w:r>
          </w:p>
          <w:p w:rsidR="006503EE" w:rsidRPr="00800E30" w:rsidRDefault="009D4289" w:rsidP="00E574EA">
            <w:pPr>
              <w:rPr>
                <w:lang w:val="en-GB"/>
              </w:rPr>
            </w:pPr>
            <w:r w:rsidRPr="00800E30">
              <w:rPr>
                <w:lang w:val="en-GB"/>
              </w:rPr>
              <w:t>Urinary tract infection (N=1</w:t>
            </w:r>
            <w:r w:rsidR="006503EE" w:rsidRPr="00800E30">
              <w:rPr>
                <w:lang w:val="en-GB"/>
              </w:rPr>
              <w:t>)</w:t>
            </w:r>
          </w:p>
          <w:p w:rsidR="006503EE" w:rsidRPr="00800E30" w:rsidRDefault="006503EE" w:rsidP="00E574EA">
            <w:pPr>
              <w:rPr>
                <w:lang w:val="en-GB"/>
              </w:rPr>
            </w:pPr>
            <w:r w:rsidRPr="00800E30">
              <w:rPr>
                <w:lang w:val="en-GB"/>
              </w:rPr>
              <w:t>Readmission for gastroenteritis (N=1)</w:t>
            </w:r>
          </w:p>
          <w:p w:rsidR="006503EE" w:rsidRPr="00800E30" w:rsidRDefault="00A84287" w:rsidP="00E574EA">
            <w:pPr>
              <w:rPr>
                <w:lang w:val="en-GB"/>
              </w:rPr>
            </w:pPr>
            <w:r>
              <w:rPr>
                <w:lang w:val="en-GB"/>
              </w:rPr>
              <w:t>Higher dose of augmentin</w:t>
            </w:r>
            <w:r w:rsidRPr="00800E30">
              <w:rPr>
                <w:lang w:val="en-GB"/>
              </w:rPr>
              <w:t xml:space="preserve"> </w:t>
            </w:r>
            <w:r w:rsidR="006503EE" w:rsidRPr="00800E30">
              <w:rPr>
                <w:lang w:val="en-GB"/>
              </w:rPr>
              <w:t>(N=1)</w:t>
            </w:r>
          </w:p>
        </w:tc>
      </w:tr>
      <w:tr w:rsidR="006503EE" w:rsidRPr="00B102CF" w:rsidTr="006503EE">
        <w:tc>
          <w:tcPr>
            <w:tcW w:w="1175" w:type="dxa"/>
          </w:tcPr>
          <w:p w:rsidR="006503EE" w:rsidRPr="00800E30" w:rsidRDefault="006503EE" w:rsidP="00E574EA">
            <w:pPr>
              <w:rPr>
                <w:lang w:val="en-GB"/>
              </w:rPr>
            </w:pPr>
            <w:r w:rsidRPr="00800E30">
              <w:rPr>
                <w:lang w:val="en-GB"/>
              </w:rPr>
              <w:t>AMC</w:t>
            </w:r>
          </w:p>
        </w:tc>
        <w:tc>
          <w:tcPr>
            <w:tcW w:w="1197" w:type="dxa"/>
          </w:tcPr>
          <w:p w:rsidR="006503EE" w:rsidRPr="00800E30" w:rsidRDefault="006503EE" w:rsidP="00E574EA">
            <w:pPr>
              <w:rPr>
                <w:lang w:val="en-GB"/>
              </w:rPr>
            </w:pPr>
            <w:r w:rsidRPr="00800E30">
              <w:rPr>
                <w:lang w:val="en-GB"/>
              </w:rPr>
              <w:t>1</w:t>
            </w:r>
            <w:r w:rsidR="009C6E25" w:rsidRPr="00800E30">
              <w:rPr>
                <w:lang w:val="en-GB"/>
              </w:rPr>
              <w:t>3</w:t>
            </w:r>
          </w:p>
        </w:tc>
        <w:tc>
          <w:tcPr>
            <w:tcW w:w="1204" w:type="dxa"/>
          </w:tcPr>
          <w:p w:rsidR="006503EE" w:rsidRPr="00800E30" w:rsidRDefault="009C6E25" w:rsidP="00E574EA">
            <w:pPr>
              <w:rPr>
                <w:lang w:val="en-GB"/>
              </w:rPr>
            </w:pPr>
            <w:r w:rsidRPr="00800E30">
              <w:rPr>
                <w:lang w:val="en-GB"/>
              </w:rPr>
              <w:t>0</w:t>
            </w:r>
          </w:p>
        </w:tc>
        <w:tc>
          <w:tcPr>
            <w:tcW w:w="5037" w:type="dxa"/>
          </w:tcPr>
          <w:p w:rsidR="006503EE" w:rsidRPr="00800E30" w:rsidRDefault="006503EE" w:rsidP="00E574EA">
            <w:pPr>
              <w:rPr>
                <w:lang w:val="en-GB"/>
              </w:rPr>
            </w:pPr>
            <w:r w:rsidRPr="00800E30">
              <w:rPr>
                <w:lang w:val="en-GB"/>
              </w:rPr>
              <w:t>Appendectomy (N=3)</w:t>
            </w:r>
          </w:p>
          <w:p w:rsidR="006503EE" w:rsidRPr="00800E30" w:rsidRDefault="006503EE" w:rsidP="00E574EA">
            <w:pPr>
              <w:rPr>
                <w:lang w:val="en-GB"/>
              </w:rPr>
            </w:pPr>
            <w:r w:rsidRPr="00800E30">
              <w:rPr>
                <w:lang w:val="en-GB"/>
              </w:rPr>
              <w:t>Rash (N=1)</w:t>
            </w:r>
          </w:p>
          <w:p w:rsidR="009D4289" w:rsidRPr="00800E30" w:rsidRDefault="009D4289" w:rsidP="00E574EA">
            <w:pPr>
              <w:rPr>
                <w:lang w:val="en-GB"/>
              </w:rPr>
            </w:pPr>
            <w:r w:rsidRPr="00800E30">
              <w:rPr>
                <w:lang w:val="en-GB"/>
              </w:rPr>
              <w:t>Urinary tract infection (N=1)</w:t>
            </w:r>
          </w:p>
        </w:tc>
      </w:tr>
      <w:tr w:rsidR="006503EE" w:rsidRPr="00800E30" w:rsidTr="006503EE">
        <w:tc>
          <w:tcPr>
            <w:tcW w:w="1175" w:type="dxa"/>
          </w:tcPr>
          <w:p w:rsidR="006503EE" w:rsidRPr="00800E30" w:rsidRDefault="006503EE" w:rsidP="00E574EA">
            <w:pPr>
              <w:rPr>
                <w:lang w:val="en-GB"/>
              </w:rPr>
            </w:pPr>
            <w:r w:rsidRPr="00800E30">
              <w:rPr>
                <w:lang w:val="en-GB"/>
              </w:rPr>
              <w:t>RKZ</w:t>
            </w:r>
          </w:p>
        </w:tc>
        <w:tc>
          <w:tcPr>
            <w:tcW w:w="1197" w:type="dxa"/>
          </w:tcPr>
          <w:p w:rsidR="006503EE" w:rsidRPr="00800E30" w:rsidRDefault="006503EE" w:rsidP="00E574EA">
            <w:pPr>
              <w:rPr>
                <w:lang w:val="en-GB"/>
              </w:rPr>
            </w:pPr>
            <w:r w:rsidRPr="00800E30">
              <w:rPr>
                <w:lang w:val="en-GB"/>
              </w:rPr>
              <w:t>23</w:t>
            </w:r>
          </w:p>
        </w:tc>
        <w:tc>
          <w:tcPr>
            <w:tcW w:w="1204" w:type="dxa"/>
          </w:tcPr>
          <w:p w:rsidR="006503EE" w:rsidRPr="00800E30" w:rsidRDefault="006503EE" w:rsidP="00E574EA">
            <w:pPr>
              <w:rPr>
                <w:lang w:val="en-GB"/>
              </w:rPr>
            </w:pPr>
            <w:r w:rsidRPr="00800E30">
              <w:rPr>
                <w:lang w:val="en-GB"/>
              </w:rPr>
              <w:t>0</w:t>
            </w:r>
          </w:p>
        </w:tc>
        <w:tc>
          <w:tcPr>
            <w:tcW w:w="5037" w:type="dxa"/>
          </w:tcPr>
          <w:p w:rsidR="006503EE" w:rsidRPr="00800E30" w:rsidRDefault="006503EE" w:rsidP="00E574EA">
            <w:pPr>
              <w:rPr>
                <w:lang w:val="en-GB"/>
              </w:rPr>
            </w:pPr>
            <w:r w:rsidRPr="00800E30">
              <w:rPr>
                <w:lang w:val="en-GB"/>
              </w:rPr>
              <w:t>Appendectomy (N=</w:t>
            </w:r>
            <w:r w:rsidR="00A84287">
              <w:rPr>
                <w:lang w:val="en-GB"/>
              </w:rPr>
              <w:t>4</w:t>
            </w:r>
            <w:r w:rsidRPr="00800E30">
              <w:rPr>
                <w:lang w:val="en-GB"/>
              </w:rPr>
              <w:t>)</w:t>
            </w:r>
          </w:p>
        </w:tc>
      </w:tr>
      <w:tr w:rsidR="006503EE" w:rsidRPr="00800E30" w:rsidTr="00742F9B">
        <w:tc>
          <w:tcPr>
            <w:tcW w:w="1175" w:type="dxa"/>
          </w:tcPr>
          <w:p w:rsidR="006503EE" w:rsidRPr="00800E30" w:rsidRDefault="006503EE" w:rsidP="00742F9B">
            <w:pPr>
              <w:rPr>
                <w:lang w:val="en-GB"/>
              </w:rPr>
            </w:pPr>
            <w:r w:rsidRPr="00800E30">
              <w:rPr>
                <w:lang w:val="en-GB"/>
              </w:rPr>
              <w:t>Flevo</w:t>
            </w:r>
          </w:p>
        </w:tc>
        <w:tc>
          <w:tcPr>
            <w:tcW w:w="1197" w:type="dxa"/>
          </w:tcPr>
          <w:p w:rsidR="006503EE" w:rsidRPr="00800E30" w:rsidRDefault="006503EE" w:rsidP="00742F9B">
            <w:pPr>
              <w:rPr>
                <w:lang w:val="en-GB"/>
              </w:rPr>
            </w:pPr>
            <w:r w:rsidRPr="00800E30">
              <w:rPr>
                <w:lang w:val="en-GB"/>
              </w:rPr>
              <w:t>2</w:t>
            </w:r>
          </w:p>
        </w:tc>
        <w:tc>
          <w:tcPr>
            <w:tcW w:w="1204" w:type="dxa"/>
          </w:tcPr>
          <w:p w:rsidR="006503EE" w:rsidRPr="00800E30" w:rsidRDefault="006503EE" w:rsidP="00742F9B">
            <w:pPr>
              <w:rPr>
                <w:lang w:val="en-GB"/>
              </w:rPr>
            </w:pPr>
            <w:r w:rsidRPr="00800E30">
              <w:rPr>
                <w:lang w:val="en-GB"/>
              </w:rPr>
              <w:t>1</w:t>
            </w:r>
          </w:p>
        </w:tc>
        <w:tc>
          <w:tcPr>
            <w:tcW w:w="5037" w:type="dxa"/>
          </w:tcPr>
          <w:p w:rsidR="006503EE" w:rsidRPr="00800E30" w:rsidRDefault="006503EE" w:rsidP="00742F9B">
            <w:pPr>
              <w:rPr>
                <w:lang w:val="en-GB"/>
              </w:rPr>
            </w:pPr>
            <w:r w:rsidRPr="00800E30">
              <w:rPr>
                <w:lang w:val="en-GB"/>
              </w:rPr>
              <w:t>Appendectomy (N=1)</w:t>
            </w:r>
          </w:p>
        </w:tc>
      </w:tr>
      <w:tr w:rsidR="006503EE" w:rsidRPr="00B102CF" w:rsidTr="006503EE">
        <w:tc>
          <w:tcPr>
            <w:tcW w:w="1175" w:type="dxa"/>
          </w:tcPr>
          <w:p w:rsidR="006503EE" w:rsidRPr="00800E30" w:rsidRDefault="006503EE" w:rsidP="00E574EA">
            <w:pPr>
              <w:rPr>
                <w:lang w:val="en-GB"/>
              </w:rPr>
            </w:pPr>
            <w:r w:rsidRPr="00800E30">
              <w:rPr>
                <w:lang w:val="en-GB"/>
              </w:rPr>
              <w:t>Total</w:t>
            </w:r>
          </w:p>
        </w:tc>
        <w:tc>
          <w:tcPr>
            <w:tcW w:w="1197" w:type="dxa"/>
          </w:tcPr>
          <w:p w:rsidR="006503EE" w:rsidRPr="00800E30" w:rsidRDefault="006503EE" w:rsidP="00E574EA">
            <w:pPr>
              <w:rPr>
                <w:lang w:val="en-GB"/>
              </w:rPr>
            </w:pPr>
            <w:r w:rsidRPr="00800E30">
              <w:rPr>
                <w:lang w:val="en-GB"/>
              </w:rPr>
              <w:t>4</w:t>
            </w:r>
            <w:r w:rsidR="009C6E25" w:rsidRPr="00800E30">
              <w:rPr>
                <w:lang w:val="en-GB"/>
              </w:rPr>
              <w:t>9</w:t>
            </w:r>
          </w:p>
        </w:tc>
        <w:tc>
          <w:tcPr>
            <w:tcW w:w="1204" w:type="dxa"/>
          </w:tcPr>
          <w:p w:rsidR="006503EE" w:rsidRPr="00800E30" w:rsidRDefault="009C6E25" w:rsidP="00E574EA">
            <w:pPr>
              <w:rPr>
                <w:lang w:val="en-GB"/>
              </w:rPr>
            </w:pPr>
            <w:r w:rsidRPr="00800E30">
              <w:rPr>
                <w:lang w:val="en-GB"/>
              </w:rPr>
              <w:t>1</w:t>
            </w:r>
          </w:p>
        </w:tc>
        <w:tc>
          <w:tcPr>
            <w:tcW w:w="5037" w:type="dxa"/>
          </w:tcPr>
          <w:p w:rsidR="006503EE" w:rsidRPr="00800E30" w:rsidRDefault="006503EE" w:rsidP="00E574EA">
            <w:pPr>
              <w:rPr>
                <w:lang w:val="en-GB"/>
              </w:rPr>
            </w:pPr>
            <w:r w:rsidRPr="00800E30">
              <w:rPr>
                <w:lang w:val="en-GB"/>
              </w:rPr>
              <w:t>Appendectomy (N=10)</w:t>
            </w:r>
          </w:p>
          <w:p w:rsidR="006503EE" w:rsidRPr="00800E30" w:rsidRDefault="006503EE" w:rsidP="00E574EA">
            <w:pPr>
              <w:rPr>
                <w:lang w:val="en-GB"/>
              </w:rPr>
            </w:pPr>
            <w:r w:rsidRPr="00800E30">
              <w:rPr>
                <w:lang w:val="en-GB"/>
              </w:rPr>
              <w:t>Rash (N=1)</w:t>
            </w:r>
          </w:p>
          <w:p w:rsidR="006503EE" w:rsidRPr="00800E30" w:rsidRDefault="009D4289" w:rsidP="006503EE">
            <w:pPr>
              <w:rPr>
                <w:lang w:val="en-GB"/>
              </w:rPr>
            </w:pPr>
            <w:r w:rsidRPr="00800E30">
              <w:rPr>
                <w:lang w:val="en-GB"/>
              </w:rPr>
              <w:t>Urinary tract infection (N=2</w:t>
            </w:r>
            <w:r w:rsidR="006503EE" w:rsidRPr="00800E30">
              <w:rPr>
                <w:lang w:val="en-GB"/>
              </w:rPr>
              <w:t>)</w:t>
            </w:r>
          </w:p>
          <w:p w:rsidR="006503EE" w:rsidRPr="00800E30" w:rsidRDefault="006503EE" w:rsidP="006503EE">
            <w:pPr>
              <w:rPr>
                <w:lang w:val="en-GB"/>
              </w:rPr>
            </w:pPr>
            <w:r w:rsidRPr="00800E30">
              <w:rPr>
                <w:lang w:val="en-GB"/>
              </w:rPr>
              <w:t>Readmission for gastroenteritis (N=1)</w:t>
            </w:r>
          </w:p>
          <w:p w:rsidR="006503EE" w:rsidRPr="00800E30" w:rsidRDefault="006503EE" w:rsidP="006503EE">
            <w:pPr>
              <w:rPr>
                <w:lang w:val="en-GB"/>
              </w:rPr>
            </w:pPr>
            <w:r w:rsidRPr="00800E30">
              <w:rPr>
                <w:lang w:val="en-GB"/>
              </w:rPr>
              <w:t>Overdose (N=1)</w:t>
            </w:r>
          </w:p>
        </w:tc>
      </w:tr>
    </w:tbl>
    <w:p w:rsidR="00FE515D" w:rsidRPr="00800E30" w:rsidRDefault="00FE515D" w:rsidP="00E574EA">
      <w:pPr>
        <w:rPr>
          <w:lang w:val="en-GB"/>
        </w:rPr>
      </w:pPr>
    </w:p>
    <w:p w:rsidR="0010221F" w:rsidRPr="00800E30" w:rsidRDefault="0010221F" w:rsidP="00FE515D">
      <w:pPr>
        <w:pStyle w:val="Kop2"/>
        <w:rPr>
          <w:lang w:val="en-GB"/>
        </w:rPr>
      </w:pPr>
      <w:bookmarkStart w:id="97" w:name="_Toc507582643"/>
      <w:r w:rsidRPr="00800E30">
        <w:rPr>
          <w:lang w:val="en-GB"/>
        </w:rPr>
        <w:t>11.4.2.5 Multiplicity</w:t>
      </w:r>
      <w:bookmarkEnd w:id="97"/>
    </w:p>
    <w:p w:rsidR="00FE515D" w:rsidRPr="00800E30" w:rsidRDefault="00FE515D" w:rsidP="00E574EA">
      <w:pPr>
        <w:rPr>
          <w:lang w:val="en-GB"/>
        </w:rPr>
      </w:pPr>
      <w:r w:rsidRPr="00800E30">
        <w:rPr>
          <w:lang w:val="en-GB"/>
        </w:rPr>
        <w:t xml:space="preserve">N/A. </w:t>
      </w:r>
    </w:p>
    <w:p w:rsidR="00FE515D" w:rsidRPr="00800E30" w:rsidRDefault="00FE515D" w:rsidP="00FE515D">
      <w:pPr>
        <w:pStyle w:val="Kop2"/>
        <w:rPr>
          <w:lang w:val="en-GB"/>
        </w:rPr>
      </w:pPr>
      <w:bookmarkStart w:id="98" w:name="_Toc507582644"/>
      <w:r w:rsidRPr="00800E30">
        <w:rPr>
          <w:lang w:val="en-GB"/>
        </w:rPr>
        <w:t>11.4.2.6 Use of an “ Efficacy Subset” of patients</w:t>
      </w:r>
      <w:bookmarkEnd w:id="98"/>
    </w:p>
    <w:p w:rsidR="00FE515D" w:rsidRPr="00800E30" w:rsidRDefault="00E67A93" w:rsidP="00E574EA">
      <w:pPr>
        <w:rPr>
          <w:lang w:val="en-GB"/>
        </w:rPr>
      </w:pPr>
      <w:r>
        <w:rPr>
          <w:lang w:val="en-GB"/>
        </w:rPr>
        <w:t>N.A.</w:t>
      </w:r>
    </w:p>
    <w:p w:rsidR="00FE515D" w:rsidRPr="00800E30" w:rsidRDefault="00FE515D" w:rsidP="00E574EA">
      <w:pPr>
        <w:rPr>
          <w:lang w:val="en-GB"/>
        </w:rPr>
      </w:pPr>
    </w:p>
    <w:p w:rsidR="00FE515D" w:rsidRPr="00800E30" w:rsidRDefault="00FE515D" w:rsidP="00FE515D">
      <w:pPr>
        <w:pStyle w:val="Kop2"/>
        <w:rPr>
          <w:lang w:val="en-GB"/>
        </w:rPr>
      </w:pPr>
      <w:bookmarkStart w:id="99" w:name="_Toc507582645"/>
      <w:r w:rsidRPr="00800E30">
        <w:rPr>
          <w:lang w:val="en-GB"/>
        </w:rPr>
        <w:t>11.4.2.7. Active-Control studies intended to show equivalence</w:t>
      </w:r>
      <w:bookmarkEnd w:id="99"/>
    </w:p>
    <w:p w:rsidR="00FE515D" w:rsidRPr="00800E30" w:rsidRDefault="00FE515D" w:rsidP="00E574EA">
      <w:pPr>
        <w:rPr>
          <w:lang w:val="en-GB"/>
        </w:rPr>
      </w:pPr>
      <w:r w:rsidRPr="00800E30">
        <w:rPr>
          <w:lang w:val="en-GB"/>
        </w:rPr>
        <w:t>N/A.</w:t>
      </w:r>
    </w:p>
    <w:p w:rsidR="00FE515D" w:rsidRPr="00800E30" w:rsidRDefault="00FE515D" w:rsidP="00E574EA">
      <w:pPr>
        <w:rPr>
          <w:lang w:val="en-GB"/>
        </w:rPr>
      </w:pPr>
    </w:p>
    <w:p w:rsidR="00FE515D" w:rsidRPr="00800E30" w:rsidRDefault="00FE515D" w:rsidP="00FE515D">
      <w:pPr>
        <w:pStyle w:val="Kop2"/>
        <w:rPr>
          <w:lang w:val="en-GB"/>
        </w:rPr>
      </w:pPr>
      <w:bookmarkStart w:id="100" w:name="_Toc507582646"/>
      <w:r w:rsidRPr="00800E30">
        <w:rPr>
          <w:lang w:val="en-GB"/>
        </w:rPr>
        <w:t>11.4.2.8 Examination of subgroups</w:t>
      </w:r>
      <w:bookmarkEnd w:id="100"/>
    </w:p>
    <w:p w:rsidR="00FE515D" w:rsidRPr="00800E30" w:rsidRDefault="00FE515D" w:rsidP="00E574EA">
      <w:pPr>
        <w:rPr>
          <w:lang w:val="en-GB"/>
        </w:rPr>
      </w:pPr>
      <w:r w:rsidRPr="00800E30">
        <w:rPr>
          <w:lang w:val="en-GB"/>
        </w:rPr>
        <w:t xml:space="preserve">N/A </w:t>
      </w:r>
    </w:p>
    <w:p w:rsidR="0010221F" w:rsidRPr="00800E30" w:rsidRDefault="0010221F" w:rsidP="00E574EA">
      <w:pPr>
        <w:rPr>
          <w:lang w:val="en-GB"/>
        </w:rPr>
      </w:pPr>
    </w:p>
    <w:p w:rsidR="0010221F" w:rsidRPr="00800E30" w:rsidRDefault="0010221F" w:rsidP="00E574EA">
      <w:pPr>
        <w:rPr>
          <w:lang w:val="en-GB"/>
        </w:rPr>
      </w:pPr>
    </w:p>
    <w:p w:rsidR="0010221F" w:rsidRPr="00800E30" w:rsidRDefault="00C11B40" w:rsidP="00C11B40">
      <w:pPr>
        <w:pStyle w:val="Kop2"/>
        <w:rPr>
          <w:lang w:val="en-GB"/>
        </w:rPr>
      </w:pPr>
      <w:bookmarkStart w:id="101" w:name="_Toc507582647"/>
      <w:r w:rsidRPr="00800E30">
        <w:rPr>
          <w:lang w:val="en-GB"/>
        </w:rPr>
        <w:t>11.4.3 Tabulation of individual response data</w:t>
      </w:r>
      <w:bookmarkEnd w:id="101"/>
    </w:p>
    <w:p w:rsidR="00C11B40" w:rsidRPr="00800E30" w:rsidRDefault="00DB36F2" w:rsidP="00C11B40">
      <w:pPr>
        <w:pStyle w:val="Kop2"/>
        <w:rPr>
          <w:lang w:val="en-GB"/>
        </w:rPr>
      </w:pPr>
      <w:bookmarkStart w:id="102" w:name="_Toc381277024"/>
      <w:bookmarkStart w:id="103" w:name="_Toc507582648"/>
      <w:r w:rsidRPr="00800E30">
        <w:rPr>
          <w:lang w:val="en-GB"/>
        </w:rPr>
        <w:t>N/A</w:t>
      </w:r>
      <w:bookmarkEnd w:id="102"/>
      <w:bookmarkEnd w:id="103"/>
    </w:p>
    <w:p w:rsidR="00DB36F2" w:rsidRPr="00800E30" w:rsidRDefault="00DB36F2" w:rsidP="00DB36F2">
      <w:pPr>
        <w:rPr>
          <w:lang w:val="en-GB"/>
        </w:rPr>
      </w:pPr>
    </w:p>
    <w:p w:rsidR="00C11B40" w:rsidRPr="00800E30" w:rsidRDefault="00C11B40" w:rsidP="00C11B40">
      <w:pPr>
        <w:pStyle w:val="Kop2"/>
        <w:rPr>
          <w:lang w:val="en-GB"/>
        </w:rPr>
      </w:pPr>
      <w:bookmarkStart w:id="104" w:name="_Toc507582649"/>
      <w:r w:rsidRPr="00800E30">
        <w:rPr>
          <w:lang w:val="en-GB"/>
        </w:rPr>
        <w:t>11.4.4 Drug dose, drug concentration and relationship to response</w:t>
      </w:r>
      <w:bookmarkEnd w:id="104"/>
    </w:p>
    <w:p w:rsidR="00ED7F40" w:rsidRPr="00800E30" w:rsidRDefault="00E67A93" w:rsidP="00ED7F40">
      <w:pPr>
        <w:rPr>
          <w:lang w:val="en-GB"/>
        </w:rPr>
      </w:pPr>
      <w:r>
        <w:rPr>
          <w:lang w:val="en-GB"/>
        </w:rPr>
        <w:t>N.A.</w:t>
      </w:r>
      <w:r w:rsidR="00ED7F40" w:rsidRPr="00800E30">
        <w:rPr>
          <w:lang w:val="en-GB"/>
        </w:rPr>
        <w:t xml:space="preserve"> </w:t>
      </w:r>
    </w:p>
    <w:p w:rsidR="00C11B40" w:rsidRPr="00800E30" w:rsidRDefault="00C11B40" w:rsidP="00C11B40">
      <w:pPr>
        <w:pStyle w:val="Kop2"/>
        <w:rPr>
          <w:lang w:val="en-GB"/>
        </w:rPr>
      </w:pPr>
      <w:bookmarkStart w:id="105" w:name="_Toc507582650"/>
      <w:r w:rsidRPr="00800E30">
        <w:rPr>
          <w:lang w:val="en-GB"/>
        </w:rPr>
        <w:t>11.4.5. Drug-drug and drug-disease interactions</w:t>
      </w:r>
      <w:bookmarkEnd w:id="105"/>
    </w:p>
    <w:p w:rsidR="00ED7F40" w:rsidRPr="00800E30" w:rsidRDefault="00E67A93" w:rsidP="00ED7F40">
      <w:pPr>
        <w:rPr>
          <w:lang w:val="en-GB"/>
        </w:rPr>
      </w:pPr>
      <w:r>
        <w:rPr>
          <w:lang w:val="en-GB"/>
        </w:rPr>
        <w:t>N.A.</w:t>
      </w:r>
      <w:r w:rsidR="00ED7F40" w:rsidRPr="00800E30">
        <w:rPr>
          <w:lang w:val="en-GB"/>
        </w:rPr>
        <w:t xml:space="preserve"> </w:t>
      </w:r>
    </w:p>
    <w:p w:rsidR="00C11B40" w:rsidRPr="00800E30" w:rsidRDefault="00C11B40" w:rsidP="00C11B40">
      <w:pPr>
        <w:pStyle w:val="Kop2"/>
        <w:rPr>
          <w:lang w:val="en-GB"/>
        </w:rPr>
      </w:pPr>
      <w:bookmarkStart w:id="106" w:name="_Toc507582651"/>
      <w:r w:rsidRPr="00800E30">
        <w:rPr>
          <w:lang w:val="en-GB"/>
        </w:rPr>
        <w:t>11.4.6 By-patient displays</w:t>
      </w:r>
      <w:bookmarkEnd w:id="106"/>
    </w:p>
    <w:p w:rsidR="00672D52" w:rsidRPr="00800E30" w:rsidRDefault="00672D52" w:rsidP="00672D52">
      <w:pPr>
        <w:rPr>
          <w:lang w:val="en-GB"/>
        </w:rPr>
      </w:pPr>
      <w:r w:rsidRPr="00800E30">
        <w:rPr>
          <w:lang w:val="en-GB"/>
        </w:rPr>
        <w:t>N/A</w:t>
      </w:r>
    </w:p>
    <w:p w:rsidR="00C11B40" w:rsidRPr="00800E30" w:rsidRDefault="00C11B40" w:rsidP="00C11B40">
      <w:pPr>
        <w:pStyle w:val="Kop2"/>
        <w:rPr>
          <w:lang w:val="en-GB"/>
        </w:rPr>
      </w:pPr>
      <w:bookmarkStart w:id="107" w:name="_Toc507582652"/>
      <w:r w:rsidRPr="00800E30">
        <w:rPr>
          <w:lang w:val="en-GB"/>
        </w:rPr>
        <w:t>11.4.7 Conclusions</w:t>
      </w:r>
      <w:bookmarkEnd w:id="107"/>
    </w:p>
    <w:p w:rsidR="009C6E25" w:rsidRPr="00800E30" w:rsidRDefault="00672D52" w:rsidP="00E574EA">
      <w:pPr>
        <w:rPr>
          <w:lang w:val="en-GB"/>
        </w:rPr>
      </w:pPr>
      <w:r w:rsidRPr="00800E30">
        <w:rPr>
          <w:lang w:val="en-GB"/>
        </w:rPr>
        <w:t xml:space="preserve">Based upon this study </w:t>
      </w:r>
      <w:r w:rsidR="009C6E25" w:rsidRPr="00800E30">
        <w:rPr>
          <w:lang w:val="en-GB"/>
        </w:rPr>
        <w:t>we can conclude the following:</w:t>
      </w:r>
    </w:p>
    <w:p w:rsidR="009C6E25" w:rsidRPr="00800E30" w:rsidRDefault="009C6E25" w:rsidP="009C6E25">
      <w:pPr>
        <w:pStyle w:val="Lijstalinea"/>
        <w:numPr>
          <w:ilvl w:val="0"/>
          <w:numId w:val="26"/>
        </w:numPr>
        <w:rPr>
          <w:lang w:val="en-GB"/>
        </w:rPr>
      </w:pPr>
      <w:r w:rsidRPr="00800E30">
        <w:rPr>
          <w:lang w:val="en-GB"/>
        </w:rPr>
        <w:t>A RCT investigating the optimal treatment strategy (non-operative versus operative) for acute simple appendicitis in children 7-17 years old is feasible in the Netherlands as the inclusion rate was 46% [95%CI: 37-55%].</w:t>
      </w:r>
    </w:p>
    <w:p w:rsidR="0010221F" w:rsidRPr="00800E30" w:rsidRDefault="009C6E25" w:rsidP="009C6E25">
      <w:pPr>
        <w:pStyle w:val="Lijstalinea"/>
        <w:numPr>
          <w:ilvl w:val="0"/>
          <w:numId w:val="26"/>
        </w:numPr>
        <w:rPr>
          <w:lang w:val="en-GB"/>
        </w:rPr>
      </w:pPr>
      <w:r w:rsidRPr="00800E30">
        <w:rPr>
          <w:lang w:val="en-GB"/>
        </w:rPr>
        <w:t>Based upon the included</w:t>
      </w:r>
      <w:r w:rsidR="009D4289" w:rsidRPr="00800E30">
        <w:rPr>
          <w:lang w:val="en-GB"/>
        </w:rPr>
        <w:t xml:space="preserve"> 50 patients of which 1</w:t>
      </w:r>
      <w:r w:rsidR="00672D52" w:rsidRPr="00800E30">
        <w:rPr>
          <w:lang w:val="en-GB"/>
        </w:rPr>
        <w:t xml:space="preserve"> </w:t>
      </w:r>
      <w:r w:rsidR="00E67A93">
        <w:rPr>
          <w:lang w:val="en-GB"/>
        </w:rPr>
        <w:t>withdrew</w:t>
      </w:r>
      <w:r w:rsidRPr="00800E30">
        <w:rPr>
          <w:lang w:val="en-GB"/>
        </w:rPr>
        <w:t xml:space="preserve"> informed consent, </w:t>
      </w:r>
      <w:r w:rsidR="00672D52" w:rsidRPr="00800E30">
        <w:rPr>
          <w:lang w:val="en-GB"/>
        </w:rPr>
        <w:t>we can conclude the following:</w:t>
      </w:r>
    </w:p>
    <w:p w:rsidR="009D4289" w:rsidRPr="00800E30" w:rsidRDefault="009D4289" w:rsidP="009C6E25">
      <w:pPr>
        <w:pStyle w:val="Lijstalinea"/>
        <w:numPr>
          <w:ilvl w:val="0"/>
          <w:numId w:val="27"/>
        </w:numPr>
        <w:rPr>
          <w:lang w:val="en-GB"/>
        </w:rPr>
      </w:pPr>
      <w:r w:rsidRPr="00800E30">
        <w:rPr>
          <w:lang w:val="en-GB"/>
        </w:rPr>
        <w:t>An appendectomy was avoided in 39/49 (80%) patients.</w:t>
      </w:r>
    </w:p>
    <w:p w:rsidR="00672D52" w:rsidRPr="00800E30" w:rsidRDefault="009D4289" w:rsidP="009C6E25">
      <w:pPr>
        <w:pStyle w:val="Lijstalinea"/>
        <w:numPr>
          <w:ilvl w:val="0"/>
          <w:numId w:val="27"/>
        </w:numPr>
        <w:rPr>
          <w:lang w:val="en-GB"/>
        </w:rPr>
      </w:pPr>
      <w:r w:rsidRPr="00800E30">
        <w:rPr>
          <w:lang w:val="en-GB"/>
        </w:rPr>
        <w:t>Number of patients with clinical deterioration</w:t>
      </w:r>
      <w:r w:rsidR="00A84287">
        <w:rPr>
          <w:lang w:val="en-GB"/>
        </w:rPr>
        <w:t xml:space="preserve"> during initial hospital admission</w:t>
      </w:r>
      <w:r w:rsidRPr="00800E30">
        <w:rPr>
          <w:lang w:val="en-GB"/>
        </w:rPr>
        <w:t xml:space="preserve"> in this cohort: 4/49 (8%)    </w:t>
      </w:r>
    </w:p>
    <w:p w:rsidR="009D4289" w:rsidRPr="00800E30" w:rsidRDefault="009D4289" w:rsidP="009C6E25">
      <w:pPr>
        <w:pStyle w:val="Lijstalinea"/>
        <w:numPr>
          <w:ilvl w:val="0"/>
          <w:numId w:val="27"/>
        </w:numPr>
        <w:rPr>
          <w:lang w:val="en-GB"/>
        </w:rPr>
      </w:pPr>
      <w:r w:rsidRPr="00800E30">
        <w:rPr>
          <w:lang w:val="en-GB"/>
        </w:rPr>
        <w:t>Number of patients with recurrent appendicitis in this cohort: 5/49 (10%)</w:t>
      </w:r>
    </w:p>
    <w:p w:rsidR="009D4289" w:rsidRPr="00800E30" w:rsidRDefault="009D4289" w:rsidP="009C6E25">
      <w:pPr>
        <w:pStyle w:val="Lijstalinea"/>
        <w:numPr>
          <w:ilvl w:val="0"/>
          <w:numId w:val="27"/>
        </w:numPr>
        <w:rPr>
          <w:lang w:val="en-GB"/>
        </w:rPr>
      </w:pPr>
      <w:r w:rsidRPr="00800E30">
        <w:rPr>
          <w:lang w:val="en-GB"/>
        </w:rPr>
        <w:t>Number of patients with interval appendectomy in this cohort: 1/49 (2%)</w:t>
      </w:r>
    </w:p>
    <w:p w:rsidR="009D4289" w:rsidRPr="00800E30" w:rsidRDefault="009D4289" w:rsidP="009C6E25">
      <w:pPr>
        <w:pStyle w:val="Lijstalinea"/>
        <w:numPr>
          <w:ilvl w:val="0"/>
          <w:numId w:val="27"/>
        </w:numPr>
        <w:rPr>
          <w:lang w:val="en-GB"/>
        </w:rPr>
      </w:pPr>
      <w:r w:rsidRPr="00800E30">
        <w:rPr>
          <w:lang w:val="en-GB"/>
        </w:rPr>
        <w:t xml:space="preserve">Number of patients with post-appendectomy complications in this cohort: 3/10 (30%) of which 1 </w:t>
      </w:r>
      <w:r w:rsidR="00C376E3">
        <w:rPr>
          <w:lang w:val="en-GB"/>
        </w:rPr>
        <w:t>serious</w:t>
      </w:r>
      <w:r w:rsidR="00C376E3" w:rsidRPr="00800E30">
        <w:rPr>
          <w:lang w:val="en-GB"/>
        </w:rPr>
        <w:t xml:space="preserve"> </w:t>
      </w:r>
      <w:r w:rsidRPr="00800E30">
        <w:rPr>
          <w:lang w:val="en-GB"/>
        </w:rPr>
        <w:t>(post-appendectomy abscess)</w:t>
      </w:r>
    </w:p>
    <w:p w:rsidR="009D4289" w:rsidRPr="00800E30" w:rsidRDefault="009D4289" w:rsidP="009C6E25">
      <w:pPr>
        <w:pStyle w:val="Lijstalinea"/>
        <w:numPr>
          <w:ilvl w:val="0"/>
          <w:numId w:val="27"/>
        </w:numPr>
        <w:rPr>
          <w:lang w:val="en-GB"/>
        </w:rPr>
      </w:pPr>
      <w:r w:rsidRPr="00800E30">
        <w:rPr>
          <w:lang w:val="en-GB"/>
        </w:rPr>
        <w:t xml:space="preserve">Number of patients with other complications: 5/49 (10%) of which all Clavien Dindo 2 or lower. </w:t>
      </w:r>
    </w:p>
    <w:p w:rsidR="009C6E25" w:rsidRPr="00800E30" w:rsidRDefault="00A84287" w:rsidP="001A29B4">
      <w:pPr>
        <w:rPr>
          <w:lang w:val="en-GB"/>
        </w:rPr>
      </w:pPr>
      <w:r>
        <w:rPr>
          <w:lang w:val="en-GB"/>
        </w:rPr>
        <w:t xml:space="preserve">Taken together the abovementioned descriptive outcome we can conclude that </w:t>
      </w:r>
    </w:p>
    <w:p w:rsidR="001A29B4" w:rsidRPr="00800E30" w:rsidRDefault="001A29B4" w:rsidP="001A29B4">
      <w:pPr>
        <w:rPr>
          <w:lang w:val="en-GB"/>
        </w:rPr>
      </w:pPr>
      <w:r w:rsidRPr="00800E30">
        <w:rPr>
          <w:lang w:val="en-GB"/>
        </w:rPr>
        <w:t xml:space="preserve">it appears that this strategy is able to avoid an appendectomy in approximately 80% of the children with a complication </w:t>
      </w:r>
      <w:r w:rsidR="00C376E3">
        <w:rPr>
          <w:lang w:val="en-GB"/>
        </w:rPr>
        <w:t>rate</w:t>
      </w:r>
      <w:r w:rsidR="00C376E3" w:rsidRPr="00800E30">
        <w:rPr>
          <w:lang w:val="en-GB"/>
        </w:rPr>
        <w:t xml:space="preserve"> </w:t>
      </w:r>
      <w:r w:rsidRPr="00800E30">
        <w:rPr>
          <w:lang w:val="en-GB"/>
        </w:rPr>
        <w:t xml:space="preserve">comparable to the international literature. </w:t>
      </w:r>
    </w:p>
    <w:p w:rsidR="001A29B4" w:rsidRPr="00800E30" w:rsidRDefault="001A29B4" w:rsidP="001A29B4">
      <w:pPr>
        <w:rPr>
          <w:lang w:val="en-GB"/>
        </w:rPr>
      </w:pPr>
    </w:p>
    <w:p w:rsidR="001A29B4" w:rsidRPr="00800E30" w:rsidRDefault="001A29B4">
      <w:pPr>
        <w:tabs>
          <w:tab w:val="clear" w:pos="284"/>
          <w:tab w:val="clear" w:pos="1701"/>
        </w:tabs>
        <w:spacing w:line="240" w:lineRule="auto"/>
        <w:rPr>
          <w:lang w:val="en-GB"/>
        </w:rPr>
      </w:pPr>
      <w:r w:rsidRPr="00800E30">
        <w:rPr>
          <w:lang w:val="en-GB"/>
        </w:rPr>
        <w:br w:type="page"/>
      </w:r>
    </w:p>
    <w:p w:rsidR="001A29B4" w:rsidRPr="00800E30" w:rsidRDefault="001A29B4" w:rsidP="003C7C66">
      <w:pPr>
        <w:pStyle w:val="Kop1"/>
        <w:numPr>
          <w:ilvl w:val="0"/>
          <w:numId w:val="9"/>
        </w:numPr>
        <w:rPr>
          <w:lang w:val="en-GB"/>
        </w:rPr>
      </w:pPr>
      <w:bookmarkStart w:id="108" w:name="_Toc507582653"/>
      <w:r w:rsidRPr="00800E30">
        <w:rPr>
          <w:lang w:val="en-GB"/>
        </w:rPr>
        <w:t>Safety evaluation</w:t>
      </w:r>
      <w:bookmarkEnd w:id="108"/>
    </w:p>
    <w:p w:rsidR="001A29B4" w:rsidRPr="00800E30" w:rsidRDefault="001A29B4" w:rsidP="001A29B4">
      <w:pPr>
        <w:pStyle w:val="Kop2"/>
        <w:rPr>
          <w:lang w:val="en-GB"/>
        </w:rPr>
      </w:pPr>
      <w:bookmarkStart w:id="109" w:name="_Toc507582654"/>
      <w:r w:rsidRPr="00800E30">
        <w:rPr>
          <w:lang w:val="en-GB"/>
        </w:rPr>
        <w:t>12.1 Extent of exposure</w:t>
      </w:r>
      <w:bookmarkEnd w:id="109"/>
    </w:p>
    <w:p w:rsidR="001A29B4" w:rsidRPr="00800E30" w:rsidRDefault="001A29B4" w:rsidP="001A29B4">
      <w:pPr>
        <w:rPr>
          <w:lang w:val="en-GB"/>
        </w:rPr>
      </w:pPr>
      <w:r w:rsidRPr="00800E30">
        <w:rPr>
          <w:lang w:val="en-GB"/>
        </w:rPr>
        <w:t>All children underwent the same protocol regarding duration and dose. Normal dosage was used according to their indications.</w:t>
      </w:r>
    </w:p>
    <w:p w:rsidR="001A29B4" w:rsidRPr="00800E30" w:rsidRDefault="001A29B4" w:rsidP="001A29B4">
      <w:pPr>
        <w:pStyle w:val="Kop2"/>
        <w:rPr>
          <w:lang w:val="en-GB"/>
        </w:rPr>
      </w:pPr>
      <w:bookmarkStart w:id="110" w:name="_Toc507582655"/>
      <w:r w:rsidRPr="00800E30">
        <w:rPr>
          <w:lang w:val="en-GB"/>
        </w:rPr>
        <w:t>12.2 Adverse events</w:t>
      </w:r>
      <w:bookmarkEnd w:id="110"/>
    </w:p>
    <w:p w:rsidR="001A29B4" w:rsidRPr="00800E30" w:rsidRDefault="001A29B4" w:rsidP="001A29B4">
      <w:pPr>
        <w:rPr>
          <w:lang w:val="en-GB"/>
        </w:rPr>
      </w:pPr>
      <w:r w:rsidRPr="00800E30">
        <w:rPr>
          <w:lang w:val="en-GB"/>
        </w:rPr>
        <w:t>Adverse events are listed in appendix</w:t>
      </w:r>
      <w:r w:rsidR="009C6E25" w:rsidRPr="00800E30">
        <w:rPr>
          <w:lang w:val="en-GB"/>
        </w:rPr>
        <w:t xml:space="preserve"> D</w:t>
      </w:r>
    </w:p>
    <w:p w:rsidR="001A29B4" w:rsidRPr="00800E30" w:rsidRDefault="001A29B4" w:rsidP="001A29B4">
      <w:pPr>
        <w:pStyle w:val="Kop2"/>
        <w:rPr>
          <w:lang w:val="en-GB"/>
        </w:rPr>
      </w:pPr>
      <w:bookmarkStart w:id="111" w:name="_Toc507582656"/>
      <w:r w:rsidRPr="00800E30">
        <w:rPr>
          <w:lang w:val="en-GB"/>
        </w:rPr>
        <w:t>12.2.1 Brief summary of adverse events</w:t>
      </w:r>
      <w:bookmarkEnd w:id="111"/>
    </w:p>
    <w:p w:rsidR="001A29B4" w:rsidRPr="00800E30" w:rsidRDefault="001A29B4" w:rsidP="001A29B4">
      <w:pPr>
        <w:rPr>
          <w:lang w:val="en-GB"/>
        </w:rPr>
      </w:pPr>
    </w:p>
    <w:p w:rsidR="00244F03" w:rsidRPr="00800E30" w:rsidRDefault="00244F03" w:rsidP="00244F03">
      <w:pPr>
        <w:pStyle w:val="Lijstalinea"/>
        <w:numPr>
          <w:ilvl w:val="0"/>
          <w:numId w:val="20"/>
        </w:numPr>
        <w:rPr>
          <w:lang w:val="en-GB"/>
        </w:rPr>
      </w:pPr>
      <w:r w:rsidRPr="00800E30">
        <w:rPr>
          <w:lang w:val="en-GB"/>
        </w:rPr>
        <w:t>Presentation emergency department (abdominal pain)</w:t>
      </w:r>
    </w:p>
    <w:p w:rsidR="00244F03" w:rsidRPr="00800E30" w:rsidRDefault="00244F03" w:rsidP="00244F03">
      <w:pPr>
        <w:pStyle w:val="Lijstalinea"/>
        <w:numPr>
          <w:ilvl w:val="0"/>
          <w:numId w:val="20"/>
        </w:numPr>
        <w:rPr>
          <w:lang w:val="en-GB"/>
        </w:rPr>
      </w:pPr>
      <w:r w:rsidRPr="00800E30">
        <w:rPr>
          <w:lang w:val="en-GB"/>
        </w:rPr>
        <w:t>Urinary tract infection for which antibiotics</w:t>
      </w:r>
    </w:p>
    <w:p w:rsidR="001A29B4" w:rsidRPr="00800E30" w:rsidRDefault="001A29B4" w:rsidP="001A29B4">
      <w:pPr>
        <w:pStyle w:val="Kop2"/>
        <w:rPr>
          <w:lang w:val="en-GB"/>
        </w:rPr>
      </w:pPr>
      <w:bookmarkStart w:id="112" w:name="_Toc507582657"/>
      <w:r w:rsidRPr="00800E30">
        <w:rPr>
          <w:lang w:val="en-GB"/>
        </w:rPr>
        <w:t>12.2.3 Analysis of  adverse events</w:t>
      </w:r>
      <w:bookmarkEnd w:id="112"/>
    </w:p>
    <w:p w:rsidR="001A29B4" w:rsidRPr="00800E30" w:rsidRDefault="00147DF3" w:rsidP="001A29B4">
      <w:pPr>
        <w:rPr>
          <w:lang w:val="en-GB"/>
        </w:rPr>
      </w:pPr>
      <w:r>
        <w:rPr>
          <w:lang w:val="en-GB"/>
        </w:rPr>
        <w:t>T</w:t>
      </w:r>
      <w:r w:rsidR="00244F03" w:rsidRPr="00800E30">
        <w:rPr>
          <w:lang w:val="en-GB"/>
        </w:rPr>
        <w:t>he urinary tract infection</w:t>
      </w:r>
      <w:r>
        <w:rPr>
          <w:lang w:val="en-GB"/>
        </w:rPr>
        <w:t>s</w:t>
      </w:r>
      <w:r w:rsidR="00244F03" w:rsidRPr="00800E30">
        <w:rPr>
          <w:lang w:val="en-GB"/>
        </w:rPr>
        <w:t xml:space="preserve"> for which antibiotics were needed were categorized as complications</w:t>
      </w:r>
      <w:r>
        <w:rPr>
          <w:lang w:val="en-GB"/>
        </w:rPr>
        <w:t xml:space="preserve"> of the treatment of appendicitis with antibiotics,</w:t>
      </w:r>
      <w:r w:rsidR="00244F03" w:rsidRPr="00800E30">
        <w:rPr>
          <w:lang w:val="en-GB"/>
        </w:rPr>
        <w:t xml:space="preserve"> although this is open for debate. </w:t>
      </w:r>
    </w:p>
    <w:p w:rsidR="001A29B4" w:rsidRPr="00800E30" w:rsidRDefault="001A29B4" w:rsidP="001A29B4">
      <w:pPr>
        <w:pStyle w:val="Kop2"/>
        <w:rPr>
          <w:lang w:val="en-GB"/>
        </w:rPr>
      </w:pPr>
      <w:bookmarkStart w:id="113" w:name="_Toc507582658"/>
      <w:r w:rsidRPr="00800E30">
        <w:rPr>
          <w:lang w:val="en-GB"/>
        </w:rPr>
        <w:t>12.3 Deaths, other Serious Adverse Events</w:t>
      </w:r>
      <w:bookmarkEnd w:id="113"/>
    </w:p>
    <w:p w:rsidR="001A29B4" w:rsidRPr="00800E30" w:rsidRDefault="001A29B4" w:rsidP="001A29B4">
      <w:pPr>
        <w:pStyle w:val="Kop2"/>
        <w:rPr>
          <w:lang w:val="en-GB"/>
        </w:rPr>
      </w:pPr>
      <w:bookmarkStart w:id="114" w:name="_Toc507582659"/>
      <w:r w:rsidRPr="00800E30">
        <w:rPr>
          <w:lang w:val="en-GB"/>
        </w:rPr>
        <w:t>12.3.1 Deaths</w:t>
      </w:r>
      <w:bookmarkEnd w:id="114"/>
    </w:p>
    <w:p w:rsidR="00244F03" w:rsidRPr="00800E30" w:rsidRDefault="00244F03" w:rsidP="00244F03">
      <w:pPr>
        <w:rPr>
          <w:lang w:val="en-GB"/>
        </w:rPr>
      </w:pPr>
      <w:r w:rsidRPr="00800E30">
        <w:rPr>
          <w:lang w:val="en-GB"/>
        </w:rPr>
        <w:t>In this study no deaths occurred</w:t>
      </w:r>
    </w:p>
    <w:p w:rsidR="001A29B4" w:rsidRPr="00800E30" w:rsidRDefault="001A29B4" w:rsidP="001A29B4">
      <w:pPr>
        <w:pStyle w:val="Kop2"/>
        <w:rPr>
          <w:lang w:val="en-GB"/>
        </w:rPr>
      </w:pPr>
      <w:bookmarkStart w:id="115" w:name="_Toc507582660"/>
      <w:r w:rsidRPr="00800E30">
        <w:rPr>
          <w:lang w:val="en-GB"/>
        </w:rPr>
        <w:t>12.3.2 Serious Adverse Events</w:t>
      </w:r>
      <w:bookmarkEnd w:id="115"/>
    </w:p>
    <w:p w:rsidR="00244F03" w:rsidRPr="00800E30" w:rsidRDefault="00244F03" w:rsidP="00244F03">
      <w:pPr>
        <w:rPr>
          <w:lang w:val="en-GB"/>
        </w:rPr>
      </w:pPr>
      <w:r w:rsidRPr="00800E30">
        <w:rPr>
          <w:lang w:val="en-GB"/>
        </w:rPr>
        <w:t>All Serious adverse events are listed in appendix</w:t>
      </w:r>
      <w:r w:rsidR="009C6E25" w:rsidRPr="00800E30">
        <w:rPr>
          <w:lang w:val="en-GB"/>
        </w:rPr>
        <w:t xml:space="preserve"> E</w:t>
      </w:r>
      <w:r w:rsidRPr="00800E30">
        <w:rPr>
          <w:lang w:val="en-GB"/>
        </w:rPr>
        <w:t>.</w:t>
      </w:r>
    </w:p>
    <w:p w:rsidR="00244F03" w:rsidRPr="00800E30" w:rsidRDefault="00244F03" w:rsidP="00244F03">
      <w:pPr>
        <w:rPr>
          <w:lang w:val="en-GB"/>
        </w:rPr>
      </w:pPr>
      <w:r w:rsidRPr="00800E30">
        <w:rPr>
          <w:lang w:val="en-GB"/>
        </w:rPr>
        <w:t>They consist of:</w:t>
      </w:r>
    </w:p>
    <w:p w:rsidR="00244F03" w:rsidRPr="00800E30" w:rsidRDefault="00244F03" w:rsidP="00244F03">
      <w:pPr>
        <w:pStyle w:val="Lijstalinea"/>
        <w:numPr>
          <w:ilvl w:val="0"/>
          <w:numId w:val="21"/>
        </w:numPr>
        <w:rPr>
          <w:lang w:val="en-GB"/>
        </w:rPr>
      </w:pPr>
      <w:r w:rsidRPr="00800E30">
        <w:rPr>
          <w:lang w:val="en-GB"/>
        </w:rPr>
        <w:t>Delayed appendectomy (N=10 including post-appendectomy complications)</w:t>
      </w:r>
    </w:p>
    <w:p w:rsidR="00244F03" w:rsidRPr="00800E30" w:rsidRDefault="00244F03" w:rsidP="00244F03">
      <w:pPr>
        <w:pStyle w:val="Lijstalinea"/>
        <w:numPr>
          <w:ilvl w:val="0"/>
          <w:numId w:val="21"/>
        </w:numPr>
        <w:rPr>
          <w:lang w:val="en-GB"/>
        </w:rPr>
      </w:pPr>
      <w:r w:rsidRPr="00800E30">
        <w:rPr>
          <w:lang w:val="en-GB"/>
        </w:rPr>
        <w:t>Allergic reaction (N=1)</w:t>
      </w:r>
    </w:p>
    <w:p w:rsidR="00244F03" w:rsidRPr="00800E30" w:rsidRDefault="00244F03" w:rsidP="00244F03">
      <w:pPr>
        <w:pStyle w:val="Lijstalinea"/>
        <w:numPr>
          <w:ilvl w:val="0"/>
          <w:numId w:val="21"/>
        </w:numPr>
        <w:rPr>
          <w:lang w:val="en-GB"/>
        </w:rPr>
      </w:pPr>
      <w:r w:rsidRPr="00800E30">
        <w:rPr>
          <w:lang w:val="en-GB"/>
        </w:rPr>
        <w:t>Readmission for gastroenteritis (N=1)</w:t>
      </w:r>
    </w:p>
    <w:p w:rsidR="001A29B4" w:rsidRPr="00800E30" w:rsidRDefault="001A29B4" w:rsidP="001A29B4">
      <w:pPr>
        <w:pStyle w:val="Kop2"/>
        <w:rPr>
          <w:lang w:val="en-GB"/>
        </w:rPr>
      </w:pPr>
      <w:bookmarkStart w:id="116" w:name="_Toc507582661"/>
      <w:r w:rsidRPr="00800E30">
        <w:rPr>
          <w:lang w:val="en-GB"/>
        </w:rPr>
        <w:t>12.3.3 Analysis of Deaths &amp; Serious Adverse Events</w:t>
      </w:r>
      <w:bookmarkEnd w:id="116"/>
    </w:p>
    <w:p w:rsidR="00244F03" w:rsidRPr="00800E30" w:rsidRDefault="00244F03" w:rsidP="00244F03">
      <w:pPr>
        <w:rPr>
          <w:lang w:val="en-GB"/>
        </w:rPr>
      </w:pPr>
      <w:r w:rsidRPr="00800E30">
        <w:rPr>
          <w:lang w:val="en-GB"/>
        </w:rPr>
        <w:t xml:space="preserve">As mentioned, no deaths occurred. Regarding the SAE’s the majority of them exist of delayed appendectomy. This is an anticipated </w:t>
      </w:r>
      <w:r w:rsidR="00800E30" w:rsidRPr="00800E30">
        <w:rPr>
          <w:lang w:val="en-GB"/>
        </w:rPr>
        <w:t>SAE,</w:t>
      </w:r>
      <w:r w:rsidRPr="00800E30">
        <w:rPr>
          <w:lang w:val="en-GB"/>
        </w:rPr>
        <w:t xml:space="preserve"> as it is </w:t>
      </w:r>
      <w:r w:rsidR="00800E30" w:rsidRPr="00800E30">
        <w:rPr>
          <w:lang w:val="en-GB"/>
        </w:rPr>
        <w:t>well known</w:t>
      </w:r>
      <w:r w:rsidRPr="00800E30">
        <w:rPr>
          <w:lang w:val="en-GB"/>
        </w:rPr>
        <w:t xml:space="preserve"> that non-operative treatment is not able to cure all children with appendicitis. Therefore in our opinion a delayed appendectomy should not be considered </w:t>
      </w:r>
      <w:r w:rsidR="00BF3D29">
        <w:rPr>
          <w:lang w:val="en-GB"/>
        </w:rPr>
        <w:t xml:space="preserve">as </w:t>
      </w:r>
      <w:r w:rsidRPr="00800E30">
        <w:rPr>
          <w:lang w:val="en-GB"/>
        </w:rPr>
        <w:t xml:space="preserve">a complication, but as one of the steps in the initial non-operative treatment strategy (starting with antibiotics and reserving an appendectomy for those not responding </w:t>
      </w:r>
      <w:r w:rsidR="00BF3D29">
        <w:rPr>
          <w:lang w:val="en-GB"/>
        </w:rPr>
        <w:t xml:space="preserve">or </w:t>
      </w:r>
      <w:r w:rsidRPr="00800E30">
        <w:rPr>
          <w:lang w:val="en-GB"/>
        </w:rPr>
        <w:t xml:space="preserve">with recurrent disease). Only one </w:t>
      </w:r>
      <w:r w:rsidR="00BF3D29">
        <w:rPr>
          <w:lang w:val="en-GB"/>
        </w:rPr>
        <w:t>serious</w:t>
      </w:r>
      <w:r w:rsidR="00BF3D29" w:rsidRPr="00800E30">
        <w:rPr>
          <w:lang w:val="en-GB"/>
        </w:rPr>
        <w:t xml:space="preserve"> </w:t>
      </w:r>
      <w:r w:rsidRPr="00800E30">
        <w:rPr>
          <w:lang w:val="en-GB"/>
        </w:rPr>
        <w:t>post-appendectomy complication occurred (i.e. post-appendectomy abscess). After percutaneous drainage the patient recovered uneventful</w:t>
      </w:r>
      <w:r w:rsidR="00BF3D29">
        <w:rPr>
          <w:lang w:val="en-GB"/>
        </w:rPr>
        <w:t>ly</w:t>
      </w:r>
      <w:r w:rsidRPr="00800E30">
        <w:rPr>
          <w:lang w:val="en-GB"/>
        </w:rPr>
        <w:t xml:space="preserve">. Two others were admitted for observation </w:t>
      </w:r>
      <w:r w:rsidR="00BF3D29">
        <w:rPr>
          <w:lang w:val="en-GB"/>
        </w:rPr>
        <w:t xml:space="preserve">of </w:t>
      </w:r>
      <w:r w:rsidRPr="00800E30">
        <w:rPr>
          <w:lang w:val="en-GB"/>
        </w:rPr>
        <w:t xml:space="preserve">fever after appendectomy. All </w:t>
      </w:r>
      <w:r w:rsidR="00BF3D29">
        <w:rPr>
          <w:lang w:val="en-GB"/>
        </w:rPr>
        <w:t>we</w:t>
      </w:r>
      <w:r w:rsidR="00BF3D29" w:rsidRPr="00800E30">
        <w:rPr>
          <w:lang w:val="en-GB"/>
        </w:rPr>
        <w:t xml:space="preserve">re </w:t>
      </w:r>
      <w:r w:rsidRPr="00800E30">
        <w:rPr>
          <w:lang w:val="en-GB"/>
        </w:rPr>
        <w:t>without complaints</w:t>
      </w:r>
      <w:r w:rsidR="00BF3D29">
        <w:rPr>
          <w:lang w:val="en-GB"/>
        </w:rPr>
        <w:t xml:space="preserve"> at </w:t>
      </w:r>
      <w:r w:rsidR="00A84287">
        <w:rPr>
          <w:lang w:val="en-GB"/>
        </w:rPr>
        <w:t>one year follow up.</w:t>
      </w:r>
      <w:r w:rsidRPr="00800E30">
        <w:rPr>
          <w:lang w:val="en-GB"/>
        </w:rPr>
        <w:t xml:space="preserve"> All SAE’s have been reported to the </w:t>
      </w:r>
      <w:r w:rsidR="003311A0">
        <w:rPr>
          <w:lang w:val="en-GB"/>
        </w:rPr>
        <w:t xml:space="preserve">DMC and to the </w:t>
      </w:r>
      <w:r w:rsidR="00F453AF">
        <w:rPr>
          <w:lang w:val="en-GB"/>
        </w:rPr>
        <w:t>ethics committee</w:t>
      </w:r>
      <w:r w:rsidRPr="00800E30">
        <w:rPr>
          <w:lang w:val="en-GB"/>
        </w:rPr>
        <w:t xml:space="preserve"> and </w:t>
      </w:r>
      <w:r w:rsidR="003311A0">
        <w:rPr>
          <w:lang w:val="en-GB"/>
        </w:rPr>
        <w:t xml:space="preserve"> no</w:t>
      </w:r>
      <w:r w:rsidRPr="00800E30">
        <w:rPr>
          <w:lang w:val="en-GB"/>
        </w:rPr>
        <w:t xml:space="preserve"> change of the study</w:t>
      </w:r>
      <w:r w:rsidR="003311A0">
        <w:rPr>
          <w:lang w:val="en-GB"/>
        </w:rPr>
        <w:t xml:space="preserve"> was considered necessary</w:t>
      </w:r>
      <w:r w:rsidRPr="00800E30">
        <w:rPr>
          <w:lang w:val="en-GB"/>
        </w:rPr>
        <w:t xml:space="preserve">.  </w:t>
      </w:r>
    </w:p>
    <w:p w:rsidR="001A29B4" w:rsidRPr="00800E30" w:rsidRDefault="003C7C66" w:rsidP="001A29B4">
      <w:pPr>
        <w:pStyle w:val="Kop2"/>
        <w:rPr>
          <w:lang w:val="en-GB"/>
        </w:rPr>
      </w:pPr>
      <w:bookmarkStart w:id="117" w:name="_Toc507582662"/>
      <w:r w:rsidRPr="00800E30">
        <w:rPr>
          <w:lang w:val="en-GB"/>
        </w:rPr>
        <w:t>12.4</w:t>
      </w:r>
      <w:r w:rsidR="001A29B4" w:rsidRPr="00800E30">
        <w:rPr>
          <w:lang w:val="en-GB"/>
        </w:rPr>
        <w:t xml:space="preserve"> Overall conclusion</w:t>
      </w:r>
      <w:bookmarkEnd w:id="117"/>
    </w:p>
    <w:p w:rsidR="003C7C66" w:rsidRPr="00800E30" w:rsidRDefault="003C7C66" w:rsidP="003C7C66">
      <w:pPr>
        <w:rPr>
          <w:lang w:val="en-GB"/>
        </w:rPr>
      </w:pPr>
      <w:r w:rsidRPr="00800E30">
        <w:rPr>
          <w:lang w:val="en-GB"/>
        </w:rPr>
        <w:t>Overall, we can conclude based upon this study that initial non-operative treatment strategy is safe. Although SAE did occur</w:t>
      </w:r>
      <w:r w:rsidR="003311A0">
        <w:rPr>
          <w:lang w:val="en-GB"/>
        </w:rPr>
        <w:t>,</w:t>
      </w:r>
      <w:r w:rsidRPr="00800E30">
        <w:rPr>
          <w:lang w:val="en-GB"/>
        </w:rPr>
        <w:t xml:space="preserve"> none of the children still experience</w:t>
      </w:r>
      <w:r w:rsidR="003311A0">
        <w:rPr>
          <w:lang w:val="en-GB"/>
        </w:rPr>
        <w:t>d</w:t>
      </w:r>
      <w:r w:rsidRPr="00800E30">
        <w:rPr>
          <w:lang w:val="en-GB"/>
        </w:rPr>
        <w:t xml:space="preserve"> problems</w:t>
      </w:r>
      <w:r w:rsidR="003311A0">
        <w:rPr>
          <w:lang w:val="en-GB"/>
        </w:rPr>
        <w:t xml:space="preserve"> at one year follow-up</w:t>
      </w:r>
      <w:r w:rsidRPr="00800E30">
        <w:rPr>
          <w:lang w:val="en-GB"/>
        </w:rPr>
        <w:t>. Furthermore</w:t>
      </w:r>
      <w:r w:rsidR="003311A0">
        <w:rPr>
          <w:lang w:val="en-GB"/>
        </w:rPr>
        <w:t>,</w:t>
      </w:r>
      <w:r w:rsidRPr="00800E30">
        <w:rPr>
          <w:lang w:val="en-GB"/>
        </w:rPr>
        <w:t xml:space="preserve"> the majority of SAE’s </w:t>
      </w:r>
      <w:r w:rsidR="003311A0">
        <w:rPr>
          <w:lang w:val="en-GB"/>
        </w:rPr>
        <w:t>consisted of</w:t>
      </w:r>
      <w:r w:rsidR="003311A0" w:rsidRPr="00800E30">
        <w:rPr>
          <w:lang w:val="en-GB"/>
        </w:rPr>
        <w:t xml:space="preserve"> </w:t>
      </w:r>
      <w:r w:rsidRPr="00800E30">
        <w:rPr>
          <w:lang w:val="en-GB"/>
        </w:rPr>
        <w:t>delayed appendectomy</w:t>
      </w:r>
      <w:r w:rsidR="003311A0">
        <w:rPr>
          <w:lang w:val="en-GB"/>
        </w:rPr>
        <w:t>.</w:t>
      </w:r>
      <w:r w:rsidRPr="00800E30">
        <w:rPr>
          <w:lang w:val="en-GB"/>
        </w:rPr>
        <w:t xml:space="preserve"> </w:t>
      </w:r>
      <w:r w:rsidR="003311A0">
        <w:rPr>
          <w:lang w:val="en-GB"/>
        </w:rPr>
        <w:t>I</w:t>
      </w:r>
      <w:r w:rsidRPr="00800E30">
        <w:rPr>
          <w:lang w:val="en-GB"/>
        </w:rPr>
        <w:t xml:space="preserve">t is open to debate whether or not these should be seen as </w:t>
      </w:r>
      <w:r w:rsidR="00A84287">
        <w:rPr>
          <w:lang w:val="en-GB"/>
        </w:rPr>
        <w:t>complications or possible consequences</w:t>
      </w:r>
      <w:r w:rsidRPr="00800E30">
        <w:rPr>
          <w:lang w:val="en-GB"/>
        </w:rPr>
        <w:t xml:space="preserve"> as an delayed appendectomy is part of the step-up approach. </w:t>
      </w:r>
    </w:p>
    <w:p w:rsidR="001A29B4" w:rsidRPr="00800E30" w:rsidRDefault="001A29B4" w:rsidP="001A29B4">
      <w:pPr>
        <w:rPr>
          <w:lang w:val="en-GB"/>
        </w:rPr>
      </w:pPr>
    </w:p>
    <w:p w:rsidR="001A29B4" w:rsidRPr="00800E30" w:rsidRDefault="001A29B4" w:rsidP="003C7C66">
      <w:pPr>
        <w:pStyle w:val="Lijstalinea"/>
        <w:rPr>
          <w:lang w:val="en-GB"/>
        </w:rPr>
      </w:pPr>
    </w:p>
    <w:p w:rsidR="003C7C66" w:rsidRPr="00800E30" w:rsidRDefault="003C7C66">
      <w:pPr>
        <w:tabs>
          <w:tab w:val="clear" w:pos="284"/>
          <w:tab w:val="clear" w:pos="1701"/>
        </w:tabs>
        <w:spacing w:line="240" w:lineRule="auto"/>
        <w:rPr>
          <w:lang w:val="en-GB"/>
        </w:rPr>
      </w:pPr>
      <w:r w:rsidRPr="00800E30">
        <w:rPr>
          <w:lang w:val="en-GB"/>
        </w:rPr>
        <w:br w:type="page"/>
      </w:r>
    </w:p>
    <w:p w:rsidR="003C7C66" w:rsidRPr="00800E30" w:rsidRDefault="003C7C66" w:rsidP="003C7C66">
      <w:pPr>
        <w:pStyle w:val="Kop1"/>
        <w:numPr>
          <w:ilvl w:val="0"/>
          <w:numId w:val="9"/>
        </w:numPr>
        <w:rPr>
          <w:lang w:val="en-GB"/>
        </w:rPr>
      </w:pPr>
      <w:bookmarkStart w:id="118" w:name="_Toc507582663"/>
      <w:r w:rsidRPr="00800E30">
        <w:rPr>
          <w:lang w:val="en-GB"/>
        </w:rPr>
        <w:t>Overall conclusion</w:t>
      </w:r>
      <w:r w:rsidR="00A84287">
        <w:rPr>
          <w:lang w:val="en-GB"/>
        </w:rPr>
        <w:t>s</w:t>
      </w:r>
      <w:bookmarkEnd w:id="118"/>
    </w:p>
    <w:p w:rsidR="003C7C66" w:rsidRPr="00800E30" w:rsidRDefault="003C7C66" w:rsidP="003C7C66">
      <w:pPr>
        <w:rPr>
          <w:lang w:val="en-GB"/>
        </w:rPr>
      </w:pPr>
      <w:r w:rsidRPr="00800E30">
        <w:rPr>
          <w:lang w:val="en-GB"/>
        </w:rPr>
        <w:t>Based upon this pilot cohort study the following conclusions can be drawn:</w:t>
      </w:r>
    </w:p>
    <w:p w:rsidR="009C6E25" w:rsidRPr="00800E30" w:rsidRDefault="009C6E25" w:rsidP="009C6E25">
      <w:pPr>
        <w:pStyle w:val="Lijstalinea"/>
        <w:numPr>
          <w:ilvl w:val="0"/>
          <w:numId w:val="22"/>
        </w:numPr>
        <w:rPr>
          <w:lang w:val="en-GB"/>
        </w:rPr>
      </w:pPr>
      <w:r w:rsidRPr="00800E30">
        <w:rPr>
          <w:lang w:val="en-GB"/>
        </w:rPr>
        <w:t>A RCT investigating the optimal treatment strategy (non-operative versus operative) for acute simple appendicitis in children 7-17 years old is feasible in the Netherlands as the inclusion rate was 46% [95%CI: 37-55%].</w:t>
      </w:r>
    </w:p>
    <w:p w:rsidR="003C7C66" w:rsidRPr="00800E30" w:rsidRDefault="003C7C66" w:rsidP="003C7C66">
      <w:pPr>
        <w:pStyle w:val="Lijstalinea"/>
        <w:numPr>
          <w:ilvl w:val="0"/>
          <w:numId w:val="22"/>
        </w:numPr>
        <w:rPr>
          <w:lang w:val="en-GB"/>
        </w:rPr>
      </w:pPr>
      <w:r w:rsidRPr="00800E30">
        <w:rPr>
          <w:lang w:val="en-GB"/>
        </w:rPr>
        <w:t xml:space="preserve">Initial non-operative treatment strategy is able to avoid an appendectomy in </w:t>
      </w:r>
      <w:r w:rsidR="00E67182">
        <w:rPr>
          <w:lang w:val="en-GB"/>
        </w:rPr>
        <w:t>about</w:t>
      </w:r>
      <w:r w:rsidR="00E67182" w:rsidRPr="00800E30">
        <w:rPr>
          <w:lang w:val="en-GB"/>
        </w:rPr>
        <w:t xml:space="preserve"> </w:t>
      </w:r>
      <w:r w:rsidRPr="00800E30">
        <w:rPr>
          <w:lang w:val="en-GB"/>
        </w:rPr>
        <w:t>80% of selected children with simple appendicitis</w:t>
      </w:r>
      <w:r w:rsidR="002C7F95">
        <w:rPr>
          <w:lang w:val="en-GB"/>
        </w:rPr>
        <w:t xml:space="preserve"> and </w:t>
      </w:r>
      <w:r w:rsidR="002C7F95" w:rsidRPr="00800E30">
        <w:rPr>
          <w:lang w:val="en-GB"/>
        </w:rPr>
        <w:t>is associated with a number of complications comparable to direct appendectomy strategy</w:t>
      </w:r>
    </w:p>
    <w:p w:rsidR="003C7C66" w:rsidRPr="00800E30" w:rsidRDefault="003C7C66" w:rsidP="003C7C66">
      <w:pPr>
        <w:rPr>
          <w:lang w:val="en-GB"/>
        </w:rPr>
      </w:pPr>
    </w:p>
    <w:p w:rsidR="001A29B4" w:rsidRPr="00800E30" w:rsidRDefault="001A29B4" w:rsidP="001A29B4">
      <w:pPr>
        <w:rPr>
          <w:lang w:val="en-GB"/>
        </w:rPr>
      </w:pPr>
    </w:p>
    <w:p w:rsidR="001A29B4" w:rsidRPr="00800E30" w:rsidRDefault="001A29B4" w:rsidP="001A29B4">
      <w:pPr>
        <w:rPr>
          <w:lang w:val="en-GB"/>
        </w:rPr>
      </w:pPr>
    </w:p>
    <w:p w:rsidR="001A29B4" w:rsidRPr="00800E30" w:rsidRDefault="001A29B4" w:rsidP="001A29B4">
      <w:pPr>
        <w:rPr>
          <w:lang w:val="en-GB"/>
        </w:rPr>
      </w:pPr>
    </w:p>
    <w:p w:rsidR="001A29B4" w:rsidRPr="00800E30" w:rsidRDefault="001A29B4" w:rsidP="001A29B4">
      <w:pPr>
        <w:rPr>
          <w:lang w:val="en-GB"/>
        </w:rPr>
      </w:pPr>
    </w:p>
    <w:p w:rsidR="003C7C66" w:rsidRPr="00800E30" w:rsidRDefault="003C7C66">
      <w:pPr>
        <w:tabs>
          <w:tab w:val="clear" w:pos="284"/>
          <w:tab w:val="clear" w:pos="1701"/>
        </w:tabs>
        <w:spacing w:line="240" w:lineRule="auto"/>
        <w:rPr>
          <w:lang w:val="en-GB"/>
        </w:rPr>
      </w:pPr>
      <w:r w:rsidRPr="00800E30">
        <w:rPr>
          <w:lang w:val="en-GB"/>
        </w:rPr>
        <w:br w:type="page"/>
      </w:r>
    </w:p>
    <w:p w:rsidR="003C7C66" w:rsidRPr="00800E30" w:rsidRDefault="003C7C66" w:rsidP="003C7C66">
      <w:pPr>
        <w:pStyle w:val="Kop1"/>
        <w:numPr>
          <w:ilvl w:val="0"/>
          <w:numId w:val="9"/>
        </w:numPr>
        <w:rPr>
          <w:lang w:val="en-GB"/>
        </w:rPr>
      </w:pPr>
      <w:bookmarkStart w:id="119" w:name="_Toc507582664"/>
      <w:r w:rsidRPr="00800E30">
        <w:rPr>
          <w:lang w:val="en-GB"/>
        </w:rPr>
        <w:t>Appendix</w:t>
      </w:r>
      <w:bookmarkEnd w:id="119"/>
    </w:p>
    <w:p w:rsidR="003C7C66" w:rsidRPr="00800E30" w:rsidRDefault="003C7C66" w:rsidP="003C7C66">
      <w:pPr>
        <w:rPr>
          <w:lang w:val="en-GB"/>
        </w:rPr>
      </w:pPr>
    </w:p>
    <w:p w:rsidR="00800E30" w:rsidRDefault="00800E30" w:rsidP="00614149">
      <w:pPr>
        <w:pStyle w:val="Kop2"/>
        <w:rPr>
          <w:lang w:val="en-GB"/>
        </w:rPr>
      </w:pPr>
      <w:bookmarkStart w:id="120" w:name="_Toc507582665"/>
      <w:r>
        <w:rPr>
          <w:lang w:val="en-GB"/>
        </w:rPr>
        <w:t>Appendix A</w:t>
      </w:r>
      <w:r w:rsidR="00614149">
        <w:rPr>
          <w:lang w:val="en-GB"/>
        </w:rPr>
        <w:t>. Patient information/Informed consent (see attachment)</w:t>
      </w:r>
      <w:bookmarkEnd w:id="120"/>
    </w:p>
    <w:p w:rsidR="00800E30" w:rsidRDefault="00800E30">
      <w:pPr>
        <w:tabs>
          <w:tab w:val="clear" w:pos="284"/>
          <w:tab w:val="clear" w:pos="1701"/>
        </w:tabs>
        <w:spacing w:line="240" w:lineRule="auto"/>
        <w:rPr>
          <w:lang w:val="en-GB"/>
        </w:rPr>
      </w:pPr>
      <w:r>
        <w:rPr>
          <w:lang w:val="en-GB"/>
        </w:rPr>
        <w:br w:type="page"/>
      </w:r>
    </w:p>
    <w:p w:rsidR="00614149" w:rsidRPr="00614149" w:rsidRDefault="00800E30" w:rsidP="00614149">
      <w:pPr>
        <w:pStyle w:val="Kop2"/>
        <w:rPr>
          <w:lang w:val="en-GB"/>
        </w:rPr>
      </w:pPr>
      <w:bookmarkStart w:id="121" w:name="_Toc507582666"/>
      <w:r>
        <w:rPr>
          <w:lang w:val="en-GB"/>
        </w:rPr>
        <w:t>Appendix B</w:t>
      </w:r>
      <w:bookmarkStart w:id="122" w:name="_Toc358886378"/>
      <w:bookmarkStart w:id="123" w:name="_Toc329094120"/>
      <w:bookmarkStart w:id="124" w:name="_Toc341480840"/>
      <w:r w:rsidR="00614149">
        <w:rPr>
          <w:lang w:val="en-GB"/>
        </w:rPr>
        <w:t xml:space="preserve">. </w:t>
      </w:r>
      <w:r w:rsidR="00614149" w:rsidRPr="00586A7D">
        <w:rPr>
          <w:lang w:val="en-GB"/>
        </w:rPr>
        <w:t>Predefined criteria of clinical det</w:t>
      </w:r>
      <w:r w:rsidR="00614149">
        <w:rPr>
          <w:lang w:val="en-GB"/>
        </w:rPr>
        <w:t>erioratio</w:t>
      </w:r>
      <w:r w:rsidR="00614149" w:rsidRPr="00586A7D">
        <w:rPr>
          <w:lang w:val="en-GB"/>
        </w:rPr>
        <w:t>n.</w:t>
      </w:r>
      <w:bookmarkEnd w:id="121"/>
      <w:bookmarkEnd w:id="122"/>
    </w:p>
    <w:p w:rsidR="00614149" w:rsidRDefault="00614149" w:rsidP="00614149">
      <w:pPr>
        <w:spacing w:line="360" w:lineRule="auto"/>
      </w:pPr>
      <w:r w:rsidRPr="00C0302C">
        <w:t xml:space="preserve">Voor de </w:t>
      </w:r>
      <w:r>
        <w:t>prospectieve cohort studie e</w:t>
      </w:r>
      <w:r w:rsidRPr="00C0302C">
        <w:t>n de trial bij kinderen spreken wij een aantal standaard situaties af waarin de behandelend chirurg na aanvankelijk conservatieve behandeling met antibiotica kan overgaan tot een appendectomie.</w:t>
      </w:r>
    </w:p>
    <w:p w:rsidR="00614149" w:rsidRDefault="00614149" w:rsidP="00614149">
      <w:pPr>
        <w:spacing w:line="360" w:lineRule="auto"/>
      </w:pPr>
    </w:p>
    <w:p w:rsidR="00614149" w:rsidRDefault="00614149" w:rsidP="00614149">
      <w:pPr>
        <w:spacing w:line="360" w:lineRule="auto"/>
      </w:pPr>
      <w:r>
        <w:t>In alle RCT’s die recent zijn gepubliceerd worden er geen criteria genoemd voor de maat clinical</w:t>
      </w:r>
      <w:r w:rsidRPr="005C2DA9">
        <w:t xml:space="preserve"> </w:t>
      </w:r>
      <w:r w:rsidRPr="000E0FC4">
        <w:t>deterioration</w:t>
      </w:r>
      <w:r>
        <w:t>, een belangrijk factor waarom er tijdens toediening van antibiotica toch alsnog gekozen wordt voor een appendectomie.</w:t>
      </w:r>
    </w:p>
    <w:p w:rsidR="00614149" w:rsidRDefault="00614149" w:rsidP="00614149">
      <w:pPr>
        <w:spacing w:line="360" w:lineRule="auto"/>
      </w:pPr>
    </w:p>
    <w:p w:rsidR="00614149" w:rsidRDefault="00614149" w:rsidP="00614149">
      <w:pPr>
        <w:spacing w:line="360" w:lineRule="auto"/>
      </w:pPr>
      <w:r>
        <w:t>Op basis van de literatuur zijn wij tot het volgende lijstje gekomen:</w:t>
      </w:r>
    </w:p>
    <w:p w:rsidR="00614149" w:rsidRDefault="00614149" w:rsidP="00614149">
      <w:pPr>
        <w:numPr>
          <w:ilvl w:val="1"/>
          <w:numId w:val="30"/>
        </w:numPr>
        <w:spacing w:line="360" w:lineRule="auto"/>
        <w:rPr>
          <w:lang w:val="en-US"/>
        </w:rPr>
      </w:pPr>
      <w:r>
        <w:rPr>
          <w:lang w:val="en-US"/>
        </w:rPr>
        <w:t>Diffuse abdominal pain/tenderness/rigidity (25)</w:t>
      </w:r>
    </w:p>
    <w:p w:rsidR="00614149" w:rsidRDefault="00614149" w:rsidP="00614149">
      <w:pPr>
        <w:numPr>
          <w:ilvl w:val="1"/>
          <w:numId w:val="30"/>
        </w:numPr>
        <w:spacing w:line="360" w:lineRule="auto"/>
        <w:rPr>
          <w:lang w:val="en-US"/>
        </w:rPr>
      </w:pPr>
      <w:r>
        <w:rPr>
          <w:lang w:val="en-US"/>
        </w:rPr>
        <w:t>White blood cell count &gt; 19.4 x 10^9/L; Elevation of the leucocytes after 48 hours (25)</w:t>
      </w:r>
    </w:p>
    <w:p w:rsidR="00614149" w:rsidRDefault="00614149" w:rsidP="00614149">
      <w:pPr>
        <w:numPr>
          <w:ilvl w:val="1"/>
          <w:numId w:val="30"/>
        </w:numPr>
        <w:spacing w:line="360" w:lineRule="auto"/>
        <w:rPr>
          <w:lang w:val="en-US"/>
        </w:rPr>
      </w:pPr>
      <w:r>
        <w:rPr>
          <w:lang w:val="en-US"/>
        </w:rPr>
        <w:t>Persistent fever (&gt;38.5 degree Celsius) after 24 hours after start of iv antibiotics</w:t>
      </w:r>
    </w:p>
    <w:p w:rsidR="00614149" w:rsidRDefault="00614149" w:rsidP="00614149">
      <w:pPr>
        <w:numPr>
          <w:ilvl w:val="1"/>
          <w:numId w:val="30"/>
        </w:numPr>
        <w:spacing w:line="360" w:lineRule="auto"/>
        <w:rPr>
          <w:lang w:val="en-US"/>
        </w:rPr>
      </w:pPr>
      <w:r>
        <w:rPr>
          <w:lang w:val="en-US"/>
        </w:rPr>
        <w:t>Persistent tachycardia after 24 hours after start of iv antibiotics</w:t>
      </w:r>
    </w:p>
    <w:p w:rsidR="00614149" w:rsidRDefault="00614149" w:rsidP="00614149">
      <w:pPr>
        <w:numPr>
          <w:ilvl w:val="1"/>
          <w:numId w:val="30"/>
        </w:numPr>
        <w:spacing w:line="360" w:lineRule="auto"/>
        <w:rPr>
          <w:lang w:val="en-US"/>
        </w:rPr>
      </w:pPr>
      <w:r>
        <w:rPr>
          <w:lang w:val="en-US"/>
        </w:rPr>
        <w:t>Persistent or further elevation of C-reactive protein after 48 hours</w:t>
      </w:r>
    </w:p>
    <w:p w:rsidR="00614149" w:rsidRPr="00C53101" w:rsidRDefault="00614149" w:rsidP="00614149">
      <w:pPr>
        <w:spacing w:line="360" w:lineRule="auto"/>
        <w:ind w:left="1080" w:hanging="1080"/>
      </w:pPr>
      <w:r w:rsidRPr="00C53101">
        <w:t>Voor de situatie in Nederland worden deze situaties als volgt geoperationaliseerd:</w:t>
      </w:r>
    </w:p>
    <w:p w:rsidR="00614149" w:rsidRPr="00C53101" w:rsidRDefault="00614149" w:rsidP="00614149">
      <w:pPr>
        <w:numPr>
          <w:ilvl w:val="0"/>
          <w:numId w:val="31"/>
        </w:numPr>
        <w:spacing w:line="360" w:lineRule="auto"/>
      </w:pPr>
      <w:r w:rsidRPr="00C53101">
        <w:t>Bij follow up aanwijzingen voor een diffuus geprikkelde buik</w:t>
      </w:r>
    </w:p>
    <w:p w:rsidR="00614149" w:rsidRPr="00C53101" w:rsidRDefault="00614149" w:rsidP="00614149">
      <w:pPr>
        <w:numPr>
          <w:ilvl w:val="0"/>
          <w:numId w:val="31"/>
        </w:numPr>
        <w:spacing w:line="360" w:lineRule="auto"/>
      </w:pPr>
      <w:r>
        <w:t>Bij follow up hebben van een leukocytose van &gt;20x10^9 cells/L of een doorstijgende leukocytose na 48 uur na het starten van de intraveneuze antibiotica</w:t>
      </w:r>
    </w:p>
    <w:p w:rsidR="00614149" w:rsidRPr="00C53101" w:rsidRDefault="00614149" w:rsidP="00614149">
      <w:pPr>
        <w:numPr>
          <w:ilvl w:val="0"/>
          <w:numId w:val="31"/>
        </w:numPr>
        <w:spacing w:line="360" w:lineRule="auto"/>
      </w:pPr>
      <w:r>
        <w:t>Het hebben van persisterende koorts (&gt;38,5 graden Celsius) 24 uur na aanvang van de intraveneuze antibiotica</w:t>
      </w:r>
    </w:p>
    <w:p w:rsidR="00614149" w:rsidRPr="00C53101" w:rsidRDefault="00614149" w:rsidP="00614149">
      <w:pPr>
        <w:numPr>
          <w:ilvl w:val="0"/>
          <w:numId w:val="31"/>
        </w:numPr>
        <w:spacing w:line="360" w:lineRule="auto"/>
      </w:pPr>
      <w:r>
        <w:t>Het hebben van een tachycardie (waarde afhankelijk van leeftijd) 24 uur na aanvang van de intraveneuze antibiotica</w:t>
      </w:r>
    </w:p>
    <w:p w:rsidR="00614149" w:rsidRDefault="00614149" w:rsidP="00614149">
      <w:pPr>
        <w:numPr>
          <w:ilvl w:val="0"/>
          <w:numId w:val="31"/>
        </w:numPr>
        <w:spacing w:line="360" w:lineRule="auto"/>
      </w:pPr>
      <w:r>
        <w:t>Persisterend of stijgend CRP na 48 uur na aanvang van de intraveneuze antibiotica.</w:t>
      </w:r>
    </w:p>
    <w:p w:rsidR="00614149" w:rsidRPr="00C916C4" w:rsidRDefault="00614149" w:rsidP="00614149">
      <w:pPr>
        <w:numPr>
          <w:ilvl w:val="0"/>
          <w:numId w:val="31"/>
        </w:numPr>
        <w:spacing w:line="360" w:lineRule="auto"/>
      </w:pPr>
      <w:r w:rsidRPr="00C916C4">
        <w:t>Patiënt die niet voldoet aan de ontslagcriteria na 72 uur iv antibiotica.</w:t>
      </w:r>
    </w:p>
    <w:p w:rsidR="00614149" w:rsidRDefault="00614149" w:rsidP="00614149">
      <w:pPr>
        <w:spacing w:line="360" w:lineRule="auto"/>
        <w:ind w:left="360" w:hanging="360"/>
      </w:pPr>
    </w:p>
    <w:p w:rsidR="00614149" w:rsidRDefault="00614149" w:rsidP="00614149">
      <w:pPr>
        <w:spacing w:line="360" w:lineRule="auto"/>
        <w:ind w:left="360" w:hanging="360"/>
      </w:pPr>
      <w:r>
        <w:t>Het hebben van een of meerdere criteria mag leiden tot:</w:t>
      </w:r>
    </w:p>
    <w:p w:rsidR="00614149" w:rsidRDefault="00614149" w:rsidP="00614149">
      <w:pPr>
        <w:spacing w:line="360" w:lineRule="auto"/>
        <w:ind w:left="360"/>
      </w:pPr>
      <w:r w:rsidRPr="0039732E">
        <w:t>Noodzaak tot verder beeldvormend onderzoek</w:t>
      </w:r>
    </w:p>
    <w:p w:rsidR="00614149" w:rsidRDefault="00614149" w:rsidP="00614149">
      <w:pPr>
        <w:spacing w:line="360" w:lineRule="auto"/>
        <w:ind w:left="360"/>
      </w:pPr>
      <w:r>
        <w:t>Het besluit door een chirurg om over te gaan tot een appendectomie!</w:t>
      </w:r>
      <w:bookmarkEnd w:id="123"/>
      <w:bookmarkEnd w:id="124"/>
    </w:p>
    <w:p w:rsidR="00614149" w:rsidRDefault="00614149" w:rsidP="00614149">
      <w:pPr>
        <w:spacing w:line="360" w:lineRule="auto"/>
        <w:ind w:left="360"/>
      </w:pPr>
    </w:p>
    <w:p w:rsidR="00614149" w:rsidRDefault="00614149" w:rsidP="00614149">
      <w:pPr>
        <w:spacing w:line="360" w:lineRule="auto"/>
        <w:ind w:left="360"/>
      </w:pPr>
    </w:p>
    <w:p w:rsidR="00800E30" w:rsidRPr="00B102CF" w:rsidRDefault="00800E30" w:rsidP="00614149">
      <w:pPr>
        <w:pStyle w:val="Kop2"/>
        <w:rPr>
          <w:lang w:val="en-GB"/>
        </w:rPr>
      </w:pPr>
      <w:bookmarkStart w:id="125" w:name="_Toc507582667"/>
      <w:r>
        <w:rPr>
          <w:lang w:val="en-GB"/>
        </w:rPr>
        <w:t>Appendix C. DMC charter</w:t>
      </w:r>
      <w:bookmarkEnd w:id="125"/>
    </w:p>
    <w:p w:rsidR="00800E30" w:rsidRPr="00C70132" w:rsidRDefault="00800E30" w:rsidP="00800E30">
      <w:pPr>
        <w:rPr>
          <w:rFonts w:cs="Arial"/>
          <w:b/>
          <w:color w:val="4F81BD"/>
          <w:lang w:val="en-GB"/>
        </w:rPr>
      </w:pPr>
      <w:r>
        <w:rPr>
          <w:rFonts w:cs="Arial"/>
          <w:b/>
          <w:color w:val="4F81BD"/>
          <w:lang w:val="en-GB"/>
        </w:rPr>
        <w:t>DMC charter</w:t>
      </w:r>
    </w:p>
    <w:p w:rsidR="00800E30" w:rsidRPr="00C70132" w:rsidRDefault="00800E30" w:rsidP="00800E30">
      <w:pPr>
        <w:rPr>
          <w:rFonts w:cs="Arial"/>
          <w:b/>
          <w:color w:val="4F81BD"/>
          <w:lang w:val="en-GB"/>
        </w:rPr>
      </w:pPr>
    </w:p>
    <w:p w:rsidR="00800E30" w:rsidRDefault="00800E30" w:rsidP="00800E30">
      <w:pPr>
        <w:spacing w:line="480" w:lineRule="auto"/>
        <w:jc w:val="center"/>
        <w:rPr>
          <w:sz w:val="52"/>
          <w:szCs w:val="52"/>
          <w:lang w:val="en-GB"/>
        </w:rPr>
      </w:pPr>
      <w:r>
        <w:rPr>
          <w:sz w:val="52"/>
          <w:szCs w:val="52"/>
          <w:lang w:val="en-GB"/>
        </w:rPr>
        <w:t xml:space="preserve">“Antibiotic treatment alone for acute simple appendicitis in children: </w:t>
      </w:r>
    </w:p>
    <w:p w:rsidR="00800E30" w:rsidRDefault="00800E30" w:rsidP="00800E30">
      <w:pPr>
        <w:spacing w:line="480" w:lineRule="auto"/>
        <w:jc w:val="center"/>
        <w:rPr>
          <w:sz w:val="52"/>
          <w:szCs w:val="52"/>
          <w:lang w:val="en-GB"/>
        </w:rPr>
      </w:pPr>
      <w:r>
        <w:rPr>
          <w:sz w:val="52"/>
          <w:szCs w:val="52"/>
          <w:lang w:val="en-GB"/>
        </w:rPr>
        <w:t xml:space="preserve">a prospective cohort study” </w:t>
      </w:r>
    </w:p>
    <w:p w:rsidR="00800E30" w:rsidRPr="00C70132" w:rsidRDefault="00800E30" w:rsidP="00800E30">
      <w:pPr>
        <w:rPr>
          <w:rFonts w:cs="Arial"/>
          <w:lang w:val="en-GB"/>
        </w:rPr>
      </w:pPr>
      <w:r>
        <w:rPr>
          <w:rFonts w:cs="Arial"/>
          <w:lang w:val="en-GB"/>
        </w:rPr>
        <w:t xml:space="preserve">Registration: </w:t>
      </w:r>
      <w:r w:rsidRPr="00C21AD8">
        <w:rPr>
          <w:rFonts w:ascii="Verdana" w:hAnsi="Verdana"/>
          <w:sz w:val="18"/>
          <w:lang w:val="en-US"/>
        </w:rPr>
        <w:t>KCA2011/APAC</w:t>
      </w:r>
    </w:p>
    <w:p w:rsidR="00800E30" w:rsidRPr="00C70132" w:rsidRDefault="00800E30" w:rsidP="00800E30">
      <w:pPr>
        <w:rPr>
          <w:rFonts w:cs="Arial"/>
          <w:lang w:val="en-GB"/>
        </w:rPr>
      </w:pPr>
    </w:p>
    <w:p w:rsidR="00800E30" w:rsidRPr="00C70132" w:rsidRDefault="00800E30" w:rsidP="00800E30">
      <w:pPr>
        <w:rPr>
          <w:rFonts w:cs="Arial"/>
          <w:b/>
          <w:lang w:val="en-GB"/>
        </w:rPr>
      </w:pPr>
      <w:r w:rsidRPr="00C70132">
        <w:rPr>
          <w:rFonts w:cs="Arial"/>
          <w:b/>
          <w:lang w:val="en-GB"/>
        </w:rPr>
        <w:t>1. Introduction</w:t>
      </w:r>
    </w:p>
    <w:p w:rsidR="00800E30" w:rsidRPr="00C70132" w:rsidRDefault="00800E30" w:rsidP="00800E30">
      <w:pPr>
        <w:spacing w:line="300" w:lineRule="exact"/>
        <w:rPr>
          <w:rFonts w:cs="Arial"/>
          <w:lang w:val="en-GB"/>
        </w:rPr>
      </w:pPr>
      <w:r w:rsidRPr="00C70132">
        <w:rPr>
          <w:rFonts w:cs="Arial"/>
          <w:lang w:val="en-GB"/>
        </w:rPr>
        <w:t>T</w:t>
      </w:r>
      <w:r>
        <w:rPr>
          <w:rFonts w:cs="Arial"/>
          <w:lang w:val="en-GB"/>
        </w:rPr>
        <w:t>he objective of this study is</w:t>
      </w:r>
      <w:r w:rsidRPr="00C70132">
        <w:rPr>
          <w:rFonts w:cs="Arial"/>
          <w:lang w:val="en-GB"/>
        </w:rPr>
        <w:t xml:space="preserve"> </w:t>
      </w:r>
      <w:r w:rsidRPr="00170147">
        <w:rPr>
          <w:rFonts w:cs="Arial"/>
          <w:lang w:val="en-US"/>
        </w:rPr>
        <w:t>to determine if antibiotic treatment alone is safe</w:t>
      </w:r>
      <w:r>
        <w:rPr>
          <w:rFonts w:cs="Arial"/>
          <w:lang w:val="en-US"/>
        </w:rPr>
        <w:t xml:space="preserve"> for children with radiologically proven simple appendicitis</w:t>
      </w:r>
      <w:r w:rsidRPr="00170147">
        <w:rPr>
          <w:rFonts w:cs="Arial"/>
          <w:lang w:val="en-US"/>
        </w:rPr>
        <w:t xml:space="preserve"> and if a non inferiority randomized controlled trial investigating this treatment strategy is currently feasible in the Netherlands</w:t>
      </w:r>
      <w:r w:rsidRPr="00C70132">
        <w:rPr>
          <w:rFonts w:cs="Arial"/>
          <w:lang w:val="en-GB"/>
        </w:rPr>
        <w:t>.</w:t>
      </w:r>
    </w:p>
    <w:p w:rsidR="00800E30" w:rsidRPr="00C70132" w:rsidRDefault="00800E30" w:rsidP="00800E30">
      <w:pPr>
        <w:rPr>
          <w:rFonts w:cs="Arial"/>
          <w:lang w:val="en-GB"/>
        </w:rPr>
      </w:pPr>
    </w:p>
    <w:p w:rsidR="00800E30" w:rsidRPr="00C70132" w:rsidRDefault="00800E30" w:rsidP="00800E30">
      <w:pPr>
        <w:rPr>
          <w:rFonts w:cs="Arial"/>
          <w:lang w:val="en-GB"/>
        </w:rPr>
      </w:pPr>
      <w:r w:rsidRPr="00C70132">
        <w:rPr>
          <w:rFonts w:cs="Arial"/>
          <w:lang w:val="en-GB"/>
        </w:rPr>
        <w:t xml:space="preserve">The purpose of this document is to describe the roles and responsibilities of the independent Data Monitoring Committee or </w:t>
      </w:r>
      <w:r>
        <w:rPr>
          <w:rFonts w:cs="Arial"/>
          <w:lang w:val="en-GB"/>
        </w:rPr>
        <w:t>DMC for this pilot study,</w:t>
      </w:r>
      <w:r w:rsidRPr="00C70132">
        <w:rPr>
          <w:rFonts w:cs="Arial"/>
          <w:lang w:val="en-GB"/>
        </w:rPr>
        <w:t xml:space="preserve"> including the timing of meetings, methods of providing information to and from the DMC, frequency and format of meetings, statistical issues and relationships with other committees.</w:t>
      </w:r>
    </w:p>
    <w:p w:rsidR="00800E30" w:rsidRPr="00C70132" w:rsidRDefault="00800E30" w:rsidP="00800E30">
      <w:pPr>
        <w:rPr>
          <w:rFonts w:cs="Arial"/>
          <w:lang w:val="en-GB"/>
        </w:rPr>
      </w:pPr>
    </w:p>
    <w:p w:rsidR="00800E30" w:rsidRPr="00C70132" w:rsidRDefault="00800E30" w:rsidP="00800E30">
      <w:pPr>
        <w:rPr>
          <w:rFonts w:cs="Arial"/>
          <w:b/>
          <w:lang w:val="en-GB"/>
        </w:rPr>
      </w:pPr>
      <w:r w:rsidRPr="00C70132">
        <w:rPr>
          <w:rFonts w:cs="Arial"/>
          <w:b/>
          <w:lang w:val="en-GB"/>
        </w:rPr>
        <w:t>2. Roles and responsibilities</w:t>
      </w:r>
    </w:p>
    <w:p w:rsidR="00800E30" w:rsidRPr="00C70132" w:rsidRDefault="00800E30" w:rsidP="00800E30">
      <w:pPr>
        <w:rPr>
          <w:rFonts w:cs="Arial"/>
          <w:lang w:val="en-GB"/>
        </w:rPr>
      </w:pPr>
      <w:r w:rsidRPr="00C70132">
        <w:rPr>
          <w:rFonts w:cs="Arial"/>
          <w:lang w:val="en-GB"/>
        </w:rPr>
        <w:t>The aims of th</w:t>
      </w:r>
      <w:r>
        <w:rPr>
          <w:rFonts w:cs="Arial"/>
          <w:lang w:val="en-GB"/>
        </w:rPr>
        <w:t>e DMC are to protect study patients (especially regarding</w:t>
      </w:r>
      <w:r w:rsidRPr="00C70132">
        <w:rPr>
          <w:rFonts w:cs="Arial"/>
          <w:lang w:val="en-GB"/>
        </w:rPr>
        <w:t xml:space="preserve"> safety) and to assist and advise Principal Investigators so as to protect the validity </w:t>
      </w:r>
      <w:r>
        <w:rPr>
          <w:rFonts w:cs="Arial"/>
          <w:lang w:val="en-GB"/>
        </w:rPr>
        <w:t>and credibility of the study</w:t>
      </w:r>
      <w:r w:rsidRPr="00C70132">
        <w:rPr>
          <w:rFonts w:cs="Arial"/>
          <w:lang w:val="en-GB"/>
        </w:rPr>
        <w:t xml:space="preserve">. </w:t>
      </w:r>
    </w:p>
    <w:p w:rsidR="00800E30" w:rsidRPr="00C70132" w:rsidRDefault="00800E30" w:rsidP="00800E30">
      <w:pPr>
        <w:rPr>
          <w:rFonts w:cs="Arial"/>
          <w:lang w:val="en-GB"/>
        </w:rPr>
      </w:pPr>
    </w:p>
    <w:p w:rsidR="00800E30" w:rsidRPr="00C70132" w:rsidRDefault="00800E30" w:rsidP="00800E30">
      <w:pPr>
        <w:rPr>
          <w:rFonts w:cs="Arial"/>
          <w:lang w:val="en-GB"/>
        </w:rPr>
      </w:pPr>
      <w:r w:rsidRPr="00C70132">
        <w:rPr>
          <w:rFonts w:cs="Arial"/>
          <w:lang w:val="en-GB"/>
        </w:rPr>
        <w:t xml:space="preserve">The DMC should inform the Chair of the steering committee if, in their view: </w:t>
      </w:r>
    </w:p>
    <w:p w:rsidR="00800E30" w:rsidRPr="004204E4" w:rsidRDefault="00800E30" w:rsidP="00800E30">
      <w:pPr>
        <w:tabs>
          <w:tab w:val="left" w:pos="360"/>
          <w:tab w:val="left" w:pos="720"/>
        </w:tabs>
        <w:spacing w:after="80" w:line="360" w:lineRule="auto"/>
        <w:ind w:left="360" w:hanging="360"/>
        <w:rPr>
          <w:rFonts w:cs="Arial"/>
          <w:iCs/>
          <w:lang w:val="en-US"/>
        </w:rPr>
      </w:pPr>
      <w:r w:rsidRPr="004204E4">
        <w:rPr>
          <w:rFonts w:cs="Arial"/>
          <w:iCs/>
          <w:lang w:val="en-US"/>
        </w:rPr>
        <w:t>(i)</w:t>
      </w:r>
      <w:r w:rsidRPr="004204E4">
        <w:rPr>
          <w:rFonts w:cs="Arial"/>
          <w:iCs/>
          <w:lang w:val="en-US"/>
        </w:rPr>
        <w:tab/>
        <w:t xml:space="preserve">When a patient deceases and there was a reasonable expectation that this new evidence would materially influence patient management; </w:t>
      </w:r>
      <w:r w:rsidRPr="004204E4">
        <w:rPr>
          <w:rFonts w:cs="Arial"/>
          <w:b/>
          <w:bCs/>
          <w:iCs/>
          <w:lang w:val="en-US"/>
        </w:rPr>
        <w:t>or</w:t>
      </w:r>
    </w:p>
    <w:p w:rsidR="00800E30" w:rsidRPr="004204E4" w:rsidRDefault="00800E30" w:rsidP="00800E30">
      <w:pPr>
        <w:tabs>
          <w:tab w:val="left" w:pos="360"/>
          <w:tab w:val="left" w:pos="720"/>
        </w:tabs>
        <w:spacing w:after="80" w:line="360" w:lineRule="auto"/>
        <w:ind w:left="360" w:hanging="360"/>
        <w:rPr>
          <w:rFonts w:cs="Arial"/>
          <w:b/>
          <w:bCs/>
          <w:iCs/>
          <w:lang w:val="en-US"/>
        </w:rPr>
      </w:pPr>
      <w:r w:rsidRPr="004204E4">
        <w:rPr>
          <w:rFonts w:cs="Arial"/>
          <w:iCs/>
          <w:lang w:val="en-US"/>
        </w:rPr>
        <w:t>(ii) it becomes evident that</w:t>
      </w:r>
      <w:r>
        <w:rPr>
          <w:rFonts w:cs="Arial"/>
          <w:iCs/>
          <w:lang w:val="en-US"/>
        </w:rPr>
        <w:t xml:space="preserve"> </w:t>
      </w:r>
      <w:r>
        <w:rPr>
          <w:rFonts w:cs="Arial"/>
          <w:color w:val="000000"/>
          <w:lang w:val="en-GB"/>
        </w:rPr>
        <w:t>the investigated treatment has a significant higher failure rate</w:t>
      </w:r>
      <w:r w:rsidRPr="004204E4">
        <w:rPr>
          <w:rFonts w:cs="Arial"/>
          <w:iCs/>
          <w:lang w:val="en-US"/>
        </w:rPr>
        <w:t>.”</w:t>
      </w:r>
      <w:r w:rsidRPr="004204E4">
        <w:rPr>
          <w:rFonts w:cs="Arial"/>
          <w:b/>
          <w:bCs/>
          <w:iCs/>
          <w:lang w:val="en-US"/>
        </w:rPr>
        <w:t xml:space="preserve"> </w:t>
      </w:r>
    </w:p>
    <w:p w:rsidR="00800E30" w:rsidRDefault="00800E30" w:rsidP="00800E30">
      <w:pPr>
        <w:tabs>
          <w:tab w:val="left" w:pos="4005"/>
        </w:tabs>
        <w:rPr>
          <w:rFonts w:cs="Arial"/>
          <w:lang w:val="en-GB"/>
        </w:rPr>
      </w:pPr>
      <w:r>
        <w:rPr>
          <w:rFonts w:cs="Arial"/>
          <w:lang w:val="en-GB"/>
        </w:rPr>
        <w:tab/>
      </w:r>
    </w:p>
    <w:p w:rsidR="00800E30" w:rsidRPr="00C70132" w:rsidRDefault="00800E30" w:rsidP="00800E30">
      <w:pPr>
        <w:rPr>
          <w:rFonts w:cs="Arial"/>
          <w:lang w:val="en-GB"/>
        </w:rPr>
      </w:pPr>
      <w:r w:rsidRPr="00C70132">
        <w:rPr>
          <w:rFonts w:cs="Arial"/>
          <w:lang w:val="en-GB"/>
        </w:rPr>
        <w:t>Speciﬁc aspects:</w:t>
      </w:r>
    </w:p>
    <w:p w:rsidR="00800E30" w:rsidRPr="00C70132" w:rsidRDefault="00800E30" w:rsidP="00800E30">
      <w:pPr>
        <w:numPr>
          <w:ilvl w:val="0"/>
          <w:numId w:val="28"/>
        </w:numPr>
        <w:tabs>
          <w:tab w:val="clear" w:pos="284"/>
          <w:tab w:val="clear" w:pos="1701"/>
        </w:tabs>
        <w:spacing w:line="240" w:lineRule="auto"/>
        <w:rPr>
          <w:rFonts w:cs="Arial"/>
          <w:lang w:val="en-GB"/>
        </w:rPr>
      </w:pPr>
      <w:r w:rsidRPr="00C70132">
        <w:rPr>
          <w:rFonts w:cs="Arial"/>
          <w:lang w:val="en-GB"/>
        </w:rPr>
        <w:t>monitor recruitment ﬁgures and losses to follow-up</w:t>
      </w:r>
    </w:p>
    <w:p w:rsidR="00800E30" w:rsidRPr="007A27C4" w:rsidRDefault="00800E30" w:rsidP="00800E30">
      <w:pPr>
        <w:numPr>
          <w:ilvl w:val="0"/>
          <w:numId w:val="28"/>
        </w:numPr>
        <w:tabs>
          <w:tab w:val="clear" w:pos="284"/>
          <w:tab w:val="clear" w:pos="1701"/>
        </w:tabs>
        <w:spacing w:line="240" w:lineRule="auto"/>
        <w:rPr>
          <w:rFonts w:cs="Arial"/>
          <w:lang w:val="en-GB"/>
        </w:rPr>
      </w:pPr>
      <w:r w:rsidRPr="007A27C4">
        <w:rPr>
          <w:rFonts w:cs="Arial"/>
          <w:lang w:val="en-GB"/>
        </w:rPr>
        <w:t xml:space="preserve">monitor evidence for treatment harm (e.g., deaths, toxicity data and SAEs </w:t>
      </w:r>
      <w:r w:rsidRPr="007A27C4">
        <w:rPr>
          <w:rFonts w:cs="Arial"/>
          <w:color w:val="000000"/>
          <w:lang w:val="en-GB"/>
        </w:rPr>
        <w:t>[</w:t>
      </w:r>
      <w:r w:rsidRPr="007A27C4">
        <w:rPr>
          <w:rFonts w:cs="Arial"/>
          <w:i/>
          <w:color w:val="000000"/>
          <w:lang w:val="en-GB"/>
        </w:rPr>
        <w:t>trial-specific</w:t>
      </w:r>
      <w:r w:rsidRPr="007A27C4">
        <w:rPr>
          <w:rFonts w:cs="Arial"/>
          <w:color w:val="000000"/>
          <w:lang w:val="en-GB"/>
        </w:rPr>
        <w:t xml:space="preserve"> SAEs are </w:t>
      </w:r>
      <w:r>
        <w:rPr>
          <w:rFonts w:cs="Arial"/>
          <w:color w:val="000000"/>
          <w:lang w:val="en-US" w:eastAsia="en-US"/>
        </w:rPr>
        <w:t>perforation, intra abdominal abscesses and peritonitis</w:t>
      </w:r>
      <w:r w:rsidRPr="007A27C4">
        <w:rPr>
          <w:rFonts w:cs="Arial"/>
          <w:color w:val="000000"/>
          <w:lang w:val="en-US" w:eastAsia="en-US"/>
        </w:rPr>
        <w:t>;</w:t>
      </w:r>
      <w:r w:rsidRPr="007A27C4">
        <w:rPr>
          <w:color w:val="FF0000"/>
          <w:lang w:val="en-US" w:eastAsia="en-US"/>
        </w:rPr>
        <w:t xml:space="preserve"> </w:t>
      </w:r>
      <w:r w:rsidRPr="007A27C4">
        <w:rPr>
          <w:rFonts w:cs="Arial"/>
          <w:lang w:val="en-GB"/>
        </w:rPr>
        <w:t xml:space="preserve">a list of </w:t>
      </w:r>
      <w:r w:rsidRPr="007A27C4">
        <w:rPr>
          <w:rFonts w:cs="Arial"/>
          <w:i/>
          <w:lang w:val="en-GB"/>
        </w:rPr>
        <w:t>context-specific</w:t>
      </w:r>
      <w:r w:rsidRPr="007A27C4">
        <w:rPr>
          <w:rFonts w:cs="Arial"/>
          <w:lang w:val="en-GB"/>
        </w:rPr>
        <w:t xml:space="preserve"> SAEs can be found </w:t>
      </w:r>
      <w:r>
        <w:rPr>
          <w:rFonts w:cs="Arial"/>
          <w:lang w:val="en-GB"/>
        </w:rPr>
        <w:t>in paragraph 6.3.2. of the study</w:t>
      </w:r>
      <w:r w:rsidRPr="007A27C4">
        <w:rPr>
          <w:rFonts w:cs="Arial"/>
          <w:lang w:val="en-GB"/>
        </w:rPr>
        <w:t xml:space="preserve"> protocol])</w:t>
      </w:r>
    </w:p>
    <w:p w:rsidR="00800E30" w:rsidRPr="00C70132" w:rsidRDefault="00800E30" w:rsidP="00800E30">
      <w:pPr>
        <w:numPr>
          <w:ilvl w:val="0"/>
          <w:numId w:val="28"/>
        </w:numPr>
        <w:tabs>
          <w:tab w:val="clear" w:pos="284"/>
          <w:tab w:val="clear" w:pos="1701"/>
        </w:tabs>
        <w:spacing w:line="240" w:lineRule="auto"/>
        <w:rPr>
          <w:rFonts w:cs="Arial"/>
          <w:lang w:val="en-GB"/>
        </w:rPr>
      </w:pPr>
      <w:r w:rsidRPr="007A27C4">
        <w:rPr>
          <w:rFonts w:cs="Arial"/>
          <w:lang w:val="en-GB"/>
        </w:rPr>
        <w:t>decide whe</w:t>
      </w:r>
      <w:r>
        <w:rPr>
          <w:rFonts w:cs="Arial"/>
          <w:lang w:val="en-GB"/>
        </w:rPr>
        <w:t>ther to recommend that the study</w:t>
      </w:r>
      <w:r w:rsidRPr="007A27C4">
        <w:rPr>
          <w:rFonts w:cs="Arial"/>
          <w:lang w:val="en-GB"/>
        </w:rPr>
        <w:t xml:space="preserve"> continues to recruit participants or</w:t>
      </w:r>
      <w:r w:rsidRPr="00C70132">
        <w:rPr>
          <w:rFonts w:cs="Arial"/>
          <w:lang w:val="en-GB"/>
        </w:rPr>
        <w:t xml:space="preserve"> whether recruitment should be terminated either for everyone or for some treatment groups and/or some participant subgroups suggest additional data analyses </w:t>
      </w:r>
    </w:p>
    <w:p w:rsidR="00800E30" w:rsidRPr="00C70132" w:rsidRDefault="00800E30" w:rsidP="00800E30">
      <w:pPr>
        <w:numPr>
          <w:ilvl w:val="0"/>
          <w:numId w:val="28"/>
        </w:numPr>
        <w:tabs>
          <w:tab w:val="clear" w:pos="284"/>
          <w:tab w:val="clear" w:pos="1701"/>
        </w:tabs>
        <w:spacing w:line="240" w:lineRule="auto"/>
        <w:rPr>
          <w:rFonts w:cs="Arial"/>
          <w:lang w:val="en-GB"/>
        </w:rPr>
      </w:pPr>
      <w:r w:rsidRPr="00C70132">
        <w:rPr>
          <w:rFonts w:cs="Arial"/>
          <w:lang w:val="en-GB"/>
        </w:rPr>
        <w:t>advise on protocol modiﬁcations suggested by investigators or sponsors (e.g.</w:t>
      </w:r>
      <w:r>
        <w:rPr>
          <w:rFonts w:cs="Arial"/>
          <w:lang w:val="en-GB"/>
        </w:rPr>
        <w:t>, to inclusion criteria, study</w:t>
      </w:r>
      <w:r w:rsidRPr="00C70132">
        <w:rPr>
          <w:rFonts w:cs="Arial"/>
          <w:lang w:val="en-GB"/>
        </w:rPr>
        <w:t xml:space="preserve"> endpoints, or sample size)</w:t>
      </w:r>
    </w:p>
    <w:p w:rsidR="00800E30" w:rsidRPr="00C70132" w:rsidRDefault="00800E30" w:rsidP="00800E30">
      <w:pPr>
        <w:numPr>
          <w:ilvl w:val="0"/>
          <w:numId w:val="28"/>
        </w:numPr>
        <w:tabs>
          <w:tab w:val="clear" w:pos="284"/>
          <w:tab w:val="clear" w:pos="1701"/>
        </w:tabs>
        <w:spacing w:line="240" w:lineRule="auto"/>
        <w:rPr>
          <w:rFonts w:cs="Arial"/>
          <w:lang w:val="en-GB"/>
        </w:rPr>
      </w:pPr>
      <w:r w:rsidRPr="00C70132">
        <w:rPr>
          <w:rFonts w:cs="Arial"/>
          <w:lang w:val="en-GB"/>
        </w:rPr>
        <w:t>monitor compliance with previous DMC recommendations</w:t>
      </w:r>
    </w:p>
    <w:p w:rsidR="00800E30" w:rsidRPr="00C70132" w:rsidRDefault="00800E30" w:rsidP="00800E30">
      <w:pPr>
        <w:numPr>
          <w:ilvl w:val="0"/>
          <w:numId w:val="28"/>
        </w:numPr>
        <w:tabs>
          <w:tab w:val="clear" w:pos="284"/>
          <w:tab w:val="clear" w:pos="1701"/>
        </w:tabs>
        <w:spacing w:line="240" w:lineRule="auto"/>
        <w:rPr>
          <w:rFonts w:cs="Arial"/>
          <w:lang w:val="en-GB"/>
        </w:rPr>
      </w:pPr>
      <w:r w:rsidRPr="00C70132">
        <w:rPr>
          <w:rFonts w:cs="Arial"/>
          <w:lang w:val="en-GB"/>
        </w:rPr>
        <w:t xml:space="preserve">consider the ethical implications of any recommendations made by the DMC </w:t>
      </w:r>
    </w:p>
    <w:p w:rsidR="00800E30" w:rsidRPr="00C70132" w:rsidRDefault="00800E30" w:rsidP="00800E30">
      <w:pPr>
        <w:rPr>
          <w:rFonts w:cs="Arial"/>
          <w:lang w:val="en-GB"/>
        </w:rPr>
      </w:pPr>
    </w:p>
    <w:p w:rsidR="00800E30" w:rsidRPr="00C70132" w:rsidRDefault="00800E30" w:rsidP="00800E30">
      <w:pPr>
        <w:rPr>
          <w:rFonts w:cs="Arial"/>
          <w:lang w:val="en-GB"/>
        </w:rPr>
      </w:pPr>
    </w:p>
    <w:p w:rsidR="00800E30" w:rsidRPr="007A27C4" w:rsidRDefault="00800E30" w:rsidP="00800E30">
      <w:pPr>
        <w:rPr>
          <w:rFonts w:cs="Arial"/>
          <w:b/>
          <w:lang w:val="en-GB"/>
        </w:rPr>
      </w:pPr>
      <w:r w:rsidRPr="007A27C4">
        <w:rPr>
          <w:rFonts w:cs="Arial"/>
          <w:b/>
          <w:lang w:val="en-GB"/>
        </w:rPr>
        <w:t xml:space="preserve">3. </w:t>
      </w:r>
      <w:r>
        <w:rPr>
          <w:rFonts w:cs="Arial"/>
          <w:b/>
          <w:lang w:val="en-GB"/>
        </w:rPr>
        <w:t>Before the study</w:t>
      </w:r>
      <w:r w:rsidRPr="007A27C4">
        <w:rPr>
          <w:rFonts w:cs="Arial"/>
          <w:b/>
          <w:lang w:val="en-GB"/>
        </w:rPr>
        <w:t xml:space="preserve"> – formation of the DMC</w:t>
      </w:r>
    </w:p>
    <w:p w:rsidR="00800E30" w:rsidRPr="007A27C4" w:rsidRDefault="00800E30" w:rsidP="00800E30">
      <w:pPr>
        <w:rPr>
          <w:rFonts w:cs="Arial"/>
          <w:lang w:val="en-GB"/>
        </w:rPr>
      </w:pPr>
      <w:r w:rsidRPr="007A27C4">
        <w:rPr>
          <w:rFonts w:cs="Arial"/>
          <w:lang w:val="en-GB"/>
        </w:rPr>
        <w:t xml:space="preserve">All invited DMC members should have sight of the protocol/outline before agreeing to join the committee. </w:t>
      </w:r>
      <w:r>
        <w:rPr>
          <w:rFonts w:cs="Arial"/>
          <w:lang w:val="en-GB"/>
        </w:rPr>
        <w:t xml:space="preserve">This study protocol will undergo review by the sponsor (Paediatric surgery centre Amsterdam) and the institutional review board of the VU medical centre. </w:t>
      </w:r>
      <w:r w:rsidRPr="007A27C4">
        <w:rPr>
          <w:rFonts w:cs="Arial"/>
          <w:lang w:val="en-GB"/>
        </w:rPr>
        <w:t xml:space="preserve">Therefore, if a potential DMC member has major </w:t>
      </w:r>
      <w:r>
        <w:rPr>
          <w:rFonts w:cs="Arial"/>
          <w:lang w:val="en-GB"/>
        </w:rPr>
        <w:t>reservations about the study</w:t>
      </w:r>
      <w:r w:rsidRPr="007A27C4">
        <w:rPr>
          <w:rFonts w:cs="Arial"/>
          <w:lang w:val="en-GB"/>
        </w:rPr>
        <w:t xml:space="preserve"> (e.g., the protocol or the logistics) they should report these to the </w:t>
      </w:r>
      <w:r>
        <w:rPr>
          <w:rFonts w:cs="Arial"/>
          <w:lang w:val="en-GB"/>
        </w:rPr>
        <w:t>study</w:t>
      </w:r>
      <w:r w:rsidRPr="007A27C4">
        <w:rPr>
          <w:rFonts w:cs="Arial"/>
          <w:lang w:val="en-GB"/>
        </w:rPr>
        <w:t xml:space="preserve"> office and may decide not to accept the invitation to join. DMC members should be independent and constructive</w:t>
      </w:r>
      <w:r>
        <w:rPr>
          <w:rFonts w:cs="Arial"/>
          <w:lang w:val="en-GB"/>
        </w:rPr>
        <w:t>ly critical of the ongoing study</w:t>
      </w:r>
      <w:r w:rsidRPr="007A27C4">
        <w:rPr>
          <w:rFonts w:cs="Arial"/>
          <w:lang w:val="en-GB"/>
        </w:rPr>
        <w:t xml:space="preserve">, but also supportive of aims and </w:t>
      </w:r>
      <w:r>
        <w:rPr>
          <w:rFonts w:cs="Arial"/>
          <w:lang w:val="en-GB"/>
        </w:rPr>
        <w:t>methods of the study</w:t>
      </w:r>
      <w:r w:rsidRPr="007A27C4">
        <w:rPr>
          <w:rFonts w:cs="Arial"/>
          <w:lang w:val="en-GB"/>
        </w:rPr>
        <w:t>.</w:t>
      </w:r>
    </w:p>
    <w:p w:rsidR="00800E30" w:rsidRPr="007A27C4" w:rsidRDefault="00800E30" w:rsidP="00800E30">
      <w:pPr>
        <w:rPr>
          <w:rFonts w:cs="Arial"/>
          <w:lang w:val="en-GB"/>
        </w:rPr>
      </w:pPr>
    </w:p>
    <w:p w:rsidR="00800E30" w:rsidRPr="007A27C4" w:rsidRDefault="00800E30" w:rsidP="00800E30">
      <w:pPr>
        <w:rPr>
          <w:rFonts w:cs="Arial"/>
          <w:lang w:val="en-GB"/>
        </w:rPr>
      </w:pPr>
      <w:r w:rsidRPr="007A27C4">
        <w:rPr>
          <w:rFonts w:cs="Arial"/>
          <w:lang w:val="en-GB"/>
        </w:rPr>
        <w:t>The DMC meets in person</w:t>
      </w:r>
      <w:r>
        <w:rPr>
          <w:rFonts w:cs="Arial"/>
          <w:lang w:val="en-GB"/>
        </w:rPr>
        <w:t xml:space="preserve"> before the study</w:t>
      </w:r>
      <w:r w:rsidRPr="007A27C4">
        <w:rPr>
          <w:rFonts w:cs="Arial"/>
          <w:lang w:val="en-GB"/>
        </w:rPr>
        <w:t xml:space="preserve"> starts to discuss the protocol, this charter, any analysis plan, future meetings, and to have the opportunity to clarify any aspects with the principal investigators. </w:t>
      </w:r>
    </w:p>
    <w:p w:rsidR="00800E30" w:rsidRPr="007A27C4" w:rsidRDefault="00800E30" w:rsidP="00800E30">
      <w:pPr>
        <w:rPr>
          <w:rFonts w:cs="Arial"/>
          <w:lang w:val="en-GB"/>
        </w:rPr>
      </w:pPr>
    </w:p>
    <w:p w:rsidR="00800E30" w:rsidRPr="007A27C4" w:rsidRDefault="00800E30" w:rsidP="00800E30">
      <w:pPr>
        <w:rPr>
          <w:rFonts w:cs="Arial"/>
          <w:b/>
          <w:lang w:val="en-GB"/>
        </w:rPr>
      </w:pPr>
      <w:r w:rsidRPr="007A27C4">
        <w:rPr>
          <w:rFonts w:cs="Arial"/>
          <w:b/>
          <w:lang w:val="en-GB"/>
        </w:rPr>
        <w:t xml:space="preserve">4. Composition of the DMC </w:t>
      </w:r>
    </w:p>
    <w:p w:rsidR="00800E30" w:rsidRPr="00C70132" w:rsidRDefault="00800E30" w:rsidP="00800E30">
      <w:pPr>
        <w:rPr>
          <w:rFonts w:cs="Arial"/>
          <w:lang w:val="en-GB"/>
        </w:rPr>
      </w:pPr>
      <w:r w:rsidRPr="007A27C4">
        <w:rPr>
          <w:rFonts w:cs="Arial"/>
          <w:lang w:val="en-GB"/>
        </w:rPr>
        <w:t>Membership consists of three members, including a clinician experienced in the clinical area</w:t>
      </w:r>
      <w:r>
        <w:rPr>
          <w:rFonts w:cs="Arial"/>
          <w:lang w:val="en-GB"/>
        </w:rPr>
        <w:t xml:space="preserve"> (surgeon)</w:t>
      </w:r>
      <w:r w:rsidRPr="007A27C4">
        <w:rPr>
          <w:rFonts w:cs="Arial"/>
          <w:lang w:val="en-GB"/>
        </w:rPr>
        <w:t xml:space="preserve"> and one statistician. The additional member is a </w:t>
      </w:r>
      <w:r>
        <w:rPr>
          <w:rFonts w:cs="Arial"/>
          <w:lang w:val="en-GB"/>
        </w:rPr>
        <w:t>paediatrician with extensive knowledge on both infectious disease as well as gastrointestinal diseases in children</w:t>
      </w:r>
      <w:r w:rsidRPr="007A27C4">
        <w:rPr>
          <w:rFonts w:cs="Arial"/>
          <w:lang w:val="en-GB"/>
        </w:rPr>
        <w:t>. The members are</w:t>
      </w:r>
      <w:r>
        <w:rPr>
          <w:rFonts w:cs="Arial"/>
          <w:lang w:val="en-GB"/>
        </w:rPr>
        <w:t xml:space="preserve"> independent of the study</w:t>
      </w:r>
      <w:r w:rsidRPr="007A27C4">
        <w:rPr>
          <w:rFonts w:cs="Arial"/>
          <w:lang w:val="en-GB"/>
        </w:rPr>
        <w:t xml:space="preserve"> (e.g. are not </w:t>
      </w:r>
      <w:r>
        <w:rPr>
          <w:rFonts w:cs="Arial"/>
          <w:lang w:val="en-GB"/>
        </w:rPr>
        <w:t>involved with the study</w:t>
      </w:r>
      <w:r w:rsidRPr="007A27C4">
        <w:rPr>
          <w:rFonts w:cs="Arial"/>
          <w:lang w:val="en-GB"/>
        </w:rPr>
        <w:t xml:space="preserve"> </w:t>
      </w:r>
      <w:r>
        <w:rPr>
          <w:rFonts w:cs="Arial"/>
          <w:lang w:val="en-GB"/>
        </w:rPr>
        <w:t xml:space="preserve">or </w:t>
      </w:r>
      <w:r w:rsidRPr="007A27C4">
        <w:rPr>
          <w:rFonts w:cs="Arial"/>
          <w:lang w:val="en-GB"/>
        </w:rPr>
        <w:t>have some competing interes</w:t>
      </w:r>
      <w:r>
        <w:rPr>
          <w:rFonts w:cs="Arial"/>
          <w:lang w:val="en-GB"/>
        </w:rPr>
        <w:t>t that could impact on the study</w:t>
      </w:r>
      <w:r w:rsidRPr="007A27C4">
        <w:rPr>
          <w:rFonts w:cs="Arial"/>
          <w:lang w:val="en-GB"/>
        </w:rPr>
        <w:t>). Any competing interests, both real and potential, will be declared. A short competing interest form should be completed and returned by the DMC members to</w:t>
      </w:r>
      <w:r>
        <w:rPr>
          <w:rFonts w:cs="Arial"/>
          <w:lang w:val="en-GB"/>
        </w:rPr>
        <w:t xml:space="preserve"> the study</w:t>
      </w:r>
      <w:r w:rsidRPr="007A27C4">
        <w:rPr>
          <w:rFonts w:cs="Arial"/>
          <w:lang w:val="en-GB"/>
        </w:rPr>
        <w:t xml:space="preserve"> coordinating centre.</w:t>
      </w:r>
    </w:p>
    <w:p w:rsidR="00800E30" w:rsidRPr="00C70132" w:rsidRDefault="00800E30" w:rsidP="00800E30">
      <w:pPr>
        <w:rPr>
          <w:rFonts w:cs="Arial"/>
          <w:lang w:val="en-GB"/>
        </w:rPr>
      </w:pPr>
    </w:p>
    <w:p w:rsidR="00800E30" w:rsidRPr="0061086A" w:rsidRDefault="00800E30" w:rsidP="00800E30">
      <w:pPr>
        <w:rPr>
          <w:rFonts w:cs="Arial"/>
          <w:u w:val="single"/>
          <w:lang w:val="en-GB"/>
        </w:rPr>
      </w:pPr>
      <w:r w:rsidRPr="0061086A">
        <w:rPr>
          <w:rFonts w:cs="Arial"/>
          <w:u w:val="single"/>
          <w:lang w:val="en-GB"/>
        </w:rPr>
        <w:t xml:space="preserve">The members of the DMC for this study are: </w:t>
      </w:r>
    </w:p>
    <w:p w:rsidR="00800E30" w:rsidRPr="007A27C4" w:rsidRDefault="00800E30" w:rsidP="00800E30">
      <w:pPr>
        <w:rPr>
          <w:rFonts w:cs="Arial"/>
          <w:lang w:val="en-GB"/>
        </w:rPr>
      </w:pPr>
      <w:r w:rsidRPr="008D1122">
        <w:rPr>
          <w:rFonts w:cs="Arial"/>
        </w:rPr>
        <w:t xml:space="preserve">(1) prof. dr. H.J. Bonjer. </w:t>
      </w:r>
      <w:r>
        <w:rPr>
          <w:rFonts w:cs="Arial"/>
          <w:lang w:val="en-GB"/>
        </w:rPr>
        <w:t>Head of Surgery VU university medical center (chair)</w:t>
      </w:r>
    </w:p>
    <w:p w:rsidR="00800E30" w:rsidRDefault="00800E30" w:rsidP="00800E30">
      <w:pPr>
        <w:rPr>
          <w:rFonts w:cs="Arial"/>
          <w:lang w:val="en-GB"/>
        </w:rPr>
      </w:pPr>
      <w:r w:rsidRPr="007A27C4">
        <w:rPr>
          <w:rFonts w:cs="Arial"/>
          <w:lang w:val="en-GB"/>
        </w:rPr>
        <w:t xml:space="preserve">(2) </w:t>
      </w:r>
      <w:r>
        <w:rPr>
          <w:rFonts w:cs="Arial"/>
          <w:lang w:val="en-GB"/>
        </w:rPr>
        <w:t xml:space="preserve">Mw dr. F. Galindo Garre. Statistician. Department of epidemiology and Biostatistics VU University medical center. </w:t>
      </w:r>
    </w:p>
    <w:p w:rsidR="00800E30" w:rsidRPr="0030513E" w:rsidRDefault="00800E30" w:rsidP="00800E30">
      <w:pPr>
        <w:rPr>
          <w:rFonts w:cs="Arial"/>
          <w:lang w:val="en-GB"/>
        </w:rPr>
      </w:pPr>
      <w:r w:rsidRPr="0030513E">
        <w:rPr>
          <w:rFonts w:cs="Arial"/>
          <w:lang w:val="en-GB"/>
        </w:rPr>
        <w:t xml:space="preserve">(3) prof. </w:t>
      </w:r>
      <w:r>
        <w:rPr>
          <w:rFonts w:cs="Arial"/>
          <w:lang w:val="en-GB"/>
        </w:rPr>
        <w:t>dr</w:t>
      </w:r>
      <w:r w:rsidRPr="0030513E">
        <w:rPr>
          <w:rFonts w:cs="Arial"/>
          <w:lang w:val="en-GB"/>
        </w:rPr>
        <w:t>. M.A. Benninga, paediatrician Emma children</w:t>
      </w:r>
      <w:r>
        <w:rPr>
          <w:rFonts w:cs="Arial"/>
          <w:lang w:val="en-GB"/>
        </w:rPr>
        <w:t>’</w:t>
      </w:r>
      <w:r w:rsidRPr="0030513E">
        <w:rPr>
          <w:rFonts w:cs="Arial"/>
          <w:lang w:val="en-GB"/>
        </w:rPr>
        <w:t xml:space="preserve">s hospital. </w:t>
      </w:r>
    </w:p>
    <w:p w:rsidR="00800E30" w:rsidRPr="0030513E" w:rsidRDefault="00800E30" w:rsidP="00800E30">
      <w:pPr>
        <w:rPr>
          <w:rFonts w:cs="Arial"/>
          <w:lang w:val="en-GB"/>
        </w:rPr>
      </w:pPr>
    </w:p>
    <w:p w:rsidR="00800E30" w:rsidRDefault="00800E30" w:rsidP="00800E30">
      <w:pPr>
        <w:rPr>
          <w:rFonts w:cs="Arial"/>
          <w:lang w:val="en-GB"/>
        </w:rPr>
      </w:pPr>
      <w:r>
        <w:rPr>
          <w:rFonts w:cs="Arial"/>
          <w:lang w:val="en-GB"/>
        </w:rPr>
        <w:t xml:space="preserve">Prof. Dr. H.J. Bonjer will be the chair. He has </w:t>
      </w:r>
      <w:r w:rsidRPr="00170147">
        <w:rPr>
          <w:rFonts w:cs="Arial"/>
          <w:lang w:val="en-US"/>
        </w:rPr>
        <w:t>su</w:t>
      </w:r>
      <w:r>
        <w:rPr>
          <w:rFonts w:cs="Arial"/>
          <w:lang w:val="en-US"/>
        </w:rPr>
        <w:t>bstantial experience with clinical research</w:t>
      </w:r>
      <w:r w:rsidRPr="00170147">
        <w:rPr>
          <w:rFonts w:cs="Arial"/>
          <w:lang w:val="en-US"/>
        </w:rPr>
        <w:t>, some experience on previous DMCs, and possess good interpersonal</w:t>
      </w:r>
      <w:r>
        <w:rPr>
          <w:rFonts w:cs="Arial"/>
          <w:lang w:val="en-US"/>
        </w:rPr>
        <w:t xml:space="preserve"> and organizational skills. H</w:t>
      </w:r>
      <w:r w:rsidRPr="00170147">
        <w:rPr>
          <w:rFonts w:cs="Arial"/>
          <w:lang w:val="en-US"/>
        </w:rPr>
        <w:t xml:space="preserve">e </w:t>
      </w:r>
      <w:r w:rsidRPr="007A27C4">
        <w:rPr>
          <w:rFonts w:cs="Arial"/>
          <w:lang w:val="en-GB"/>
        </w:rPr>
        <w:t>is able to facilitate and summarise discussions.</w:t>
      </w:r>
      <w:r w:rsidRPr="00434EE5">
        <w:rPr>
          <w:rFonts w:cs="Arial"/>
          <w:lang w:val="en-GB"/>
        </w:rPr>
        <w:t xml:space="preserve"> </w:t>
      </w:r>
    </w:p>
    <w:p w:rsidR="00800E30" w:rsidRPr="00C70132" w:rsidRDefault="00800E30" w:rsidP="00800E30">
      <w:pPr>
        <w:rPr>
          <w:rFonts w:cs="Arial"/>
          <w:lang w:val="en-GB"/>
        </w:rPr>
      </w:pPr>
    </w:p>
    <w:p w:rsidR="00800E30" w:rsidRPr="00C70132" w:rsidRDefault="00800E30" w:rsidP="00800E30">
      <w:pPr>
        <w:rPr>
          <w:rFonts w:cs="Arial"/>
          <w:b/>
          <w:lang w:val="en-GB"/>
        </w:rPr>
      </w:pPr>
    </w:p>
    <w:p w:rsidR="00800E30" w:rsidRPr="00C70132" w:rsidRDefault="00800E30" w:rsidP="00800E30">
      <w:pPr>
        <w:rPr>
          <w:rFonts w:cs="Arial"/>
          <w:b/>
          <w:lang w:val="en-GB"/>
        </w:rPr>
      </w:pPr>
      <w:r w:rsidRPr="00C70132">
        <w:rPr>
          <w:rFonts w:cs="Arial"/>
          <w:b/>
          <w:lang w:val="en-GB"/>
        </w:rPr>
        <w:t>5. Relationships. Role, reimbursement</w:t>
      </w:r>
    </w:p>
    <w:p w:rsidR="00800E30" w:rsidRPr="00C70132" w:rsidRDefault="00800E30" w:rsidP="00800E30">
      <w:pPr>
        <w:rPr>
          <w:rFonts w:cs="Arial"/>
          <w:lang w:val="en-GB"/>
        </w:rPr>
      </w:pPr>
      <w:r w:rsidRPr="00C70132">
        <w:rPr>
          <w:rFonts w:cs="Arial"/>
          <w:lang w:val="en-GB"/>
        </w:rPr>
        <w:t xml:space="preserve">The DMC members’ relationships with Principal Investigators, other trial committees (e.g., Trial Steering Committee (TSC), trial sponsor and regulatory bodies are: </w:t>
      </w:r>
    </w:p>
    <w:p w:rsidR="00800E30" w:rsidRPr="00C70132" w:rsidRDefault="00800E30" w:rsidP="00800E30">
      <w:pPr>
        <w:rPr>
          <w:rFonts w:cs="Arial"/>
          <w:lang w:val="en-GB"/>
        </w:rPr>
      </w:pPr>
    </w:p>
    <w:p w:rsidR="00800E30" w:rsidRPr="009E1E5B" w:rsidRDefault="00800E30" w:rsidP="00800E30">
      <w:pPr>
        <w:rPr>
          <w:rFonts w:cs="Arial"/>
          <w:i/>
          <w:lang w:val="en-GB"/>
        </w:rPr>
      </w:pPr>
      <w:r w:rsidRPr="009E1E5B">
        <w:rPr>
          <w:rFonts w:cs="Arial"/>
          <w:i/>
          <w:lang w:val="en-GB"/>
        </w:rPr>
        <w:t xml:space="preserve">The DMC has an advisory role (makes recommendations), not an executive role (makes decisions). DMC members will only be reimbursed for travel and accommodation costs. Competing interests of DMC members should be disclosed to enhance credibility. </w:t>
      </w:r>
    </w:p>
    <w:p w:rsidR="00800E30" w:rsidRPr="00C70132" w:rsidRDefault="00800E30" w:rsidP="00800E30">
      <w:pPr>
        <w:rPr>
          <w:rFonts w:cs="Arial"/>
          <w:lang w:val="en-GB"/>
        </w:rPr>
      </w:pPr>
    </w:p>
    <w:p w:rsidR="00800E30" w:rsidRPr="00C70132" w:rsidRDefault="00800E30" w:rsidP="00800E30">
      <w:pPr>
        <w:rPr>
          <w:rFonts w:cs="Arial"/>
          <w:b/>
          <w:lang w:val="en-GB"/>
        </w:rPr>
      </w:pPr>
      <w:r w:rsidRPr="00C70132">
        <w:rPr>
          <w:rFonts w:cs="Arial"/>
          <w:b/>
          <w:lang w:val="en-GB"/>
        </w:rPr>
        <w:t>6. Organization of DMC meetings</w:t>
      </w:r>
    </w:p>
    <w:p w:rsidR="00800E30" w:rsidRDefault="00800E30" w:rsidP="00800E30">
      <w:pPr>
        <w:rPr>
          <w:rFonts w:cs="Arial"/>
          <w:lang w:val="en-GB"/>
        </w:rPr>
      </w:pPr>
      <w:r w:rsidRPr="00170147">
        <w:rPr>
          <w:rFonts w:cs="Arial"/>
          <w:lang w:val="en-US"/>
        </w:rPr>
        <w:t xml:space="preserve">The DMC will meet to discuss the findings of the interim analyses. </w:t>
      </w:r>
      <w:r>
        <w:rPr>
          <w:rFonts w:cs="Arial"/>
          <w:lang w:val="en-US"/>
        </w:rPr>
        <w:t>The data will be reviewed three monthly and at the end of the study. In addition the DMC will meet within seven days in case of any death of one of the participating patients.</w:t>
      </w:r>
      <w:r w:rsidRPr="00170147">
        <w:rPr>
          <w:rFonts w:cs="Arial"/>
          <w:lang w:val="en-US"/>
        </w:rPr>
        <w:t xml:space="preserve"> </w:t>
      </w:r>
      <w:r w:rsidRPr="00C70132">
        <w:rPr>
          <w:rFonts w:cs="Arial"/>
          <w:lang w:val="en-GB"/>
        </w:rPr>
        <w:t>DMC meetings will be held at least yearly and as often as the chair thinks necessary</w:t>
      </w:r>
      <w:r>
        <w:rPr>
          <w:rFonts w:cs="Arial"/>
          <w:lang w:val="en-GB"/>
        </w:rPr>
        <w:t xml:space="preserve">. </w:t>
      </w:r>
      <w:r w:rsidRPr="00C70132">
        <w:rPr>
          <w:rFonts w:cs="Arial"/>
          <w:lang w:val="en-GB"/>
        </w:rPr>
        <w:t>The first DMC meeting will be face-to-face; later meetings will be by teleconference. Meetings will consist of an open and a closed part. O</w:t>
      </w:r>
      <w:r>
        <w:rPr>
          <w:rFonts w:cs="Arial"/>
          <w:lang w:val="en-GB"/>
        </w:rPr>
        <w:t xml:space="preserve">nly DMC members </w:t>
      </w:r>
      <w:r w:rsidRPr="00C70132">
        <w:rPr>
          <w:rFonts w:cs="Arial"/>
          <w:lang w:val="en-GB"/>
        </w:rPr>
        <w:t>are present in closed sessions. In open sessions all those attending the closed</w:t>
      </w:r>
      <w:r>
        <w:rPr>
          <w:rFonts w:cs="Arial"/>
          <w:lang w:val="en-GB"/>
        </w:rPr>
        <w:t xml:space="preserve"> session are joined by the Principal Investigator and study manager (Ramon Gorter)</w:t>
      </w:r>
      <w:r w:rsidRPr="00C70132">
        <w:rPr>
          <w:rFonts w:cs="Arial"/>
          <w:lang w:val="en-GB"/>
        </w:rPr>
        <w:t xml:space="preserve">, </w:t>
      </w:r>
    </w:p>
    <w:p w:rsidR="00800E30" w:rsidRPr="00C70132" w:rsidRDefault="00800E30" w:rsidP="00800E30">
      <w:pPr>
        <w:rPr>
          <w:rFonts w:cs="Arial"/>
          <w:lang w:val="en-GB"/>
        </w:rPr>
      </w:pPr>
    </w:p>
    <w:p w:rsidR="00800E30" w:rsidRPr="00C70132" w:rsidRDefault="00800E30" w:rsidP="00800E30">
      <w:pPr>
        <w:rPr>
          <w:rFonts w:cs="Arial"/>
          <w:lang w:val="en-GB"/>
        </w:rPr>
      </w:pPr>
      <w:r w:rsidRPr="00C70132">
        <w:rPr>
          <w:rFonts w:cs="Arial"/>
          <w:lang w:val="en-GB"/>
        </w:rPr>
        <w:t>1. Open session: Introduction and any “open” parts of the report</w:t>
      </w:r>
    </w:p>
    <w:p w:rsidR="00800E30" w:rsidRPr="00C70132" w:rsidRDefault="00800E30" w:rsidP="00800E30">
      <w:pPr>
        <w:rPr>
          <w:rFonts w:cs="Arial"/>
          <w:lang w:val="en-GB"/>
        </w:rPr>
      </w:pPr>
      <w:r w:rsidRPr="00C70132">
        <w:rPr>
          <w:rFonts w:cs="Arial"/>
          <w:lang w:val="en-GB"/>
        </w:rPr>
        <w:t xml:space="preserve">2. Closed session: DMC discussion of “closed” parts of the report. </w:t>
      </w:r>
    </w:p>
    <w:p w:rsidR="00800E30" w:rsidRPr="00C70132" w:rsidRDefault="00800E30" w:rsidP="00800E30">
      <w:pPr>
        <w:rPr>
          <w:rFonts w:cs="Arial"/>
          <w:i/>
          <w:lang w:val="en-GB"/>
        </w:rPr>
      </w:pPr>
    </w:p>
    <w:p w:rsidR="00800E30" w:rsidRPr="00C70132" w:rsidRDefault="00800E30" w:rsidP="00800E30">
      <w:pPr>
        <w:rPr>
          <w:rFonts w:cs="Arial"/>
          <w:b/>
          <w:lang w:val="en-GB"/>
        </w:rPr>
      </w:pPr>
      <w:r>
        <w:rPr>
          <w:rFonts w:cs="Arial"/>
          <w:b/>
          <w:lang w:val="en-GB"/>
        </w:rPr>
        <w:t>7. Study</w:t>
      </w:r>
      <w:r w:rsidRPr="00C70132">
        <w:rPr>
          <w:rFonts w:cs="Arial"/>
          <w:b/>
          <w:lang w:val="en-GB"/>
        </w:rPr>
        <w:t xml:space="preserve"> documentation and procedures to ensure </w:t>
      </w:r>
      <w:r w:rsidRPr="000661DD">
        <w:rPr>
          <w:rFonts w:cs="Arial"/>
          <w:b/>
          <w:lang w:val="en-GB"/>
        </w:rPr>
        <w:t>conﬁdentiality</w:t>
      </w:r>
      <w:r w:rsidRPr="00C70132">
        <w:rPr>
          <w:rFonts w:cs="Arial"/>
          <w:b/>
          <w:lang w:val="en-GB"/>
        </w:rPr>
        <w:t xml:space="preserve"> and proper communication</w:t>
      </w:r>
    </w:p>
    <w:p w:rsidR="00800E30" w:rsidRPr="00C70132" w:rsidRDefault="00800E30" w:rsidP="00800E30">
      <w:pPr>
        <w:rPr>
          <w:rFonts w:cs="Arial"/>
          <w:lang w:val="en-GB"/>
        </w:rPr>
      </w:pPr>
      <w:r w:rsidRPr="00C70132">
        <w:rPr>
          <w:rFonts w:cs="Arial"/>
          <w:lang w:val="en-GB"/>
        </w:rPr>
        <w:t>Open sessions: Accumulating information relating to recruitment and data quality (e.g., data return rates, treatment compliance) will be presented. Toxicity details based on pooled data will be presented and total numbers of events for the primary outcome measure and other outcome measures may be presented, at the discretion of the DMC.</w:t>
      </w:r>
    </w:p>
    <w:p w:rsidR="00800E30" w:rsidRPr="00C70132" w:rsidRDefault="00800E30" w:rsidP="00800E30">
      <w:pPr>
        <w:rPr>
          <w:rFonts w:cs="Arial"/>
          <w:lang w:val="en-GB"/>
        </w:rPr>
      </w:pPr>
    </w:p>
    <w:p w:rsidR="00800E30" w:rsidRPr="00C70132" w:rsidRDefault="00800E30" w:rsidP="00800E30">
      <w:pPr>
        <w:rPr>
          <w:rFonts w:cs="Arial"/>
          <w:lang w:val="en-GB"/>
        </w:rPr>
      </w:pPr>
      <w:r w:rsidRPr="00C70132">
        <w:rPr>
          <w:rFonts w:cs="Arial"/>
          <w:lang w:val="en-GB"/>
        </w:rPr>
        <w:t>Closed sessions: In addition to all the material available in the open session, the closed session material will include efficacy and safety data.</w:t>
      </w:r>
    </w:p>
    <w:p w:rsidR="00800E30" w:rsidRPr="00C70132" w:rsidRDefault="00800E30" w:rsidP="00800E30">
      <w:pPr>
        <w:rPr>
          <w:rFonts w:cs="Arial"/>
          <w:i/>
          <w:lang w:val="en-GB"/>
        </w:rPr>
      </w:pPr>
    </w:p>
    <w:p w:rsidR="00800E30" w:rsidRPr="00C70132" w:rsidRDefault="00800E30" w:rsidP="00800E30">
      <w:pPr>
        <w:rPr>
          <w:rFonts w:cs="Arial"/>
          <w:lang w:val="en-GB"/>
        </w:rPr>
      </w:pPr>
      <w:r w:rsidRPr="00C70132">
        <w:rPr>
          <w:rFonts w:cs="Arial"/>
          <w:lang w:val="en-GB"/>
        </w:rPr>
        <w:t xml:space="preserve">All </w:t>
      </w:r>
      <w:r>
        <w:rPr>
          <w:rFonts w:cs="Arial"/>
          <w:lang w:val="en-GB"/>
        </w:rPr>
        <w:t>3</w:t>
      </w:r>
      <w:r w:rsidRPr="00C70132">
        <w:rPr>
          <w:rFonts w:cs="Arial"/>
          <w:lang w:val="en-GB"/>
        </w:rPr>
        <w:t xml:space="preserve"> members will see the accumulating data and interim analysis, as decided at the pre-recruitment DMC meeting. Identiﬁcation and circulation of external evidence (e.g., from other trials/systematic reviews) is not the responsibility of the DMC members. It is the responsibility of the PI to provide any such information to the DMC.</w:t>
      </w:r>
    </w:p>
    <w:p w:rsidR="00800E30" w:rsidRPr="00C70132" w:rsidRDefault="00800E30" w:rsidP="00800E30">
      <w:pPr>
        <w:rPr>
          <w:rFonts w:cs="Arial"/>
          <w:lang w:val="en-GB"/>
        </w:rPr>
      </w:pPr>
    </w:p>
    <w:p w:rsidR="00800E30" w:rsidRPr="00C70132" w:rsidRDefault="00800E30" w:rsidP="00800E30">
      <w:pPr>
        <w:rPr>
          <w:rFonts w:cs="Arial"/>
          <w:lang w:val="en-GB"/>
        </w:rPr>
      </w:pPr>
      <w:r w:rsidRPr="00C70132">
        <w:rPr>
          <w:rFonts w:cs="Arial"/>
          <w:lang w:val="en-GB"/>
        </w:rPr>
        <w:t xml:space="preserve">The DMC reports its recommendations in writing to the </w:t>
      </w:r>
      <w:r>
        <w:rPr>
          <w:rFonts w:cs="Arial"/>
          <w:lang w:val="en-GB"/>
        </w:rPr>
        <w:t>Principal investigator with a CC to the study</w:t>
      </w:r>
      <w:r w:rsidRPr="00C70132">
        <w:rPr>
          <w:rFonts w:cs="Arial"/>
          <w:lang w:val="en-GB"/>
        </w:rPr>
        <w:t xml:space="preserve"> statistician. T</w:t>
      </w:r>
      <w:r>
        <w:rPr>
          <w:rFonts w:cs="Arial"/>
          <w:lang w:val="en-GB"/>
        </w:rPr>
        <w:t>his report should be sent within 14 days; in case of death within seven days.</w:t>
      </w:r>
    </w:p>
    <w:p w:rsidR="00800E30" w:rsidRPr="00C70132" w:rsidRDefault="00800E30" w:rsidP="00800E30">
      <w:pPr>
        <w:rPr>
          <w:rFonts w:cs="Arial"/>
          <w:lang w:val="en-GB"/>
        </w:rPr>
      </w:pPr>
    </w:p>
    <w:p w:rsidR="00800E30" w:rsidRPr="00C70132" w:rsidRDefault="00800E30" w:rsidP="00800E30">
      <w:pPr>
        <w:rPr>
          <w:rFonts w:cs="Arial"/>
          <w:lang w:val="en-GB"/>
        </w:rPr>
      </w:pPr>
      <w:r w:rsidRPr="00C70132">
        <w:rPr>
          <w:rFonts w:cs="Arial"/>
          <w:lang w:val="en-GB"/>
        </w:rPr>
        <w:t>The DMC members will</w:t>
      </w:r>
      <w:r>
        <w:rPr>
          <w:rFonts w:cs="Arial"/>
          <w:lang w:val="en-GB"/>
        </w:rPr>
        <w:t xml:space="preserve"> receive a report from the study</w:t>
      </w:r>
      <w:r w:rsidRPr="00C70132">
        <w:rPr>
          <w:rFonts w:cs="Arial"/>
          <w:lang w:val="en-GB"/>
        </w:rPr>
        <w:t xml:space="preserve"> statistician 2 weeks before a DMC meeting.</w:t>
      </w:r>
    </w:p>
    <w:p w:rsidR="00800E30" w:rsidRPr="00C70132" w:rsidRDefault="00800E30" w:rsidP="00800E30">
      <w:pPr>
        <w:rPr>
          <w:rFonts w:cs="Arial"/>
          <w:lang w:val="en-GB"/>
        </w:rPr>
      </w:pPr>
    </w:p>
    <w:p w:rsidR="00800E30" w:rsidRPr="00C70132" w:rsidRDefault="00800E30" w:rsidP="00800E30">
      <w:pPr>
        <w:rPr>
          <w:rFonts w:cs="Arial"/>
          <w:lang w:val="en-GB"/>
        </w:rPr>
      </w:pPr>
      <w:r w:rsidRPr="00C70132">
        <w:rPr>
          <w:rFonts w:cs="Arial"/>
          <w:lang w:val="en-GB"/>
        </w:rPr>
        <w:t>The DMC members should store the materials safely after each meeting so they may check the next repo</w:t>
      </w:r>
      <w:r>
        <w:rPr>
          <w:rFonts w:cs="Arial"/>
          <w:lang w:val="en-GB"/>
        </w:rPr>
        <w:t>rt against them. After the study</w:t>
      </w:r>
      <w:r w:rsidRPr="00C70132">
        <w:rPr>
          <w:rFonts w:cs="Arial"/>
          <w:lang w:val="en-GB"/>
        </w:rPr>
        <w:t xml:space="preserve"> is reported, the DMC members should destroy all interim reports.</w:t>
      </w:r>
    </w:p>
    <w:p w:rsidR="00800E30" w:rsidRDefault="00800E30" w:rsidP="00800E30">
      <w:pPr>
        <w:rPr>
          <w:rFonts w:cs="Arial"/>
          <w:b/>
          <w:lang w:val="en-GB"/>
        </w:rPr>
      </w:pPr>
    </w:p>
    <w:p w:rsidR="00800E30" w:rsidRPr="00C70132" w:rsidRDefault="00800E30" w:rsidP="00800E30">
      <w:pPr>
        <w:rPr>
          <w:rFonts w:cs="Arial"/>
          <w:lang w:val="en-GB"/>
        </w:rPr>
      </w:pPr>
      <w:r w:rsidRPr="00C70132">
        <w:rPr>
          <w:rFonts w:cs="Arial"/>
          <w:b/>
          <w:lang w:val="en-GB"/>
        </w:rPr>
        <w:t>8. Decision making</w:t>
      </w:r>
    </w:p>
    <w:p w:rsidR="00800E30" w:rsidRPr="00C70132" w:rsidRDefault="00800E30" w:rsidP="00800E30">
      <w:pPr>
        <w:rPr>
          <w:rFonts w:cs="Arial"/>
          <w:lang w:val="en-GB"/>
        </w:rPr>
      </w:pPr>
      <w:r w:rsidRPr="007A27C4">
        <w:rPr>
          <w:rFonts w:cs="Arial"/>
          <w:lang w:val="en-GB"/>
        </w:rPr>
        <w:t>Interim analyses will be performed</w:t>
      </w:r>
      <w:r>
        <w:rPr>
          <w:rFonts w:cs="Arial"/>
          <w:lang w:val="en-GB"/>
        </w:rPr>
        <w:t xml:space="preserve"> three monthly and at the end of this study. </w:t>
      </w:r>
      <w:r w:rsidRPr="007A27C4">
        <w:rPr>
          <w:rFonts w:cs="Arial"/>
          <w:lang w:val="en-GB"/>
        </w:rPr>
        <w:t xml:space="preserve">Primary efficacy and safety outcomes will be analysed (i.e. occurrence of </w:t>
      </w:r>
      <w:r>
        <w:rPr>
          <w:rFonts w:cs="Arial"/>
          <w:lang w:val="en-GB"/>
        </w:rPr>
        <w:t>major complications, failure if antibiotic treatment alone</w:t>
      </w:r>
      <w:r w:rsidRPr="007A27C4">
        <w:rPr>
          <w:rFonts w:cs="Arial"/>
          <w:lang w:val="en-GB"/>
        </w:rPr>
        <w:t xml:space="preserve"> and death), as well as SAE’s and SUSARs, using the statistical guidelines as decided at the pre-recruitment DMC meeting.</w:t>
      </w:r>
    </w:p>
    <w:p w:rsidR="00800E30" w:rsidRPr="00C70132" w:rsidRDefault="00800E30" w:rsidP="00800E30">
      <w:pPr>
        <w:rPr>
          <w:rFonts w:cs="Arial"/>
          <w:i/>
          <w:lang w:val="en-GB"/>
        </w:rPr>
      </w:pPr>
    </w:p>
    <w:p w:rsidR="00800E30" w:rsidRPr="00C70132" w:rsidRDefault="00800E30" w:rsidP="00800E30">
      <w:pPr>
        <w:rPr>
          <w:rFonts w:cs="Arial"/>
          <w:lang w:val="en-GB"/>
        </w:rPr>
      </w:pPr>
      <w:r w:rsidRPr="00C70132">
        <w:rPr>
          <w:rFonts w:cs="Arial"/>
          <w:lang w:val="en-GB"/>
        </w:rPr>
        <w:t>Possible recommendations include:</w:t>
      </w:r>
    </w:p>
    <w:p w:rsidR="00800E30" w:rsidRPr="00C70132" w:rsidRDefault="00800E30" w:rsidP="00800E30">
      <w:pPr>
        <w:numPr>
          <w:ilvl w:val="0"/>
          <w:numId w:val="29"/>
        </w:numPr>
        <w:tabs>
          <w:tab w:val="clear" w:pos="284"/>
          <w:tab w:val="clear" w:pos="1701"/>
        </w:tabs>
        <w:spacing w:line="240" w:lineRule="auto"/>
        <w:rPr>
          <w:rFonts w:cs="Arial"/>
          <w:lang w:val="en-GB"/>
        </w:rPr>
      </w:pPr>
      <w:r>
        <w:rPr>
          <w:rFonts w:cs="Arial"/>
          <w:lang w:val="en-GB"/>
        </w:rPr>
        <w:t>No action needed, study</w:t>
      </w:r>
      <w:r w:rsidRPr="00C70132">
        <w:rPr>
          <w:rFonts w:cs="Arial"/>
          <w:lang w:val="en-GB"/>
        </w:rPr>
        <w:t xml:space="preserve"> continues as planned. </w:t>
      </w:r>
    </w:p>
    <w:p w:rsidR="00800E30" w:rsidRPr="00C70132" w:rsidRDefault="00800E30" w:rsidP="00800E30">
      <w:pPr>
        <w:numPr>
          <w:ilvl w:val="0"/>
          <w:numId w:val="29"/>
        </w:numPr>
        <w:tabs>
          <w:tab w:val="clear" w:pos="284"/>
          <w:tab w:val="clear" w:pos="1701"/>
        </w:tabs>
        <w:spacing w:line="240" w:lineRule="auto"/>
        <w:rPr>
          <w:rFonts w:cs="Arial"/>
          <w:lang w:val="en-GB"/>
        </w:rPr>
      </w:pPr>
      <w:r w:rsidRPr="00C70132">
        <w:rPr>
          <w:rFonts w:cs="Arial"/>
          <w:lang w:val="en-GB"/>
        </w:rPr>
        <w:t xml:space="preserve">Early stopping due, for example, to clear beneﬁt or harm of a treatment, futility, or external evidence. </w:t>
      </w:r>
    </w:p>
    <w:p w:rsidR="00800E30" w:rsidRPr="00C70132" w:rsidRDefault="00800E30" w:rsidP="00800E30">
      <w:pPr>
        <w:numPr>
          <w:ilvl w:val="0"/>
          <w:numId w:val="29"/>
        </w:numPr>
        <w:tabs>
          <w:tab w:val="clear" w:pos="284"/>
          <w:tab w:val="clear" w:pos="1701"/>
        </w:tabs>
        <w:spacing w:line="240" w:lineRule="auto"/>
        <w:rPr>
          <w:rFonts w:cs="Arial"/>
          <w:lang w:val="en-GB"/>
        </w:rPr>
      </w:pPr>
      <w:r w:rsidRPr="00C70132">
        <w:rPr>
          <w:rFonts w:cs="Arial"/>
          <w:lang w:val="en-GB"/>
        </w:rPr>
        <w:t>Sanctioning and/or proposing protocol changes.</w:t>
      </w:r>
    </w:p>
    <w:p w:rsidR="00800E30" w:rsidRDefault="00800E30" w:rsidP="00800E30">
      <w:pPr>
        <w:rPr>
          <w:rFonts w:cs="Arial"/>
          <w:i/>
          <w:lang w:val="en-GB"/>
        </w:rPr>
      </w:pPr>
    </w:p>
    <w:p w:rsidR="00800E30" w:rsidRPr="00C151E3" w:rsidRDefault="00800E30" w:rsidP="00800E30">
      <w:pPr>
        <w:rPr>
          <w:rFonts w:cs="Arial"/>
          <w:b/>
          <w:i/>
          <w:lang w:val="en-GB"/>
        </w:rPr>
      </w:pPr>
      <w:r w:rsidRPr="00C151E3">
        <w:rPr>
          <w:rFonts w:cs="Arial"/>
          <w:b/>
          <w:i/>
          <w:lang w:val="en-GB"/>
        </w:rPr>
        <w:t>8.1 --STOPPING RULE—</w:t>
      </w:r>
    </w:p>
    <w:p w:rsidR="00800E30" w:rsidRDefault="00800E30" w:rsidP="00800E30">
      <w:pPr>
        <w:rPr>
          <w:rFonts w:cs="Arial"/>
          <w:i/>
          <w:lang w:val="en-GB"/>
        </w:rPr>
      </w:pPr>
      <w:r>
        <w:rPr>
          <w:rFonts w:cs="Arial"/>
          <w:i/>
          <w:lang w:val="en-GB"/>
        </w:rPr>
        <w:t>1. Recruitment: This study will be terminated when the anticipated number of participants has been reached.</w:t>
      </w:r>
    </w:p>
    <w:p w:rsidR="00800E30" w:rsidRDefault="00800E30" w:rsidP="00800E30">
      <w:pPr>
        <w:rPr>
          <w:rFonts w:cs="Arial"/>
          <w:i/>
          <w:lang w:val="en-GB"/>
        </w:rPr>
      </w:pPr>
      <w:r>
        <w:rPr>
          <w:rFonts w:cs="Arial"/>
          <w:i/>
          <w:lang w:val="en-GB"/>
        </w:rPr>
        <w:t xml:space="preserve">2. Safety: In case of any death, the study will be put in hold and recruitment will be postponed. After deliberation of the DMC the study will be either terminated or continued with or without adjustments made by the DMC. </w:t>
      </w:r>
    </w:p>
    <w:p w:rsidR="00800E30" w:rsidRPr="00C70132" w:rsidRDefault="00800E30" w:rsidP="00800E30">
      <w:pPr>
        <w:rPr>
          <w:rFonts w:cs="Arial"/>
          <w:i/>
          <w:lang w:val="en-GB"/>
        </w:rPr>
      </w:pPr>
    </w:p>
    <w:p w:rsidR="00800E30" w:rsidRPr="007A27C4" w:rsidRDefault="00800E30" w:rsidP="00800E30">
      <w:pPr>
        <w:rPr>
          <w:rFonts w:cs="Arial"/>
          <w:i/>
          <w:lang w:val="en-GB"/>
        </w:rPr>
      </w:pPr>
      <w:r w:rsidRPr="007A27C4">
        <w:rPr>
          <w:rFonts w:cs="Arial"/>
          <w:i/>
          <w:lang w:val="en-GB"/>
        </w:rPr>
        <w:t xml:space="preserve">Effort should be made for all members to attend. The </w:t>
      </w:r>
      <w:r>
        <w:rPr>
          <w:rFonts w:cs="Arial"/>
          <w:i/>
          <w:lang w:val="en-GB"/>
        </w:rPr>
        <w:t>study</w:t>
      </w:r>
      <w:r w:rsidRPr="007A27C4">
        <w:rPr>
          <w:rFonts w:cs="Arial"/>
          <w:i/>
          <w:lang w:val="en-GB"/>
        </w:rPr>
        <w:t xml:space="preserve"> manager will try to ensure that a date is chosen to enable this. Members who cannot attend in person should be encouraged to attend by teleconference. If a member does not attend a meeting, it should be ensured that the member is available for the next meeting. If a member does not attend a second meeting, </w:t>
      </w:r>
      <w:r>
        <w:rPr>
          <w:rFonts w:cs="Arial"/>
          <w:i/>
          <w:lang w:val="en-GB"/>
        </w:rPr>
        <w:t>he/she</w:t>
      </w:r>
      <w:r w:rsidRPr="007A27C4">
        <w:rPr>
          <w:rFonts w:cs="Arial"/>
          <w:i/>
          <w:lang w:val="en-GB"/>
        </w:rPr>
        <w:t xml:space="preserve"> should be asked if </w:t>
      </w:r>
      <w:r>
        <w:rPr>
          <w:rFonts w:cs="Arial"/>
          <w:i/>
          <w:lang w:val="en-GB"/>
        </w:rPr>
        <w:t>he/she</w:t>
      </w:r>
      <w:r w:rsidRPr="007A27C4">
        <w:rPr>
          <w:rFonts w:cs="Arial"/>
          <w:i/>
          <w:lang w:val="en-GB"/>
        </w:rPr>
        <w:t xml:space="preserve"> wish to remain part of the DMC. If a member does not attend a third meeting, </w:t>
      </w:r>
      <w:r>
        <w:rPr>
          <w:rFonts w:cs="Arial"/>
          <w:i/>
          <w:lang w:val="en-GB"/>
        </w:rPr>
        <w:t>he/she</w:t>
      </w:r>
      <w:r w:rsidRPr="007A27C4">
        <w:rPr>
          <w:rFonts w:cs="Arial"/>
          <w:i/>
          <w:lang w:val="en-GB"/>
        </w:rPr>
        <w:t xml:space="preserve"> should be replaced.</w:t>
      </w:r>
    </w:p>
    <w:p w:rsidR="00800E30" w:rsidRPr="007A27C4" w:rsidRDefault="00800E30" w:rsidP="00800E30">
      <w:pPr>
        <w:rPr>
          <w:rFonts w:cs="Arial"/>
          <w:b/>
          <w:lang w:val="en-GB"/>
        </w:rPr>
      </w:pPr>
    </w:p>
    <w:p w:rsidR="00800E30" w:rsidRPr="007A27C4" w:rsidRDefault="00800E30" w:rsidP="00800E30">
      <w:pPr>
        <w:rPr>
          <w:rFonts w:cs="Arial"/>
          <w:b/>
          <w:lang w:val="en-GB"/>
        </w:rPr>
      </w:pPr>
      <w:r w:rsidRPr="007A27C4">
        <w:rPr>
          <w:rFonts w:cs="Arial"/>
          <w:b/>
          <w:lang w:val="en-GB"/>
        </w:rPr>
        <w:t>9. Reporting</w:t>
      </w:r>
    </w:p>
    <w:p w:rsidR="00800E30" w:rsidRPr="00C70132" w:rsidRDefault="00800E30" w:rsidP="00800E30">
      <w:pPr>
        <w:rPr>
          <w:rFonts w:cs="Arial"/>
          <w:lang w:val="en-GB"/>
        </w:rPr>
      </w:pPr>
      <w:r w:rsidRPr="007A27C4">
        <w:rPr>
          <w:rFonts w:cs="Arial"/>
          <w:lang w:val="en-GB"/>
        </w:rPr>
        <w:t>The DMC will report their recommendations in a (digital) letter</w:t>
      </w:r>
      <w:r>
        <w:rPr>
          <w:rFonts w:cs="Arial"/>
          <w:lang w:val="en-GB"/>
        </w:rPr>
        <w:t xml:space="preserve"> to the principal investigator (Ramon Gorter) within 2</w:t>
      </w:r>
      <w:r w:rsidRPr="007A27C4">
        <w:rPr>
          <w:rFonts w:cs="Arial"/>
          <w:lang w:val="en-GB"/>
        </w:rPr>
        <w:t xml:space="preserve"> weeks of the DMC meeting. Separate minutes of closed and open sessions will be made by the secretary (one of the members of the DMC) and signed of by the Chair. Minutes of the closed session will be kept by the</w:t>
      </w:r>
      <w:r w:rsidRPr="00C70132">
        <w:rPr>
          <w:rFonts w:cs="Arial"/>
          <w:lang w:val="en-GB"/>
        </w:rPr>
        <w:t xml:space="preserve"> secretary and the Chair. If the DMC has serious p</w:t>
      </w:r>
      <w:r>
        <w:rPr>
          <w:rFonts w:cs="Arial"/>
          <w:lang w:val="en-GB"/>
        </w:rPr>
        <w:t>roblems or concerns with the principal investigator/study manager</w:t>
      </w:r>
      <w:r w:rsidRPr="00C70132">
        <w:rPr>
          <w:rFonts w:cs="Arial"/>
          <w:lang w:val="en-GB"/>
        </w:rPr>
        <w:t xml:space="preserve"> decision a meeting of these groups should be held. The information to be shown would depend upon the action proposed and the DMC’s concerns. Depending on the reason for the disagreement conﬁdential data will often have to be revealed to all those attending such a meeting. The meeting should be chaired by an external expert who is not </w:t>
      </w:r>
      <w:r>
        <w:rPr>
          <w:rFonts w:cs="Arial"/>
          <w:lang w:val="en-GB"/>
        </w:rPr>
        <w:t>directly involved with the study</w:t>
      </w:r>
      <w:r w:rsidRPr="00C70132">
        <w:rPr>
          <w:rFonts w:cs="Arial"/>
          <w:lang w:val="en-GB"/>
        </w:rPr>
        <w:t>.</w:t>
      </w:r>
    </w:p>
    <w:p w:rsidR="00800E30" w:rsidRPr="00C70132" w:rsidRDefault="00800E30" w:rsidP="00800E30">
      <w:pPr>
        <w:rPr>
          <w:rFonts w:cs="Arial"/>
          <w:b/>
          <w:lang w:val="en-GB"/>
        </w:rPr>
      </w:pPr>
    </w:p>
    <w:p w:rsidR="00800E30" w:rsidRPr="00C70132" w:rsidRDefault="00800E30" w:rsidP="00800E30">
      <w:pPr>
        <w:rPr>
          <w:rFonts w:cs="Arial"/>
          <w:b/>
          <w:lang w:val="en-GB"/>
        </w:rPr>
      </w:pPr>
      <w:r>
        <w:rPr>
          <w:rFonts w:cs="Arial"/>
          <w:b/>
          <w:lang w:val="en-GB"/>
        </w:rPr>
        <w:t>10. After the study</w:t>
      </w:r>
    </w:p>
    <w:p w:rsidR="00800E30" w:rsidRPr="00C70132" w:rsidRDefault="00800E30" w:rsidP="00800E30">
      <w:pPr>
        <w:rPr>
          <w:rFonts w:cs="Arial"/>
          <w:lang w:val="en-GB"/>
        </w:rPr>
      </w:pPr>
      <w:r>
        <w:rPr>
          <w:rFonts w:cs="Arial"/>
          <w:lang w:val="en-GB"/>
        </w:rPr>
        <w:t>At the end of the study</w:t>
      </w:r>
      <w:r w:rsidRPr="00C70132">
        <w:rPr>
          <w:rFonts w:cs="Arial"/>
          <w:lang w:val="en-GB"/>
        </w:rPr>
        <w:t xml:space="preserve"> there will be a meeting to allow the DMC to discuss the ﬁnal data with the principal investigators and give advice about data interpretation. The DMC may wish t</w:t>
      </w:r>
      <w:r>
        <w:rPr>
          <w:rFonts w:cs="Arial"/>
          <w:lang w:val="en-GB"/>
        </w:rPr>
        <w:t>o see a statement that the study</w:t>
      </w:r>
      <w:r w:rsidRPr="00C70132">
        <w:rPr>
          <w:rFonts w:cs="Arial"/>
          <w:lang w:val="en-GB"/>
        </w:rPr>
        <w:t xml:space="preserve"> results will be published in a correct and timely manner. DMC members should be named and their affiliations listed in the main report, unless they explicitly request otherwise. A brief summary of the timings </w:t>
      </w:r>
      <w:r w:rsidRPr="007A27C4">
        <w:rPr>
          <w:rFonts w:cs="Arial"/>
          <w:lang w:val="en-GB"/>
        </w:rPr>
        <w:t>and conclusions of DMC meetings should be included in the body of the main report.</w:t>
      </w:r>
      <w:r w:rsidRPr="00C70132">
        <w:rPr>
          <w:rFonts w:cs="Arial"/>
          <w:lang w:val="en-GB"/>
        </w:rPr>
        <w:t xml:space="preserve"> The DMC may wish to be given the opportunity to read and comment on any publications before submission. The DMC may discuss issues fro</w:t>
      </w:r>
      <w:r>
        <w:rPr>
          <w:rFonts w:cs="Arial"/>
          <w:lang w:val="en-GB"/>
        </w:rPr>
        <w:t>m their involvement in the study</w:t>
      </w:r>
      <w:r w:rsidRPr="00C70132">
        <w:rPr>
          <w:rFonts w:cs="Arial"/>
          <w:lang w:val="en-GB"/>
        </w:rPr>
        <w:t xml:space="preserve"> 12 months after the</w:t>
      </w:r>
      <w:r>
        <w:rPr>
          <w:rFonts w:cs="Arial"/>
          <w:lang w:val="en-GB"/>
        </w:rPr>
        <w:t xml:space="preserve"> primary study</w:t>
      </w:r>
      <w:r w:rsidRPr="00C70132">
        <w:rPr>
          <w:rFonts w:cs="Arial"/>
          <w:lang w:val="en-GB"/>
        </w:rPr>
        <w:t xml:space="preserve"> results have been published or earlier </w:t>
      </w:r>
      <w:r>
        <w:rPr>
          <w:rFonts w:cs="Arial"/>
          <w:lang w:val="en-GB"/>
        </w:rPr>
        <w:t>if the study manager/principal investigator agrees.</w:t>
      </w:r>
    </w:p>
    <w:p w:rsidR="00800E30" w:rsidRPr="00380C3D" w:rsidRDefault="00800E30" w:rsidP="00800E30">
      <w:pPr>
        <w:spacing w:line="360" w:lineRule="auto"/>
        <w:rPr>
          <w:b/>
          <w:u w:val="single"/>
          <w:lang w:val="en-GB"/>
        </w:rPr>
      </w:pPr>
    </w:p>
    <w:p w:rsidR="00800E30" w:rsidRPr="00D45926" w:rsidRDefault="00800E30" w:rsidP="00800E30">
      <w:pPr>
        <w:spacing w:line="360" w:lineRule="auto"/>
        <w:rPr>
          <w:lang w:val="en-US"/>
        </w:rPr>
      </w:pPr>
      <w:r w:rsidRPr="00380C3D">
        <w:rPr>
          <w:lang w:val="en-GB"/>
        </w:rPr>
        <w:br w:type="page"/>
      </w:r>
    </w:p>
    <w:p w:rsidR="00800E30" w:rsidRDefault="00800E30" w:rsidP="00614149">
      <w:pPr>
        <w:pStyle w:val="Kop2"/>
        <w:rPr>
          <w:lang w:val="en-GB"/>
        </w:rPr>
      </w:pPr>
      <w:bookmarkStart w:id="126" w:name="_Toc507582668"/>
      <w:r>
        <w:rPr>
          <w:lang w:val="en-GB"/>
        </w:rPr>
        <w:t>Appendix D. List of Adverse Event</w:t>
      </w:r>
      <w:bookmarkEnd w:id="126"/>
    </w:p>
    <w:p w:rsidR="00800E30" w:rsidRDefault="00800E30" w:rsidP="00E80C6E">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1080"/>
        <w:gridCol w:w="1080"/>
        <w:gridCol w:w="2941"/>
        <w:gridCol w:w="1919"/>
        <w:gridCol w:w="1080"/>
      </w:tblGrid>
      <w:tr w:rsidR="00800E30" w:rsidTr="00800E30">
        <w:tc>
          <w:tcPr>
            <w:tcW w:w="1188" w:type="dxa"/>
          </w:tcPr>
          <w:p w:rsidR="00800E30" w:rsidRDefault="00800E30" w:rsidP="00800E30">
            <w:r>
              <w:t>Studienummer</w:t>
            </w:r>
          </w:p>
        </w:tc>
        <w:tc>
          <w:tcPr>
            <w:tcW w:w="1080" w:type="dxa"/>
          </w:tcPr>
          <w:p w:rsidR="00800E30" w:rsidRDefault="00800E30" w:rsidP="00800E30">
            <w:r>
              <w:t>Datum constatering</w:t>
            </w:r>
          </w:p>
        </w:tc>
        <w:tc>
          <w:tcPr>
            <w:tcW w:w="1080" w:type="dxa"/>
          </w:tcPr>
          <w:p w:rsidR="00800E30" w:rsidRDefault="00800E30" w:rsidP="00800E30">
            <w:r>
              <w:t>Locatie</w:t>
            </w:r>
          </w:p>
        </w:tc>
        <w:tc>
          <w:tcPr>
            <w:tcW w:w="2941" w:type="dxa"/>
          </w:tcPr>
          <w:p w:rsidR="00800E30" w:rsidRDefault="00800E30" w:rsidP="00800E30">
            <w:r>
              <w:t>Omschrijving</w:t>
            </w:r>
          </w:p>
        </w:tc>
        <w:tc>
          <w:tcPr>
            <w:tcW w:w="1919" w:type="dxa"/>
          </w:tcPr>
          <w:p w:rsidR="00800E30" w:rsidRDefault="00800E30" w:rsidP="00800E30">
            <w:r>
              <w:t>Actie</w:t>
            </w:r>
          </w:p>
        </w:tc>
        <w:tc>
          <w:tcPr>
            <w:tcW w:w="1080" w:type="dxa"/>
          </w:tcPr>
          <w:p w:rsidR="00800E30" w:rsidRDefault="00800E30" w:rsidP="00800E30">
            <w:r>
              <w:t>Paraaf</w:t>
            </w:r>
          </w:p>
        </w:tc>
      </w:tr>
      <w:tr w:rsidR="00800E30" w:rsidRPr="00F02EB0" w:rsidTr="00800E30">
        <w:tc>
          <w:tcPr>
            <w:tcW w:w="1188" w:type="dxa"/>
          </w:tcPr>
          <w:p w:rsidR="00800E30" w:rsidRDefault="00800E30" w:rsidP="00800E30">
            <w:r>
              <w:t>APAC001</w:t>
            </w:r>
          </w:p>
        </w:tc>
        <w:tc>
          <w:tcPr>
            <w:tcW w:w="1080" w:type="dxa"/>
          </w:tcPr>
          <w:p w:rsidR="00800E30" w:rsidRDefault="00800E30" w:rsidP="00800E30"/>
        </w:tc>
        <w:tc>
          <w:tcPr>
            <w:tcW w:w="1080" w:type="dxa"/>
          </w:tcPr>
          <w:p w:rsidR="00800E30" w:rsidRDefault="00800E30" w:rsidP="00800E30">
            <w:r>
              <w:t>Vumc</w:t>
            </w:r>
          </w:p>
        </w:tc>
        <w:tc>
          <w:tcPr>
            <w:tcW w:w="2941" w:type="dxa"/>
          </w:tcPr>
          <w:p w:rsidR="00800E30" w:rsidRDefault="00800E30" w:rsidP="00800E30">
            <w:r>
              <w:t>Virale gastro-enteritis wv SEH bezoek</w:t>
            </w:r>
          </w:p>
        </w:tc>
        <w:tc>
          <w:tcPr>
            <w:tcW w:w="1919" w:type="dxa"/>
          </w:tcPr>
          <w:p w:rsidR="00800E30" w:rsidRPr="00F02EB0" w:rsidRDefault="00800E30" w:rsidP="00800E30">
            <w:r>
              <w:t>Expectatief/ Notitie CRF</w:t>
            </w:r>
          </w:p>
        </w:tc>
        <w:tc>
          <w:tcPr>
            <w:tcW w:w="1080" w:type="dxa"/>
          </w:tcPr>
          <w:p w:rsidR="00800E30" w:rsidRPr="00F02EB0" w:rsidRDefault="00800E30" w:rsidP="00800E30"/>
        </w:tc>
      </w:tr>
      <w:tr w:rsidR="00800E30" w:rsidRPr="00F02EB0" w:rsidTr="00800E30">
        <w:tc>
          <w:tcPr>
            <w:tcW w:w="1188" w:type="dxa"/>
          </w:tcPr>
          <w:p w:rsidR="00800E30" w:rsidRDefault="00800E30" w:rsidP="00800E30">
            <w:r>
              <w:t>APAC 004</w:t>
            </w:r>
          </w:p>
        </w:tc>
        <w:tc>
          <w:tcPr>
            <w:tcW w:w="1080" w:type="dxa"/>
          </w:tcPr>
          <w:p w:rsidR="00800E30" w:rsidRDefault="00800E30" w:rsidP="00800E30">
            <w:r>
              <w:t>19-12-2012</w:t>
            </w:r>
          </w:p>
        </w:tc>
        <w:tc>
          <w:tcPr>
            <w:tcW w:w="1080" w:type="dxa"/>
          </w:tcPr>
          <w:p w:rsidR="00800E30" w:rsidRDefault="00800E30" w:rsidP="00800E30">
            <w:r>
              <w:t>VUmc</w:t>
            </w:r>
          </w:p>
        </w:tc>
        <w:tc>
          <w:tcPr>
            <w:tcW w:w="2941" w:type="dxa"/>
          </w:tcPr>
          <w:p w:rsidR="00800E30" w:rsidRDefault="00800E30" w:rsidP="00800E30">
            <w:r>
              <w:t xml:space="preserve">Ivm opname op 9B heeft patiënt geen IV studiemedicatie maar medicatie van de afdeling. </w:t>
            </w:r>
          </w:p>
          <w:p w:rsidR="00800E30" w:rsidRPr="00590FAE" w:rsidRDefault="00800E30" w:rsidP="00800E30">
            <w:pPr>
              <w:rPr>
                <w:lang w:val="en-GB"/>
              </w:rPr>
            </w:pPr>
            <w:r w:rsidRPr="00590FAE">
              <w:rPr>
                <w:lang w:val="en-GB"/>
              </w:rPr>
              <w:t>Augmentin chno: CH7592 t/m 03/2014</w:t>
            </w:r>
          </w:p>
          <w:p w:rsidR="00800E30" w:rsidRPr="00590FAE" w:rsidRDefault="00800E30" w:rsidP="00800E30">
            <w:pPr>
              <w:rPr>
                <w:lang w:val="en-GB"/>
              </w:rPr>
            </w:pPr>
            <w:r w:rsidRPr="00590FAE">
              <w:rPr>
                <w:lang w:val="en-GB"/>
              </w:rPr>
              <w:t>Genta: chno 1140211 t/m 10/2016</w:t>
            </w:r>
          </w:p>
        </w:tc>
        <w:tc>
          <w:tcPr>
            <w:tcW w:w="1919" w:type="dxa"/>
          </w:tcPr>
          <w:p w:rsidR="00800E30" w:rsidRPr="00F02EB0" w:rsidRDefault="00800E30" w:rsidP="00800E30">
            <w:r w:rsidRPr="00F02EB0">
              <w:t>Besproken met dr Bet:</w:t>
            </w:r>
          </w:p>
          <w:p w:rsidR="00800E30" w:rsidRDefault="00800E30" w:rsidP="00800E30">
            <w:r w:rsidRPr="00F02EB0">
              <w:t>Genoteerd op CRF</w:t>
            </w:r>
          </w:p>
          <w:p w:rsidR="00800E30" w:rsidRDefault="00800E30" w:rsidP="00800E30"/>
          <w:p w:rsidR="00800E30" w:rsidRDefault="00800E30" w:rsidP="00800E30">
            <w:r>
              <w:t>Akkoord met verder in studieprotocol</w:t>
            </w:r>
          </w:p>
          <w:p w:rsidR="00800E30" w:rsidRDefault="00800E30" w:rsidP="00800E30"/>
          <w:p w:rsidR="00800E30" w:rsidRPr="00F02EB0" w:rsidRDefault="00800E30" w:rsidP="00800E30">
            <w:r>
              <w:t>-prof Heij op de hoogte</w:t>
            </w:r>
          </w:p>
        </w:tc>
        <w:tc>
          <w:tcPr>
            <w:tcW w:w="1080" w:type="dxa"/>
          </w:tcPr>
          <w:p w:rsidR="00800E30" w:rsidRPr="00F02EB0" w:rsidRDefault="00800E30" w:rsidP="00800E30"/>
        </w:tc>
      </w:tr>
      <w:tr w:rsidR="00800E30" w:rsidRPr="00F02EB0" w:rsidTr="00800E30">
        <w:tc>
          <w:tcPr>
            <w:tcW w:w="1188" w:type="dxa"/>
          </w:tcPr>
          <w:p w:rsidR="00800E30" w:rsidRPr="00F02EB0" w:rsidRDefault="00800E30" w:rsidP="00800E30">
            <w:r>
              <w:t>APAC 004</w:t>
            </w:r>
          </w:p>
        </w:tc>
        <w:tc>
          <w:tcPr>
            <w:tcW w:w="1080" w:type="dxa"/>
          </w:tcPr>
          <w:p w:rsidR="00800E30" w:rsidRPr="00F02EB0" w:rsidRDefault="00800E30" w:rsidP="00800E30">
            <w:r>
              <w:t>20-12-2012</w:t>
            </w:r>
          </w:p>
        </w:tc>
        <w:tc>
          <w:tcPr>
            <w:tcW w:w="1080" w:type="dxa"/>
          </w:tcPr>
          <w:p w:rsidR="00800E30" w:rsidRPr="00F02EB0" w:rsidRDefault="00800E30" w:rsidP="00800E30">
            <w:r>
              <w:t>VUmc</w:t>
            </w:r>
          </w:p>
        </w:tc>
        <w:tc>
          <w:tcPr>
            <w:tcW w:w="2941" w:type="dxa"/>
          </w:tcPr>
          <w:p w:rsidR="00800E30" w:rsidRPr="00F02EB0" w:rsidRDefault="00800E30" w:rsidP="00800E30">
            <w:r>
              <w:t>Ivm kwijtraken IC formulieren nieuwe formulieren getekend. In status was IC wel vermeldt + akkoord ouders</w:t>
            </w:r>
          </w:p>
        </w:tc>
        <w:tc>
          <w:tcPr>
            <w:tcW w:w="1919" w:type="dxa"/>
          </w:tcPr>
          <w:p w:rsidR="00800E30" w:rsidRPr="00F02EB0" w:rsidRDefault="00800E30" w:rsidP="00800E30">
            <w:r>
              <w:t>- prof Heij op de hoogte</w:t>
            </w:r>
          </w:p>
        </w:tc>
        <w:tc>
          <w:tcPr>
            <w:tcW w:w="1080" w:type="dxa"/>
          </w:tcPr>
          <w:p w:rsidR="00800E30" w:rsidRPr="00F02EB0" w:rsidRDefault="00800E30" w:rsidP="00800E30"/>
        </w:tc>
      </w:tr>
      <w:tr w:rsidR="00800E30" w:rsidRPr="00F02EB0" w:rsidTr="00800E30">
        <w:tc>
          <w:tcPr>
            <w:tcW w:w="1188" w:type="dxa"/>
          </w:tcPr>
          <w:p w:rsidR="00800E30" w:rsidRDefault="00800E30" w:rsidP="00800E30">
            <w:r>
              <w:t xml:space="preserve">APAC </w:t>
            </w:r>
          </w:p>
          <w:p w:rsidR="00800E30" w:rsidRDefault="00800E30" w:rsidP="00800E30">
            <w:r>
              <w:t>004</w:t>
            </w:r>
          </w:p>
        </w:tc>
        <w:tc>
          <w:tcPr>
            <w:tcW w:w="1080" w:type="dxa"/>
          </w:tcPr>
          <w:p w:rsidR="00800E30" w:rsidRDefault="00800E30" w:rsidP="00800E30"/>
        </w:tc>
        <w:tc>
          <w:tcPr>
            <w:tcW w:w="1080" w:type="dxa"/>
          </w:tcPr>
          <w:p w:rsidR="00800E30" w:rsidRDefault="00800E30" w:rsidP="00800E30">
            <w:r>
              <w:t>Vumc</w:t>
            </w:r>
          </w:p>
        </w:tc>
        <w:tc>
          <w:tcPr>
            <w:tcW w:w="2941" w:type="dxa"/>
          </w:tcPr>
          <w:p w:rsidR="00800E30" w:rsidRDefault="00800E30" w:rsidP="00800E30">
            <w:r>
              <w:t>Heropname bij gastro-enteritis</w:t>
            </w:r>
          </w:p>
        </w:tc>
        <w:tc>
          <w:tcPr>
            <w:tcW w:w="1919" w:type="dxa"/>
          </w:tcPr>
          <w:p w:rsidR="00800E30" w:rsidRDefault="00800E30" w:rsidP="00800E30">
            <w:r>
              <w:t>SAE melding</w:t>
            </w:r>
          </w:p>
        </w:tc>
        <w:tc>
          <w:tcPr>
            <w:tcW w:w="1080" w:type="dxa"/>
          </w:tcPr>
          <w:p w:rsidR="00800E30" w:rsidRPr="00F02EB0" w:rsidRDefault="00800E30" w:rsidP="00800E30"/>
        </w:tc>
      </w:tr>
      <w:tr w:rsidR="00800E30" w:rsidRPr="00F02EB0" w:rsidTr="00800E30">
        <w:tc>
          <w:tcPr>
            <w:tcW w:w="1188" w:type="dxa"/>
          </w:tcPr>
          <w:p w:rsidR="00800E30" w:rsidRPr="00F02EB0" w:rsidRDefault="00800E30" w:rsidP="00800E30">
            <w:r>
              <w:t>APAC 005</w:t>
            </w:r>
          </w:p>
        </w:tc>
        <w:tc>
          <w:tcPr>
            <w:tcW w:w="1080" w:type="dxa"/>
          </w:tcPr>
          <w:p w:rsidR="00800E30" w:rsidRPr="00F02EB0" w:rsidRDefault="00800E30" w:rsidP="00800E30">
            <w:r>
              <w:t>06-01-2013</w:t>
            </w:r>
          </w:p>
        </w:tc>
        <w:tc>
          <w:tcPr>
            <w:tcW w:w="1080" w:type="dxa"/>
          </w:tcPr>
          <w:p w:rsidR="00800E30" w:rsidRPr="00F02EB0" w:rsidRDefault="00800E30" w:rsidP="00800E30">
            <w:r>
              <w:t>VUmc</w:t>
            </w:r>
          </w:p>
        </w:tc>
        <w:tc>
          <w:tcPr>
            <w:tcW w:w="2941" w:type="dxa"/>
          </w:tcPr>
          <w:p w:rsidR="00800E30" w:rsidRPr="00F02EB0" w:rsidRDefault="00800E30" w:rsidP="00800E30">
            <w:r>
              <w:t>Patiënt heeft 1 x genta al op SEH gekregen en niet uit studiemedicatiebak. Tevens 2x augmentin 1200 mg iv i.p.v. dosering in protocol</w:t>
            </w:r>
          </w:p>
        </w:tc>
        <w:tc>
          <w:tcPr>
            <w:tcW w:w="1919" w:type="dxa"/>
          </w:tcPr>
          <w:p w:rsidR="00800E30" w:rsidRDefault="00800E30" w:rsidP="00800E30">
            <w:r>
              <w:t>Dr Bet op de hoogte.</w:t>
            </w:r>
          </w:p>
          <w:p w:rsidR="00800E30" w:rsidRDefault="00800E30" w:rsidP="00800E30">
            <w:r>
              <w:t>Genoteerd op CRF</w:t>
            </w:r>
          </w:p>
          <w:p w:rsidR="00800E30" w:rsidRDefault="00800E30" w:rsidP="00800E30"/>
          <w:p w:rsidR="00800E30" w:rsidRDefault="00800E30" w:rsidP="00800E30">
            <w:r>
              <w:t>- prof Heij op de hoogte</w:t>
            </w:r>
          </w:p>
          <w:p w:rsidR="00800E30" w:rsidRPr="00F02EB0" w:rsidRDefault="00800E30" w:rsidP="00800E30"/>
        </w:tc>
        <w:tc>
          <w:tcPr>
            <w:tcW w:w="1080" w:type="dxa"/>
          </w:tcPr>
          <w:p w:rsidR="00800E30" w:rsidRPr="00F02EB0" w:rsidRDefault="00800E30" w:rsidP="00800E30"/>
        </w:tc>
      </w:tr>
      <w:tr w:rsidR="00800E30" w:rsidRPr="00F02EB0" w:rsidTr="00800E30">
        <w:tc>
          <w:tcPr>
            <w:tcW w:w="1188" w:type="dxa"/>
          </w:tcPr>
          <w:p w:rsidR="00800E30" w:rsidRDefault="00800E30" w:rsidP="00800E30">
            <w:r>
              <w:t>APAC 005</w:t>
            </w:r>
          </w:p>
        </w:tc>
        <w:tc>
          <w:tcPr>
            <w:tcW w:w="1080" w:type="dxa"/>
          </w:tcPr>
          <w:p w:rsidR="00800E30" w:rsidRPr="00F02EB0" w:rsidRDefault="00800E30" w:rsidP="00800E30"/>
        </w:tc>
        <w:tc>
          <w:tcPr>
            <w:tcW w:w="1080" w:type="dxa"/>
          </w:tcPr>
          <w:p w:rsidR="00800E30" w:rsidRDefault="00800E30" w:rsidP="00800E30">
            <w:r>
              <w:t>VUmc</w:t>
            </w:r>
          </w:p>
        </w:tc>
        <w:tc>
          <w:tcPr>
            <w:tcW w:w="2941" w:type="dxa"/>
          </w:tcPr>
          <w:p w:rsidR="00800E30" w:rsidRDefault="00800E30" w:rsidP="00800E30">
            <w:r>
              <w:t xml:space="preserve">Heropname i.v.m. klachten </w:t>
            </w:r>
            <w:r>
              <w:sym w:font="Wingdings" w:char="F0E0"/>
            </w:r>
            <w:r>
              <w:t xml:space="preserve"> Verdenking recidief appendicitis wv OK</w:t>
            </w:r>
          </w:p>
        </w:tc>
        <w:tc>
          <w:tcPr>
            <w:tcW w:w="1919" w:type="dxa"/>
          </w:tcPr>
          <w:p w:rsidR="00800E30" w:rsidRDefault="00800E30" w:rsidP="00800E30">
            <w:r>
              <w:t>SAE melding</w:t>
            </w:r>
          </w:p>
        </w:tc>
        <w:tc>
          <w:tcPr>
            <w:tcW w:w="1080" w:type="dxa"/>
          </w:tcPr>
          <w:p w:rsidR="00800E30" w:rsidRPr="00F02EB0" w:rsidRDefault="00800E30" w:rsidP="00800E30"/>
        </w:tc>
      </w:tr>
      <w:tr w:rsidR="00800E30" w:rsidRPr="00F02EB0" w:rsidTr="00800E30">
        <w:tc>
          <w:tcPr>
            <w:tcW w:w="1188" w:type="dxa"/>
          </w:tcPr>
          <w:p w:rsidR="00800E30" w:rsidRPr="00F02EB0" w:rsidRDefault="00800E30" w:rsidP="00800E30">
            <w:r>
              <w:t>APAC 006</w:t>
            </w:r>
          </w:p>
        </w:tc>
        <w:tc>
          <w:tcPr>
            <w:tcW w:w="1080" w:type="dxa"/>
          </w:tcPr>
          <w:p w:rsidR="00800E30" w:rsidRPr="00F02EB0" w:rsidRDefault="00800E30" w:rsidP="00800E30"/>
        </w:tc>
        <w:tc>
          <w:tcPr>
            <w:tcW w:w="1080" w:type="dxa"/>
          </w:tcPr>
          <w:p w:rsidR="00800E30" w:rsidRPr="00F02EB0" w:rsidRDefault="00800E30" w:rsidP="00800E30">
            <w:r>
              <w:t>RKZ</w:t>
            </w:r>
          </w:p>
        </w:tc>
        <w:tc>
          <w:tcPr>
            <w:tcW w:w="2941" w:type="dxa"/>
          </w:tcPr>
          <w:p w:rsidR="00800E30" w:rsidRPr="00F02EB0" w:rsidRDefault="00800E30" w:rsidP="00800E30">
            <w:r>
              <w:t>Patiënt heeft 1x te weinig gentamicine gekregen 360 mg i.p.v. 630 mg</w:t>
            </w:r>
          </w:p>
        </w:tc>
        <w:tc>
          <w:tcPr>
            <w:tcW w:w="1919" w:type="dxa"/>
          </w:tcPr>
          <w:p w:rsidR="00800E30" w:rsidRDefault="00800E30" w:rsidP="00800E30">
            <w:r>
              <w:t>Besproken met apotheek. Continueren studie</w:t>
            </w:r>
          </w:p>
          <w:p w:rsidR="00800E30" w:rsidRDefault="00800E30" w:rsidP="00800E30"/>
          <w:p w:rsidR="00800E30" w:rsidRPr="00F02EB0" w:rsidRDefault="00800E30" w:rsidP="00800E30">
            <w:r>
              <w:t>- prof Heij op de hoogte</w:t>
            </w:r>
          </w:p>
        </w:tc>
        <w:tc>
          <w:tcPr>
            <w:tcW w:w="1080" w:type="dxa"/>
          </w:tcPr>
          <w:p w:rsidR="00800E30" w:rsidRPr="00F02EB0" w:rsidRDefault="00800E30" w:rsidP="00800E30"/>
        </w:tc>
      </w:tr>
      <w:tr w:rsidR="00800E30" w:rsidRPr="00F02EB0" w:rsidTr="00800E30">
        <w:tc>
          <w:tcPr>
            <w:tcW w:w="1188" w:type="dxa"/>
          </w:tcPr>
          <w:p w:rsidR="00800E30" w:rsidRPr="00F02EB0" w:rsidRDefault="00800E30" w:rsidP="00800E30">
            <w:r>
              <w:t>APAC 007</w:t>
            </w:r>
          </w:p>
        </w:tc>
        <w:tc>
          <w:tcPr>
            <w:tcW w:w="1080" w:type="dxa"/>
          </w:tcPr>
          <w:p w:rsidR="00800E30" w:rsidRPr="00F02EB0" w:rsidRDefault="00800E30" w:rsidP="00800E30">
            <w:r>
              <w:t>11-02-2013</w:t>
            </w:r>
          </w:p>
        </w:tc>
        <w:tc>
          <w:tcPr>
            <w:tcW w:w="1080" w:type="dxa"/>
          </w:tcPr>
          <w:p w:rsidR="00800E30" w:rsidRPr="00F02EB0" w:rsidRDefault="00800E30" w:rsidP="00800E30">
            <w:r>
              <w:t>VUMC</w:t>
            </w:r>
          </w:p>
        </w:tc>
        <w:tc>
          <w:tcPr>
            <w:tcW w:w="2941" w:type="dxa"/>
          </w:tcPr>
          <w:p w:rsidR="00800E30" w:rsidRPr="00F02EB0" w:rsidRDefault="00800E30" w:rsidP="00800E30">
            <w:r>
              <w:t>Patiënte heeft al gentamicine al op andere afdeling gekregen. Genta spiegel 1 dag later afgenomen. Geen consequentie.</w:t>
            </w:r>
          </w:p>
        </w:tc>
        <w:tc>
          <w:tcPr>
            <w:tcW w:w="1919" w:type="dxa"/>
          </w:tcPr>
          <w:p w:rsidR="00800E30" w:rsidRDefault="00800E30" w:rsidP="00800E30">
            <w:r>
              <w:t>Bet op de hoogte</w:t>
            </w:r>
          </w:p>
          <w:p w:rsidR="00800E30" w:rsidRDefault="00800E30" w:rsidP="00800E30"/>
          <w:p w:rsidR="00800E30" w:rsidRPr="00F02EB0" w:rsidRDefault="00800E30" w:rsidP="00800E30">
            <w:r>
              <w:t>- Prof Heij op de hoogte</w:t>
            </w:r>
          </w:p>
        </w:tc>
        <w:tc>
          <w:tcPr>
            <w:tcW w:w="1080" w:type="dxa"/>
          </w:tcPr>
          <w:p w:rsidR="00800E30" w:rsidRPr="00F02EB0" w:rsidRDefault="00800E30" w:rsidP="00800E30"/>
        </w:tc>
      </w:tr>
      <w:tr w:rsidR="00800E30" w:rsidRPr="00136DE8" w:rsidTr="00800E30">
        <w:tc>
          <w:tcPr>
            <w:tcW w:w="1188" w:type="dxa"/>
          </w:tcPr>
          <w:p w:rsidR="00800E30" w:rsidRPr="00F02EB0" w:rsidRDefault="00800E30" w:rsidP="00800E30">
            <w:r>
              <w:t>APAC 007</w:t>
            </w:r>
          </w:p>
        </w:tc>
        <w:tc>
          <w:tcPr>
            <w:tcW w:w="1080" w:type="dxa"/>
          </w:tcPr>
          <w:p w:rsidR="00800E30" w:rsidRPr="00F02EB0" w:rsidRDefault="00800E30" w:rsidP="00800E30">
            <w:r>
              <w:t>13-02-2013</w:t>
            </w:r>
          </w:p>
        </w:tc>
        <w:tc>
          <w:tcPr>
            <w:tcW w:w="1080" w:type="dxa"/>
          </w:tcPr>
          <w:p w:rsidR="00800E30" w:rsidRPr="00F02EB0" w:rsidRDefault="00800E30" w:rsidP="00800E30">
            <w:r>
              <w:t>VUmc</w:t>
            </w:r>
          </w:p>
        </w:tc>
        <w:tc>
          <w:tcPr>
            <w:tcW w:w="2941" w:type="dxa"/>
          </w:tcPr>
          <w:p w:rsidR="00800E30" w:rsidRDefault="00800E30" w:rsidP="00800E30">
            <w:r>
              <w:t xml:space="preserve">Patiënte heeft in 1x dagdosering augmentin gekregen via tabletten. </w:t>
            </w:r>
          </w:p>
          <w:p w:rsidR="00800E30" w:rsidRPr="00136DE8" w:rsidRDefault="00800E30" w:rsidP="00800E30">
            <w:pPr>
              <w:rPr>
                <w:lang w:val="en-GB"/>
              </w:rPr>
            </w:pPr>
            <w:r w:rsidRPr="00136DE8">
              <w:rPr>
                <w:lang w:val="en-GB"/>
              </w:rPr>
              <w:t>CH no 11B04/57</w:t>
            </w:r>
          </w:p>
          <w:p w:rsidR="00800E30" w:rsidRPr="00136DE8" w:rsidRDefault="00800E30" w:rsidP="00800E30">
            <w:pPr>
              <w:rPr>
                <w:lang w:val="en-GB"/>
              </w:rPr>
            </w:pPr>
            <w:r w:rsidRPr="00136DE8">
              <w:rPr>
                <w:lang w:val="en-GB"/>
              </w:rPr>
              <w:t>CH no 108639</w:t>
            </w:r>
          </w:p>
          <w:p w:rsidR="00800E30" w:rsidRPr="00136DE8" w:rsidRDefault="00800E30" w:rsidP="00800E30">
            <w:pPr>
              <w:rPr>
                <w:lang w:val="en-GB"/>
              </w:rPr>
            </w:pPr>
            <w:r w:rsidRPr="00136DE8">
              <w:rPr>
                <w:lang w:val="en-GB"/>
              </w:rPr>
              <w:t xml:space="preserve">CH no CBG816 </w:t>
            </w:r>
          </w:p>
        </w:tc>
        <w:tc>
          <w:tcPr>
            <w:tcW w:w="1919" w:type="dxa"/>
          </w:tcPr>
          <w:p w:rsidR="00800E30" w:rsidRPr="00136DE8" w:rsidRDefault="00800E30" w:rsidP="00800E30">
            <w:r w:rsidRPr="00136DE8">
              <w:t>Bet op de hoogte</w:t>
            </w:r>
          </w:p>
          <w:p w:rsidR="00800E30" w:rsidRPr="00136DE8" w:rsidRDefault="00800E30" w:rsidP="00800E30">
            <w:r w:rsidRPr="00136DE8">
              <w:t>Apotheek op</w:t>
            </w:r>
            <w:r>
              <w:t xml:space="preserve"> </w:t>
            </w:r>
            <w:r w:rsidRPr="00136DE8">
              <w:t>de hoogte</w:t>
            </w:r>
          </w:p>
          <w:p w:rsidR="00800E30" w:rsidRDefault="00800E30" w:rsidP="00800E30">
            <w:r>
              <w:t>DD KCH op de hoogte</w:t>
            </w:r>
          </w:p>
          <w:p w:rsidR="00800E30" w:rsidRDefault="00800E30" w:rsidP="00800E30">
            <w:r>
              <w:t>DD kinderarts od hoogte</w:t>
            </w:r>
          </w:p>
          <w:p w:rsidR="00800E30" w:rsidRDefault="00800E30" w:rsidP="00800E30"/>
          <w:p w:rsidR="00800E30" w:rsidRPr="00136DE8" w:rsidRDefault="00800E30" w:rsidP="00800E30">
            <w:r>
              <w:t xml:space="preserve">Prof Heij op de hoogte. </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009</w:t>
            </w:r>
          </w:p>
        </w:tc>
        <w:tc>
          <w:tcPr>
            <w:tcW w:w="1080" w:type="dxa"/>
          </w:tcPr>
          <w:p w:rsidR="00800E30" w:rsidRPr="00136DE8" w:rsidRDefault="00800E30" w:rsidP="00800E30">
            <w:r>
              <w:t>29-04-2013</w:t>
            </w:r>
          </w:p>
        </w:tc>
        <w:tc>
          <w:tcPr>
            <w:tcW w:w="1080" w:type="dxa"/>
          </w:tcPr>
          <w:p w:rsidR="00800E30" w:rsidRPr="00136DE8" w:rsidRDefault="00800E30" w:rsidP="00800E30">
            <w:r>
              <w:t>AMC</w:t>
            </w:r>
          </w:p>
        </w:tc>
        <w:tc>
          <w:tcPr>
            <w:tcW w:w="2941" w:type="dxa"/>
          </w:tcPr>
          <w:p w:rsidR="00800E30" w:rsidRPr="00136DE8" w:rsidRDefault="00800E30" w:rsidP="00800E30">
            <w:r>
              <w:t>Medicatie uit voorraad gepakt (gentamicine IV). Houdbaar t/m 10/2016 CH nr 1140211</w:t>
            </w:r>
          </w:p>
        </w:tc>
        <w:tc>
          <w:tcPr>
            <w:tcW w:w="1919" w:type="dxa"/>
          </w:tcPr>
          <w:p w:rsidR="00800E30" w:rsidRPr="00136DE8" w:rsidRDefault="00800E30" w:rsidP="00800E30">
            <w:r>
              <w:t>Notitie op CRF</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 009</w:t>
            </w:r>
          </w:p>
        </w:tc>
        <w:tc>
          <w:tcPr>
            <w:tcW w:w="1080" w:type="dxa"/>
          </w:tcPr>
          <w:p w:rsidR="00800E30" w:rsidRDefault="00800E30" w:rsidP="00800E30"/>
        </w:tc>
        <w:tc>
          <w:tcPr>
            <w:tcW w:w="1080" w:type="dxa"/>
          </w:tcPr>
          <w:p w:rsidR="00800E30" w:rsidRDefault="00800E30" w:rsidP="00800E30">
            <w:r>
              <w:t>AMC</w:t>
            </w:r>
          </w:p>
        </w:tc>
        <w:tc>
          <w:tcPr>
            <w:tcW w:w="2941" w:type="dxa"/>
          </w:tcPr>
          <w:p w:rsidR="00800E30" w:rsidRDefault="00800E30" w:rsidP="00800E30">
            <w:r>
              <w:t>Heropname i.v.m. persisterende klachten onder AB bij faecoliet op 2</w:t>
            </w:r>
            <w:r w:rsidRPr="00C263B2">
              <w:rPr>
                <w:vertAlign w:val="superscript"/>
              </w:rPr>
              <w:t>e</w:t>
            </w:r>
            <w:r>
              <w:t xml:space="preserve"> echo wv OK</w:t>
            </w:r>
          </w:p>
        </w:tc>
        <w:tc>
          <w:tcPr>
            <w:tcW w:w="1919" w:type="dxa"/>
          </w:tcPr>
          <w:p w:rsidR="00800E30"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 010</w:t>
            </w:r>
          </w:p>
        </w:tc>
        <w:tc>
          <w:tcPr>
            <w:tcW w:w="1080" w:type="dxa"/>
          </w:tcPr>
          <w:p w:rsidR="00800E30" w:rsidRDefault="00800E30" w:rsidP="00800E30"/>
        </w:tc>
        <w:tc>
          <w:tcPr>
            <w:tcW w:w="1080" w:type="dxa"/>
          </w:tcPr>
          <w:p w:rsidR="00800E30" w:rsidRDefault="00800E30" w:rsidP="00800E30">
            <w:r>
              <w:t>RKZ</w:t>
            </w:r>
          </w:p>
        </w:tc>
        <w:tc>
          <w:tcPr>
            <w:tcW w:w="2941" w:type="dxa"/>
          </w:tcPr>
          <w:p w:rsidR="00800E30" w:rsidRDefault="00800E30" w:rsidP="00800E30">
            <w:r>
              <w:t xml:space="preserve">SEH bezoek i.v.m. buikpijn </w:t>
            </w:r>
            <w:r>
              <w:sym w:font="Wingdings" w:char="F0E0"/>
            </w:r>
            <w:r>
              <w:t xml:space="preserve"> geen aanwijzingen recidief bij nacontrole geen klachten meer</w:t>
            </w:r>
          </w:p>
        </w:tc>
        <w:tc>
          <w:tcPr>
            <w:tcW w:w="1919" w:type="dxa"/>
          </w:tcPr>
          <w:p w:rsidR="00800E30" w:rsidRDefault="00800E30" w:rsidP="00800E30">
            <w:r>
              <w:t xml:space="preserve">Notitie CRF </w:t>
            </w:r>
          </w:p>
        </w:tc>
        <w:tc>
          <w:tcPr>
            <w:tcW w:w="1080" w:type="dxa"/>
          </w:tcPr>
          <w:p w:rsidR="00800E30" w:rsidRPr="00136DE8" w:rsidRDefault="00800E30" w:rsidP="00800E30"/>
        </w:tc>
      </w:tr>
      <w:tr w:rsidR="00800E30" w:rsidRPr="00136DE8" w:rsidTr="00800E30">
        <w:tc>
          <w:tcPr>
            <w:tcW w:w="1188" w:type="dxa"/>
          </w:tcPr>
          <w:p w:rsidR="00800E30" w:rsidRDefault="00800E30" w:rsidP="00800E30">
            <w:r>
              <w:t xml:space="preserve">APAC </w:t>
            </w:r>
          </w:p>
          <w:p w:rsidR="00800E30" w:rsidRPr="00136DE8" w:rsidRDefault="00800E30" w:rsidP="00800E30">
            <w:r>
              <w:t>011</w:t>
            </w:r>
          </w:p>
        </w:tc>
        <w:tc>
          <w:tcPr>
            <w:tcW w:w="1080" w:type="dxa"/>
          </w:tcPr>
          <w:p w:rsidR="00800E30" w:rsidRPr="00136DE8" w:rsidRDefault="00800E30" w:rsidP="00800E30">
            <w:r>
              <w:t>05-08-2013</w:t>
            </w:r>
          </w:p>
        </w:tc>
        <w:tc>
          <w:tcPr>
            <w:tcW w:w="1080" w:type="dxa"/>
          </w:tcPr>
          <w:p w:rsidR="00800E30" w:rsidRPr="00136DE8" w:rsidRDefault="00800E30" w:rsidP="00800E30">
            <w:r>
              <w:t>AMC</w:t>
            </w:r>
          </w:p>
        </w:tc>
        <w:tc>
          <w:tcPr>
            <w:tcW w:w="2941" w:type="dxa"/>
          </w:tcPr>
          <w:p w:rsidR="00800E30" w:rsidRPr="00136DE8" w:rsidRDefault="00800E30" w:rsidP="00800E30">
            <w:r>
              <w:t xml:space="preserve">Orale medicatie in tablet vorm gegeven. Niet uit studiemedicatiebak </w:t>
            </w:r>
          </w:p>
        </w:tc>
        <w:tc>
          <w:tcPr>
            <w:tcW w:w="1919" w:type="dxa"/>
          </w:tcPr>
          <w:p w:rsidR="00800E30" w:rsidRDefault="00800E30" w:rsidP="00800E30">
            <w:r>
              <w:t>Notitie op CRF.</w:t>
            </w:r>
          </w:p>
          <w:p w:rsidR="00800E30" w:rsidRPr="00136DE8" w:rsidRDefault="00800E30" w:rsidP="00800E30">
            <w:r>
              <w:t>Prof Heij op de hoogte / Apotheek op de hoogte</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w:t>
            </w:r>
          </w:p>
          <w:p w:rsidR="00800E30" w:rsidRDefault="00800E30" w:rsidP="00800E30">
            <w:r>
              <w:t>011</w:t>
            </w:r>
          </w:p>
        </w:tc>
        <w:tc>
          <w:tcPr>
            <w:tcW w:w="1080" w:type="dxa"/>
          </w:tcPr>
          <w:p w:rsidR="00800E30" w:rsidRDefault="00800E30" w:rsidP="00800E30">
            <w:r>
              <w:t>06/10/13</w:t>
            </w:r>
          </w:p>
        </w:tc>
        <w:tc>
          <w:tcPr>
            <w:tcW w:w="1080" w:type="dxa"/>
          </w:tcPr>
          <w:p w:rsidR="00800E30" w:rsidRDefault="00800E30" w:rsidP="00800E30">
            <w:r>
              <w:t>AMC/</w:t>
            </w:r>
          </w:p>
          <w:p w:rsidR="00800E30" w:rsidRDefault="00800E30" w:rsidP="00800E30">
            <w:r>
              <w:t>Amstelland</w:t>
            </w:r>
          </w:p>
        </w:tc>
        <w:tc>
          <w:tcPr>
            <w:tcW w:w="2941" w:type="dxa"/>
          </w:tcPr>
          <w:p w:rsidR="00800E30" w:rsidRDefault="00800E30" w:rsidP="00800E30">
            <w:r>
              <w:t>Dysurie klachten o.b.v. obstipatie</w:t>
            </w:r>
          </w:p>
        </w:tc>
        <w:tc>
          <w:tcPr>
            <w:tcW w:w="1919" w:type="dxa"/>
          </w:tcPr>
          <w:p w:rsidR="00800E30" w:rsidRDefault="00800E30" w:rsidP="00800E30">
            <w:r>
              <w:t>Notitie CRF. Geen SAE</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 012</w:t>
            </w:r>
          </w:p>
        </w:tc>
        <w:tc>
          <w:tcPr>
            <w:tcW w:w="1080" w:type="dxa"/>
          </w:tcPr>
          <w:p w:rsidR="00800E30" w:rsidRDefault="00800E30" w:rsidP="00800E30"/>
        </w:tc>
        <w:tc>
          <w:tcPr>
            <w:tcW w:w="1080" w:type="dxa"/>
          </w:tcPr>
          <w:p w:rsidR="00800E30" w:rsidRDefault="00800E30" w:rsidP="00800E30">
            <w:r>
              <w:t>VUmc</w:t>
            </w:r>
          </w:p>
        </w:tc>
        <w:tc>
          <w:tcPr>
            <w:tcW w:w="2941" w:type="dxa"/>
          </w:tcPr>
          <w:p w:rsidR="00800E30" w:rsidRDefault="00800E30" w:rsidP="00800E30">
            <w:r>
              <w:t>Buikpijn wv 2x extra controle. Geduid als IBS</w:t>
            </w:r>
          </w:p>
        </w:tc>
        <w:tc>
          <w:tcPr>
            <w:tcW w:w="1919" w:type="dxa"/>
          </w:tcPr>
          <w:p w:rsidR="00800E30" w:rsidRDefault="00800E30" w:rsidP="00800E30">
            <w:r>
              <w:t>Notitie CRF</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w:t>
            </w:r>
          </w:p>
          <w:p w:rsidR="00800E30" w:rsidRPr="00136DE8" w:rsidRDefault="00800E30" w:rsidP="00800E30">
            <w:r>
              <w:t>014</w:t>
            </w:r>
          </w:p>
        </w:tc>
        <w:tc>
          <w:tcPr>
            <w:tcW w:w="1080" w:type="dxa"/>
          </w:tcPr>
          <w:p w:rsidR="00800E30" w:rsidRPr="00136DE8" w:rsidRDefault="00800E30" w:rsidP="00800E30">
            <w:r>
              <w:t>12-09-2013</w:t>
            </w:r>
          </w:p>
        </w:tc>
        <w:tc>
          <w:tcPr>
            <w:tcW w:w="1080" w:type="dxa"/>
          </w:tcPr>
          <w:p w:rsidR="00800E30" w:rsidRPr="00136DE8" w:rsidRDefault="00800E30" w:rsidP="00800E30">
            <w:r>
              <w:t>AMC</w:t>
            </w:r>
          </w:p>
        </w:tc>
        <w:tc>
          <w:tcPr>
            <w:tcW w:w="2941" w:type="dxa"/>
          </w:tcPr>
          <w:p w:rsidR="00800E30" w:rsidRDefault="00800E30" w:rsidP="00800E30">
            <w:r>
              <w:t>Orale medicatie in tabletvorm gegeven niet uit studiebak</w:t>
            </w:r>
          </w:p>
          <w:p w:rsidR="00800E30" w:rsidRDefault="00800E30" w:rsidP="00800E30">
            <w:r>
              <w:t>Batchnummer: 623891</w:t>
            </w:r>
          </w:p>
          <w:p w:rsidR="00800E30" w:rsidRPr="00136DE8" w:rsidRDefault="00800E30" w:rsidP="00800E30">
            <w:r>
              <w:t>Houdbaar: 02/2015</w:t>
            </w:r>
          </w:p>
        </w:tc>
        <w:tc>
          <w:tcPr>
            <w:tcW w:w="1919" w:type="dxa"/>
          </w:tcPr>
          <w:p w:rsidR="00800E30" w:rsidRDefault="00800E30" w:rsidP="00800E30">
            <w:r>
              <w:t>Notitie op CRF</w:t>
            </w:r>
          </w:p>
          <w:p w:rsidR="00800E30" w:rsidRPr="00136DE8" w:rsidRDefault="00800E30" w:rsidP="00800E30">
            <w:r>
              <w:t>Prof Heij/Apotheek op de hoogte</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014</w:t>
            </w:r>
          </w:p>
        </w:tc>
        <w:tc>
          <w:tcPr>
            <w:tcW w:w="1080" w:type="dxa"/>
          </w:tcPr>
          <w:p w:rsidR="00800E30" w:rsidRPr="00136DE8" w:rsidRDefault="00800E30" w:rsidP="00800E30">
            <w:r>
              <w:t>12-09-2013</w:t>
            </w:r>
          </w:p>
        </w:tc>
        <w:tc>
          <w:tcPr>
            <w:tcW w:w="1080" w:type="dxa"/>
          </w:tcPr>
          <w:p w:rsidR="00800E30" w:rsidRPr="00136DE8" w:rsidRDefault="00800E30" w:rsidP="00800E30">
            <w:r>
              <w:t>AMC</w:t>
            </w:r>
          </w:p>
        </w:tc>
        <w:tc>
          <w:tcPr>
            <w:tcW w:w="2941" w:type="dxa"/>
          </w:tcPr>
          <w:p w:rsidR="00800E30" w:rsidRPr="00136DE8" w:rsidRDefault="00800E30" w:rsidP="00800E30">
            <w:r>
              <w:t>Patiënt heeft na 48 uur ziekenhuis verlaten op uitdrukkelijk verzoek ouders</w:t>
            </w:r>
          </w:p>
        </w:tc>
        <w:tc>
          <w:tcPr>
            <w:tcW w:w="1919" w:type="dxa"/>
          </w:tcPr>
          <w:p w:rsidR="00800E30" w:rsidRDefault="00800E30" w:rsidP="00800E30">
            <w:r>
              <w:t>DD kinderchirurg op de hoogte</w:t>
            </w:r>
          </w:p>
          <w:p w:rsidR="00800E30" w:rsidRPr="00136DE8" w:rsidRDefault="00800E30" w:rsidP="00800E30">
            <w:r>
              <w:t>Continueren van de studie (krijgt thuis antibiotica)</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w:t>
            </w:r>
          </w:p>
          <w:p w:rsidR="00800E30" w:rsidRPr="00136DE8" w:rsidRDefault="00800E30" w:rsidP="00800E30">
            <w:r>
              <w:t>015</w:t>
            </w:r>
          </w:p>
        </w:tc>
        <w:tc>
          <w:tcPr>
            <w:tcW w:w="1080" w:type="dxa"/>
          </w:tcPr>
          <w:p w:rsidR="00800E30" w:rsidRPr="00136DE8" w:rsidRDefault="00800E30" w:rsidP="00800E30">
            <w:r>
              <w:t>28/10/2013</w:t>
            </w:r>
          </w:p>
        </w:tc>
        <w:tc>
          <w:tcPr>
            <w:tcW w:w="1080" w:type="dxa"/>
          </w:tcPr>
          <w:p w:rsidR="00800E30" w:rsidRPr="00136DE8" w:rsidRDefault="00800E30" w:rsidP="00800E30">
            <w:r>
              <w:t>RKZ</w:t>
            </w:r>
          </w:p>
        </w:tc>
        <w:tc>
          <w:tcPr>
            <w:tcW w:w="2941" w:type="dxa"/>
          </w:tcPr>
          <w:p w:rsidR="00800E30" w:rsidRDefault="00800E30" w:rsidP="00800E30">
            <w:r>
              <w:t>Patiënt heeft een ampul augmentin gekregen uit de voorraadafdeling aangezien er geen meer aanwezig was</w:t>
            </w:r>
          </w:p>
          <w:p w:rsidR="00800E30" w:rsidRDefault="00800E30" w:rsidP="00800E30">
            <w:r>
              <w:t>Badgenr:</w:t>
            </w:r>
          </w:p>
          <w:p w:rsidR="00800E30" w:rsidRPr="00136DE8" w:rsidRDefault="00800E30" w:rsidP="00800E30">
            <w:r>
              <w:t>Houdbaar</w:t>
            </w:r>
          </w:p>
        </w:tc>
        <w:tc>
          <w:tcPr>
            <w:tcW w:w="1919" w:type="dxa"/>
          </w:tcPr>
          <w:p w:rsidR="00800E30" w:rsidRDefault="00800E30" w:rsidP="00800E30">
            <w:r>
              <w:t>Apotheek op de hoogte</w:t>
            </w:r>
          </w:p>
          <w:p w:rsidR="00800E30" w:rsidRDefault="00800E30" w:rsidP="00800E30">
            <w:r>
              <w:t>Notitie CRF</w:t>
            </w:r>
          </w:p>
          <w:p w:rsidR="00800E30" w:rsidRPr="00136DE8" w:rsidRDefault="00800E30" w:rsidP="00800E30">
            <w:r>
              <w:t>Continueren studie</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w:t>
            </w:r>
          </w:p>
          <w:p w:rsidR="00800E30" w:rsidRPr="00136DE8" w:rsidRDefault="00800E30" w:rsidP="00800E30">
            <w:r>
              <w:t>016</w:t>
            </w:r>
          </w:p>
        </w:tc>
        <w:tc>
          <w:tcPr>
            <w:tcW w:w="1080" w:type="dxa"/>
          </w:tcPr>
          <w:p w:rsidR="00800E30" w:rsidRPr="00136DE8" w:rsidRDefault="00800E30" w:rsidP="00800E30">
            <w:r>
              <w:t>21/11/2013</w:t>
            </w:r>
          </w:p>
        </w:tc>
        <w:tc>
          <w:tcPr>
            <w:tcW w:w="1080" w:type="dxa"/>
          </w:tcPr>
          <w:p w:rsidR="00800E30" w:rsidRPr="00136DE8" w:rsidRDefault="00800E30" w:rsidP="00800E30">
            <w:r>
              <w:t>VUmc</w:t>
            </w:r>
          </w:p>
        </w:tc>
        <w:tc>
          <w:tcPr>
            <w:tcW w:w="2941" w:type="dxa"/>
          </w:tcPr>
          <w:p w:rsidR="00800E30" w:rsidRPr="00136DE8" w:rsidRDefault="00800E30" w:rsidP="00800E30">
            <w:r>
              <w:t>Patiënt heeft het ziekenhuis verlaten na 60 uur. Wilt nl NH</w:t>
            </w:r>
          </w:p>
        </w:tc>
        <w:tc>
          <w:tcPr>
            <w:tcW w:w="1919" w:type="dxa"/>
          </w:tcPr>
          <w:p w:rsidR="00800E30" w:rsidRDefault="00800E30" w:rsidP="00800E30">
            <w:r>
              <w:t xml:space="preserve">Gemeld. </w:t>
            </w:r>
          </w:p>
          <w:p w:rsidR="00800E30" w:rsidRPr="00136DE8" w:rsidRDefault="00800E30" w:rsidP="00800E30">
            <w:r>
              <w:t>CRF notitie +</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 016</w:t>
            </w:r>
          </w:p>
        </w:tc>
        <w:tc>
          <w:tcPr>
            <w:tcW w:w="1080" w:type="dxa"/>
          </w:tcPr>
          <w:p w:rsidR="00800E30" w:rsidRDefault="00800E30" w:rsidP="00800E30"/>
        </w:tc>
        <w:tc>
          <w:tcPr>
            <w:tcW w:w="1080" w:type="dxa"/>
          </w:tcPr>
          <w:p w:rsidR="00800E30" w:rsidRDefault="00800E30" w:rsidP="00800E30">
            <w:r>
              <w:t>VUmc</w:t>
            </w:r>
          </w:p>
        </w:tc>
        <w:tc>
          <w:tcPr>
            <w:tcW w:w="2941" w:type="dxa"/>
          </w:tcPr>
          <w:p w:rsidR="00800E30" w:rsidRDefault="00800E30" w:rsidP="00800E30">
            <w:r>
              <w:t>Cystitis gehad wv AB</w:t>
            </w:r>
          </w:p>
          <w:p w:rsidR="00800E30" w:rsidRDefault="00800E30" w:rsidP="00800E30">
            <w:r>
              <w:t xml:space="preserve">Obstipatie </w:t>
            </w:r>
          </w:p>
        </w:tc>
        <w:tc>
          <w:tcPr>
            <w:tcW w:w="1919" w:type="dxa"/>
          </w:tcPr>
          <w:p w:rsidR="00800E30" w:rsidRDefault="00800E30" w:rsidP="00800E30">
            <w:r>
              <w:t>Notitie op CRF.</w:t>
            </w:r>
          </w:p>
          <w:p w:rsidR="00800E30" w:rsidRDefault="00800E30" w:rsidP="00800E30">
            <w:r>
              <w:t>Geen SAE melding gezien geen opname of iets dergelijks</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017</w:t>
            </w:r>
          </w:p>
        </w:tc>
        <w:tc>
          <w:tcPr>
            <w:tcW w:w="1080" w:type="dxa"/>
          </w:tcPr>
          <w:p w:rsidR="00800E30" w:rsidRPr="00136DE8" w:rsidRDefault="00800E30" w:rsidP="00800E30">
            <w:r>
              <w:t>15-02-2014</w:t>
            </w:r>
          </w:p>
        </w:tc>
        <w:tc>
          <w:tcPr>
            <w:tcW w:w="1080" w:type="dxa"/>
          </w:tcPr>
          <w:p w:rsidR="00800E30" w:rsidRPr="00136DE8" w:rsidRDefault="00800E30" w:rsidP="00800E30">
            <w:r>
              <w:t>AMC</w:t>
            </w:r>
          </w:p>
        </w:tc>
        <w:tc>
          <w:tcPr>
            <w:tcW w:w="2941" w:type="dxa"/>
          </w:tcPr>
          <w:p w:rsidR="00800E30" w:rsidRPr="00136DE8" w:rsidRDefault="00800E30" w:rsidP="00800E30">
            <w:r>
              <w:t>Geen lab na 24 uur</w:t>
            </w:r>
          </w:p>
        </w:tc>
        <w:tc>
          <w:tcPr>
            <w:tcW w:w="1919" w:type="dxa"/>
          </w:tcPr>
          <w:p w:rsidR="00800E30" w:rsidRPr="00136DE8" w:rsidRDefault="00800E30" w:rsidP="00800E30">
            <w:r>
              <w:t xml:space="preserve">Protocol deviation. Geen consequentie. </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017</w:t>
            </w:r>
          </w:p>
        </w:tc>
        <w:tc>
          <w:tcPr>
            <w:tcW w:w="1080" w:type="dxa"/>
          </w:tcPr>
          <w:p w:rsidR="00800E30" w:rsidRPr="00136DE8" w:rsidRDefault="00800E30" w:rsidP="00800E30"/>
        </w:tc>
        <w:tc>
          <w:tcPr>
            <w:tcW w:w="1080" w:type="dxa"/>
          </w:tcPr>
          <w:p w:rsidR="00800E30" w:rsidRPr="00136DE8" w:rsidRDefault="00800E30" w:rsidP="00800E30">
            <w:r>
              <w:t>AMC</w:t>
            </w:r>
          </w:p>
        </w:tc>
        <w:tc>
          <w:tcPr>
            <w:tcW w:w="2941" w:type="dxa"/>
          </w:tcPr>
          <w:p w:rsidR="00800E30" w:rsidRPr="00136DE8" w:rsidRDefault="00800E30" w:rsidP="00800E30">
            <w:r>
              <w:t>Recidief appendicitis wv OK</w:t>
            </w:r>
          </w:p>
        </w:tc>
        <w:tc>
          <w:tcPr>
            <w:tcW w:w="1919" w:type="dxa"/>
          </w:tcPr>
          <w:p w:rsidR="00800E30" w:rsidRPr="00136DE8" w:rsidRDefault="00800E30" w:rsidP="00800E30">
            <w:r>
              <w:t>SAE melding</w:t>
            </w:r>
          </w:p>
        </w:tc>
        <w:tc>
          <w:tcPr>
            <w:tcW w:w="1080" w:type="dxa"/>
          </w:tcPr>
          <w:p w:rsidR="00800E30" w:rsidRPr="00136DE8" w:rsidRDefault="00800E30" w:rsidP="00800E30"/>
        </w:tc>
      </w:tr>
      <w:tr w:rsidR="00800E30" w:rsidRPr="00136DE8" w:rsidTr="00800E30">
        <w:tc>
          <w:tcPr>
            <w:tcW w:w="1188" w:type="dxa"/>
            <w:tcBorders>
              <w:top w:val="single" w:sz="4" w:space="0" w:color="auto"/>
              <w:left w:val="single" w:sz="4" w:space="0" w:color="auto"/>
              <w:bottom w:val="single" w:sz="4" w:space="0" w:color="auto"/>
              <w:right w:val="single" w:sz="4" w:space="0" w:color="auto"/>
            </w:tcBorders>
          </w:tcPr>
          <w:p w:rsidR="00800E30" w:rsidRPr="00136DE8" w:rsidRDefault="00800E30" w:rsidP="00800E30">
            <w:r>
              <w:t>APAC 018</w:t>
            </w:r>
          </w:p>
        </w:tc>
        <w:tc>
          <w:tcPr>
            <w:tcW w:w="1080" w:type="dxa"/>
            <w:tcBorders>
              <w:top w:val="single" w:sz="4" w:space="0" w:color="auto"/>
              <w:left w:val="single" w:sz="4" w:space="0" w:color="auto"/>
              <w:bottom w:val="single" w:sz="4" w:space="0" w:color="auto"/>
              <w:right w:val="single" w:sz="4" w:space="0" w:color="auto"/>
            </w:tcBorders>
          </w:tcPr>
          <w:p w:rsidR="00800E30" w:rsidRPr="00136DE8" w:rsidRDefault="00800E30" w:rsidP="00800E30">
            <w:r>
              <w:t>26/3/2014</w:t>
            </w:r>
          </w:p>
        </w:tc>
        <w:tc>
          <w:tcPr>
            <w:tcW w:w="1080" w:type="dxa"/>
            <w:tcBorders>
              <w:top w:val="single" w:sz="4" w:space="0" w:color="auto"/>
              <w:left w:val="single" w:sz="4" w:space="0" w:color="auto"/>
              <w:bottom w:val="single" w:sz="4" w:space="0" w:color="auto"/>
              <w:right w:val="single" w:sz="4" w:space="0" w:color="auto"/>
            </w:tcBorders>
          </w:tcPr>
          <w:p w:rsidR="00800E30" w:rsidRPr="00136DE8" w:rsidRDefault="00800E30" w:rsidP="00800E30">
            <w:r>
              <w:t>Flevoziekenhuis</w:t>
            </w:r>
          </w:p>
        </w:tc>
        <w:tc>
          <w:tcPr>
            <w:tcW w:w="2941" w:type="dxa"/>
            <w:tcBorders>
              <w:top w:val="single" w:sz="4" w:space="0" w:color="auto"/>
              <w:left w:val="single" w:sz="4" w:space="0" w:color="auto"/>
              <w:bottom w:val="single" w:sz="4" w:space="0" w:color="auto"/>
              <w:right w:val="single" w:sz="4" w:space="0" w:color="auto"/>
            </w:tcBorders>
          </w:tcPr>
          <w:p w:rsidR="00800E30" w:rsidRPr="00136DE8" w:rsidRDefault="00800E30" w:rsidP="00800E30">
            <w:r>
              <w:t xml:space="preserve">Na 60 uur ontslag </w:t>
            </w:r>
          </w:p>
        </w:tc>
        <w:tc>
          <w:tcPr>
            <w:tcW w:w="1919" w:type="dxa"/>
            <w:tcBorders>
              <w:top w:val="single" w:sz="4" w:space="0" w:color="auto"/>
              <w:left w:val="single" w:sz="4" w:space="0" w:color="auto"/>
              <w:bottom w:val="single" w:sz="4" w:space="0" w:color="auto"/>
              <w:right w:val="single" w:sz="4" w:space="0" w:color="auto"/>
            </w:tcBorders>
          </w:tcPr>
          <w:p w:rsidR="00800E30" w:rsidRPr="00136DE8" w:rsidRDefault="00800E30" w:rsidP="00800E30">
            <w:r>
              <w:t>AE</w:t>
            </w:r>
          </w:p>
        </w:tc>
        <w:tc>
          <w:tcPr>
            <w:tcW w:w="1080" w:type="dxa"/>
            <w:tcBorders>
              <w:top w:val="single" w:sz="4" w:space="0" w:color="auto"/>
              <w:left w:val="single" w:sz="4" w:space="0" w:color="auto"/>
              <w:bottom w:val="single" w:sz="4" w:space="0" w:color="auto"/>
              <w:right w:val="single" w:sz="4" w:space="0" w:color="auto"/>
            </w:tcBorders>
          </w:tcPr>
          <w:p w:rsidR="00800E30" w:rsidRPr="00136DE8" w:rsidRDefault="00800E30" w:rsidP="00800E30"/>
        </w:tc>
      </w:tr>
      <w:tr w:rsidR="00800E30" w:rsidRPr="00136DE8" w:rsidTr="00800E30">
        <w:tc>
          <w:tcPr>
            <w:tcW w:w="1188" w:type="dxa"/>
          </w:tcPr>
          <w:p w:rsidR="00800E30" w:rsidRDefault="00800E30" w:rsidP="00800E30">
            <w:r>
              <w:t>APAC 018</w:t>
            </w:r>
          </w:p>
        </w:tc>
        <w:tc>
          <w:tcPr>
            <w:tcW w:w="1080" w:type="dxa"/>
          </w:tcPr>
          <w:p w:rsidR="00800E30" w:rsidRDefault="00800E30" w:rsidP="00800E30">
            <w:r>
              <w:t>05/10/2014</w:t>
            </w:r>
          </w:p>
        </w:tc>
        <w:tc>
          <w:tcPr>
            <w:tcW w:w="1080" w:type="dxa"/>
          </w:tcPr>
          <w:p w:rsidR="00800E30" w:rsidRDefault="00800E30" w:rsidP="00800E30">
            <w:r>
              <w:t>Flevoziekenhuis</w:t>
            </w:r>
          </w:p>
        </w:tc>
        <w:tc>
          <w:tcPr>
            <w:tcW w:w="2941" w:type="dxa"/>
          </w:tcPr>
          <w:p w:rsidR="00800E30" w:rsidRDefault="00800E30" w:rsidP="00800E30">
            <w:r>
              <w:t>Recidief appendicitis wv OK</w:t>
            </w:r>
          </w:p>
        </w:tc>
        <w:tc>
          <w:tcPr>
            <w:tcW w:w="1919" w:type="dxa"/>
          </w:tcPr>
          <w:p w:rsidR="00800E30"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019</w:t>
            </w:r>
          </w:p>
        </w:tc>
        <w:tc>
          <w:tcPr>
            <w:tcW w:w="1080" w:type="dxa"/>
          </w:tcPr>
          <w:p w:rsidR="00800E30" w:rsidRPr="00136DE8" w:rsidRDefault="00800E30" w:rsidP="00800E30">
            <w:r>
              <w:t>16 april 2014</w:t>
            </w:r>
          </w:p>
        </w:tc>
        <w:tc>
          <w:tcPr>
            <w:tcW w:w="1080" w:type="dxa"/>
          </w:tcPr>
          <w:p w:rsidR="00800E30" w:rsidRPr="00136DE8" w:rsidRDefault="00800E30" w:rsidP="00800E30">
            <w:r>
              <w:t>AMC</w:t>
            </w:r>
          </w:p>
        </w:tc>
        <w:tc>
          <w:tcPr>
            <w:tcW w:w="2941" w:type="dxa"/>
          </w:tcPr>
          <w:p w:rsidR="00800E30" w:rsidRPr="00136DE8" w:rsidRDefault="00800E30" w:rsidP="00800E30">
            <w:r>
              <w:t xml:space="preserve">Geen gentaspiegel geprikt na 24 uur, wel na 48 uur. </w:t>
            </w:r>
          </w:p>
        </w:tc>
        <w:tc>
          <w:tcPr>
            <w:tcW w:w="1919" w:type="dxa"/>
          </w:tcPr>
          <w:p w:rsidR="00800E30" w:rsidRPr="00136DE8" w:rsidRDefault="00800E30" w:rsidP="00800E30">
            <w:r>
              <w:t>Protocol deviation. Geen consequentie</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 019</w:t>
            </w:r>
          </w:p>
        </w:tc>
        <w:tc>
          <w:tcPr>
            <w:tcW w:w="1080" w:type="dxa"/>
          </w:tcPr>
          <w:p w:rsidR="00800E30" w:rsidRDefault="00800E30" w:rsidP="00800E30">
            <w:r>
              <w:t>18 april 2014</w:t>
            </w:r>
          </w:p>
        </w:tc>
        <w:tc>
          <w:tcPr>
            <w:tcW w:w="1080" w:type="dxa"/>
          </w:tcPr>
          <w:p w:rsidR="00800E30" w:rsidRDefault="00800E30" w:rsidP="00800E30">
            <w:r>
              <w:t>AMC</w:t>
            </w:r>
          </w:p>
        </w:tc>
        <w:tc>
          <w:tcPr>
            <w:tcW w:w="2941" w:type="dxa"/>
          </w:tcPr>
          <w:p w:rsidR="00800E30" w:rsidRDefault="00800E30" w:rsidP="00800E30">
            <w:r>
              <w:t>Lichte rash o.b.v. orale studiemedicatie</w:t>
            </w:r>
          </w:p>
        </w:tc>
        <w:tc>
          <w:tcPr>
            <w:tcW w:w="1919" w:type="dxa"/>
          </w:tcPr>
          <w:p w:rsidR="00800E30"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 019</w:t>
            </w:r>
          </w:p>
        </w:tc>
        <w:tc>
          <w:tcPr>
            <w:tcW w:w="1080" w:type="dxa"/>
          </w:tcPr>
          <w:p w:rsidR="00800E30" w:rsidRDefault="00800E30" w:rsidP="00800E30">
            <w:r>
              <w:t>22 april 2014</w:t>
            </w:r>
          </w:p>
        </w:tc>
        <w:tc>
          <w:tcPr>
            <w:tcW w:w="1080" w:type="dxa"/>
          </w:tcPr>
          <w:p w:rsidR="00800E30" w:rsidRDefault="00800E30" w:rsidP="00800E30">
            <w:r>
              <w:t>AMC</w:t>
            </w:r>
          </w:p>
        </w:tc>
        <w:tc>
          <w:tcPr>
            <w:tcW w:w="2941" w:type="dxa"/>
          </w:tcPr>
          <w:p w:rsidR="00800E30" w:rsidRDefault="00800E30" w:rsidP="00800E30">
            <w:r>
              <w:t>Rash op 2</w:t>
            </w:r>
            <w:r w:rsidRPr="00520982">
              <w:rPr>
                <w:vertAlign w:val="superscript"/>
              </w:rPr>
              <w:t>e</w:t>
            </w:r>
            <w:r>
              <w:t xml:space="preserve"> soort AB</w:t>
            </w:r>
          </w:p>
        </w:tc>
        <w:tc>
          <w:tcPr>
            <w:tcW w:w="1919" w:type="dxa"/>
          </w:tcPr>
          <w:p w:rsidR="00800E30"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020</w:t>
            </w:r>
          </w:p>
        </w:tc>
        <w:tc>
          <w:tcPr>
            <w:tcW w:w="1080" w:type="dxa"/>
          </w:tcPr>
          <w:p w:rsidR="00800E30" w:rsidRPr="00136DE8" w:rsidRDefault="00800E30" w:rsidP="00800E30">
            <w:r>
              <w:t>20/4/13</w:t>
            </w:r>
          </w:p>
        </w:tc>
        <w:tc>
          <w:tcPr>
            <w:tcW w:w="1080" w:type="dxa"/>
          </w:tcPr>
          <w:p w:rsidR="00800E30" w:rsidRPr="00136DE8" w:rsidRDefault="00800E30" w:rsidP="00800E30">
            <w:r>
              <w:t>RKZ</w:t>
            </w:r>
          </w:p>
        </w:tc>
        <w:tc>
          <w:tcPr>
            <w:tcW w:w="2941" w:type="dxa"/>
          </w:tcPr>
          <w:p w:rsidR="00800E30" w:rsidRPr="00136DE8" w:rsidRDefault="00800E30" w:rsidP="00800E30">
            <w:r>
              <w:t>Patiënt wilde na 66 uur ziekenhuis verlaten. Klinisch geen bezwaar</w:t>
            </w:r>
          </w:p>
        </w:tc>
        <w:tc>
          <w:tcPr>
            <w:tcW w:w="1919" w:type="dxa"/>
          </w:tcPr>
          <w:p w:rsidR="00800E30" w:rsidRDefault="00800E30" w:rsidP="00800E30">
            <w:r>
              <w:t>Protocol deviation</w:t>
            </w:r>
          </w:p>
          <w:p w:rsidR="00800E30" w:rsidRPr="00136DE8" w:rsidRDefault="00800E30" w:rsidP="00800E30">
            <w:r>
              <w:t>Geen consequentie</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025</w:t>
            </w:r>
          </w:p>
        </w:tc>
        <w:tc>
          <w:tcPr>
            <w:tcW w:w="1080" w:type="dxa"/>
          </w:tcPr>
          <w:p w:rsidR="00800E30" w:rsidRPr="00136DE8" w:rsidRDefault="00800E30" w:rsidP="00800E30"/>
        </w:tc>
        <w:tc>
          <w:tcPr>
            <w:tcW w:w="1080" w:type="dxa"/>
          </w:tcPr>
          <w:p w:rsidR="00800E30" w:rsidRPr="00136DE8" w:rsidRDefault="00800E30" w:rsidP="00800E30">
            <w:r>
              <w:t>AMC</w:t>
            </w:r>
          </w:p>
        </w:tc>
        <w:tc>
          <w:tcPr>
            <w:tcW w:w="2941" w:type="dxa"/>
          </w:tcPr>
          <w:p w:rsidR="00800E30" w:rsidRPr="00136DE8" w:rsidRDefault="00800E30" w:rsidP="00800E30">
            <w:r>
              <w:t>Bij ontslag recept meegegeven voor orale antibiotica gezien studiemedicatie apotheek VUmc niet open</w:t>
            </w:r>
          </w:p>
        </w:tc>
        <w:tc>
          <w:tcPr>
            <w:tcW w:w="1919" w:type="dxa"/>
          </w:tcPr>
          <w:p w:rsidR="00800E30" w:rsidRPr="00136DE8" w:rsidRDefault="00800E30" w:rsidP="00800E30">
            <w:r>
              <w:t xml:space="preserve">Protocol deviation geen consequentie. </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 026</w:t>
            </w:r>
          </w:p>
        </w:tc>
        <w:tc>
          <w:tcPr>
            <w:tcW w:w="1080" w:type="dxa"/>
          </w:tcPr>
          <w:p w:rsidR="00800E30" w:rsidRDefault="00800E30" w:rsidP="00800E30">
            <w:r>
              <w:t>01/09/2015</w:t>
            </w:r>
          </w:p>
        </w:tc>
        <w:tc>
          <w:tcPr>
            <w:tcW w:w="1080" w:type="dxa"/>
          </w:tcPr>
          <w:p w:rsidR="00800E30" w:rsidRDefault="00800E30" w:rsidP="00800E30">
            <w:r>
              <w:t>AMC</w:t>
            </w:r>
          </w:p>
        </w:tc>
        <w:tc>
          <w:tcPr>
            <w:tcW w:w="2941" w:type="dxa"/>
          </w:tcPr>
          <w:p w:rsidR="00800E30" w:rsidRDefault="00800E30" w:rsidP="00800E30">
            <w:r>
              <w:t>Recidief appendicitis wv OK</w:t>
            </w:r>
          </w:p>
        </w:tc>
        <w:tc>
          <w:tcPr>
            <w:tcW w:w="1919" w:type="dxa"/>
          </w:tcPr>
          <w:p w:rsidR="00800E30"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Default="00800E30" w:rsidP="00800E30">
            <w:r>
              <w:t>APAC 030</w:t>
            </w:r>
          </w:p>
        </w:tc>
        <w:tc>
          <w:tcPr>
            <w:tcW w:w="1080" w:type="dxa"/>
          </w:tcPr>
          <w:p w:rsidR="00800E30" w:rsidRDefault="00800E30" w:rsidP="00800E30">
            <w:r>
              <w:t>13/01/2015</w:t>
            </w:r>
          </w:p>
        </w:tc>
        <w:tc>
          <w:tcPr>
            <w:tcW w:w="1080" w:type="dxa"/>
          </w:tcPr>
          <w:p w:rsidR="00800E30" w:rsidRDefault="00800E30" w:rsidP="00800E30">
            <w:r>
              <w:t>RKZ</w:t>
            </w:r>
          </w:p>
        </w:tc>
        <w:tc>
          <w:tcPr>
            <w:tcW w:w="2941" w:type="dxa"/>
          </w:tcPr>
          <w:p w:rsidR="00800E30" w:rsidRDefault="00800E30" w:rsidP="00800E30">
            <w:r>
              <w:t>Recidief appendicitis wv OK</w:t>
            </w:r>
          </w:p>
        </w:tc>
        <w:tc>
          <w:tcPr>
            <w:tcW w:w="1919" w:type="dxa"/>
          </w:tcPr>
          <w:p w:rsidR="00800E30"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031</w:t>
            </w:r>
          </w:p>
        </w:tc>
        <w:tc>
          <w:tcPr>
            <w:tcW w:w="1080" w:type="dxa"/>
          </w:tcPr>
          <w:p w:rsidR="00800E30" w:rsidRPr="00136DE8" w:rsidRDefault="00800E30" w:rsidP="00800E30">
            <w:r>
              <w:t>Sept 2014</w:t>
            </w:r>
          </w:p>
        </w:tc>
        <w:tc>
          <w:tcPr>
            <w:tcW w:w="1080" w:type="dxa"/>
          </w:tcPr>
          <w:p w:rsidR="00800E30" w:rsidRPr="00136DE8" w:rsidRDefault="00800E30" w:rsidP="00800E30">
            <w:r>
              <w:t>AMC</w:t>
            </w:r>
          </w:p>
        </w:tc>
        <w:tc>
          <w:tcPr>
            <w:tcW w:w="2941" w:type="dxa"/>
          </w:tcPr>
          <w:p w:rsidR="00800E30" w:rsidRDefault="00800E30" w:rsidP="00800E30">
            <w:r>
              <w:t>Geen gentaspiegel na 24 uur, echter na 48 uur. Goede spiegel</w:t>
            </w:r>
          </w:p>
          <w:p w:rsidR="00800E30" w:rsidRDefault="00800E30" w:rsidP="00800E30"/>
          <w:p w:rsidR="00800E30" w:rsidRPr="00136DE8" w:rsidRDefault="00800E30" w:rsidP="00800E30">
            <w:r>
              <w:t>Patient wilde na 66 uur ziekenhuis verlaten</w:t>
            </w:r>
          </w:p>
        </w:tc>
        <w:tc>
          <w:tcPr>
            <w:tcW w:w="1919" w:type="dxa"/>
          </w:tcPr>
          <w:p w:rsidR="00800E30" w:rsidRDefault="00800E30" w:rsidP="00800E30">
            <w:r>
              <w:t>Protocol deviation geen consequentie</w:t>
            </w:r>
          </w:p>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032</w:t>
            </w:r>
          </w:p>
        </w:tc>
        <w:tc>
          <w:tcPr>
            <w:tcW w:w="1080" w:type="dxa"/>
          </w:tcPr>
          <w:p w:rsidR="00800E30" w:rsidRDefault="00800E30" w:rsidP="00800E30">
            <w:r>
              <w:t>Sept 2014</w:t>
            </w:r>
          </w:p>
          <w:p w:rsidR="00800E30" w:rsidRDefault="00800E30" w:rsidP="00800E30"/>
          <w:p w:rsidR="00800E30" w:rsidRPr="00136DE8" w:rsidRDefault="00800E30" w:rsidP="00800E30">
            <w:r>
              <w:t>Nov 2014</w:t>
            </w:r>
          </w:p>
        </w:tc>
        <w:tc>
          <w:tcPr>
            <w:tcW w:w="1080" w:type="dxa"/>
          </w:tcPr>
          <w:p w:rsidR="00800E30" w:rsidRPr="00136DE8" w:rsidRDefault="00800E30" w:rsidP="00800E30">
            <w:r>
              <w:t>AMC</w:t>
            </w:r>
          </w:p>
        </w:tc>
        <w:tc>
          <w:tcPr>
            <w:tcW w:w="2941" w:type="dxa"/>
          </w:tcPr>
          <w:p w:rsidR="00800E30" w:rsidRDefault="00800E30" w:rsidP="00800E30">
            <w:r>
              <w:t>Ontslag na 48 uur op verzoek patient</w:t>
            </w:r>
          </w:p>
          <w:p w:rsidR="00800E30" w:rsidRDefault="00800E30" w:rsidP="00800E30"/>
          <w:p w:rsidR="00800E30" w:rsidRPr="00136DE8" w:rsidRDefault="00800E30" w:rsidP="00800E30">
            <w:r>
              <w:t>UWI wv AB via huisarts</w:t>
            </w:r>
          </w:p>
        </w:tc>
        <w:tc>
          <w:tcPr>
            <w:tcW w:w="1919" w:type="dxa"/>
          </w:tcPr>
          <w:p w:rsidR="00800E30" w:rsidRDefault="00800E30" w:rsidP="00800E30">
            <w:r>
              <w:t>Protocol deviation geen consequentie</w:t>
            </w:r>
          </w:p>
          <w:p w:rsidR="00800E30" w:rsidRPr="00136DE8" w:rsidRDefault="00800E30" w:rsidP="00800E30">
            <w:r>
              <w:t>AE Geen SAE gezien geen opname/invasieve interventie.</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 xml:space="preserve">APAC 028 </w:t>
            </w:r>
          </w:p>
        </w:tc>
        <w:tc>
          <w:tcPr>
            <w:tcW w:w="1080" w:type="dxa"/>
          </w:tcPr>
          <w:p w:rsidR="00800E30" w:rsidRPr="00136DE8" w:rsidRDefault="00800E30" w:rsidP="00800E30">
            <w:r>
              <w:t>22/12/14</w:t>
            </w:r>
          </w:p>
        </w:tc>
        <w:tc>
          <w:tcPr>
            <w:tcW w:w="1080" w:type="dxa"/>
          </w:tcPr>
          <w:p w:rsidR="00800E30" w:rsidRPr="00136DE8" w:rsidRDefault="00800E30" w:rsidP="00800E30">
            <w:r>
              <w:t>RKZ</w:t>
            </w:r>
          </w:p>
        </w:tc>
        <w:tc>
          <w:tcPr>
            <w:tcW w:w="2941" w:type="dxa"/>
          </w:tcPr>
          <w:p w:rsidR="00800E30" w:rsidRPr="00136DE8" w:rsidRDefault="00800E30" w:rsidP="00800E30">
            <w:r>
              <w:t>Ontslag na 60 uur op verzoek patient</w:t>
            </w:r>
          </w:p>
        </w:tc>
        <w:tc>
          <w:tcPr>
            <w:tcW w:w="1919" w:type="dxa"/>
          </w:tcPr>
          <w:p w:rsidR="00800E30" w:rsidRPr="00136DE8" w:rsidRDefault="00800E30" w:rsidP="00800E30">
            <w:r>
              <w:t>Protocol deviation geen consequentie</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034</w:t>
            </w:r>
          </w:p>
        </w:tc>
        <w:tc>
          <w:tcPr>
            <w:tcW w:w="1080" w:type="dxa"/>
          </w:tcPr>
          <w:p w:rsidR="00800E30" w:rsidRPr="00136DE8" w:rsidRDefault="00800E30" w:rsidP="00800E30">
            <w:r>
              <w:t>12/10/14</w:t>
            </w:r>
          </w:p>
        </w:tc>
        <w:tc>
          <w:tcPr>
            <w:tcW w:w="1080" w:type="dxa"/>
          </w:tcPr>
          <w:p w:rsidR="00800E30" w:rsidRPr="00136DE8" w:rsidRDefault="00800E30" w:rsidP="00800E30">
            <w:r>
              <w:t>RKZ</w:t>
            </w:r>
          </w:p>
        </w:tc>
        <w:tc>
          <w:tcPr>
            <w:tcW w:w="2941" w:type="dxa"/>
          </w:tcPr>
          <w:p w:rsidR="00800E30" w:rsidRPr="00136DE8" w:rsidRDefault="00800E30" w:rsidP="00800E30">
            <w:r>
              <w:t>Ontlsga na 66 uur op verzoek patient</w:t>
            </w:r>
          </w:p>
        </w:tc>
        <w:tc>
          <w:tcPr>
            <w:tcW w:w="1919" w:type="dxa"/>
          </w:tcPr>
          <w:p w:rsidR="00800E30" w:rsidRDefault="00800E30" w:rsidP="00800E30">
            <w:r>
              <w:t>Protocol deviation geen consequentie</w:t>
            </w:r>
          </w:p>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033</w:t>
            </w:r>
          </w:p>
        </w:tc>
        <w:tc>
          <w:tcPr>
            <w:tcW w:w="1080" w:type="dxa"/>
          </w:tcPr>
          <w:p w:rsidR="00800E30" w:rsidRDefault="00800E30" w:rsidP="00800E30">
            <w:r>
              <w:t>01/10/14</w:t>
            </w:r>
          </w:p>
          <w:p w:rsidR="00800E30" w:rsidRDefault="00800E30" w:rsidP="00800E30"/>
          <w:p w:rsidR="00800E30" w:rsidRDefault="00800E30" w:rsidP="00800E30"/>
          <w:p w:rsidR="00800E30" w:rsidRDefault="00800E30" w:rsidP="00800E30"/>
          <w:p w:rsidR="00800E30" w:rsidRPr="00136DE8" w:rsidRDefault="00800E30" w:rsidP="00800E30">
            <w:r>
              <w:t>22/10/14</w:t>
            </w:r>
          </w:p>
        </w:tc>
        <w:tc>
          <w:tcPr>
            <w:tcW w:w="1080" w:type="dxa"/>
          </w:tcPr>
          <w:p w:rsidR="00800E30" w:rsidRPr="00136DE8" w:rsidRDefault="00800E30" w:rsidP="00800E30">
            <w:r>
              <w:t>RKZ</w:t>
            </w:r>
          </w:p>
        </w:tc>
        <w:tc>
          <w:tcPr>
            <w:tcW w:w="2941" w:type="dxa"/>
          </w:tcPr>
          <w:p w:rsidR="00800E30" w:rsidRDefault="00800E30" w:rsidP="00800E30">
            <w:r>
              <w:t xml:space="preserve">Ontslag patient na 60 uur op verzoek </w:t>
            </w:r>
          </w:p>
          <w:p w:rsidR="00800E30" w:rsidRDefault="00800E30" w:rsidP="00800E30"/>
          <w:p w:rsidR="00800E30" w:rsidRDefault="00800E30" w:rsidP="00800E30"/>
          <w:p w:rsidR="00800E30" w:rsidRPr="00136DE8" w:rsidRDefault="00800E30" w:rsidP="00800E30">
            <w:r>
              <w:t>Recidief buikpijn wv extra lab co</w:t>
            </w:r>
          </w:p>
        </w:tc>
        <w:tc>
          <w:tcPr>
            <w:tcW w:w="1919" w:type="dxa"/>
          </w:tcPr>
          <w:p w:rsidR="00800E30" w:rsidRDefault="00800E30" w:rsidP="00800E30">
            <w:r>
              <w:t>Protocol deviation geen consequentie</w:t>
            </w:r>
          </w:p>
          <w:p w:rsidR="00800E30" w:rsidRDefault="00800E30" w:rsidP="00800E30"/>
          <w:p w:rsidR="00800E30" w:rsidRDefault="00800E30" w:rsidP="00800E30">
            <w:r>
              <w:t xml:space="preserve">Geen verhoogd lab </w:t>
            </w:r>
            <w:r>
              <w:sym w:font="Wingdings" w:char="F0E0"/>
            </w:r>
            <w:r>
              <w:t xml:space="preserve"> expectatief</w:t>
            </w:r>
          </w:p>
          <w:p w:rsidR="00800E30" w:rsidRPr="00136DE8" w:rsidRDefault="00800E30" w:rsidP="00800E30">
            <w:r>
              <w:t>AE gezien geen opname of interventie</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030</w:t>
            </w:r>
          </w:p>
        </w:tc>
        <w:tc>
          <w:tcPr>
            <w:tcW w:w="1080" w:type="dxa"/>
          </w:tcPr>
          <w:p w:rsidR="00800E30" w:rsidRDefault="00800E30" w:rsidP="00800E30">
            <w:r>
              <w:t>27/8/14</w:t>
            </w:r>
          </w:p>
          <w:p w:rsidR="00800E30" w:rsidRDefault="00800E30" w:rsidP="00800E30"/>
          <w:p w:rsidR="00800E30" w:rsidRDefault="00800E30" w:rsidP="00800E30"/>
          <w:p w:rsidR="00800E30" w:rsidRDefault="00800E30" w:rsidP="00800E30"/>
          <w:p w:rsidR="00800E30" w:rsidRPr="00136DE8" w:rsidRDefault="00800E30" w:rsidP="00800E30">
            <w:r>
              <w:t>25/11/14</w:t>
            </w:r>
          </w:p>
        </w:tc>
        <w:tc>
          <w:tcPr>
            <w:tcW w:w="1080" w:type="dxa"/>
          </w:tcPr>
          <w:p w:rsidR="00800E30" w:rsidRDefault="00800E30" w:rsidP="00800E30">
            <w:r>
              <w:t>RKZ</w:t>
            </w:r>
          </w:p>
          <w:p w:rsidR="00800E30" w:rsidRDefault="00800E30" w:rsidP="00800E30"/>
          <w:p w:rsidR="00800E30" w:rsidRDefault="00800E30" w:rsidP="00800E30"/>
          <w:p w:rsidR="00800E30" w:rsidRDefault="00800E30" w:rsidP="00800E30"/>
          <w:p w:rsidR="00800E30" w:rsidRPr="00136DE8" w:rsidRDefault="00800E30" w:rsidP="00800E30">
            <w:r>
              <w:t>RKZ</w:t>
            </w:r>
          </w:p>
        </w:tc>
        <w:tc>
          <w:tcPr>
            <w:tcW w:w="2941" w:type="dxa"/>
          </w:tcPr>
          <w:p w:rsidR="00800E30" w:rsidRDefault="00800E30" w:rsidP="00800E30">
            <w:r>
              <w:t>Ontslag na 60 uur op verzoek patient</w:t>
            </w:r>
          </w:p>
          <w:p w:rsidR="00800E30" w:rsidRDefault="00800E30" w:rsidP="00800E30"/>
          <w:p w:rsidR="00800E30" w:rsidRDefault="00800E30" w:rsidP="00800E30"/>
          <w:p w:rsidR="00800E30" w:rsidRPr="00136DE8" w:rsidRDefault="00800E30" w:rsidP="00800E30">
            <w:r>
              <w:t>Recidief appendicitis wv ok</w:t>
            </w:r>
          </w:p>
        </w:tc>
        <w:tc>
          <w:tcPr>
            <w:tcW w:w="1919" w:type="dxa"/>
          </w:tcPr>
          <w:p w:rsidR="00800E30" w:rsidRDefault="00800E30" w:rsidP="00800E30">
            <w:r>
              <w:t>Protocol deviation geen consequentie</w:t>
            </w:r>
          </w:p>
          <w:p w:rsidR="00800E30" w:rsidRDefault="00800E30" w:rsidP="00800E30"/>
          <w:p w:rsidR="00800E30" w:rsidRPr="00136DE8" w:rsidRDefault="00800E30" w:rsidP="00800E30">
            <w:r>
              <w:t>SAE gemeldt</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029</w:t>
            </w:r>
          </w:p>
        </w:tc>
        <w:tc>
          <w:tcPr>
            <w:tcW w:w="1080" w:type="dxa"/>
          </w:tcPr>
          <w:p w:rsidR="00800E30" w:rsidRDefault="00800E30" w:rsidP="00800E30">
            <w:r>
              <w:t>15/8/14</w:t>
            </w:r>
          </w:p>
          <w:p w:rsidR="00800E30" w:rsidRDefault="00800E30" w:rsidP="00800E30"/>
          <w:p w:rsidR="00800E30" w:rsidRDefault="00800E30" w:rsidP="00800E30"/>
          <w:p w:rsidR="00800E30" w:rsidRDefault="00800E30" w:rsidP="00800E30"/>
          <w:p w:rsidR="00800E30" w:rsidRPr="00136DE8" w:rsidRDefault="00800E30" w:rsidP="00800E30">
            <w:r>
              <w:t>15/9/14</w:t>
            </w:r>
          </w:p>
        </w:tc>
        <w:tc>
          <w:tcPr>
            <w:tcW w:w="1080" w:type="dxa"/>
          </w:tcPr>
          <w:p w:rsidR="00800E30" w:rsidRDefault="00800E30" w:rsidP="00800E30">
            <w:r>
              <w:t>RKZ</w:t>
            </w:r>
          </w:p>
          <w:p w:rsidR="00800E30" w:rsidRDefault="00800E30" w:rsidP="00800E30"/>
          <w:p w:rsidR="00800E30" w:rsidRDefault="00800E30" w:rsidP="00800E30"/>
          <w:p w:rsidR="00800E30" w:rsidRDefault="00800E30" w:rsidP="00800E30"/>
          <w:p w:rsidR="00800E30" w:rsidRPr="00136DE8" w:rsidRDefault="00800E30" w:rsidP="00800E30">
            <w:r>
              <w:t>RKZ</w:t>
            </w:r>
          </w:p>
        </w:tc>
        <w:tc>
          <w:tcPr>
            <w:tcW w:w="2941" w:type="dxa"/>
          </w:tcPr>
          <w:p w:rsidR="00800E30" w:rsidRDefault="00800E30" w:rsidP="00800E30">
            <w:r>
              <w:t>Ontslag na 64 uur op verzoek patient</w:t>
            </w:r>
          </w:p>
          <w:p w:rsidR="00800E30" w:rsidRDefault="00800E30" w:rsidP="00800E30"/>
          <w:p w:rsidR="00800E30" w:rsidRDefault="00800E30" w:rsidP="00800E30"/>
          <w:p w:rsidR="00800E30" w:rsidRPr="00136DE8" w:rsidRDefault="00800E30" w:rsidP="00800E30">
            <w:r>
              <w:t>Buikpijn wv SEH bezoek</w:t>
            </w:r>
          </w:p>
        </w:tc>
        <w:tc>
          <w:tcPr>
            <w:tcW w:w="1919" w:type="dxa"/>
          </w:tcPr>
          <w:p w:rsidR="00800E30" w:rsidRDefault="00800E30" w:rsidP="00800E30">
            <w:r>
              <w:t>Protocol deviation geen consequentie</w:t>
            </w:r>
          </w:p>
          <w:p w:rsidR="00800E30" w:rsidRDefault="00800E30" w:rsidP="00800E30"/>
          <w:p w:rsidR="00800E30" w:rsidRPr="00136DE8" w:rsidRDefault="00800E30" w:rsidP="00800E30">
            <w:r>
              <w:t xml:space="preserve">Buikpijn eci ga bij lab </w:t>
            </w:r>
            <w:r>
              <w:sym w:font="Wingdings" w:char="F0E0"/>
            </w:r>
            <w:r>
              <w:t xml:space="preserve"> expectatief AE</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027</w:t>
            </w:r>
          </w:p>
        </w:tc>
        <w:tc>
          <w:tcPr>
            <w:tcW w:w="1080" w:type="dxa"/>
          </w:tcPr>
          <w:p w:rsidR="00800E30" w:rsidRPr="00136DE8" w:rsidRDefault="00800E30" w:rsidP="00800E30">
            <w:r>
              <w:t>17/7/14</w:t>
            </w:r>
          </w:p>
        </w:tc>
        <w:tc>
          <w:tcPr>
            <w:tcW w:w="1080" w:type="dxa"/>
          </w:tcPr>
          <w:p w:rsidR="00800E30" w:rsidRPr="00136DE8" w:rsidRDefault="00800E30" w:rsidP="00800E30">
            <w:r>
              <w:t>RKZ</w:t>
            </w:r>
          </w:p>
        </w:tc>
        <w:tc>
          <w:tcPr>
            <w:tcW w:w="2941" w:type="dxa"/>
          </w:tcPr>
          <w:p w:rsidR="00800E30" w:rsidRPr="00136DE8" w:rsidRDefault="00800E30" w:rsidP="00800E30">
            <w:r>
              <w:t>Ontslag na 54 uur op verzoek patient</w:t>
            </w:r>
          </w:p>
        </w:tc>
        <w:tc>
          <w:tcPr>
            <w:tcW w:w="1919" w:type="dxa"/>
          </w:tcPr>
          <w:p w:rsidR="00800E30" w:rsidRDefault="00800E30" w:rsidP="00800E30">
            <w:r>
              <w:t>Protocol deviation geen consequentie</w:t>
            </w:r>
          </w:p>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 xml:space="preserve">APAC 020 </w:t>
            </w:r>
          </w:p>
        </w:tc>
        <w:tc>
          <w:tcPr>
            <w:tcW w:w="1080" w:type="dxa"/>
          </w:tcPr>
          <w:p w:rsidR="00800E30" w:rsidRPr="00136DE8" w:rsidRDefault="00800E30" w:rsidP="00800E30">
            <w:r>
              <w:t>20/4/14</w:t>
            </w:r>
          </w:p>
        </w:tc>
        <w:tc>
          <w:tcPr>
            <w:tcW w:w="1080" w:type="dxa"/>
          </w:tcPr>
          <w:p w:rsidR="00800E30" w:rsidRPr="00136DE8" w:rsidRDefault="00800E30" w:rsidP="00800E30">
            <w:r>
              <w:t>RKZ</w:t>
            </w:r>
          </w:p>
        </w:tc>
        <w:tc>
          <w:tcPr>
            <w:tcW w:w="2941" w:type="dxa"/>
          </w:tcPr>
          <w:p w:rsidR="00800E30" w:rsidRPr="00136DE8" w:rsidRDefault="00800E30" w:rsidP="00800E30">
            <w:r>
              <w:t>Ontslag na 66 uur op verzoek patient</w:t>
            </w:r>
          </w:p>
        </w:tc>
        <w:tc>
          <w:tcPr>
            <w:tcW w:w="1919" w:type="dxa"/>
          </w:tcPr>
          <w:p w:rsidR="00800E30" w:rsidRDefault="00800E30" w:rsidP="00800E30">
            <w:r>
              <w:t>Protocol deviation geen consequentie</w:t>
            </w:r>
          </w:p>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045</w:t>
            </w:r>
          </w:p>
        </w:tc>
        <w:tc>
          <w:tcPr>
            <w:tcW w:w="1080" w:type="dxa"/>
          </w:tcPr>
          <w:p w:rsidR="00800E30" w:rsidRPr="00136DE8" w:rsidRDefault="00800E30" w:rsidP="00800E30">
            <w:r>
              <w:t>19/8/15</w:t>
            </w:r>
          </w:p>
        </w:tc>
        <w:tc>
          <w:tcPr>
            <w:tcW w:w="1080" w:type="dxa"/>
          </w:tcPr>
          <w:p w:rsidR="00800E30" w:rsidRPr="00136DE8" w:rsidRDefault="00800E30" w:rsidP="00800E30">
            <w:r>
              <w:t>AMC</w:t>
            </w:r>
          </w:p>
        </w:tc>
        <w:tc>
          <w:tcPr>
            <w:tcW w:w="2941" w:type="dxa"/>
          </w:tcPr>
          <w:p w:rsidR="00800E30" w:rsidRPr="00136DE8" w:rsidRDefault="00800E30" w:rsidP="00800E30">
            <w:r>
              <w:t>Geen studiemedicatie gehad</w:t>
            </w:r>
          </w:p>
        </w:tc>
        <w:tc>
          <w:tcPr>
            <w:tcW w:w="1919" w:type="dxa"/>
          </w:tcPr>
          <w:p w:rsidR="00800E30" w:rsidRPr="00136DE8" w:rsidRDefault="00800E30" w:rsidP="00800E30">
            <w:r>
              <w:t xml:space="preserve">Protocol deviation geen consequentie. </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043</w:t>
            </w:r>
          </w:p>
        </w:tc>
        <w:tc>
          <w:tcPr>
            <w:tcW w:w="1080" w:type="dxa"/>
          </w:tcPr>
          <w:p w:rsidR="00800E30" w:rsidRPr="00136DE8" w:rsidRDefault="00800E30" w:rsidP="00800E30">
            <w:r>
              <w:t>23/07/2015</w:t>
            </w:r>
          </w:p>
        </w:tc>
        <w:tc>
          <w:tcPr>
            <w:tcW w:w="1080" w:type="dxa"/>
          </w:tcPr>
          <w:p w:rsidR="00800E30" w:rsidRPr="00136DE8" w:rsidRDefault="00800E30" w:rsidP="00800E30">
            <w:r>
              <w:t>RKZ</w:t>
            </w:r>
          </w:p>
        </w:tc>
        <w:tc>
          <w:tcPr>
            <w:tcW w:w="2941" w:type="dxa"/>
          </w:tcPr>
          <w:p w:rsidR="00800E30" w:rsidRPr="00B102CF" w:rsidRDefault="00800E30" w:rsidP="00800E30">
            <w:pPr>
              <w:rPr>
                <w:lang w:val="en-GB"/>
              </w:rPr>
            </w:pPr>
            <w:r w:rsidRPr="00B102CF">
              <w:rPr>
                <w:lang w:val="en-GB"/>
              </w:rPr>
              <w:t>Non-improvement. Faecoliet wv ok</w:t>
            </w:r>
          </w:p>
        </w:tc>
        <w:tc>
          <w:tcPr>
            <w:tcW w:w="1919" w:type="dxa"/>
          </w:tcPr>
          <w:p w:rsidR="00800E30" w:rsidRPr="00136DE8"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044</w:t>
            </w:r>
          </w:p>
        </w:tc>
        <w:tc>
          <w:tcPr>
            <w:tcW w:w="1080" w:type="dxa"/>
          </w:tcPr>
          <w:p w:rsidR="00800E30" w:rsidRPr="00136DE8" w:rsidRDefault="00800E30" w:rsidP="00800E30">
            <w:r>
              <w:t>08/04/2015</w:t>
            </w:r>
          </w:p>
        </w:tc>
        <w:tc>
          <w:tcPr>
            <w:tcW w:w="1080" w:type="dxa"/>
          </w:tcPr>
          <w:p w:rsidR="00800E30" w:rsidRPr="00136DE8" w:rsidRDefault="00800E30" w:rsidP="00800E30">
            <w:r>
              <w:t>RKZ</w:t>
            </w:r>
          </w:p>
        </w:tc>
        <w:tc>
          <w:tcPr>
            <w:tcW w:w="2941" w:type="dxa"/>
          </w:tcPr>
          <w:p w:rsidR="00800E30" w:rsidRPr="00136DE8" w:rsidRDefault="00800E30" w:rsidP="00800E30">
            <w:r>
              <w:t>Non-improvement wv ok</w:t>
            </w:r>
          </w:p>
        </w:tc>
        <w:tc>
          <w:tcPr>
            <w:tcW w:w="1919" w:type="dxa"/>
          </w:tcPr>
          <w:p w:rsidR="00800E30" w:rsidRPr="00136DE8"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046</w:t>
            </w:r>
          </w:p>
        </w:tc>
        <w:tc>
          <w:tcPr>
            <w:tcW w:w="1080" w:type="dxa"/>
          </w:tcPr>
          <w:p w:rsidR="00800E30" w:rsidRPr="00136DE8" w:rsidRDefault="00800E30" w:rsidP="00800E30">
            <w:r>
              <w:t>24-08-2015</w:t>
            </w:r>
          </w:p>
        </w:tc>
        <w:tc>
          <w:tcPr>
            <w:tcW w:w="1080" w:type="dxa"/>
          </w:tcPr>
          <w:p w:rsidR="00800E30" w:rsidRPr="00136DE8" w:rsidRDefault="00800E30" w:rsidP="00800E30">
            <w:r>
              <w:t>AMC</w:t>
            </w:r>
          </w:p>
        </w:tc>
        <w:tc>
          <w:tcPr>
            <w:tcW w:w="2941" w:type="dxa"/>
          </w:tcPr>
          <w:p w:rsidR="00800E30" w:rsidRPr="00136DE8" w:rsidRDefault="00800E30" w:rsidP="00800E30">
            <w:r>
              <w:t>Non-improvement wv ok met perforate en Post appendectomie abces</w:t>
            </w:r>
          </w:p>
        </w:tc>
        <w:tc>
          <w:tcPr>
            <w:tcW w:w="1919" w:type="dxa"/>
          </w:tcPr>
          <w:p w:rsidR="00800E30" w:rsidRPr="00136DE8"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APAC 050</w:t>
            </w:r>
          </w:p>
        </w:tc>
        <w:tc>
          <w:tcPr>
            <w:tcW w:w="1080" w:type="dxa"/>
          </w:tcPr>
          <w:p w:rsidR="00800E30" w:rsidRPr="00136DE8" w:rsidRDefault="00800E30" w:rsidP="00800E30">
            <w:r>
              <w:t>01-06-2016</w:t>
            </w:r>
          </w:p>
        </w:tc>
        <w:tc>
          <w:tcPr>
            <w:tcW w:w="1080" w:type="dxa"/>
          </w:tcPr>
          <w:p w:rsidR="00800E30" w:rsidRPr="00136DE8" w:rsidRDefault="00800E30" w:rsidP="00800E30">
            <w:r>
              <w:t>VUMc</w:t>
            </w:r>
          </w:p>
        </w:tc>
        <w:tc>
          <w:tcPr>
            <w:tcW w:w="2941" w:type="dxa"/>
          </w:tcPr>
          <w:p w:rsidR="00800E30" w:rsidRPr="00136DE8" w:rsidRDefault="00800E30" w:rsidP="00800E30">
            <w:r>
              <w:t>Recidief appendicitis wv ok (faecoliet +)</w:t>
            </w:r>
          </w:p>
        </w:tc>
        <w:tc>
          <w:tcPr>
            <w:tcW w:w="1919" w:type="dxa"/>
          </w:tcPr>
          <w:p w:rsidR="00800E30" w:rsidRPr="00136DE8" w:rsidRDefault="00800E30" w:rsidP="00800E30">
            <w:r>
              <w:t>SAE melding</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tc>
        <w:tc>
          <w:tcPr>
            <w:tcW w:w="1080" w:type="dxa"/>
          </w:tcPr>
          <w:p w:rsidR="00800E30" w:rsidRPr="00136DE8" w:rsidRDefault="00800E30" w:rsidP="00800E30"/>
        </w:tc>
        <w:tc>
          <w:tcPr>
            <w:tcW w:w="1080" w:type="dxa"/>
          </w:tcPr>
          <w:p w:rsidR="00800E30" w:rsidRPr="00136DE8" w:rsidRDefault="00800E30" w:rsidP="00800E30"/>
        </w:tc>
        <w:tc>
          <w:tcPr>
            <w:tcW w:w="2941" w:type="dxa"/>
          </w:tcPr>
          <w:p w:rsidR="00800E30" w:rsidRPr="00136DE8" w:rsidRDefault="00800E30" w:rsidP="00800E30"/>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tc>
        <w:tc>
          <w:tcPr>
            <w:tcW w:w="1080" w:type="dxa"/>
          </w:tcPr>
          <w:p w:rsidR="00800E30" w:rsidRPr="00136DE8" w:rsidRDefault="00800E30" w:rsidP="00800E30"/>
        </w:tc>
        <w:tc>
          <w:tcPr>
            <w:tcW w:w="1080" w:type="dxa"/>
          </w:tcPr>
          <w:p w:rsidR="00800E30" w:rsidRPr="00136DE8" w:rsidRDefault="00800E30" w:rsidP="00800E30"/>
        </w:tc>
        <w:tc>
          <w:tcPr>
            <w:tcW w:w="2941" w:type="dxa"/>
          </w:tcPr>
          <w:p w:rsidR="00800E30" w:rsidRPr="00136DE8" w:rsidRDefault="00800E30" w:rsidP="00800E30"/>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tc>
        <w:tc>
          <w:tcPr>
            <w:tcW w:w="1080" w:type="dxa"/>
          </w:tcPr>
          <w:p w:rsidR="00800E30" w:rsidRPr="00136DE8" w:rsidRDefault="00800E30" w:rsidP="00800E30"/>
        </w:tc>
        <w:tc>
          <w:tcPr>
            <w:tcW w:w="1080" w:type="dxa"/>
          </w:tcPr>
          <w:p w:rsidR="00800E30" w:rsidRPr="00136DE8" w:rsidRDefault="00800E30" w:rsidP="00800E30"/>
        </w:tc>
        <w:tc>
          <w:tcPr>
            <w:tcW w:w="2941" w:type="dxa"/>
          </w:tcPr>
          <w:p w:rsidR="00800E30" w:rsidRPr="00136DE8" w:rsidRDefault="00800E30" w:rsidP="00800E30"/>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tc>
        <w:tc>
          <w:tcPr>
            <w:tcW w:w="1080" w:type="dxa"/>
          </w:tcPr>
          <w:p w:rsidR="00800E30" w:rsidRPr="00136DE8" w:rsidRDefault="00800E30" w:rsidP="00800E30"/>
        </w:tc>
        <w:tc>
          <w:tcPr>
            <w:tcW w:w="1080" w:type="dxa"/>
          </w:tcPr>
          <w:p w:rsidR="00800E30" w:rsidRPr="00136DE8" w:rsidRDefault="00800E30" w:rsidP="00800E30"/>
        </w:tc>
        <w:tc>
          <w:tcPr>
            <w:tcW w:w="2941" w:type="dxa"/>
          </w:tcPr>
          <w:p w:rsidR="00800E30" w:rsidRPr="00136DE8" w:rsidRDefault="00800E30" w:rsidP="00800E30"/>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tc>
        <w:tc>
          <w:tcPr>
            <w:tcW w:w="1080" w:type="dxa"/>
          </w:tcPr>
          <w:p w:rsidR="00800E30" w:rsidRPr="00136DE8" w:rsidRDefault="00800E30" w:rsidP="00800E30"/>
        </w:tc>
        <w:tc>
          <w:tcPr>
            <w:tcW w:w="1080" w:type="dxa"/>
          </w:tcPr>
          <w:p w:rsidR="00800E30" w:rsidRPr="00136DE8" w:rsidRDefault="00800E30" w:rsidP="00800E30"/>
        </w:tc>
        <w:tc>
          <w:tcPr>
            <w:tcW w:w="2941" w:type="dxa"/>
          </w:tcPr>
          <w:p w:rsidR="00800E30" w:rsidRPr="00136DE8" w:rsidRDefault="00800E30" w:rsidP="00800E30"/>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tc>
        <w:tc>
          <w:tcPr>
            <w:tcW w:w="1080" w:type="dxa"/>
          </w:tcPr>
          <w:p w:rsidR="00800E30" w:rsidRPr="00136DE8" w:rsidRDefault="00800E30" w:rsidP="00800E30"/>
        </w:tc>
        <w:tc>
          <w:tcPr>
            <w:tcW w:w="1080" w:type="dxa"/>
          </w:tcPr>
          <w:p w:rsidR="00800E30" w:rsidRPr="00136DE8" w:rsidRDefault="00800E30" w:rsidP="00800E30"/>
        </w:tc>
        <w:tc>
          <w:tcPr>
            <w:tcW w:w="2941" w:type="dxa"/>
          </w:tcPr>
          <w:p w:rsidR="00800E30" w:rsidRPr="00136DE8" w:rsidRDefault="00800E30" w:rsidP="00800E30"/>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tc>
        <w:tc>
          <w:tcPr>
            <w:tcW w:w="1080" w:type="dxa"/>
          </w:tcPr>
          <w:p w:rsidR="00800E30" w:rsidRPr="00136DE8" w:rsidRDefault="00800E30" w:rsidP="00800E30"/>
        </w:tc>
        <w:tc>
          <w:tcPr>
            <w:tcW w:w="1080" w:type="dxa"/>
          </w:tcPr>
          <w:p w:rsidR="00800E30" w:rsidRPr="00136DE8" w:rsidRDefault="00800E30" w:rsidP="00800E30"/>
        </w:tc>
        <w:tc>
          <w:tcPr>
            <w:tcW w:w="2941" w:type="dxa"/>
          </w:tcPr>
          <w:p w:rsidR="00800E30" w:rsidRPr="00136DE8" w:rsidRDefault="00800E30" w:rsidP="00800E30"/>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April 2013</w:t>
            </w:r>
          </w:p>
        </w:tc>
        <w:tc>
          <w:tcPr>
            <w:tcW w:w="1080" w:type="dxa"/>
          </w:tcPr>
          <w:p w:rsidR="00800E30" w:rsidRPr="00136DE8" w:rsidRDefault="00800E30" w:rsidP="00800E30">
            <w:r>
              <w:t>30-04-2013</w:t>
            </w:r>
          </w:p>
        </w:tc>
        <w:tc>
          <w:tcPr>
            <w:tcW w:w="1080" w:type="dxa"/>
          </w:tcPr>
          <w:p w:rsidR="00800E30" w:rsidRPr="00136DE8" w:rsidRDefault="00800E30" w:rsidP="00800E30">
            <w:r>
              <w:t>VUmc</w:t>
            </w:r>
          </w:p>
        </w:tc>
        <w:tc>
          <w:tcPr>
            <w:tcW w:w="2941" w:type="dxa"/>
          </w:tcPr>
          <w:p w:rsidR="00800E30" w:rsidRPr="00136DE8" w:rsidRDefault="00800E30" w:rsidP="00800E30">
            <w:r>
              <w:t>Studiemedicatie aan niet APAC studie patiënt gegeven</w:t>
            </w:r>
          </w:p>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Juni 2013</w:t>
            </w:r>
          </w:p>
        </w:tc>
        <w:tc>
          <w:tcPr>
            <w:tcW w:w="1080" w:type="dxa"/>
          </w:tcPr>
          <w:p w:rsidR="00800E30" w:rsidRPr="00136DE8" w:rsidRDefault="00800E30" w:rsidP="00800E30">
            <w:r>
              <w:t>28/6/13</w:t>
            </w:r>
          </w:p>
        </w:tc>
        <w:tc>
          <w:tcPr>
            <w:tcW w:w="1080" w:type="dxa"/>
          </w:tcPr>
          <w:p w:rsidR="00800E30" w:rsidRPr="00136DE8" w:rsidRDefault="00800E30" w:rsidP="00800E30">
            <w:r>
              <w:t>AMC</w:t>
            </w:r>
          </w:p>
        </w:tc>
        <w:tc>
          <w:tcPr>
            <w:tcW w:w="2941" w:type="dxa"/>
          </w:tcPr>
          <w:p w:rsidR="00800E30" w:rsidRPr="00136DE8" w:rsidRDefault="00800E30" w:rsidP="00800E30">
            <w:r>
              <w:t>Studiemedicatie gegeven aan niet studie patiënt</w:t>
            </w:r>
          </w:p>
        </w:tc>
        <w:tc>
          <w:tcPr>
            <w:tcW w:w="1919" w:type="dxa"/>
          </w:tcPr>
          <w:p w:rsidR="00800E30" w:rsidRDefault="00800E30" w:rsidP="00800E30">
            <w:r>
              <w:t>Prof Heij op de hoogte</w:t>
            </w:r>
          </w:p>
          <w:p w:rsidR="00800E30" w:rsidRPr="00136DE8" w:rsidRDefault="00800E30" w:rsidP="00800E30">
            <w:r>
              <w:t>Apotheek op de hoogte</w:t>
            </w:r>
          </w:p>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r>
              <w:t>Aug 2013</w:t>
            </w:r>
          </w:p>
        </w:tc>
        <w:tc>
          <w:tcPr>
            <w:tcW w:w="1080" w:type="dxa"/>
          </w:tcPr>
          <w:p w:rsidR="00800E30" w:rsidRPr="00136DE8" w:rsidRDefault="00800E30" w:rsidP="00800E30">
            <w:r>
              <w:t>30-08-2013</w:t>
            </w:r>
          </w:p>
        </w:tc>
        <w:tc>
          <w:tcPr>
            <w:tcW w:w="1080" w:type="dxa"/>
          </w:tcPr>
          <w:p w:rsidR="00800E30" w:rsidRPr="00136DE8" w:rsidRDefault="00800E30" w:rsidP="00800E30">
            <w:r>
              <w:t>Vumc</w:t>
            </w:r>
          </w:p>
        </w:tc>
        <w:tc>
          <w:tcPr>
            <w:tcW w:w="2941" w:type="dxa"/>
          </w:tcPr>
          <w:p w:rsidR="00800E30" w:rsidRPr="00136DE8" w:rsidRDefault="00800E30" w:rsidP="00800E30">
            <w:r>
              <w:t xml:space="preserve">Uit de studiemedicatiebak missen twee ampullen gentamicine en een is er kapot gegaan. Note-to file is gemaakt. </w:t>
            </w:r>
          </w:p>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tc>
        <w:tc>
          <w:tcPr>
            <w:tcW w:w="1080" w:type="dxa"/>
          </w:tcPr>
          <w:p w:rsidR="00800E30" w:rsidRPr="00136DE8" w:rsidRDefault="00800E30" w:rsidP="00800E30"/>
        </w:tc>
        <w:tc>
          <w:tcPr>
            <w:tcW w:w="1080" w:type="dxa"/>
          </w:tcPr>
          <w:p w:rsidR="00800E30" w:rsidRPr="00136DE8" w:rsidRDefault="00800E30" w:rsidP="00800E30"/>
        </w:tc>
        <w:tc>
          <w:tcPr>
            <w:tcW w:w="2941" w:type="dxa"/>
          </w:tcPr>
          <w:p w:rsidR="00800E30" w:rsidRPr="00136DE8" w:rsidRDefault="00800E30" w:rsidP="00800E30"/>
        </w:tc>
        <w:tc>
          <w:tcPr>
            <w:tcW w:w="1919" w:type="dxa"/>
          </w:tcPr>
          <w:p w:rsidR="00800E30" w:rsidRPr="00136DE8" w:rsidRDefault="00800E30" w:rsidP="00800E30"/>
        </w:tc>
        <w:tc>
          <w:tcPr>
            <w:tcW w:w="1080" w:type="dxa"/>
          </w:tcPr>
          <w:p w:rsidR="00800E30" w:rsidRPr="00136DE8" w:rsidRDefault="00800E30" w:rsidP="00800E30"/>
        </w:tc>
      </w:tr>
      <w:tr w:rsidR="00800E30" w:rsidRPr="00136DE8" w:rsidTr="00800E30">
        <w:tc>
          <w:tcPr>
            <w:tcW w:w="1188" w:type="dxa"/>
          </w:tcPr>
          <w:p w:rsidR="00800E30" w:rsidRDefault="00800E30" w:rsidP="00800E30"/>
        </w:tc>
        <w:tc>
          <w:tcPr>
            <w:tcW w:w="1080" w:type="dxa"/>
          </w:tcPr>
          <w:p w:rsidR="00800E30" w:rsidRDefault="00800E30" w:rsidP="00800E30"/>
        </w:tc>
        <w:tc>
          <w:tcPr>
            <w:tcW w:w="1080" w:type="dxa"/>
          </w:tcPr>
          <w:p w:rsidR="00800E30" w:rsidRDefault="00800E30" w:rsidP="00800E30"/>
        </w:tc>
        <w:tc>
          <w:tcPr>
            <w:tcW w:w="2941" w:type="dxa"/>
          </w:tcPr>
          <w:p w:rsidR="00800E30" w:rsidRDefault="00800E30" w:rsidP="00800E30"/>
        </w:tc>
        <w:tc>
          <w:tcPr>
            <w:tcW w:w="1919" w:type="dxa"/>
          </w:tcPr>
          <w:p w:rsidR="00800E30" w:rsidRDefault="00800E30" w:rsidP="00800E30"/>
        </w:tc>
        <w:tc>
          <w:tcPr>
            <w:tcW w:w="1080" w:type="dxa"/>
          </w:tcPr>
          <w:p w:rsidR="00800E30" w:rsidRPr="00136DE8" w:rsidRDefault="00800E30" w:rsidP="00800E30"/>
        </w:tc>
      </w:tr>
      <w:tr w:rsidR="00800E30" w:rsidRPr="00136DE8" w:rsidTr="00800E30">
        <w:tc>
          <w:tcPr>
            <w:tcW w:w="1188" w:type="dxa"/>
          </w:tcPr>
          <w:p w:rsidR="00800E30" w:rsidRPr="00136DE8" w:rsidRDefault="00800E30" w:rsidP="00800E30"/>
        </w:tc>
        <w:tc>
          <w:tcPr>
            <w:tcW w:w="1080" w:type="dxa"/>
          </w:tcPr>
          <w:p w:rsidR="00800E30" w:rsidRPr="00136DE8" w:rsidRDefault="00800E30" w:rsidP="00800E30"/>
        </w:tc>
        <w:tc>
          <w:tcPr>
            <w:tcW w:w="1080" w:type="dxa"/>
          </w:tcPr>
          <w:p w:rsidR="00800E30" w:rsidRPr="00136DE8" w:rsidRDefault="00800E30" w:rsidP="00800E30"/>
        </w:tc>
        <w:tc>
          <w:tcPr>
            <w:tcW w:w="2941" w:type="dxa"/>
          </w:tcPr>
          <w:p w:rsidR="00800E30" w:rsidRPr="00136DE8" w:rsidRDefault="00800E30" w:rsidP="00800E30"/>
        </w:tc>
        <w:tc>
          <w:tcPr>
            <w:tcW w:w="1919" w:type="dxa"/>
          </w:tcPr>
          <w:p w:rsidR="00800E30" w:rsidRPr="00136DE8" w:rsidRDefault="00800E30" w:rsidP="00800E30"/>
        </w:tc>
        <w:tc>
          <w:tcPr>
            <w:tcW w:w="1080" w:type="dxa"/>
          </w:tcPr>
          <w:p w:rsidR="00800E30" w:rsidRPr="00136DE8" w:rsidRDefault="00800E30" w:rsidP="00800E30"/>
        </w:tc>
      </w:tr>
    </w:tbl>
    <w:p w:rsidR="00800E30" w:rsidRDefault="00800E30" w:rsidP="00800E30"/>
    <w:p w:rsidR="00800E30" w:rsidRDefault="00800E30" w:rsidP="00800E30"/>
    <w:p w:rsidR="00800E30" w:rsidRPr="00136DE8" w:rsidRDefault="00800E30" w:rsidP="00800E30"/>
    <w:p w:rsidR="00800E30" w:rsidRDefault="00800E30" w:rsidP="00E80C6E">
      <w:pPr>
        <w:rPr>
          <w:lang w:val="en-GB"/>
        </w:rPr>
      </w:pPr>
    </w:p>
    <w:p w:rsidR="00800E30" w:rsidRDefault="00800E30" w:rsidP="00E80C6E">
      <w:pPr>
        <w:rPr>
          <w:lang w:val="en-GB"/>
        </w:rPr>
      </w:pPr>
    </w:p>
    <w:p w:rsidR="00800E30" w:rsidRDefault="00800E30" w:rsidP="00E80C6E">
      <w:pPr>
        <w:rPr>
          <w:lang w:val="en-GB"/>
        </w:rPr>
      </w:pPr>
    </w:p>
    <w:p w:rsidR="00800E30" w:rsidRDefault="00800E30" w:rsidP="00E80C6E">
      <w:pPr>
        <w:rPr>
          <w:lang w:val="en-GB"/>
        </w:rPr>
      </w:pPr>
    </w:p>
    <w:p w:rsidR="00800E30" w:rsidRDefault="00800E30">
      <w:pPr>
        <w:tabs>
          <w:tab w:val="clear" w:pos="284"/>
          <w:tab w:val="clear" w:pos="1701"/>
        </w:tabs>
        <w:spacing w:line="240" w:lineRule="auto"/>
        <w:rPr>
          <w:lang w:val="en-GB"/>
        </w:rPr>
      </w:pPr>
      <w:r>
        <w:rPr>
          <w:lang w:val="en-GB"/>
        </w:rPr>
        <w:br w:type="page"/>
      </w:r>
    </w:p>
    <w:p w:rsidR="00800E30" w:rsidRDefault="00800E30" w:rsidP="00614149">
      <w:pPr>
        <w:pStyle w:val="Kop2"/>
        <w:rPr>
          <w:lang w:val="en-GB"/>
        </w:rPr>
      </w:pPr>
      <w:bookmarkStart w:id="127" w:name="_Toc507582669"/>
      <w:r>
        <w:rPr>
          <w:lang w:val="en-GB"/>
        </w:rPr>
        <w:t>Appendix E. List of SAE</w:t>
      </w:r>
      <w:bookmarkEnd w:id="127"/>
    </w:p>
    <w:p w:rsidR="00800E30" w:rsidRDefault="00800E30" w:rsidP="00E80C6E">
      <w:pPr>
        <w:rPr>
          <w:lang w:val="en-GB"/>
        </w:rPr>
      </w:pPr>
    </w:p>
    <w:tbl>
      <w:tblPr>
        <w:tblStyle w:val="Tabelraster"/>
        <w:tblW w:w="8516" w:type="dxa"/>
        <w:tblLook w:val="04A0" w:firstRow="1" w:lastRow="0" w:firstColumn="1" w:lastColumn="0" w:noHBand="0" w:noVBand="1"/>
      </w:tblPr>
      <w:tblGrid>
        <w:gridCol w:w="1160"/>
        <w:gridCol w:w="2087"/>
        <w:gridCol w:w="2017"/>
        <w:gridCol w:w="1737"/>
        <w:gridCol w:w="1515"/>
      </w:tblGrid>
      <w:tr w:rsidR="00800E30" w:rsidTr="00800E30">
        <w:tc>
          <w:tcPr>
            <w:tcW w:w="1160" w:type="dxa"/>
          </w:tcPr>
          <w:p w:rsidR="00800E30" w:rsidRDefault="00800E30" w:rsidP="00800E30">
            <w:r>
              <w:t>Study number</w:t>
            </w:r>
          </w:p>
        </w:tc>
        <w:tc>
          <w:tcPr>
            <w:tcW w:w="2087" w:type="dxa"/>
          </w:tcPr>
          <w:p w:rsidR="00800E30" w:rsidRDefault="00800E30" w:rsidP="00800E30">
            <w:r>
              <w:t>SAE type</w:t>
            </w:r>
          </w:p>
        </w:tc>
        <w:tc>
          <w:tcPr>
            <w:tcW w:w="2017" w:type="dxa"/>
          </w:tcPr>
          <w:p w:rsidR="00800E30" w:rsidRDefault="00800E30" w:rsidP="00800E30">
            <w:r>
              <w:t>Histopathological confirmation</w:t>
            </w:r>
          </w:p>
        </w:tc>
        <w:tc>
          <w:tcPr>
            <w:tcW w:w="1737" w:type="dxa"/>
          </w:tcPr>
          <w:p w:rsidR="00800E30" w:rsidRDefault="00800E30" w:rsidP="00800E30">
            <w:r>
              <w:t>Postoperative complications</w:t>
            </w:r>
          </w:p>
        </w:tc>
        <w:tc>
          <w:tcPr>
            <w:tcW w:w="1515" w:type="dxa"/>
          </w:tcPr>
          <w:p w:rsidR="00800E30" w:rsidRDefault="00800E30" w:rsidP="00800E30">
            <w:r>
              <w:t>MEC Notification</w:t>
            </w:r>
          </w:p>
        </w:tc>
      </w:tr>
      <w:tr w:rsidR="00800E30" w:rsidTr="00800E30">
        <w:tc>
          <w:tcPr>
            <w:tcW w:w="1160" w:type="dxa"/>
          </w:tcPr>
          <w:p w:rsidR="00800E30" w:rsidRDefault="00800E30" w:rsidP="00800E30">
            <w:r>
              <w:t>APAC 004</w:t>
            </w:r>
          </w:p>
        </w:tc>
        <w:tc>
          <w:tcPr>
            <w:tcW w:w="2087" w:type="dxa"/>
          </w:tcPr>
          <w:p w:rsidR="00800E30" w:rsidRDefault="00800E30" w:rsidP="00800E30">
            <w:r>
              <w:t xml:space="preserve">Readmission </w:t>
            </w:r>
          </w:p>
          <w:p w:rsidR="00800E30" w:rsidRDefault="00800E30" w:rsidP="00800E30">
            <w:r>
              <w:t>(Gastroenteritis)</w:t>
            </w:r>
          </w:p>
        </w:tc>
        <w:tc>
          <w:tcPr>
            <w:tcW w:w="2017" w:type="dxa"/>
          </w:tcPr>
          <w:p w:rsidR="00800E30" w:rsidRDefault="00800E30" w:rsidP="00800E30">
            <w:r>
              <w:t>No</w:t>
            </w:r>
          </w:p>
        </w:tc>
        <w:tc>
          <w:tcPr>
            <w:tcW w:w="1737" w:type="dxa"/>
          </w:tcPr>
          <w:p w:rsidR="00800E30" w:rsidRDefault="00800E30" w:rsidP="00800E30">
            <w:r>
              <w:t>No</w:t>
            </w:r>
          </w:p>
        </w:tc>
        <w:tc>
          <w:tcPr>
            <w:tcW w:w="1515" w:type="dxa"/>
          </w:tcPr>
          <w:p w:rsidR="00800E30" w:rsidRDefault="00800E30" w:rsidP="00800E30">
            <w:r>
              <w:t>Yes</w:t>
            </w:r>
          </w:p>
        </w:tc>
      </w:tr>
      <w:tr w:rsidR="00800E30" w:rsidTr="00800E30">
        <w:tc>
          <w:tcPr>
            <w:tcW w:w="1160" w:type="dxa"/>
          </w:tcPr>
          <w:p w:rsidR="00800E30" w:rsidRDefault="00800E30" w:rsidP="00800E30">
            <w:r>
              <w:t>APAC 005</w:t>
            </w:r>
          </w:p>
        </w:tc>
        <w:tc>
          <w:tcPr>
            <w:tcW w:w="2087" w:type="dxa"/>
          </w:tcPr>
          <w:p w:rsidR="00800E30" w:rsidRPr="00B102CF" w:rsidRDefault="00800E30" w:rsidP="00800E30">
            <w:pPr>
              <w:rPr>
                <w:lang w:val="en-GB"/>
              </w:rPr>
            </w:pPr>
            <w:r w:rsidRPr="00B102CF">
              <w:rPr>
                <w:lang w:val="en-GB"/>
              </w:rPr>
              <w:t>Delayed appendectomy (suspicion of recurrent appendicitis)</w:t>
            </w:r>
          </w:p>
        </w:tc>
        <w:tc>
          <w:tcPr>
            <w:tcW w:w="2017" w:type="dxa"/>
          </w:tcPr>
          <w:p w:rsidR="00800E30" w:rsidRDefault="00800E30" w:rsidP="00800E30">
            <w:r>
              <w:t>No</w:t>
            </w:r>
          </w:p>
        </w:tc>
        <w:tc>
          <w:tcPr>
            <w:tcW w:w="1737" w:type="dxa"/>
          </w:tcPr>
          <w:p w:rsidR="00800E30" w:rsidRDefault="00800E30" w:rsidP="00800E30">
            <w:r>
              <w:t>No</w:t>
            </w:r>
          </w:p>
        </w:tc>
        <w:tc>
          <w:tcPr>
            <w:tcW w:w="1515" w:type="dxa"/>
          </w:tcPr>
          <w:p w:rsidR="00800E30" w:rsidRDefault="00800E30" w:rsidP="00800E30">
            <w:r>
              <w:t>Yes</w:t>
            </w:r>
          </w:p>
        </w:tc>
      </w:tr>
      <w:tr w:rsidR="00800E30" w:rsidTr="00800E30">
        <w:tc>
          <w:tcPr>
            <w:tcW w:w="1160" w:type="dxa"/>
          </w:tcPr>
          <w:p w:rsidR="00800E30" w:rsidRDefault="00800E30" w:rsidP="00800E30">
            <w:r>
              <w:t>APAC 009</w:t>
            </w:r>
          </w:p>
        </w:tc>
        <w:tc>
          <w:tcPr>
            <w:tcW w:w="2087" w:type="dxa"/>
          </w:tcPr>
          <w:p w:rsidR="00800E30" w:rsidRPr="00B102CF" w:rsidRDefault="00800E30" w:rsidP="00800E30">
            <w:pPr>
              <w:rPr>
                <w:lang w:val="en-GB"/>
              </w:rPr>
            </w:pPr>
            <w:r w:rsidRPr="00B102CF">
              <w:rPr>
                <w:lang w:val="en-GB"/>
              </w:rPr>
              <w:t>Delayed appendectomy (Non-improvement)</w:t>
            </w:r>
          </w:p>
          <w:p w:rsidR="00800E30" w:rsidRPr="00B102CF" w:rsidRDefault="00800E30" w:rsidP="00800E30">
            <w:pPr>
              <w:rPr>
                <w:lang w:val="en-GB"/>
              </w:rPr>
            </w:pPr>
            <w:r w:rsidRPr="00B102CF">
              <w:rPr>
                <w:lang w:val="en-GB"/>
              </w:rPr>
              <w:t>Faecalith</w:t>
            </w:r>
          </w:p>
        </w:tc>
        <w:tc>
          <w:tcPr>
            <w:tcW w:w="2017" w:type="dxa"/>
          </w:tcPr>
          <w:p w:rsidR="00800E30" w:rsidRDefault="00800E30" w:rsidP="00800E30">
            <w:r>
              <w:t>No</w:t>
            </w:r>
          </w:p>
        </w:tc>
        <w:tc>
          <w:tcPr>
            <w:tcW w:w="1737" w:type="dxa"/>
          </w:tcPr>
          <w:p w:rsidR="00800E30" w:rsidRDefault="00800E30" w:rsidP="00800E30">
            <w:r>
              <w:t>No</w:t>
            </w:r>
          </w:p>
        </w:tc>
        <w:tc>
          <w:tcPr>
            <w:tcW w:w="1515" w:type="dxa"/>
          </w:tcPr>
          <w:p w:rsidR="00800E30" w:rsidRDefault="00800E30" w:rsidP="00800E30">
            <w:r>
              <w:t>Yes</w:t>
            </w:r>
          </w:p>
        </w:tc>
      </w:tr>
      <w:tr w:rsidR="00800E30" w:rsidTr="00800E30">
        <w:tc>
          <w:tcPr>
            <w:tcW w:w="1160" w:type="dxa"/>
          </w:tcPr>
          <w:p w:rsidR="00800E30" w:rsidRDefault="00800E30" w:rsidP="00800E30">
            <w:r>
              <w:t>APAC 017</w:t>
            </w:r>
          </w:p>
        </w:tc>
        <w:tc>
          <w:tcPr>
            <w:tcW w:w="2087" w:type="dxa"/>
          </w:tcPr>
          <w:p w:rsidR="00800E30" w:rsidRDefault="00800E30" w:rsidP="00800E30">
            <w:r>
              <w:t>Delayed appendectomy (recurrent appendicitis)</w:t>
            </w:r>
          </w:p>
        </w:tc>
        <w:tc>
          <w:tcPr>
            <w:tcW w:w="2017" w:type="dxa"/>
          </w:tcPr>
          <w:p w:rsidR="00800E30" w:rsidRDefault="00800E30" w:rsidP="00800E30">
            <w:r>
              <w:t>Yes</w:t>
            </w:r>
          </w:p>
        </w:tc>
        <w:tc>
          <w:tcPr>
            <w:tcW w:w="1737" w:type="dxa"/>
          </w:tcPr>
          <w:p w:rsidR="00800E30" w:rsidRDefault="00800E30" w:rsidP="00800E30">
            <w:r>
              <w:t>No</w:t>
            </w:r>
          </w:p>
        </w:tc>
        <w:tc>
          <w:tcPr>
            <w:tcW w:w="1515" w:type="dxa"/>
          </w:tcPr>
          <w:p w:rsidR="00800E30" w:rsidRDefault="00800E30" w:rsidP="00800E30">
            <w:r>
              <w:t>Yes</w:t>
            </w:r>
          </w:p>
        </w:tc>
      </w:tr>
      <w:tr w:rsidR="00800E30" w:rsidTr="00800E30">
        <w:tc>
          <w:tcPr>
            <w:tcW w:w="1160" w:type="dxa"/>
          </w:tcPr>
          <w:p w:rsidR="00800E30" w:rsidRDefault="00800E30" w:rsidP="00800E30">
            <w:r>
              <w:t>APAC 018</w:t>
            </w:r>
          </w:p>
        </w:tc>
        <w:tc>
          <w:tcPr>
            <w:tcW w:w="2087" w:type="dxa"/>
          </w:tcPr>
          <w:p w:rsidR="00800E30" w:rsidRDefault="00800E30" w:rsidP="00800E30">
            <w:r>
              <w:t>Delayed appendectomy (recurrent appendicitis)</w:t>
            </w:r>
          </w:p>
        </w:tc>
        <w:tc>
          <w:tcPr>
            <w:tcW w:w="2017" w:type="dxa"/>
          </w:tcPr>
          <w:p w:rsidR="00800E30" w:rsidRDefault="00800E30" w:rsidP="00800E30">
            <w:r>
              <w:t>Yes</w:t>
            </w:r>
          </w:p>
        </w:tc>
        <w:tc>
          <w:tcPr>
            <w:tcW w:w="1737" w:type="dxa"/>
          </w:tcPr>
          <w:p w:rsidR="00800E30" w:rsidRDefault="00800E30" w:rsidP="00800E30">
            <w:r>
              <w:t>No</w:t>
            </w:r>
          </w:p>
        </w:tc>
        <w:tc>
          <w:tcPr>
            <w:tcW w:w="1515" w:type="dxa"/>
          </w:tcPr>
          <w:p w:rsidR="00800E30" w:rsidRDefault="00800E30" w:rsidP="00800E30">
            <w:r>
              <w:t>Yes</w:t>
            </w:r>
          </w:p>
        </w:tc>
      </w:tr>
      <w:tr w:rsidR="00800E30" w:rsidTr="00800E30">
        <w:tc>
          <w:tcPr>
            <w:tcW w:w="1160" w:type="dxa"/>
          </w:tcPr>
          <w:p w:rsidR="00800E30" w:rsidRDefault="00800E30" w:rsidP="00800E30">
            <w:r>
              <w:t>APAC 019</w:t>
            </w:r>
          </w:p>
        </w:tc>
        <w:tc>
          <w:tcPr>
            <w:tcW w:w="2087" w:type="dxa"/>
          </w:tcPr>
          <w:p w:rsidR="00800E30" w:rsidRDefault="00800E30" w:rsidP="00800E30">
            <w:r>
              <w:t>Allergic reaction</w:t>
            </w:r>
          </w:p>
        </w:tc>
        <w:tc>
          <w:tcPr>
            <w:tcW w:w="2017" w:type="dxa"/>
          </w:tcPr>
          <w:p w:rsidR="00800E30" w:rsidRDefault="00800E30" w:rsidP="00800E30">
            <w:r>
              <w:t>No</w:t>
            </w:r>
          </w:p>
        </w:tc>
        <w:tc>
          <w:tcPr>
            <w:tcW w:w="1737" w:type="dxa"/>
          </w:tcPr>
          <w:p w:rsidR="00800E30" w:rsidRDefault="00800E30" w:rsidP="00800E30">
            <w:r>
              <w:t>No</w:t>
            </w:r>
          </w:p>
        </w:tc>
        <w:tc>
          <w:tcPr>
            <w:tcW w:w="1515" w:type="dxa"/>
          </w:tcPr>
          <w:p w:rsidR="00800E30" w:rsidRDefault="00800E30" w:rsidP="00800E30">
            <w:r>
              <w:t>Yes</w:t>
            </w:r>
          </w:p>
        </w:tc>
      </w:tr>
      <w:tr w:rsidR="00800E30" w:rsidTr="00800E30">
        <w:tc>
          <w:tcPr>
            <w:tcW w:w="1160" w:type="dxa"/>
          </w:tcPr>
          <w:p w:rsidR="00800E30" w:rsidRDefault="00800E30" w:rsidP="00800E30">
            <w:r>
              <w:t>APAC 026</w:t>
            </w:r>
          </w:p>
        </w:tc>
        <w:tc>
          <w:tcPr>
            <w:tcW w:w="2087" w:type="dxa"/>
          </w:tcPr>
          <w:p w:rsidR="00800E30" w:rsidRDefault="00800E30" w:rsidP="00800E30">
            <w:r>
              <w:t>Delayed appendectomy (recurrent appendicitis)</w:t>
            </w:r>
          </w:p>
        </w:tc>
        <w:tc>
          <w:tcPr>
            <w:tcW w:w="2017" w:type="dxa"/>
          </w:tcPr>
          <w:p w:rsidR="00800E30" w:rsidRDefault="00800E30" w:rsidP="00800E30">
            <w:r>
              <w:t>Yes</w:t>
            </w:r>
          </w:p>
        </w:tc>
        <w:tc>
          <w:tcPr>
            <w:tcW w:w="1737" w:type="dxa"/>
          </w:tcPr>
          <w:p w:rsidR="00800E30" w:rsidRDefault="00800E30" w:rsidP="00800E30">
            <w:r>
              <w:t>No</w:t>
            </w:r>
          </w:p>
        </w:tc>
        <w:tc>
          <w:tcPr>
            <w:tcW w:w="1515" w:type="dxa"/>
          </w:tcPr>
          <w:p w:rsidR="00800E30" w:rsidRDefault="00800E30" w:rsidP="00800E30">
            <w:r>
              <w:t>Yes</w:t>
            </w:r>
          </w:p>
        </w:tc>
      </w:tr>
      <w:tr w:rsidR="00800E30" w:rsidTr="00800E30">
        <w:tc>
          <w:tcPr>
            <w:tcW w:w="1160" w:type="dxa"/>
          </w:tcPr>
          <w:p w:rsidR="00800E30" w:rsidRDefault="00800E30" w:rsidP="00800E30">
            <w:r>
              <w:t>APAC 030</w:t>
            </w:r>
          </w:p>
        </w:tc>
        <w:tc>
          <w:tcPr>
            <w:tcW w:w="2087" w:type="dxa"/>
          </w:tcPr>
          <w:p w:rsidR="00800E30" w:rsidRDefault="00800E30" w:rsidP="00800E30">
            <w:r>
              <w:t>Delayed appendectomy (recurrent appendicitis)</w:t>
            </w:r>
          </w:p>
        </w:tc>
        <w:tc>
          <w:tcPr>
            <w:tcW w:w="2017" w:type="dxa"/>
          </w:tcPr>
          <w:p w:rsidR="00800E30" w:rsidRDefault="00800E30" w:rsidP="00800E30">
            <w:r>
              <w:t>Yes</w:t>
            </w:r>
          </w:p>
        </w:tc>
        <w:tc>
          <w:tcPr>
            <w:tcW w:w="1737" w:type="dxa"/>
          </w:tcPr>
          <w:p w:rsidR="00800E30" w:rsidRDefault="00800E30" w:rsidP="00800E30">
            <w:r>
              <w:t>No</w:t>
            </w:r>
          </w:p>
        </w:tc>
        <w:tc>
          <w:tcPr>
            <w:tcW w:w="1515" w:type="dxa"/>
          </w:tcPr>
          <w:p w:rsidR="00800E30" w:rsidRDefault="00800E30" w:rsidP="00800E30">
            <w:r>
              <w:t>Yes</w:t>
            </w:r>
          </w:p>
        </w:tc>
      </w:tr>
      <w:tr w:rsidR="00800E30" w:rsidTr="00800E30">
        <w:tc>
          <w:tcPr>
            <w:tcW w:w="1160" w:type="dxa"/>
          </w:tcPr>
          <w:p w:rsidR="00800E30" w:rsidRDefault="00800E30" w:rsidP="00800E30">
            <w:r>
              <w:t>APAC 043</w:t>
            </w:r>
          </w:p>
        </w:tc>
        <w:tc>
          <w:tcPr>
            <w:tcW w:w="2087" w:type="dxa"/>
          </w:tcPr>
          <w:p w:rsidR="00800E30" w:rsidRPr="00B102CF" w:rsidRDefault="00800E30" w:rsidP="00800E30">
            <w:pPr>
              <w:rPr>
                <w:lang w:val="en-GB"/>
              </w:rPr>
            </w:pPr>
            <w:r w:rsidRPr="00B102CF">
              <w:rPr>
                <w:lang w:val="en-GB"/>
              </w:rPr>
              <w:t>Delayed appendectomy (Non-improvement)</w:t>
            </w:r>
          </w:p>
          <w:p w:rsidR="00800E30" w:rsidRPr="00B102CF" w:rsidRDefault="00800E30" w:rsidP="00800E30">
            <w:pPr>
              <w:rPr>
                <w:lang w:val="en-GB"/>
              </w:rPr>
            </w:pPr>
            <w:r w:rsidRPr="00B102CF">
              <w:rPr>
                <w:lang w:val="en-GB"/>
              </w:rPr>
              <w:t>Faecalith</w:t>
            </w:r>
          </w:p>
        </w:tc>
        <w:tc>
          <w:tcPr>
            <w:tcW w:w="2017" w:type="dxa"/>
          </w:tcPr>
          <w:p w:rsidR="00800E30" w:rsidRDefault="00800E30" w:rsidP="00800E30">
            <w:r>
              <w:t>No</w:t>
            </w:r>
          </w:p>
        </w:tc>
        <w:tc>
          <w:tcPr>
            <w:tcW w:w="1737" w:type="dxa"/>
          </w:tcPr>
          <w:p w:rsidR="00800E30" w:rsidRPr="00B102CF" w:rsidRDefault="00800E30" w:rsidP="00800E30">
            <w:pPr>
              <w:rPr>
                <w:lang w:val="en-GB"/>
              </w:rPr>
            </w:pPr>
            <w:r w:rsidRPr="00B102CF">
              <w:rPr>
                <w:lang w:val="en-GB"/>
              </w:rPr>
              <w:t>Yes</w:t>
            </w:r>
          </w:p>
          <w:p w:rsidR="00800E30" w:rsidRPr="00B102CF" w:rsidRDefault="00800E30" w:rsidP="00800E30">
            <w:pPr>
              <w:rPr>
                <w:lang w:val="en-GB"/>
              </w:rPr>
            </w:pPr>
            <w:r w:rsidRPr="00B102CF">
              <w:rPr>
                <w:lang w:val="en-GB"/>
              </w:rPr>
              <w:t>Readmission (fever unknown cause)</w:t>
            </w:r>
          </w:p>
        </w:tc>
        <w:tc>
          <w:tcPr>
            <w:tcW w:w="1515" w:type="dxa"/>
          </w:tcPr>
          <w:p w:rsidR="00800E30" w:rsidRDefault="00800E30" w:rsidP="00800E30">
            <w:r>
              <w:t>Yes</w:t>
            </w:r>
          </w:p>
        </w:tc>
      </w:tr>
      <w:tr w:rsidR="00800E30" w:rsidTr="00800E30">
        <w:tc>
          <w:tcPr>
            <w:tcW w:w="1160" w:type="dxa"/>
          </w:tcPr>
          <w:p w:rsidR="00800E30" w:rsidRDefault="00800E30" w:rsidP="00800E30">
            <w:r>
              <w:t>APAC 044</w:t>
            </w:r>
          </w:p>
        </w:tc>
        <w:tc>
          <w:tcPr>
            <w:tcW w:w="2087" w:type="dxa"/>
          </w:tcPr>
          <w:p w:rsidR="00800E30" w:rsidRDefault="00800E30" w:rsidP="00800E30">
            <w:r>
              <w:t>Delayed appendectomy (Non-improvement)</w:t>
            </w:r>
          </w:p>
        </w:tc>
        <w:tc>
          <w:tcPr>
            <w:tcW w:w="2017" w:type="dxa"/>
          </w:tcPr>
          <w:p w:rsidR="00800E30" w:rsidRDefault="00800E30" w:rsidP="00800E30">
            <w:r>
              <w:t>Yes</w:t>
            </w:r>
          </w:p>
        </w:tc>
        <w:tc>
          <w:tcPr>
            <w:tcW w:w="1737" w:type="dxa"/>
          </w:tcPr>
          <w:p w:rsidR="00800E30" w:rsidRPr="00B102CF" w:rsidRDefault="00800E30" w:rsidP="00800E30">
            <w:pPr>
              <w:rPr>
                <w:lang w:val="en-GB"/>
              </w:rPr>
            </w:pPr>
            <w:r w:rsidRPr="00B102CF">
              <w:rPr>
                <w:lang w:val="en-GB"/>
              </w:rPr>
              <w:t>Yes</w:t>
            </w:r>
          </w:p>
          <w:p w:rsidR="00800E30" w:rsidRPr="00B102CF" w:rsidRDefault="00800E30" w:rsidP="00800E30">
            <w:pPr>
              <w:rPr>
                <w:lang w:val="en-GB"/>
              </w:rPr>
            </w:pPr>
            <w:r w:rsidRPr="00B102CF">
              <w:rPr>
                <w:lang w:val="en-GB"/>
              </w:rPr>
              <w:t>Readmission (fever unknown cause)</w:t>
            </w:r>
          </w:p>
        </w:tc>
        <w:tc>
          <w:tcPr>
            <w:tcW w:w="1515" w:type="dxa"/>
          </w:tcPr>
          <w:p w:rsidR="00800E30" w:rsidRDefault="00800E30" w:rsidP="00800E30">
            <w:r>
              <w:t>Yes</w:t>
            </w:r>
          </w:p>
        </w:tc>
      </w:tr>
      <w:tr w:rsidR="00800E30" w:rsidTr="00800E30">
        <w:tc>
          <w:tcPr>
            <w:tcW w:w="1160" w:type="dxa"/>
          </w:tcPr>
          <w:p w:rsidR="00800E30" w:rsidRDefault="00800E30" w:rsidP="00800E30">
            <w:r>
              <w:t>APAC 046</w:t>
            </w:r>
          </w:p>
        </w:tc>
        <w:tc>
          <w:tcPr>
            <w:tcW w:w="2087" w:type="dxa"/>
          </w:tcPr>
          <w:p w:rsidR="00800E30" w:rsidRDefault="00800E30" w:rsidP="00800E30">
            <w:r>
              <w:t>Delayed appendectomy (Non-improvement)</w:t>
            </w:r>
          </w:p>
        </w:tc>
        <w:tc>
          <w:tcPr>
            <w:tcW w:w="2017" w:type="dxa"/>
          </w:tcPr>
          <w:p w:rsidR="00800E30" w:rsidRDefault="00800E30" w:rsidP="00800E30">
            <w:r>
              <w:t>Yes</w:t>
            </w:r>
          </w:p>
        </w:tc>
        <w:tc>
          <w:tcPr>
            <w:tcW w:w="1737" w:type="dxa"/>
          </w:tcPr>
          <w:p w:rsidR="00800E30" w:rsidRPr="00B102CF" w:rsidRDefault="00800E30" w:rsidP="00800E30">
            <w:pPr>
              <w:rPr>
                <w:lang w:val="en-GB"/>
              </w:rPr>
            </w:pPr>
            <w:r w:rsidRPr="00B102CF">
              <w:rPr>
                <w:lang w:val="en-GB"/>
              </w:rPr>
              <w:t xml:space="preserve">Yes </w:t>
            </w:r>
          </w:p>
          <w:p w:rsidR="00800E30" w:rsidRPr="00B102CF" w:rsidRDefault="00800E30" w:rsidP="00800E30">
            <w:pPr>
              <w:rPr>
                <w:lang w:val="en-GB"/>
              </w:rPr>
            </w:pPr>
            <w:r w:rsidRPr="00B102CF">
              <w:rPr>
                <w:lang w:val="en-GB"/>
              </w:rPr>
              <w:t>1. Perforated appendicitis</w:t>
            </w:r>
          </w:p>
          <w:p w:rsidR="00800E30" w:rsidRPr="00B102CF" w:rsidRDefault="00800E30" w:rsidP="00800E30">
            <w:pPr>
              <w:rPr>
                <w:lang w:val="en-GB"/>
              </w:rPr>
            </w:pPr>
            <w:r w:rsidRPr="00B102CF">
              <w:rPr>
                <w:lang w:val="en-GB"/>
              </w:rPr>
              <w:t>2. Post-appendectomy abscess</w:t>
            </w:r>
          </w:p>
        </w:tc>
        <w:tc>
          <w:tcPr>
            <w:tcW w:w="1515" w:type="dxa"/>
          </w:tcPr>
          <w:p w:rsidR="00800E30" w:rsidRDefault="00800E30" w:rsidP="00800E30">
            <w:r>
              <w:t>Yes</w:t>
            </w:r>
          </w:p>
        </w:tc>
      </w:tr>
      <w:tr w:rsidR="00800E30" w:rsidTr="00800E30">
        <w:tc>
          <w:tcPr>
            <w:tcW w:w="1160" w:type="dxa"/>
          </w:tcPr>
          <w:p w:rsidR="00800E30" w:rsidRDefault="00800E30" w:rsidP="00800E30">
            <w:r>
              <w:t>APAC 050</w:t>
            </w:r>
          </w:p>
        </w:tc>
        <w:tc>
          <w:tcPr>
            <w:tcW w:w="2087" w:type="dxa"/>
          </w:tcPr>
          <w:p w:rsidR="00800E30" w:rsidRPr="00B102CF" w:rsidRDefault="00800E30" w:rsidP="00800E30">
            <w:pPr>
              <w:rPr>
                <w:lang w:val="en-GB"/>
              </w:rPr>
            </w:pPr>
            <w:r w:rsidRPr="00B102CF">
              <w:rPr>
                <w:lang w:val="en-GB"/>
              </w:rPr>
              <w:t>Delayed appendectomy (Recurrent appendicitis)</w:t>
            </w:r>
          </w:p>
          <w:p w:rsidR="00800E30" w:rsidRPr="00B102CF" w:rsidRDefault="00800E30" w:rsidP="00800E30">
            <w:pPr>
              <w:rPr>
                <w:lang w:val="en-GB"/>
              </w:rPr>
            </w:pPr>
            <w:r w:rsidRPr="00B102CF">
              <w:rPr>
                <w:lang w:val="en-GB"/>
              </w:rPr>
              <w:t xml:space="preserve">Faecalith </w:t>
            </w:r>
          </w:p>
        </w:tc>
        <w:tc>
          <w:tcPr>
            <w:tcW w:w="2017" w:type="dxa"/>
          </w:tcPr>
          <w:p w:rsidR="00800E30" w:rsidRDefault="00800E30" w:rsidP="00800E30">
            <w:r>
              <w:t>Yes</w:t>
            </w:r>
          </w:p>
        </w:tc>
        <w:tc>
          <w:tcPr>
            <w:tcW w:w="1737" w:type="dxa"/>
          </w:tcPr>
          <w:p w:rsidR="00800E30" w:rsidRDefault="00800E30" w:rsidP="00800E30">
            <w:r>
              <w:t>No</w:t>
            </w:r>
          </w:p>
        </w:tc>
        <w:tc>
          <w:tcPr>
            <w:tcW w:w="1515" w:type="dxa"/>
          </w:tcPr>
          <w:p w:rsidR="00800E30" w:rsidRDefault="00800E30" w:rsidP="00800E30">
            <w:r>
              <w:t>Yes</w:t>
            </w:r>
          </w:p>
        </w:tc>
      </w:tr>
    </w:tbl>
    <w:p w:rsidR="00800E30" w:rsidRDefault="00800E30" w:rsidP="00800E30"/>
    <w:p w:rsidR="00800E30" w:rsidRPr="00800E30" w:rsidRDefault="00800E30"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lang w:val="en-GB"/>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rFonts w:cs="Arial"/>
          <w:noProof/>
          <w:lang w:val="en-GB" w:eastAsia="en-US"/>
        </w:rPr>
      </w:pPr>
    </w:p>
    <w:p w:rsidR="00E80C6E" w:rsidRPr="00800E30" w:rsidRDefault="00E80C6E" w:rsidP="00E80C6E">
      <w:pPr>
        <w:rPr>
          <w:lang w:val="en-GB"/>
        </w:rPr>
      </w:pPr>
    </w:p>
    <w:sectPr w:rsidR="00E80C6E" w:rsidRPr="00800E30" w:rsidSect="00211E98">
      <w:headerReference w:type="default"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89D" w:rsidRDefault="00C1689D" w:rsidP="006D0AD0">
      <w:pPr>
        <w:spacing w:line="240" w:lineRule="auto"/>
      </w:pPr>
      <w:r>
        <w:separator/>
      </w:r>
    </w:p>
  </w:endnote>
  <w:endnote w:type="continuationSeparator" w:id="0">
    <w:p w:rsidR="00C1689D" w:rsidRDefault="00C1689D" w:rsidP="006D0A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TLHaarlemmerSD">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1256460"/>
      <w:docPartObj>
        <w:docPartGallery w:val="Page Numbers (Bottom of Page)"/>
        <w:docPartUnique/>
      </w:docPartObj>
    </w:sdtPr>
    <w:sdtContent>
      <w:p w:rsidR="00B102CF" w:rsidRDefault="00B102CF">
        <w:pPr>
          <w:pStyle w:val="Voettekst"/>
          <w:jc w:val="right"/>
        </w:pPr>
        <w:r>
          <w:fldChar w:fldCharType="begin"/>
        </w:r>
        <w:r>
          <w:instrText>PAGE   \* MERGEFORMAT</w:instrText>
        </w:r>
        <w:r>
          <w:fldChar w:fldCharType="separate"/>
        </w:r>
        <w:r w:rsidR="00E81F11">
          <w:rPr>
            <w:noProof/>
          </w:rPr>
          <w:t>9</w:t>
        </w:r>
        <w:r>
          <w:fldChar w:fldCharType="end"/>
        </w:r>
      </w:p>
    </w:sdtContent>
  </w:sdt>
  <w:p w:rsidR="00B20F9B" w:rsidRDefault="00B20F9B">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89D" w:rsidRDefault="00C1689D" w:rsidP="006D0AD0">
      <w:pPr>
        <w:spacing w:line="240" w:lineRule="auto"/>
      </w:pPr>
      <w:r>
        <w:separator/>
      </w:r>
    </w:p>
  </w:footnote>
  <w:footnote w:type="continuationSeparator" w:id="0">
    <w:p w:rsidR="00C1689D" w:rsidRDefault="00C1689D" w:rsidP="006D0AD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F9B" w:rsidRDefault="00B20F9B" w:rsidP="006D0AD0">
    <w:pPr>
      <w:pStyle w:val="Koptekst"/>
      <w:rPr>
        <w:lang w:val="en-GB"/>
      </w:rPr>
    </w:pPr>
    <w:r w:rsidRPr="00830E63">
      <w:rPr>
        <w:lang w:val="en-US"/>
      </w:rPr>
      <w:t xml:space="preserve">Clinical Study Report: </w:t>
    </w:r>
    <w:r w:rsidRPr="006D0AD0">
      <w:rPr>
        <w:lang w:val="en-GB"/>
      </w:rPr>
      <w:t xml:space="preserve">“Antibiotic treatment alone for acute simple appendicitis in children; a prospective cohort study. (part of the APAC trial).” </w:t>
    </w:r>
  </w:p>
  <w:p w:rsidR="00B20F9B" w:rsidRPr="006D0AD0" w:rsidRDefault="00B20F9B" w:rsidP="006D0AD0">
    <w:pPr>
      <w:pStyle w:val="Koptekst"/>
      <w:rPr>
        <w:lang w:val="en-GB"/>
      </w:rPr>
    </w:pPr>
    <w:r>
      <w:rPr>
        <w:lang w:val="en-GB"/>
      </w:rPr>
      <w:t>NL38141.029.11</w:t>
    </w:r>
  </w:p>
  <w:p w:rsidR="00B20F9B" w:rsidRDefault="00B20F9B">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64A7B"/>
    <w:multiLevelType w:val="hybridMultilevel"/>
    <w:tmpl w:val="466634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F22370"/>
    <w:multiLevelType w:val="hybridMultilevel"/>
    <w:tmpl w:val="1CD6A0BA"/>
    <w:lvl w:ilvl="0" w:tplc="0413000F">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nsid w:val="09400B4F"/>
    <w:multiLevelType w:val="hybridMultilevel"/>
    <w:tmpl w:val="936284C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09E3726"/>
    <w:multiLevelType w:val="hybridMultilevel"/>
    <w:tmpl w:val="F468F62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Symbo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Symbo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CD3560"/>
    <w:multiLevelType w:val="hybridMultilevel"/>
    <w:tmpl w:val="E514C5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Symbo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Symbo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22653CA4"/>
    <w:multiLevelType w:val="hybridMultilevel"/>
    <w:tmpl w:val="5260A75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nsid w:val="253A552D"/>
    <w:multiLevelType w:val="hybridMultilevel"/>
    <w:tmpl w:val="B5FAAE8A"/>
    <w:lvl w:ilvl="0" w:tplc="0409001B">
      <w:start w:val="1"/>
      <w:numFmt w:val="lowerRoman"/>
      <w:lvlText w:val="%1."/>
      <w:lvlJc w:val="right"/>
      <w:pPr>
        <w:tabs>
          <w:tab w:val="num" w:pos="3060"/>
        </w:tabs>
        <w:ind w:left="3060" w:hanging="18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nsid w:val="29C0617F"/>
    <w:multiLevelType w:val="hybridMultilevel"/>
    <w:tmpl w:val="5B789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FF4550"/>
    <w:multiLevelType w:val="hybridMultilevel"/>
    <w:tmpl w:val="AD146044"/>
    <w:lvl w:ilvl="0" w:tplc="170ECABE">
      <w:start w:val="2"/>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D2B12AC"/>
    <w:multiLevelType w:val="hybridMultilevel"/>
    <w:tmpl w:val="07EC65A0"/>
    <w:lvl w:ilvl="0" w:tplc="04090019">
      <w:start w:val="1"/>
      <w:numFmt w:val="lowerLetter"/>
      <w:lvlText w:val="%1."/>
      <w:lvlJc w:val="left"/>
      <w:pPr>
        <w:tabs>
          <w:tab w:val="num" w:pos="2596"/>
        </w:tabs>
        <w:ind w:left="2596" w:hanging="360"/>
      </w:pPr>
    </w:lvl>
    <w:lvl w:ilvl="1" w:tplc="04130019" w:tentative="1">
      <w:start w:val="1"/>
      <w:numFmt w:val="lowerLetter"/>
      <w:lvlText w:val="%2."/>
      <w:lvlJc w:val="left"/>
      <w:pPr>
        <w:tabs>
          <w:tab w:val="num" w:pos="1696"/>
        </w:tabs>
        <w:ind w:left="1696" w:hanging="360"/>
      </w:pPr>
    </w:lvl>
    <w:lvl w:ilvl="2" w:tplc="0413001B" w:tentative="1">
      <w:start w:val="1"/>
      <w:numFmt w:val="lowerRoman"/>
      <w:lvlText w:val="%3."/>
      <w:lvlJc w:val="right"/>
      <w:pPr>
        <w:tabs>
          <w:tab w:val="num" w:pos="2416"/>
        </w:tabs>
        <w:ind w:left="2416" w:hanging="180"/>
      </w:pPr>
    </w:lvl>
    <w:lvl w:ilvl="3" w:tplc="0413000F" w:tentative="1">
      <w:start w:val="1"/>
      <w:numFmt w:val="decimal"/>
      <w:lvlText w:val="%4."/>
      <w:lvlJc w:val="left"/>
      <w:pPr>
        <w:tabs>
          <w:tab w:val="num" w:pos="3136"/>
        </w:tabs>
        <w:ind w:left="3136" w:hanging="360"/>
      </w:pPr>
    </w:lvl>
    <w:lvl w:ilvl="4" w:tplc="04130019" w:tentative="1">
      <w:start w:val="1"/>
      <w:numFmt w:val="lowerLetter"/>
      <w:lvlText w:val="%5."/>
      <w:lvlJc w:val="left"/>
      <w:pPr>
        <w:tabs>
          <w:tab w:val="num" w:pos="3856"/>
        </w:tabs>
        <w:ind w:left="3856" w:hanging="360"/>
      </w:pPr>
    </w:lvl>
    <w:lvl w:ilvl="5" w:tplc="0413001B" w:tentative="1">
      <w:start w:val="1"/>
      <w:numFmt w:val="lowerRoman"/>
      <w:lvlText w:val="%6."/>
      <w:lvlJc w:val="right"/>
      <w:pPr>
        <w:tabs>
          <w:tab w:val="num" w:pos="4576"/>
        </w:tabs>
        <w:ind w:left="4576" w:hanging="180"/>
      </w:pPr>
    </w:lvl>
    <w:lvl w:ilvl="6" w:tplc="0413000F" w:tentative="1">
      <w:start w:val="1"/>
      <w:numFmt w:val="decimal"/>
      <w:lvlText w:val="%7."/>
      <w:lvlJc w:val="left"/>
      <w:pPr>
        <w:tabs>
          <w:tab w:val="num" w:pos="5296"/>
        </w:tabs>
        <w:ind w:left="5296" w:hanging="360"/>
      </w:pPr>
    </w:lvl>
    <w:lvl w:ilvl="7" w:tplc="04130019" w:tentative="1">
      <w:start w:val="1"/>
      <w:numFmt w:val="lowerLetter"/>
      <w:lvlText w:val="%8."/>
      <w:lvlJc w:val="left"/>
      <w:pPr>
        <w:tabs>
          <w:tab w:val="num" w:pos="6016"/>
        </w:tabs>
        <w:ind w:left="6016" w:hanging="360"/>
      </w:pPr>
    </w:lvl>
    <w:lvl w:ilvl="8" w:tplc="0413001B" w:tentative="1">
      <w:start w:val="1"/>
      <w:numFmt w:val="lowerRoman"/>
      <w:lvlText w:val="%9."/>
      <w:lvlJc w:val="right"/>
      <w:pPr>
        <w:tabs>
          <w:tab w:val="num" w:pos="6736"/>
        </w:tabs>
        <w:ind w:left="6736" w:hanging="180"/>
      </w:pPr>
    </w:lvl>
  </w:abstractNum>
  <w:abstractNum w:abstractNumId="10">
    <w:nsid w:val="2ED96C58"/>
    <w:multiLevelType w:val="hybridMultilevel"/>
    <w:tmpl w:val="4B1CE35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0E6313A"/>
    <w:multiLevelType w:val="hybridMultilevel"/>
    <w:tmpl w:val="ADE8469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nsid w:val="32923995"/>
    <w:multiLevelType w:val="hybridMultilevel"/>
    <w:tmpl w:val="A2DA06E6"/>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3">
    <w:nsid w:val="32BE5E77"/>
    <w:multiLevelType w:val="hybridMultilevel"/>
    <w:tmpl w:val="63A6498C"/>
    <w:lvl w:ilvl="0" w:tplc="170ECABE">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E21255"/>
    <w:multiLevelType w:val="hybridMultilevel"/>
    <w:tmpl w:val="93C0AA4A"/>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8CD4B61"/>
    <w:multiLevelType w:val="multilevel"/>
    <w:tmpl w:val="1FEE61A0"/>
    <w:lvl w:ilvl="0">
      <w:start w:val="1"/>
      <w:numFmt w:val="bullet"/>
      <w:lvlText w:val=""/>
      <w:lvlJc w:val="left"/>
      <w:pPr>
        <w:tabs>
          <w:tab w:val="num" w:pos="360"/>
        </w:tabs>
        <w:ind w:left="284" w:hanging="284"/>
      </w:pPr>
      <w:rPr>
        <w:rFonts w:ascii="Symbol" w:hAnsi="Symbol" w:hint="default"/>
      </w:rPr>
    </w:lvl>
    <w:lvl w:ilvl="1">
      <w:start w:val="1"/>
      <w:numFmt w:val="decimal"/>
      <w:lvlText w:val="%2."/>
      <w:lvlJc w:val="left"/>
      <w:pPr>
        <w:tabs>
          <w:tab w:val="num" w:pos="1440"/>
        </w:tabs>
        <w:ind w:left="1440" w:hanging="360"/>
      </w:pPr>
      <w:rPr>
        <w:rFonts w:hint="default"/>
      </w:rPr>
    </w:lvl>
    <w:lvl w:ilvl="2">
      <w:start w:val="14"/>
      <w:numFmt w:val="decimal"/>
      <w:lvlText w:val="%3"/>
      <w:lvlJc w:val="left"/>
      <w:pPr>
        <w:tabs>
          <w:tab w:val="num" w:pos="2220"/>
        </w:tabs>
        <w:ind w:left="2220" w:hanging="420"/>
      </w:pPr>
      <w:rPr>
        <w:rFonts w:hint="default"/>
      </w:rPr>
    </w:lvl>
    <w:lvl w:ilvl="3">
      <w:start w:val="14"/>
      <w:numFmt w:val="decimal"/>
      <w:lvlText w:val="%4"/>
      <w:lvlJc w:val="left"/>
      <w:pPr>
        <w:tabs>
          <w:tab w:val="num" w:pos="2940"/>
        </w:tabs>
        <w:ind w:left="2940" w:hanging="420"/>
      </w:pPr>
      <w:rPr>
        <w:rFonts w:ascii="Arial" w:hAnsi="Arial" w:hint="default"/>
        <w:sz w:val="22"/>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A0E73E0"/>
    <w:multiLevelType w:val="hybridMultilevel"/>
    <w:tmpl w:val="293067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nsid w:val="428523FF"/>
    <w:multiLevelType w:val="hybridMultilevel"/>
    <w:tmpl w:val="7F5418E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Arial"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Arial"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Arial" w:hint="default"/>
      </w:rPr>
    </w:lvl>
    <w:lvl w:ilvl="8" w:tplc="04130005" w:tentative="1">
      <w:start w:val="1"/>
      <w:numFmt w:val="bullet"/>
      <w:lvlText w:val=""/>
      <w:lvlJc w:val="left"/>
      <w:pPr>
        <w:ind w:left="6120" w:hanging="360"/>
      </w:pPr>
      <w:rPr>
        <w:rFonts w:ascii="Wingdings" w:hAnsi="Wingdings" w:hint="default"/>
      </w:rPr>
    </w:lvl>
  </w:abstractNum>
  <w:abstractNum w:abstractNumId="18">
    <w:nsid w:val="42BF6101"/>
    <w:multiLevelType w:val="hybridMultilevel"/>
    <w:tmpl w:val="B3F43B78"/>
    <w:lvl w:ilvl="0" w:tplc="8028F398">
      <w:start w:val="1"/>
      <w:numFmt w:val="decimal"/>
      <w:lvlText w:val="%1."/>
      <w:lvlJc w:val="left"/>
      <w:pPr>
        <w:tabs>
          <w:tab w:val="num" w:pos="420"/>
        </w:tabs>
        <w:ind w:left="420" w:hanging="360"/>
      </w:pPr>
      <w:rPr>
        <w:rFonts w:hint="default"/>
      </w:r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9">
    <w:nsid w:val="43E611B2"/>
    <w:multiLevelType w:val="hybridMultilevel"/>
    <w:tmpl w:val="3AD69E3E"/>
    <w:lvl w:ilvl="0" w:tplc="E164739A">
      <w:start w:val="1"/>
      <w:numFmt w:val="bullet"/>
      <w:lvlText w:val="-"/>
      <w:lvlJc w:val="left"/>
      <w:pPr>
        <w:tabs>
          <w:tab w:val="num" w:pos="697"/>
        </w:tabs>
        <w:ind w:left="697" w:hanging="357"/>
      </w:pPr>
      <w:rPr>
        <w:rFonts w:ascii="DTLHaarlemmerSD" w:eastAsia="Times New Roman" w:hAnsi="DTLHaarlemmerSD" w:cs="Times New Roman" w:hint="default"/>
      </w:rPr>
    </w:lvl>
    <w:lvl w:ilvl="1" w:tplc="04130003" w:tentative="1">
      <w:start w:val="1"/>
      <w:numFmt w:val="bullet"/>
      <w:lvlText w:val="o"/>
      <w:lvlJc w:val="left"/>
      <w:pPr>
        <w:tabs>
          <w:tab w:val="num" w:pos="1780"/>
        </w:tabs>
        <w:ind w:left="1780" w:hanging="360"/>
      </w:pPr>
      <w:rPr>
        <w:rFonts w:ascii="Courier New" w:hAnsi="Courier New" w:cs="Symbol" w:hint="default"/>
      </w:rPr>
    </w:lvl>
    <w:lvl w:ilvl="2" w:tplc="04130005" w:tentative="1">
      <w:start w:val="1"/>
      <w:numFmt w:val="bullet"/>
      <w:lvlText w:val=""/>
      <w:lvlJc w:val="left"/>
      <w:pPr>
        <w:tabs>
          <w:tab w:val="num" w:pos="2500"/>
        </w:tabs>
        <w:ind w:left="2500" w:hanging="360"/>
      </w:pPr>
      <w:rPr>
        <w:rFonts w:ascii="Wingdings" w:hAnsi="Wingdings" w:hint="default"/>
      </w:rPr>
    </w:lvl>
    <w:lvl w:ilvl="3" w:tplc="04130001" w:tentative="1">
      <w:start w:val="1"/>
      <w:numFmt w:val="bullet"/>
      <w:lvlText w:val=""/>
      <w:lvlJc w:val="left"/>
      <w:pPr>
        <w:tabs>
          <w:tab w:val="num" w:pos="3220"/>
        </w:tabs>
        <w:ind w:left="3220" w:hanging="360"/>
      </w:pPr>
      <w:rPr>
        <w:rFonts w:ascii="Symbol" w:hAnsi="Symbol" w:hint="default"/>
      </w:rPr>
    </w:lvl>
    <w:lvl w:ilvl="4" w:tplc="04130003" w:tentative="1">
      <w:start w:val="1"/>
      <w:numFmt w:val="bullet"/>
      <w:lvlText w:val="o"/>
      <w:lvlJc w:val="left"/>
      <w:pPr>
        <w:tabs>
          <w:tab w:val="num" w:pos="3940"/>
        </w:tabs>
        <w:ind w:left="3940" w:hanging="360"/>
      </w:pPr>
      <w:rPr>
        <w:rFonts w:ascii="Courier New" w:hAnsi="Courier New" w:cs="Symbol" w:hint="default"/>
      </w:rPr>
    </w:lvl>
    <w:lvl w:ilvl="5" w:tplc="04130005" w:tentative="1">
      <w:start w:val="1"/>
      <w:numFmt w:val="bullet"/>
      <w:lvlText w:val=""/>
      <w:lvlJc w:val="left"/>
      <w:pPr>
        <w:tabs>
          <w:tab w:val="num" w:pos="4660"/>
        </w:tabs>
        <w:ind w:left="4660" w:hanging="360"/>
      </w:pPr>
      <w:rPr>
        <w:rFonts w:ascii="Wingdings" w:hAnsi="Wingdings" w:hint="default"/>
      </w:rPr>
    </w:lvl>
    <w:lvl w:ilvl="6" w:tplc="04130001" w:tentative="1">
      <w:start w:val="1"/>
      <w:numFmt w:val="bullet"/>
      <w:lvlText w:val=""/>
      <w:lvlJc w:val="left"/>
      <w:pPr>
        <w:tabs>
          <w:tab w:val="num" w:pos="5380"/>
        </w:tabs>
        <w:ind w:left="5380" w:hanging="360"/>
      </w:pPr>
      <w:rPr>
        <w:rFonts w:ascii="Symbol" w:hAnsi="Symbol" w:hint="default"/>
      </w:rPr>
    </w:lvl>
    <w:lvl w:ilvl="7" w:tplc="04130003" w:tentative="1">
      <w:start w:val="1"/>
      <w:numFmt w:val="bullet"/>
      <w:lvlText w:val="o"/>
      <w:lvlJc w:val="left"/>
      <w:pPr>
        <w:tabs>
          <w:tab w:val="num" w:pos="6100"/>
        </w:tabs>
        <w:ind w:left="6100" w:hanging="360"/>
      </w:pPr>
      <w:rPr>
        <w:rFonts w:ascii="Courier New" w:hAnsi="Courier New" w:cs="Symbol" w:hint="default"/>
      </w:rPr>
    </w:lvl>
    <w:lvl w:ilvl="8" w:tplc="04130005" w:tentative="1">
      <w:start w:val="1"/>
      <w:numFmt w:val="bullet"/>
      <w:lvlText w:val=""/>
      <w:lvlJc w:val="left"/>
      <w:pPr>
        <w:tabs>
          <w:tab w:val="num" w:pos="6820"/>
        </w:tabs>
        <w:ind w:left="6820" w:hanging="360"/>
      </w:pPr>
      <w:rPr>
        <w:rFonts w:ascii="Wingdings" w:hAnsi="Wingdings" w:hint="default"/>
      </w:rPr>
    </w:lvl>
  </w:abstractNum>
  <w:abstractNum w:abstractNumId="20">
    <w:nsid w:val="44077C29"/>
    <w:multiLevelType w:val="hybridMultilevel"/>
    <w:tmpl w:val="93C0AA4A"/>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021D5B"/>
    <w:multiLevelType w:val="hybridMultilevel"/>
    <w:tmpl w:val="D3701638"/>
    <w:lvl w:ilvl="0" w:tplc="0409000F">
      <w:start w:val="1"/>
      <w:numFmt w:val="decimal"/>
      <w:lvlText w:val="%1."/>
      <w:lvlJc w:val="left"/>
      <w:pPr>
        <w:tabs>
          <w:tab w:val="num" w:pos="2700"/>
        </w:tabs>
        <w:ind w:left="2700" w:hanging="360"/>
      </w:pPr>
    </w:lvl>
    <w:lvl w:ilvl="1" w:tplc="04090019" w:tentative="1">
      <w:start w:val="1"/>
      <w:numFmt w:val="lowerLetter"/>
      <w:lvlText w:val="%2."/>
      <w:lvlJc w:val="left"/>
      <w:pPr>
        <w:tabs>
          <w:tab w:val="num" w:pos="3420"/>
        </w:tabs>
        <w:ind w:left="3420" w:hanging="360"/>
      </w:pPr>
    </w:lvl>
    <w:lvl w:ilvl="2" w:tplc="0409001B" w:tentative="1">
      <w:start w:val="1"/>
      <w:numFmt w:val="lowerRoman"/>
      <w:lvlText w:val="%3."/>
      <w:lvlJc w:val="right"/>
      <w:pPr>
        <w:tabs>
          <w:tab w:val="num" w:pos="4140"/>
        </w:tabs>
        <w:ind w:left="4140" w:hanging="180"/>
      </w:p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22">
    <w:nsid w:val="58D22706"/>
    <w:multiLevelType w:val="hybridMultilevel"/>
    <w:tmpl w:val="5F6AC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D33D27"/>
    <w:multiLevelType w:val="hybridMultilevel"/>
    <w:tmpl w:val="B3F43B78"/>
    <w:lvl w:ilvl="0" w:tplc="8028F398">
      <w:start w:val="1"/>
      <w:numFmt w:val="decimal"/>
      <w:lvlText w:val="%1."/>
      <w:lvlJc w:val="left"/>
      <w:pPr>
        <w:tabs>
          <w:tab w:val="num" w:pos="420"/>
        </w:tabs>
        <w:ind w:left="420" w:hanging="360"/>
      </w:pPr>
      <w:rPr>
        <w:rFonts w:hint="default"/>
      </w:r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4">
    <w:nsid w:val="5C8A7040"/>
    <w:multiLevelType w:val="hybridMultilevel"/>
    <w:tmpl w:val="936284C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nsid w:val="5D75195A"/>
    <w:multiLevelType w:val="hybridMultilevel"/>
    <w:tmpl w:val="38126C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nsid w:val="663C4E68"/>
    <w:multiLevelType w:val="hybridMultilevel"/>
    <w:tmpl w:val="C5980A34"/>
    <w:lvl w:ilvl="0" w:tplc="C5562C32">
      <w:start w:val="1"/>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EAE5C8B"/>
    <w:multiLevelType w:val="hybridMultilevel"/>
    <w:tmpl w:val="E14CAC84"/>
    <w:lvl w:ilvl="0" w:tplc="2CB80E52">
      <w:start w:val="1"/>
      <w:numFmt w:val="decimal"/>
      <w:lvlText w:val="%1."/>
      <w:lvlJc w:val="left"/>
      <w:pPr>
        <w:tabs>
          <w:tab w:val="num" w:pos="1620"/>
        </w:tabs>
        <w:ind w:left="1620" w:hanging="360"/>
      </w:pPr>
      <w:rPr>
        <w:rFonts w:hint="default"/>
      </w:r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8">
    <w:nsid w:val="71616C82"/>
    <w:multiLevelType w:val="hybridMultilevel"/>
    <w:tmpl w:val="303E11B6"/>
    <w:lvl w:ilvl="0" w:tplc="28582328">
      <w:start w:val="8"/>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nsid w:val="72351CCA"/>
    <w:multiLevelType w:val="hybridMultilevel"/>
    <w:tmpl w:val="7556FC5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Symbol"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Symbol"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Symbol"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0">
    <w:nsid w:val="773326EE"/>
    <w:multiLevelType w:val="hybridMultilevel"/>
    <w:tmpl w:val="A43ADD7C"/>
    <w:lvl w:ilvl="0" w:tplc="A57E6EA8">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1">
    <w:nsid w:val="7F1F0DD0"/>
    <w:multiLevelType w:val="hybridMultilevel"/>
    <w:tmpl w:val="53AEA0F8"/>
    <w:lvl w:ilvl="0" w:tplc="04130001">
      <w:start w:val="1"/>
      <w:numFmt w:val="bullet"/>
      <w:lvlText w:val=""/>
      <w:lvlJc w:val="left"/>
      <w:pPr>
        <w:ind w:left="1008" w:hanging="360"/>
      </w:pPr>
      <w:rPr>
        <w:rFonts w:ascii="Symbol" w:hAnsi="Symbol" w:hint="default"/>
      </w:rPr>
    </w:lvl>
    <w:lvl w:ilvl="1" w:tplc="04130003" w:tentative="1">
      <w:start w:val="1"/>
      <w:numFmt w:val="bullet"/>
      <w:lvlText w:val="o"/>
      <w:lvlJc w:val="left"/>
      <w:pPr>
        <w:ind w:left="1728" w:hanging="360"/>
      </w:pPr>
      <w:rPr>
        <w:rFonts w:ascii="Courier New" w:hAnsi="Courier New" w:cs="Courier New" w:hint="default"/>
      </w:rPr>
    </w:lvl>
    <w:lvl w:ilvl="2" w:tplc="04130005" w:tentative="1">
      <w:start w:val="1"/>
      <w:numFmt w:val="bullet"/>
      <w:lvlText w:val=""/>
      <w:lvlJc w:val="left"/>
      <w:pPr>
        <w:ind w:left="2448" w:hanging="360"/>
      </w:pPr>
      <w:rPr>
        <w:rFonts w:ascii="Wingdings" w:hAnsi="Wingdings" w:hint="default"/>
      </w:rPr>
    </w:lvl>
    <w:lvl w:ilvl="3" w:tplc="04130001" w:tentative="1">
      <w:start w:val="1"/>
      <w:numFmt w:val="bullet"/>
      <w:lvlText w:val=""/>
      <w:lvlJc w:val="left"/>
      <w:pPr>
        <w:ind w:left="3168" w:hanging="360"/>
      </w:pPr>
      <w:rPr>
        <w:rFonts w:ascii="Symbol" w:hAnsi="Symbol" w:hint="default"/>
      </w:rPr>
    </w:lvl>
    <w:lvl w:ilvl="4" w:tplc="04130003" w:tentative="1">
      <w:start w:val="1"/>
      <w:numFmt w:val="bullet"/>
      <w:lvlText w:val="o"/>
      <w:lvlJc w:val="left"/>
      <w:pPr>
        <w:ind w:left="3888" w:hanging="360"/>
      </w:pPr>
      <w:rPr>
        <w:rFonts w:ascii="Courier New" w:hAnsi="Courier New" w:cs="Courier New" w:hint="default"/>
      </w:rPr>
    </w:lvl>
    <w:lvl w:ilvl="5" w:tplc="04130005" w:tentative="1">
      <w:start w:val="1"/>
      <w:numFmt w:val="bullet"/>
      <w:lvlText w:val=""/>
      <w:lvlJc w:val="left"/>
      <w:pPr>
        <w:ind w:left="4608" w:hanging="360"/>
      </w:pPr>
      <w:rPr>
        <w:rFonts w:ascii="Wingdings" w:hAnsi="Wingdings" w:hint="default"/>
      </w:rPr>
    </w:lvl>
    <w:lvl w:ilvl="6" w:tplc="04130001" w:tentative="1">
      <w:start w:val="1"/>
      <w:numFmt w:val="bullet"/>
      <w:lvlText w:val=""/>
      <w:lvlJc w:val="left"/>
      <w:pPr>
        <w:ind w:left="5328" w:hanging="360"/>
      </w:pPr>
      <w:rPr>
        <w:rFonts w:ascii="Symbol" w:hAnsi="Symbol" w:hint="default"/>
      </w:rPr>
    </w:lvl>
    <w:lvl w:ilvl="7" w:tplc="04130003" w:tentative="1">
      <w:start w:val="1"/>
      <w:numFmt w:val="bullet"/>
      <w:lvlText w:val="o"/>
      <w:lvlJc w:val="left"/>
      <w:pPr>
        <w:ind w:left="6048" w:hanging="360"/>
      </w:pPr>
      <w:rPr>
        <w:rFonts w:ascii="Courier New" w:hAnsi="Courier New" w:cs="Courier New" w:hint="default"/>
      </w:rPr>
    </w:lvl>
    <w:lvl w:ilvl="8" w:tplc="04130005" w:tentative="1">
      <w:start w:val="1"/>
      <w:numFmt w:val="bullet"/>
      <w:lvlText w:val=""/>
      <w:lvlJc w:val="left"/>
      <w:pPr>
        <w:ind w:left="6768" w:hanging="360"/>
      </w:pPr>
      <w:rPr>
        <w:rFonts w:ascii="Wingdings" w:hAnsi="Wingdings" w:hint="default"/>
      </w:rPr>
    </w:lvl>
  </w:abstractNum>
  <w:num w:numId="1">
    <w:abstractNumId w:val="13"/>
  </w:num>
  <w:num w:numId="2">
    <w:abstractNumId w:val="27"/>
  </w:num>
  <w:num w:numId="3">
    <w:abstractNumId w:val="9"/>
  </w:num>
  <w:num w:numId="4">
    <w:abstractNumId w:val="6"/>
  </w:num>
  <w:num w:numId="5">
    <w:abstractNumId w:val="23"/>
  </w:num>
  <w:num w:numId="6">
    <w:abstractNumId w:val="11"/>
  </w:num>
  <w:num w:numId="7">
    <w:abstractNumId w:val="26"/>
  </w:num>
  <w:num w:numId="8">
    <w:abstractNumId w:val="28"/>
  </w:num>
  <w:num w:numId="9">
    <w:abstractNumId w:val="14"/>
  </w:num>
  <w:num w:numId="10">
    <w:abstractNumId w:val="21"/>
  </w:num>
  <w:num w:numId="11">
    <w:abstractNumId w:val="29"/>
  </w:num>
  <w:num w:numId="12">
    <w:abstractNumId w:val="3"/>
  </w:num>
  <w:num w:numId="13">
    <w:abstractNumId w:val="4"/>
  </w:num>
  <w:num w:numId="14">
    <w:abstractNumId w:val="18"/>
  </w:num>
  <w:num w:numId="15">
    <w:abstractNumId w:val="30"/>
  </w:num>
  <w:num w:numId="16">
    <w:abstractNumId w:val="8"/>
  </w:num>
  <w:num w:numId="17">
    <w:abstractNumId w:val="19"/>
  </w:num>
  <w:num w:numId="18">
    <w:abstractNumId w:val="7"/>
  </w:num>
  <w:num w:numId="19">
    <w:abstractNumId w:val="1"/>
  </w:num>
  <w:num w:numId="20">
    <w:abstractNumId w:val="12"/>
  </w:num>
  <w:num w:numId="21">
    <w:abstractNumId w:val="31"/>
  </w:num>
  <w:num w:numId="22">
    <w:abstractNumId w:val="16"/>
  </w:num>
  <w:num w:numId="23">
    <w:abstractNumId w:val="20"/>
  </w:num>
  <w:num w:numId="24">
    <w:abstractNumId w:val="24"/>
  </w:num>
  <w:num w:numId="25">
    <w:abstractNumId w:val="2"/>
  </w:num>
  <w:num w:numId="26">
    <w:abstractNumId w:val="22"/>
  </w:num>
  <w:num w:numId="27">
    <w:abstractNumId w:val="0"/>
  </w:num>
  <w:num w:numId="28">
    <w:abstractNumId w:val="17"/>
  </w:num>
  <w:num w:numId="29">
    <w:abstractNumId w:val="5"/>
  </w:num>
  <w:num w:numId="30">
    <w:abstractNumId w:val="15"/>
  </w:num>
  <w:num w:numId="31">
    <w:abstractNumId w:val="10"/>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trackRevision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AD0"/>
    <w:rsid w:val="00004896"/>
    <w:rsid w:val="000821F4"/>
    <w:rsid w:val="000E246C"/>
    <w:rsid w:val="000E6FB4"/>
    <w:rsid w:val="001006F7"/>
    <w:rsid w:val="0010221F"/>
    <w:rsid w:val="00103F0B"/>
    <w:rsid w:val="00136EDA"/>
    <w:rsid w:val="00147DF3"/>
    <w:rsid w:val="00155C7E"/>
    <w:rsid w:val="00160AD1"/>
    <w:rsid w:val="001A29B4"/>
    <w:rsid w:val="001B0A77"/>
    <w:rsid w:val="001C2EA6"/>
    <w:rsid w:val="0020447F"/>
    <w:rsid w:val="00211E98"/>
    <w:rsid w:val="00217E68"/>
    <w:rsid w:val="00244F03"/>
    <w:rsid w:val="00254CDF"/>
    <w:rsid w:val="0026591C"/>
    <w:rsid w:val="0027509A"/>
    <w:rsid w:val="00276CA2"/>
    <w:rsid w:val="002C7F95"/>
    <w:rsid w:val="002D0953"/>
    <w:rsid w:val="002F341F"/>
    <w:rsid w:val="003108C4"/>
    <w:rsid w:val="003311A0"/>
    <w:rsid w:val="00335E50"/>
    <w:rsid w:val="003607A6"/>
    <w:rsid w:val="003658D8"/>
    <w:rsid w:val="00380263"/>
    <w:rsid w:val="0039380C"/>
    <w:rsid w:val="0039578F"/>
    <w:rsid w:val="003B169E"/>
    <w:rsid w:val="003B602F"/>
    <w:rsid w:val="003C3C81"/>
    <w:rsid w:val="003C7C66"/>
    <w:rsid w:val="003E460E"/>
    <w:rsid w:val="003F5441"/>
    <w:rsid w:val="003F5EC9"/>
    <w:rsid w:val="00400928"/>
    <w:rsid w:val="00410981"/>
    <w:rsid w:val="00451EEE"/>
    <w:rsid w:val="00473A01"/>
    <w:rsid w:val="00477504"/>
    <w:rsid w:val="004B4DF5"/>
    <w:rsid w:val="004B76E0"/>
    <w:rsid w:val="005661E9"/>
    <w:rsid w:val="0058063D"/>
    <w:rsid w:val="00584085"/>
    <w:rsid w:val="00585522"/>
    <w:rsid w:val="005A6BD0"/>
    <w:rsid w:val="005F1974"/>
    <w:rsid w:val="00614149"/>
    <w:rsid w:val="00614F72"/>
    <w:rsid w:val="00617251"/>
    <w:rsid w:val="006457C1"/>
    <w:rsid w:val="006503EE"/>
    <w:rsid w:val="00662384"/>
    <w:rsid w:val="00672D52"/>
    <w:rsid w:val="006C1C39"/>
    <w:rsid w:val="006D0AD0"/>
    <w:rsid w:val="006D23B5"/>
    <w:rsid w:val="00742F9B"/>
    <w:rsid w:val="0074441D"/>
    <w:rsid w:val="007D7C58"/>
    <w:rsid w:val="007E1FC7"/>
    <w:rsid w:val="007F7D63"/>
    <w:rsid w:val="00800E30"/>
    <w:rsid w:val="00830E63"/>
    <w:rsid w:val="0083262A"/>
    <w:rsid w:val="00857CF2"/>
    <w:rsid w:val="00863BB4"/>
    <w:rsid w:val="008B57FA"/>
    <w:rsid w:val="008C29CB"/>
    <w:rsid w:val="008E17F8"/>
    <w:rsid w:val="008F2064"/>
    <w:rsid w:val="009037D4"/>
    <w:rsid w:val="0092095A"/>
    <w:rsid w:val="00934F96"/>
    <w:rsid w:val="00935940"/>
    <w:rsid w:val="00937FEE"/>
    <w:rsid w:val="00947530"/>
    <w:rsid w:val="0098647D"/>
    <w:rsid w:val="009C4B6D"/>
    <w:rsid w:val="009C6E25"/>
    <w:rsid w:val="009D4289"/>
    <w:rsid w:val="009E2AD3"/>
    <w:rsid w:val="009E782B"/>
    <w:rsid w:val="00A763A1"/>
    <w:rsid w:val="00A84287"/>
    <w:rsid w:val="00AA1FDB"/>
    <w:rsid w:val="00AA3D3A"/>
    <w:rsid w:val="00B102CF"/>
    <w:rsid w:val="00B168D1"/>
    <w:rsid w:val="00B20F9B"/>
    <w:rsid w:val="00B26583"/>
    <w:rsid w:val="00B62333"/>
    <w:rsid w:val="00BC0F3B"/>
    <w:rsid w:val="00BF3D29"/>
    <w:rsid w:val="00C004A4"/>
    <w:rsid w:val="00C0457A"/>
    <w:rsid w:val="00C07115"/>
    <w:rsid w:val="00C11B40"/>
    <w:rsid w:val="00C1689D"/>
    <w:rsid w:val="00C27660"/>
    <w:rsid w:val="00C376E3"/>
    <w:rsid w:val="00C63E4B"/>
    <w:rsid w:val="00C860F7"/>
    <w:rsid w:val="00C86D36"/>
    <w:rsid w:val="00CE17F4"/>
    <w:rsid w:val="00D256E4"/>
    <w:rsid w:val="00D35976"/>
    <w:rsid w:val="00D367F3"/>
    <w:rsid w:val="00DA7A3E"/>
    <w:rsid w:val="00DB36F2"/>
    <w:rsid w:val="00DC66D4"/>
    <w:rsid w:val="00DE22E7"/>
    <w:rsid w:val="00E04717"/>
    <w:rsid w:val="00E574EA"/>
    <w:rsid w:val="00E61E19"/>
    <w:rsid w:val="00E664E4"/>
    <w:rsid w:val="00E67182"/>
    <w:rsid w:val="00E67A93"/>
    <w:rsid w:val="00E80C6E"/>
    <w:rsid w:val="00E81F11"/>
    <w:rsid w:val="00E96AB4"/>
    <w:rsid w:val="00ED7F40"/>
    <w:rsid w:val="00EF21BB"/>
    <w:rsid w:val="00F453AF"/>
    <w:rsid w:val="00F620B5"/>
    <w:rsid w:val="00F85EE5"/>
    <w:rsid w:val="00FA6D2F"/>
    <w:rsid w:val="00FB7A7D"/>
    <w:rsid w:val="00FE51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D0AD0"/>
    <w:pPr>
      <w:tabs>
        <w:tab w:val="left" w:pos="284"/>
        <w:tab w:val="left" w:pos="1701"/>
      </w:tabs>
      <w:spacing w:line="320" w:lineRule="exact"/>
    </w:pPr>
    <w:rPr>
      <w:rFonts w:ascii="Arial" w:eastAsia="Times New Roman" w:hAnsi="Arial" w:cs="Times New Roman"/>
      <w:sz w:val="22"/>
      <w:szCs w:val="22"/>
      <w:lang w:val="nl-NL" w:eastAsia="nl-NL"/>
    </w:rPr>
  </w:style>
  <w:style w:type="paragraph" w:styleId="Kop1">
    <w:name w:val="heading 1"/>
    <w:basedOn w:val="Standaard"/>
    <w:next w:val="Standaard"/>
    <w:link w:val="Kop1Char"/>
    <w:uiPriority w:val="9"/>
    <w:qFormat/>
    <w:rsid w:val="006D0AD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Kop2">
    <w:name w:val="heading 2"/>
    <w:basedOn w:val="Standaard"/>
    <w:next w:val="Standaard"/>
    <w:link w:val="Kop2Char"/>
    <w:uiPriority w:val="9"/>
    <w:unhideWhenUsed/>
    <w:qFormat/>
    <w:rsid w:val="0098647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D0AD0"/>
    <w:pPr>
      <w:tabs>
        <w:tab w:val="center" w:pos="4320"/>
        <w:tab w:val="right" w:pos="8640"/>
      </w:tabs>
    </w:pPr>
  </w:style>
  <w:style w:type="character" w:customStyle="1" w:styleId="KoptekstChar">
    <w:name w:val="Koptekst Char"/>
    <w:basedOn w:val="Standaardalinea-lettertype"/>
    <w:link w:val="Koptekst"/>
    <w:uiPriority w:val="99"/>
    <w:rsid w:val="006D0AD0"/>
  </w:style>
  <w:style w:type="paragraph" w:styleId="Voettekst">
    <w:name w:val="footer"/>
    <w:basedOn w:val="Standaard"/>
    <w:link w:val="VoettekstChar"/>
    <w:uiPriority w:val="99"/>
    <w:unhideWhenUsed/>
    <w:rsid w:val="006D0AD0"/>
    <w:pPr>
      <w:tabs>
        <w:tab w:val="center" w:pos="4320"/>
        <w:tab w:val="right" w:pos="8640"/>
      </w:tabs>
    </w:pPr>
  </w:style>
  <w:style w:type="character" w:customStyle="1" w:styleId="VoettekstChar">
    <w:name w:val="Voettekst Char"/>
    <w:basedOn w:val="Standaardalinea-lettertype"/>
    <w:link w:val="Voettekst"/>
    <w:uiPriority w:val="99"/>
    <w:rsid w:val="006D0AD0"/>
  </w:style>
  <w:style w:type="character" w:styleId="Hyperlink">
    <w:name w:val="Hyperlink"/>
    <w:basedOn w:val="Standaardalinea-lettertype"/>
    <w:uiPriority w:val="99"/>
    <w:unhideWhenUsed/>
    <w:rsid w:val="006D0AD0"/>
    <w:rPr>
      <w:color w:val="0000FF" w:themeColor="hyperlink"/>
      <w:u w:val="single"/>
    </w:rPr>
  </w:style>
  <w:style w:type="character" w:customStyle="1" w:styleId="Kop1Char">
    <w:name w:val="Kop 1 Char"/>
    <w:basedOn w:val="Standaardalinea-lettertype"/>
    <w:link w:val="Kop1"/>
    <w:uiPriority w:val="9"/>
    <w:rsid w:val="006D0AD0"/>
    <w:rPr>
      <w:rFonts w:asciiTheme="majorHAnsi" w:eastAsiaTheme="majorEastAsia" w:hAnsiTheme="majorHAnsi" w:cstheme="majorBidi"/>
      <w:b/>
      <w:bCs/>
      <w:color w:val="345A8A" w:themeColor="accent1" w:themeShade="B5"/>
      <w:sz w:val="32"/>
      <w:szCs w:val="32"/>
      <w:lang w:val="nl-NL" w:eastAsia="nl-NL"/>
    </w:rPr>
  </w:style>
  <w:style w:type="table" w:styleId="Tabelraster">
    <w:name w:val="Table Grid"/>
    <w:basedOn w:val="Standaardtabel"/>
    <w:uiPriority w:val="59"/>
    <w:rsid w:val="006D0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98647D"/>
    <w:pPr>
      <w:ind w:left="720"/>
      <w:contextualSpacing/>
    </w:pPr>
  </w:style>
  <w:style w:type="character" w:customStyle="1" w:styleId="Kop2Char">
    <w:name w:val="Kop 2 Char"/>
    <w:basedOn w:val="Standaardalinea-lettertype"/>
    <w:link w:val="Kop2"/>
    <w:uiPriority w:val="9"/>
    <w:rsid w:val="0098647D"/>
    <w:rPr>
      <w:rFonts w:asciiTheme="majorHAnsi" w:eastAsiaTheme="majorEastAsia" w:hAnsiTheme="majorHAnsi" w:cstheme="majorBidi"/>
      <w:b/>
      <w:bCs/>
      <w:color w:val="4F81BD" w:themeColor="accent1"/>
      <w:sz w:val="26"/>
      <w:szCs w:val="26"/>
      <w:lang w:val="nl-NL" w:eastAsia="nl-NL"/>
    </w:rPr>
  </w:style>
  <w:style w:type="paragraph" w:styleId="Ballontekst">
    <w:name w:val="Balloon Text"/>
    <w:basedOn w:val="Standaard"/>
    <w:link w:val="BallontekstChar"/>
    <w:uiPriority w:val="99"/>
    <w:semiHidden/>
    <w:unhideWhenUsed/>
    <w:rsid w:val="00E80C6E"/>
    <w:pPr>
      <w:spacing w:line="240" w:lineRule="auto"/>
    </w:pPr>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E80C6E"/>
    <w:rPr>
      <w:rFonts w:ascii="Lucida Grande" w:eastAsia="Times New Roman" w:hAnsi="Lucida Grande" w:cs="Lucida Grande"/>
      <w:sz w:val="18"/>
      <w:szCs w:val="18"/>
      <w:lang w:val="nl-NL" w:eastAsia="nl-NL"/>
    </w:rPr>
  </w:style>
  <w:style w:type="character" w:customStyle="1" w:styleId="apple-converted-space">
    <w:name w:val="apple-converted-space"/>
    <w:basedOn w:val="Standaardalinea-lettertype"/>
    <w:rsid w:val="00AA3D3A"/>
  </w:style>
  <w:style w:type="paragraph" w:customStyle="1" w:styleId="ListParagraph1">
    <w:name w:val="List Paragraph1"/>
    <w:basedOn w:val="Standaard"/>
    <w:uiPriority w:val="34"/>
    <w:qFormat/>
    <w:rsid w:val="00E574EA"/>
    <w:pPr>
      <w:tabs>
        <w:tab w:val="clear" w:pos="284"/>
        <w:tab w:val="clear" w:pos="1701"/>
      </w:tabs>
      <w:spacing w:line="240" w:lineRule="auto"/>
      <w:ind w:left="720"/>
      <w:contextualSpacing/>
    </w:pPr>
    <w:rPr>
      <w:rFonts w:ascii="Times New Roman" w:hAnsi="Times New Roman"/>
      <w:sz w:val="24"/>
      <w:szCs w:val="24"/>
    </w:rPr>
  </w:style>
  <w:style w:type="character" w:styleId="GevolgdeHyperlink">
    <w:name w:val="FollowedHyperlink"/>
    <w:basedOn w:val="Standaardalinea-lettertype"/>
    <w:uiPriority w:val="99"/>
    <w:semiHidden/>
    <w:unhideWhenUsed/>
    <w:rsid w:val="00863BB4"/>
    <w:rPr>
      <w:color w:val="800080" w:themeColor="followedHyperlink"/>
      <w:u w:val="single"/>
    </w:rPr>
  </w:style>
  <w:style w:type="paragraph" w:styleId="Inhopg1">
    <w:name w:val="toc 1"/>
    <w:basedOn w:val="Standaard"/>
    <w:next w:val="Standaard"/>
    <w:autoRedefine/>
    <w:uiPriority w:val="39"/>
    <w:unhideWhenUsed/>
    <w:rsid w:val="00614149"/>
    <w:pPr>
      <w:tabs>
        <w:tab w:val="clear" w:pos="284"/>
        <w:tab w:val="clear" w:pos="1701"/>
      </w:tabs>
    </w:pPr>
  </w:style>
  <w:style w:type="paragraph" w:styleId="Inhopg2">
    <w:name w:val="toc 2"/>
    <w:basedOn w:val="Standaard"/>
    <w:next w:val="Standaard"/>
    <w:autoRedefine/>
    <w:uiPriority w:val="39"/>
    <w:unhideWhenUsed/>
    <w:rsid w:val="00614149"/>
    <w:pPr>
      <w:tabs>
        <w:tab w:val="clear" w:pos="284"/>
        <w:tab w:val="clear" w:pos="1701"/>
      </w:tabs>
      <w:ind w:left="220"/>
    </w:pPr>
  </w:style>
  <w:style w:type="paragraph" w:styleId="Inhopg3">
    <w:name w:val="toc 3"/>
    <w:basedOn w:val="Standaard"/>
    <w:next w:val="Standaard"/>
    <w:autoRedefine/>
    <w:uiPriority w:val="39"/>
    <w:unhideWhenUsed/>
    <w:rsid w:val="00614149"/>
    <w:pPr>
      <w:tabs>
        <w:tab w:val="clear" w:pos="284"/>
        <w:tab w:val="clear" w:pos="1701"/>
      </w:tabs>
      <w:ind w:left="440"/>
    </w:pPr>
  </w:style>
  <w:style w:type="paragraph" w:styleId="Inhopg4">
    <w:name w:val="toc 4"/>
    <w:basedOn w:val="Standaard"/>
    <w:next w:val="Standaard"/>
    <w:autoRedefine/>
    <w:uiPriority w:val="39"/>
    <w:unhideWhenUsed/>
    <w:rsid w:val="00614149"/>
    <w:pPr>
      <w:tabs>
        <w:tab w:val="clear" w:pos="284"/>
        <w:tab w:val="clear" w:pos="1701"/>
      </w:tabs>
      <w:ind w:left="660"/>
    </w:pPr>
  </w:style>
  <w:style w:type="paragraph" w:styleId="Inhopg5">
    <w:name w:val="toc 5"/>
    <w:basedOn w:val="Standaard"/>
    <w:next w:val="Standaard"/>
    <w:autoRedefine/>
    <w:uiPriority w:val="39"/>
    <w:unhideWhenUsed/>
    <w:rsid w:val="00614149"/>
    <w:pPr>
      <w:tabs>
        <w:tab w:val="clear" w:pos="284"/>
        <w:tab w:val="clear" w:pos="1701"/>
      </w:tabs>
      <w:ind w:left="880"/>
    </w:pPr>
  </w:style>
  <w:style w:type="paragraph" w:styleId="Inhopg6">
    <w:name w:val="toc 6"/>
    <w:basedOn w:val="Standaard"/>
    <w:next w:val="Standaard"/>
    <w:autoRedefine/>
    <w:uiPriority w:val="39"/>
    <w:unhideWhenUsed/>
    <w:rsid w:val="00614149"/>
    <w:pPr>
      <w:tabs>
        <w:tab w:val="clear" w:pos="284"/>
        <w:tab w:val="clear" w:pos="1701"/>
      </w:tabs>
      <w:ind w:left="1100"/>
    </w:pPr>
  </w:style>
  <w:style w:type="paragraph" w:styleId="Inhopg7">
    <w:name w:val="toc 7"/>
    <w:basedOn w:val="Standaard"/>
    <w:next w:val="Standaard"/>
    <w:autoRedefine/>
    <w:uiPriority w:val="39"/>
    <w:unhideWhenUsed/>
    <w:rsid w:val="00614149"/>
    <w:pPr>
      <w:tabs>
        <w:tab w:val="clear" w:pos="284"/>
        <w:tab w:val="clear" w:pos="1701"/>
      </w:tabs>
      <w:ind w:left="1320"/>
    </w:pPr>
  </w:style>
  <w:style w:type="paragraph" w:styleId="Inhopg8">
    <w:name w:val="toc 8"/>
    <w:basedOn w:val="Standaard"/>
    <w:next w:val="Standaard"/>
    <w:autoRedefine/>
    <w:uiPriority w:val="39"/>
    <w:unhideWhenUsed/>
    <w:rsid w:val="00614149"/>
    <w:pPr>
      <w:tabs>
        <w:tab w:val="clear" w:pos="284"/>
        <w:tab w:val="clear" w:pos="1701"/>
      </w:tabs>
      <w:ind w:left="1540"/>
    </w:pPr>
  </w:style>
  <w:style w:type="paragraph" w:styleId="Inhopg9">
    <w:name w:val="toc 9"/>
    <w:basedOn w:val="Standaard"/>
    <w:next w:val="Standaard"/>
    <w:autoRedefine/>
    <w:uiPriority w:val="39"/>
    <w:unhideWhenUsed/>
    <w:rsid w:val="00614149"/>
    <w:pPr>
      <w:tabs>
        <w:tab w:val="clear" w:pos="284"/>
        <w:tab w:val="clear" w:pos="1701"/>
      </w:tabs>
      <w:ind w:left="1760"/>
    </w:pPr>
  </w:style>
  <w:style w:type="character" w:styleId="Verwijzingopmerking">
    <w:name w:val="annotation reference"/>
    <w:basedOn w:val="Standaardalinea-lettertype"/>
    <w:uiPriority w:val="99"/>
    <w:semiHidden/>
    <w:unhideWhenUsed/>
    <w:rsid w:val="00004896"/>
    <w:rPr>
      <w:sz w:val="16"/>
      <w:szCs w:val="16"/>
    </w:rPr>
  </w:style>
  <w:style w:type="paragraph" w:styleId="Tekstopmerking">
    <w:name w:val="annotation text"/>
    <w:basedOn w:val="Standaard"/>
    <w:link w:val="TekstopmerkingChar"/>
    <w:uiPriority w:val="99"/>
    <w:semiHidden/>
    <w:unhideWhenUsed/>
    <w:rsid w:val="0000489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04896"/>
    <w:rPr>
      <w:rFonts w:ascii="Arial" w:eastAsia="Times New Roman" w:hAnsi="Arial"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04896"/>
    <w:rPr>
      <w:b/>
      <w:bCs/>
    </w:rPr>
  </w:style>
  <w:style w:type="character" w:customStyle="1" w:styleId="OnderwerpvanopmerkingChar">
    <w:name w:val="Onderwerp van opmerking Char"/>
    <w:basedOn w:val="TekstopmerkingChar"/>
    <w:link w:val="Onderwerpvanopmerking"/>
    <w:uiPriority w:val="99"/>
    <w:semiHidden/>
    <w:rsid w:val="00004896"/>
    <w:rPr>
      <w:rFonts w:ascii="Arial" w:eastAsia="Times New Roman" w:hAnsi="Arial" w:cs="Times New Roman"/>
      <w:b/>
      <w:bCs/>
      <w:sz w:val="20"/>
      <w:szCs w:val="20"/>
      <w:lang w:val="nl-NL" w:eastAsia="nl-NL"/>
    </w:rPr>
  </w:style>
  <w:style w:type="paragraph" w:styleId="Revisie">
    <w:name w:val="Revision"/>
    <w:hidden/>
    <w:uiPriority w:val="99"/>
    <w:semiHidden/>
    <w:rsid w:val="0020447F"/>
    <w:rPr>
      <w:rFonts w:ascii="Arial" w:eastAsia="Times New Roman" w:hAnsi="Arial" w:cs="Times New Roman"/>
      <w:sz w:val="22"/>
      <w:szCs w:val="22"/>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D0AD0"/>
    <w:pPr>
      <w:tabs>
        <w:tab w:val="left" w:pos="284"/>
        <w:tab w:val="left" w:pos="1701"/>
      </w:tabs>
      <w:spacing w:line="320" w:lineRule="exact"/>
    </w:pPr>
    <w:rPr>
      <w:rFonts w:ascii="Arial" w:eastAsia="Times New Roman" w:hAnsi="Arial" w:cs="Times New Roman"/>
      <w:sz w:val="22"/>
      <w:szCs w:val="22"/>
      <w:lang w:val="nl-NL" w:eastAsia="nl-NL"/>
    </w:rPr>
  </w:style>
  <w:style w:type="paragraph" w:styleId="Kop1">
    <w:name w:val="heading 1"/>
    <w:basedOn w:val="Standaard"/>
    <w:next w:val="Standaard"/>
    <w:link w:val="Kop1Char"/>
    <w:uiPriority w:val="9"/>
    <w:qFormat/>
    <w:rsid w:val="006D0AD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Kop2">
    <w:name w:val="heading 2"/>
    <w:basedOn w:val="Standaard"/>
    <w:next w:val="Standaard"/>
    <w:link w:val="Kop2Char"/>
    <w:uiPriority w:val="9"/>
    <w:unhideWhenUsed/>
    <w:qFormat/>
    <w:rsid w:val="0098647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D0AD0"/>
    <w:pPr>
      <w:tabs>
        <w:tab w:val="center" w:pos="4320"/>
        <w:tab w:val="right" w:pos="8640"/>
      </w:tabs>
    </w:pPr>
  </w:style>
  <w:style w:type="character" w:customStyle="1" w:styleId="KoptekstChar">
    <w:name w:val="Koptekst Char"/>
    <w:basedOn w:val="Standaardalinea-lettertype"/>
    <w:link w:val="Koptekst"/>
    <w:uiPriority w:val="99"/>
    <w:rsid w:val="006D0AD0"/>
  </w:style>
  <w:style w:type="paragraph" w:styleId="Voettekst">
    <w:name w:val="footer"/>
    <w:basedOn w:val="Standaard"/>
    <w:link w:val="VoettekstChar"/>
    <w:uiPriority w:val="99"/>
    <w:unhideWhenUsed/>
    <w:rsid w:val="006D0AD0"/>
    <w:pPr>
      <w:tabs>
        <w:tab w:val="center" w:pos="4320"/>
        <w:tab w:val="right" w:pos="8640"/>
      </w:tabs>
    </w:pPr>
  </w:style>
  <w:style w:type="character" w:customStyle="1" w:styleId="VoettekstChar">
    <w:name w:val="Voettekst Char"/>
    <w:basedOn w:val="Standaardalinea-lettertype"/>
    <w:link w:val="Voettekst"/>
    <w:uiPriority w:val="99"/>
    <w:rsid w:val="006D0AD0"/>
  </w:style>
  <w:style w:type="character" w:styleId="Hyperlink">
    <w:name w:val="Hyperlink"/>
    <w:basedOn w:val="Standaardalinea-lettertype"/>
    <w:uiPriority w:val="99"/>
    <w:unhideWhenUsed/>
    <w:rsid w:val="006D0AD0"/>
    <w:rPr>
      <w:color w:val="0000FF" w:themeColor="hyperlink"/>
      <w:u w:val="single"/>
    </w:rPr>
  </w:style>
  <w:style w:type="character" w:customStyle="1" w:styleId="Kop1Char">
    <w:name w:val="Kop 1 Char"/>
    <w:basedOn w:val="Standaardalinea-lettertype"/>
    <w:link w:val="Kop1"/>
    <w:uiPriority w:val="9"/>
    <w:rsid w:val="006D0AD0"/>
    <w:rPr>
      <w:rFonts w:asciiTheme="majorHAnsi" w:eastAsiaTheme="majorEastAsia" w:hAnsiTheme="majorHAnsi" w:cstheme="majorBidi"/>
      <w:b/>
      <w:bCs/>
      <w:color w:val="345A8A" w:themeColor="accent1" w:themeShade="B5"/>
      <w:sz w:val="32"/>
      <w:szCs w:val="32"/>
      <w:lang w:val="nl-NL" w:eastAsia="nl-NL"/>
    </w:rPr>
  </w:style>
  <w:style w:type="table" w:styleId="Tabelraster">
    <w:name w:val="Table Grid"/>
    <w:basedOn w:val="Standaardtabel"/>
    <w:uiPriority w:val="59"/>
    <w:rsid w:val="006D0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98647D"/>
    <w:pPr>
      <w:ind w:left="720"/>
      <w:contextualSpacing/>
    </w:pPr>
  </w:style>
  <w:style w:type="character" w:customStyle="1" w:styleId="Kop2Char">
    <w:name w:val="Kop 2 Char"/>
    <w:basedOn w:val="Standaardalinea-lettertype"/>
    <w:link w:val="Kop2"/>
    <w:uiPriority w:val="9"/>
    <w:rsid w:val="0098647D"/>
    <w:rPr>
      <w:rFonts w:asciiTheme="majorHAnsi" w:eastAsiaTheme="majorEastAsia" w:hAnsiTheme="majorHAnsi" w:cstheme="majorBidi"/>
      <w:b/>
      <w:bCs/>
      <w:color w:val="4F81BD" w:themeColor="accent1"/>
      <w:sz w:val="26"/>
      <w:szCs w:val="26"/>
      <w:lang w:val="nl-NL" w:eastAsia="nl-NL"/>
    </w:rPr>
  </w:style>
  <w:style w:type="paragraph" w:styleId="Ballontekst">
    <w:name w:val="Balloon Text"/>
    <w:basedOn w:val="Standaard"/>
    <w:link w:val="BallontekstChar"/>
    <w:uiPriority w:val="99"/>
    <w:semiHidden/>
    <w:unhideWhenUsed/>
    <w:rsid w:val="00E80C6E"/>
    <w:pPr>
      <w:spacing w:line="240" w:lineRule="auto"/>
    </w:pPr>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E80C6E"/>
    <w:rPr>
      <w:rFonts w:ascii="Lucida Grande" w:eastAsia="Times New Roman" w:hAnsi="Lucida Grande" w:cs="Lucida Grande"/>
      <w:sz w:val="18"/>
      <w:szCs w:val="18"/>
      <w:lang w:val="nl-NL" w:eastAsia="nl-NL"/>
    </w:rPr>
  </w:style>
  <w:style w:type="character" w:customStyle="1" w:styleId="apple-converted-space">
    <w:name w:val="apple-converted-space"/>
    <w:basedOn w:val="Standaardalinea-lettertype"/>
    <w:rsid w:val="00AA3D3A"/>
  </w:style>
  <w:style w:type="paragraph" w:customStyle="1" w:styleId="ListParagraph1">
    <w:name w:val="List Paragraph1"/>
    <w:basedOn w:val="Standaard"/>
    <w:uiPriority w:val="34"/>
    <w:qFormat/>
    <w:rsid w:val="00E574EA"/>
    <w:pPr>
      <w:tabs>
        <w:tab w:val="clear" w:pos="284"/>
        <w:tab w:val="clear" w:pos="1701"/>
      </w:tabs>
      <w:spacing w:line="240" w:lineRule="auto"/>
      <w:ind w:left="720"/>
      <w:contextualSpacing/>
    </w:pPr>
    <w:rPr>
      <w:rFonts w:ascii="Times New Roman" w:hAnsi="Times New Roman"/>
      <w:sz w:val="24"/>
      <w:szCs w:val="24"/>
    </w:rPr>
  </w:style>
  <w:style w:type="character" w:styleId="GevolgdeHyperlink">
    <w:name w:val="FollowedHyperlink"/>
    <w:basedOn w:val="Standaardalinea-lettertype"/>
    <w:uiPriority w:val="99"/>
    <w:semiHidden/>
    <w:unhideWhenUsed/>
    <w:rsid w:val="00863BB4"/>
    <w:rPr>
      <w:color w:val="800080" w:themeColor="followedHyperlink"/>
      <w:u w:val="single"/>
    </w:rPr>
  </w:style>
  <w:style w:type="paragraph" w:styleId="Inhopg1">
    <w:name w:val="toc 1"/>
    <w:basedOn w:val="Standaard"/>
    <w:next w:val="Standaard"/>
    <w:autoRedefine/>
    <w:uiPriority w:val="39"/>
    <w:unhideWhenUsed/>
    <w:rsid w:val="00614149"/>
    <w:pPr>
      <w:tabs>
        <w:tab w:val="clear" w:pos="284"/>
        <w:tab w:val="clear" w:pos="1701"/>
      </w:tabs>
    </w:pPr>
  </w:style>
  <w:style w:type="paragraph" w:styleId="Inhopg2">
    <w:name w:val="toc 2"/>
    <w:basedOn w:val="Standaard"/>
    <w:next w:val="Standaard"/>
    <w:autoRedefine/>
    <w:uiPriority w:val="39"/>
    <w:unhideWhenUsed/>
    <w:rsid w:val="00614149"/>
    <w:pPr>
      <w:tabs>
        <w:tab w:val="clear" w:pos="284"/>
        <w:tab w:val="clear" w:pos="1701"/>
      </w:tabs>
      <w:ind w:left="220"/>
    </w:pPr>
  </w:style>
  <w:style w:type="paragraph" w:styleId="Inhopg3">
    <w:name w:val="toc 3"/>
    <w:basedOn w:val="Standaard"/>
    <w:next w:val="Standaard"/>
    <w:autoRedefine/>
    <w:uiPriority w:val="39"/>
    <w:unhideWhenUsed/>
    <w:rsid w:val="00614149"/>
    <w:pPr>
      <w:tabs>
        <w:tab w:val="clear" w:pos="284"/>
        <w:tab w:val="clear" w:pos="1701"/>
      </w:tabs>
      <w:ind w:left="440"/>
    </w:pPr>
  </w:style>
  <w:style w:type="paragraph" w:styleId="Inhopg4">
    <w:name w:val="toc 4"/>
    <w:basedOn w:val="Standaard"/>
    <w:next w:val="Standaard"/>
    <w:autoRedefine/>
    <w:uiPriority w:val="39"/>
    <w:unhideWhenUsed/>
    <w:rsid w:val="00614149"/>
    <w:pPr>
      <w:tabs>
        <w:tab w:val="clear" w:pos="284"/>
        <w:tab w:val="clear" w:pos="1701"/>
      </w:tabs>
      <w:ind w:left="660"/>
    </w:pPr>
  </w:style>
  <w:style w:type="paragraph" w:styleId="Inhopg5">
    <w:name w:val="toc 5"/>
    <w:basedOn w:val="Standaard"/>
    <w:next w:val="Standaard"/>
    <w:autoRedefine/>
    <w:uiPriority w:val="39"/>
    <w:unhideWhenUsed/>
    <w:rsid w:val="00614149"/>
    <w:pPr>
      <w:tabs>
        <w:tab w:val="clear" w:pos="284"/>
        <w:tab w:val="clear" w:pos="1701"/>
      </w:tabs>
      <w:ind w:left="880"/>
    </w:pPr>
  </w:style>
  <w:style w:type="paragraph" w:styleId="Inhopg6">
    <w:name w:val="toc 6"/>
    <w:basedOn w:val="Standaard"/>
    <w:next w:val="Standaard"/>
    <w:autoRedefine/>
    <w:uiPriority w:val="39"/>
    <w:unhideWhenUsed/>
    <w:rsid w:val="00614149"/>
    <w:pPr>
      <w:tabs>
        <w:tab w:val="clear" w:pos="284"/>
        <w:tab w:val="clear" w:pos="1701"/>
      </w:tabs>
      <w:ind w:left="1100"/>
    </w:pPr>
  </w:style>
  <w:style w:type="paragraph" w:styleId="Inhopg7">
    <w:name w:val="toc 7"/>
    <w:basedOn w:val="Standaard"/>
    <w:next w:val="Standaard"/>
    <w:autoRedefine/>
    <w:uiPriority w:val="39"/>
    <w:unhideWhenUsed/>
    <w:rsid w:val="00614149"/>
    <w:pPr>
      <w:tabs>
        <w:tab w:val="clear" w:pos="284"/>
        <w:tab w:val="clear" w:pos="1701"/>
      </w:tabs>
      <w:ind w:left="1320"/>
    </w:pPr>
  </w:style>
  <w:style w:type="paragraph" w:styleId="Inhopg8">
    <w:name w:val="toc 8"/>
    <w:basedOn w:val="Standaard"/>
    <w:next w:val="Standaard"/>
    <w:autoRedefine/>
    <w:uiPriority w:val="39"/>
    <w:unhideWhenUsed/>
    <w:rsid w:val="00614149"/>
    <w:pPr>
      <w:tabs>
        <w:tab w:val="clear" w:pos="284"/>
        <w:tab w:val="clear" w:pos="1701"/>
      </w:tabs>
      <w:ind w:left="1540"/>
    </w:pPr>
  </w:style>
  <w:style w:type="paragraph" w:styleId="Inhopg9">
    <w:name w:val="toc 9"/>
    <w:basedOn w:val="Standaard"/>
    <w:next w:val="Standaard"/>
    <w:autoRedefine/>
    <w:uiPriority w:val="39"/>
    <w:unhideWhenUsed/>
    <w:rsid w:val="00614149"/>
    <w:pPr>
      <w:tabs>
        <w:tab w:val="clear" w:pos="284"/>
        <w:tab w:val="clear" w:pos="1701"/>
      </w:tabs>
      <w:ind w:left="1760"/>
    </w:pPr>
  </w:style>
  <w:style w:type="character" w:styleId="Verwijzingopmerking">
    <w:name w:val="annotation reference"/>
    <w:basedOn w:val="Standaardalinea-lettertype"/>
    <w:uiPriority w:val="99"/>
    <w:semiHidden/>
    <w:unhideWhenUsed/>
    <w:rsid w:val="00004896"/>
    <w:rPr>
      <w:sz w:val="16"/>
      <w:szCs w:val="16"/>
    </w:rPr>
  </w:style>
  <w:style w:type="paragraph" w:styleId="Tekstopmerking">
    <w:name w:val="annotation text"/>
    <w:basedOn w:val="Standaard"/>
    <w:link w:val="TekstopmerkingChar"/>
    <w:uiPriority w:val="99"/>
    <w:semiHidden/>
    <w:unhideWhenUsed/>
    <w:rsid w:val="0000489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04896"/>
    <w:rPr>
      <w:rFonts w:ascii="Arial" w:eastAsia="Times New Roman" w:hAnsi="Arial"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04896"/>
    <w:rPr>
      <w:b/>
      <w:bCs/>
    </w:rPr>
  </w:style>
  <w:style w:type="character" w:customStyle="1" w:styleId="OnderwerpvanopmerkingChar">
    <w:name w:val="Onderwerp van opmerking Char"/>
    <w:basedOn w:val="TekstopmerkingChar"/>
    <w:link w:val="Onderwerpvanopmerking"/>
    <w:uiPriority w:val="99"/>
    <w:semiHidden/>
    <w:rsid w:val="00004896"/>
    <w:rPr>
      <w:rFonts w:ascii="Arial" w:eastAsia="Times New Roman" w:hAnsi="Arial" w:cs="Times New Roman"/>
      <w:b/>
      <w:bCs/>
      <w:sz w:val="20"/>
      <w:szCs w:val="20"/>
      <w:lang w:val="nl-NL" w:eastAsia="nl-NL"/>
    </w:rPr>
  </w:style>
  <w:style w:type="paragraph" w:styleId="Revisie">
    <w:name w:val="Revision"/>
    <w:hidden/>
    <w:uiPriority w:val="99"/>
    <w:semiHidden/>
    <w:rsid w:val="0020447F"/>
    <w:rPr>
      <w:rFonts w:ascii="Arial" w:eastAsia="Times New Roman" w:hAnsi="Arial" w:cs="Times New Roman"/>
      <w:sz w:val="22"/>
      <w:szCs w:val="2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nderchir@vumc.n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cbi.nlm.nih.gov/pubmed/257910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9137</Words>
  <Characters>50257</Characters>
  <Application>Microsoft Office Word</Application>
  <DocSecurity>0</DocSecurity>
  <Lines>418</Lines>
  <Paragraphs>118</Paragraphs>
  <ScaleCrop>false</ScaleCrop>
  <HeadingPairs>
    <vt:vector size="2" baseType="variant">
      <vt:variant>
        <vt:lpstr>Titel</vt:lpstr>
      </vt:variant>
      <vt:variant>
        <vt:i4>1</vt:i4>
      </vt:variant>
    </vt:vector>
  </HeadingPairs>
  <TitlesOfParts>
    <vt:vector size="1" baseType="lpstr">
      <vt:lpstr/>
    </vt:vector>
  </TitlesOfParts>
  <Company>Paediatric Surgical Centre of Amsterdam</Company>
  <LinksUpToDate>false</LinksUpToDate>
  <CharactersWithSpaces>59276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 Gorter</dc:creator>
  <cp:lastModifiedBy>R.R. Gorter</cp:lastModifiedBy>
  <cp:revision>2</cp:revision>
  <cp:lastPrinted>2018-01-17T13:02:00Z</cp:lastPrinted>
  <dcterms:created xsi:type="dcterms:W3CDTF">2018-02-28T11:02:00Z</dcterms:created>
  <dcterms:modified xsi:type="dcterms:W3CDTF">2018-02-28T11:02:00Z</dcterms:modified>
</cp:coreProperties>
</file>