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10CB" w:rsidRDefault="0083291D" w:rsidP="00DE5C52">
      <w:pPr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83291D">
        <w:rPr>
          <w:rFonts w:ascii="Arial" w:hAnsi="Arial" w:cs="Arial"/>
          <w:sz w:val="24"/>
          <w:szCs w:val="24"/>
          <w:lang w:val="en-US"/>
        </w:rPr>
        <w:t>Table 1: Baseline characteristics of patients with PBC</w:t>
      </w:r>
    </w:p>
    <w:p w:rsidR="00DE5C52" w:rsidRDefault="00DE5C52" w:rsidP="00DE5C52">
      <w:pPr>
        <w:spacing w:after="0" w:line="240" w:lineRule="auto"/>
        <w:rPr>
          <w:rFonts w:ascii="Arial" w:hAnsi="Arial" w:cs="Arial"/>
          <w:sz w:val="24"/>
          <w:szCs w:val="24"/>
          <w:lang w:val="en-US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5637"/>
        <w:gridCol w:w="2409"/>
      </w:tblGrid>
      <w:tr w:rsidR="0083291D" w:rsidTr="00257CA7">
        <w:tc>
          <w:tcPr>
            <w:tcW w:w="5637" w:type="dxa"/>
          </w:tcPr>
          <w:p w:rsidR="0083291D" w:rsidRDefault="0083291D" w:rsidP="00DE5C52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2409" w:type="dxa"/>
            <w:vAlign w:val="center"/>
          </w:tcPr>
          <w:p w:rsidR="0083291D" w:rsidRDefault="0083291D" w:rsidP="00DE5C52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Patients (n=13)</w:t>
            </w:r>
          </w:p>
        </w:tc>
      </w:tr>
      <w:tr w:rsidR="0083291D" w:rsidTr="00257CA7">
        <w:tc>
          <w:tcPr>
            <w:tcW w:w="5637" w:type="dxa"/>
            <w:vAlign w:val="center"/>
          </w:tcPr>
          <w:p w:rsidR="0083291D" w:rsidRDefault="0083291D" w:rsidP="00DE5C52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Females</w:t>
            </w:r>
          </w:p>
        </w:tc>
        <w:tc>
          <w:tcPr>
            <w:tcW w:w="2409" w:type="dxa"/>
            <w:vAlign w:val="center"/>
          </w:tcPr>
          <w:p w:rsidR="0083291D" w:rsidRDefault="00257CA7" w:rsidP="00DE5C52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12 (92)</w:t>
            </w:r>
          </w:p>
        </w:tc>
      </w:tr>
      <w:tr w:rsidR="0083291D" w:rsidTr="00257CA7">
        <w:tc>
          <w:tcPr>
            <w:tcW w:w="5637" w:type="dxa"/>
            <w:vAlign w:val="center"/>
          </w:tcPr>
          <w:p w:rsidR="0083291D" w:rsidRDefault="0083291D" w:rsidP="00DE5C52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Age (years)</w:t>
            </w:r>
          </w:p>
        </w:tc>
        <w:tc>
          <w:tcPr>
            <w:tcW w:w="2409" w:type="dxa"/>
            <w:vAlign w:val="center"/>
          </w:tcPr>
          <w:p w:rsidR="0083291D" w:rsidRDefault="00257CA7" w:rsidP="00DE5C52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54±8</w:t>
            </w:r>
          </w:p>
        </w:tc>
      </w:tr>
      <w:tr w:rsidR="007456F5" w:rsidRPr="007261EB" w:rsidTr="00257CA7">
        <w:tc>
          <w:tcPr>
            <w:tcW w:w="5637" w:type="dxa"/>
            <w:vAlign w:val="center"/>
          </w:tcPr>
          <w:p w:rsidR="007456F5" w:rsidRDefault="007456F5" w:rsidP="00DE5C52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Body mass index (kg/m</w:t>
            </w:r>
            <w:r w:rsidRPr="0083291D">
              <w:rPr>
                <w:rFonts w:ascii="Arial" w:hAnsi="Arial" w:cs="Arial"/>
                <w:sz w:val="24"/>
                <w:szCs w:val="24"/>
                <w:vertAlign w:val="superscript"/>
                <w:lang w:val="en-US"/>
              </w:rPr>
              <w:t>2</w:t>
            </w:r>
            <w:r>
              <w:rPr>
                <w:rFonts w:ascii="Arial" w:hAnsi="Arial" w:cs="Arial"/>
                <w:sz w:val="24"/>
                <w:szCs w:val="24"/>
                <w:lang w:val="en-US"/>
              </w:rPr>
              <w:t>)</w:t>
            </w:r>
          </w:p>
        </w:tc>
        <w:tc>
          <w:tcPr>
            <w:tcW w:w="2409" w:type="dxa"/>
            <w:vAlign w:val="center"/>
          </w:tcPr>
          <w:p w:rsidR="007456F5" w:rsidRDefault="007456F5" w:rsidP="007456F5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27.5±6.2</w:t>
            </w:r>
          </w:p>
        </w:tc>
      </w:tr>
      <w:tr w:rsidR="007456F5" w:rsidTr="00257CA7">
        <w:tc>
          <w:tcPr>
            <w:tcW w:w="5637" w:type="dxa"/>
            <w:vAlign w:val="center"/>
          </w:tcPr>
          <w:p w:rsidR="007456F5" w:rsidRDefault="007456F5" w:rsidP="00DE5C52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Waist circumference (cm)</w:t>
            </w:r>
          </w:p>
        </w:tc>
        <w:tc>
          <w:tcPr>
            <w:tcW w:w="2409" w:type="dxa"/>
            <w:vAlign w:val="center"/>
          </w:tcPr>
          <w:p w:rsidR="007456F5" w:rsidRDefault="007456F5" w:rsidP="007456F5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91±14</w:t>
            </w:r>
          </w:p>
        </w:tc>
      </w:tr>
      <w:tr w:rsidR="007456F5" w:rsidTr="00257CA7">
        <w:tc>
          <w:tcPr>
            <w:tcW w:w="5637" w:type="dxa"/>
            <w:vAlign w:val="center"/>
          </w:tcPr>
          <w:p w:rsidR="007456F5" w:rsidRDefault="007456F5" w:rsidP="00DE5C52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Hip circumference (cm)</w:t>
            </w:r>
          </w:p>
        </w:tc>
        <w:tc>
          <w:tcPr>
            <w:tcW w:w="2409" w:type="dxa"/>
            <w:vAlign w:val="center"/>
          </w:tcPr>
          <w:p w:rsidR="007456F5" w:rsidRDefault="007456F5" w:rsidP="007456F5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105±12</w:t>
            </w:r>
          </w:p>
        </w:tc>
      </w:tr>
      <w:tr w:rsidR="007456F5" w:rsidTr="00257CA7">
        <w:tc>
          <w:tcPr>
            <w:tcW w:w="5637" w:type="dxa"/>
            <w:vAlign w:val="center"/>
          </w:tcPr>
          <w:p w:rsidR="007456F5" w:rsidRDefault="007456F5" w:rsidP="00DE5C52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Waist to hip ratio</w:t>
            </w:r>
          </w:p>
        </w:tc>
        <w:tc>
          <w:tcPr>
            <w:tcW w:w="2409" w:type="dxa"/>
            <w:vAlign w:val="center"/>
          </w:tcPr>
          <w:p w:rsidR="007456F5" w:rsidRDefault="007456F5" w:rsidP="007456F5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0.87±0.08</w:t>
            </w:r>
          </w:p>
        </w:tc>
      </w:tr>
      <w:tr w:rsidR="00E82DF4" w:rsidTr="00257CA7">
        <w:tc>
          <w:tcPr>
            <w:tcW w:w="5637" w:type="dxa"/>
            <w:vAlign w:val="center"/>
          </w:tcPr>
          <w:p w:rsidR="00E82DF4" w:rsidRDefault="00E82DF4" w:rsidP="00DE5C52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No alcohol</w:t>
            </w:r>
          </w:p>
        </w:tc>
        <w:tc>
          <w:tcPr>
            <w:tcW w:w="2409" w:type="dxa"/>
            <w:vAlign w:val="center"/>
          </w:tcPr>
          <w:p w:rsidR="00E82DF4" w:rsidRPr="00E82DF4" w:rsidRDefault="001E62E8" w:rsidP="00DE5C52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13 (100)</w:t>
            </w:r>
          </w:p>
        </w:tc>
      </w:tr>
      <w:tr w:rsidR="007456F5" w:rsidTr="00257CA7">
        <w:tc>
          <w:tcPr>
            <w:tcW w:w="5637" w:type="dxa"/>
            <w:vAlign w:val="center"/>
          </w:tcPr>
          <w:p w:rsidR="007456F5" w:rsidRDefault="007456F5" w:rsidP="00DE5C52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Smoker (former and current)</w:t>
            </w:r>
          </w:p>
        </w:tc>
        <w:tc>
          <w:tcPr>
            <w:tcW w:w="2409" w:type="dxa"/>
            <w:vAlign w:val="center"/>
          </w:tcPr>
          <w:p w:rsidR="007456F5" w:rsidRDefault="00E82DF4" w:rsidP="00DE5C52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5 (39)</w:t>
            </w:r>
          </w:p>
        </w:tc>
      </w:tr>
      <w:tr w:rsidR="007456F5" w:rsidTr="00257CA7">
        <w:tc>
          <w:tcPr>
            <w:tcW w:w="5637" w:type="dxa"/>
            <w:vAlign w:val="center"/>
          </w:tcPr>
          <w:p w:rsidR="007456F5" w:rsidRDefault="007456F5" w:rsidP="00DE5C52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Diabetes mellitus</w:t>
            </w:r>
          </w:p>
        </w:tc>
        <w:tc>
          <w:tcPr>
            <w:tcW w:w="2409" w:type="dxa"/>
            <w:vAlign w:val="center"/>
          </w:tcPr>
          <w:p w:rsidR="007456F5" w:rsidRDefault="00E82DF4" w:rsidP="00E82DF4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1 (8)</w:t>
            </w:r>
          </w:p>
        </w:tc>
      </w:tr>
      <w:tr w:rsidR="007456F5" w:rsidTr="00257CA7">
        <w:tc>
          <w:tcPr>
            <w:tcW w:w="5637" w:type="dxa"/>
            <w:vAlign w:val="center"/>
          </w:tcPr>
          <w:p w:rsidR="007456F5" w:rsidRDefault="007456F5" w:rsidP="00DE5C52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Arterial hypertension</w:t>
            </w:r>
          </w:p>
        </w:tc>
        <w:tc>
          <w:tcPr>
            <w:tcW w:w="2409" w:type="dxa"/>
            <w:vAlign w:val="center"/>
          </w:tcPr>
          <w:p w:rsidR="007456F5" w:rsidRDefault="00E82DF4" w:rsidP="00DE5C52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4 (31)</w:t>
            </w:r>
          </w:p>
        </w:tc>
      </w:tr>
    </w:tbl>
    <w:p w:rsidR="0083291D" w:rsidRDefault="0083291D" w:rsidP="00DE5C52">
      <w:pPr>
        <w:spacing w:after="0" w:line="240" w:lineRule="auto"/>
        <w:rPr>
          <w:rFonts w:ascii="Arial" w:hAnsi="Arial" w:cs="Arial"/>
          <w:sz w:val="24"/>
          <w:szCs w:val="24"/>
          <w:lang w:val="en-US"/>
        </w:rPr>
      </w:pPr>
    </w:p>
    <w:p w:rsidR="0083291D" w:rsidRDefault="0083291D" w:rsidP="00DE5C52">
      <w:pPr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Values are expressed as the mean±SD or as n (%).</w:t>
      </w:r>
    </w:p>
    <w:p w:rsidR="00257CA7" w:rsidRDefault="00257CA7" w:rsidP="00DE5C52">
      <w:pPr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br w:type="page"/>
      </w:r>
    </w:p>
    <w:p w:rsidR="00257CA7" w:rsidRDefault="00257CA7" w:rsidP="00DE5C52">
      <w:pPr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lastRenderedPageBreak/>
        <w:t>Table 2: Serum liver enzymes and inflammatory markers of patients with PBC</w:t>
      </w:r>
    </w:p>
    <w:p w:rsidR="00DE5C52" w:rsidRDefault="00DE5C52" w:rsidP="00DE5C52">
      <w:pPr>
        <w:spacing w:after="0" w:line="240" w:lineRule="auto"/>
        <w:rPr>
          <w:rFonts w:ascii="Arial" w:hAnsi="Arial" w:cs="Arial"/>
          <w:sz w:val="24"/>
          <w:szCs w:val="24"/>
          <w:lang w:val="en-US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3369"/>
        <w:gridCol w:w="1947"/>
        <w:gridCol w:w="1948"/>
        <w:gridCol w:w="1948"/>
      </w:tblGrid>
      <w:tr w:rsidR="00257CA7" w:rsidTr="009C534C">
        <w:tc>
          <w:tcPr>
            <w:tcW w:w="3369" w:type="dxa"/>
          </w:tcPr>
          <w:p w:rsidR="00257CA7" w:rsidRDefault="00257CA7" w:rsidP="00DE5C52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947" w:type="dxa"/>
            <w:vAlign w:val="center"/>
          </w:tcPr>
          <w:p w:rsidR="00257CA7" w:rsidRDefault="00257CA7" w:rsidP="00DE5C52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Baseline</w:t>
            </w:r>
          </w:p>
        </w:tc>
        <w:tc>
          <w:tcPr>
            <w:tcW w:w="1948" w:type="dxa"/>
            <w:vAlign w:val="center"/>
          </w:tcPr>
          <w:p w:rsidR="00257CA7" w:rsidRDefault="00257CA7" w:rsidP="00DE5C52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Week 4</w:t>
            </w:r>
          </w:p>
        </w:tc>
        <w:tc>
          <w:tcPr>
            <w:tcW w:w="1948" w:type="dxa"/>
            <w:vAlign w:val="center"/>
          </w:tcPr>
          <w:p w:rsidR="00257CA7" w:rsidRDefault="00257CA7" w:rsidP="00DE5C52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Week 8</w:t>
            </w:r>
          </w:p>
        </w:tc>
      </w:tr>
      <w:tr w:rsidR="00AF1B6A" w:rsidTr="009C534C">
        <w:tc>
          <w:tcPr>
            <w:tcW w:w="3369" w:type="dxa"/>
            <w:vAlign w:val="center"/>
          </w:tcPr>
          <w:p w:rsidR="00AF1B6A" w:rsidRDefault="00AF1B6A" w:rsidP="00DE5C52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AP (U/L)</w:t>
            </w:r>
          </w:p>
        </w:tc>
        <w:tc>
          <w:tcPr>
            <w:tcW w:w="1947" w:type="dxa"/>
            <w:vAlign w:val="center"/>
          </w:tcPr>
          <w:p w:rsidR="00AF1B6A" w:rsidRDefault="00AF1B6A" w:rsidP="00DE5C52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217±75</w:t>
            </w:r>
          </w:p>
        </w:tc>
        <w:tc>
          <w:tcPr>
            <w:tcW w:w="1948" w:type="dxa"/>
            <w:vAlign w:val="center"/>
          </w:tcPr>
          <w:p w:rsidR="00AF1B6A" w:rsidRDefault="00AF1B6A" w:rsidP="00DE5C52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115±26</w:t>
            </w:r>
            <w:r w:rsidR="0064127E">
              <w:rPr>
                <w:rFonts w:ascii="Arial" w:hAnsi="Arial" w:cs="Arial"/>
                <w:sz w:val="24"/>
                <w:szCs w:val="24"/>
                <w:lang w:val="en-US"/>
              </w:rPr>
              <w:t>***</w:t>
            </w:r>
          </w:p>
        </w:tc>
        <w:tc>
          <w:tcPr>
            <w:tcW w:w="1948" w:type="dxa"/>
            <w:vAlign w:val="center"/>
          </w:tcPr>
          <w:p w:rsidR="00AF1B6A" w:rsidRDefault="00647A19" w:rsidP="00DE5C52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105±26</w:t>
            </w:r>
            <w:r w:rsidR="0064127E">
              <w:rPr>
                <w:rFonts w:ascii="Arial" w:hAnsi="Arial" w:cs="Arial"/>
                <w:sz w:val="24"/>
                <w:szCs w:val="24"/>
                <w:lang w:val="en-US"/>
              </w:rPr>
              <w:t>***</w:t>
            </w:r>
          </w:p>
        </w:tc>
      </w:tr>
      <w:tr w:rsidR="00AF1B6A" w:rsidTr="009C534C">
        <w:tc>
          <w:tcPr>
            <w:tcW w:w="3369" w:type="dxa"/>
            <w:vAlign w:val="center"/>
          </w:tcPr>
          <w:p w:rsidR="00AF1B6A" w:rsidRDefault="00AF1B6A" w:rsidP="00DE5C52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GGT (U/L)</w:t>
            </w:r>
          </w:p>
        </w:tc>
        <w:tc>
          <w:tcPr>
            <w:tcW w:w="1947" w:type="dxa"/>
            <w:vAlign w:val="center"/>
          </w:tcPr>
          <w:p w:rsidR="00AF1B6A" w:rsidRDefault="00AF1B6A" w:rsidP="00DE5C52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284±277</w:t>
            </w:r>
          </w:p>
        </w:tc>
        <w:tc>
          <w:tcPr>
            <w:tcW w:w="1948" w:type="dxa"/>
            <w:vAlign w:val="center"/>
          </w:tcPr>
          <w:p w:rsidR="00AF1B6A" w:rsidRDefault="00AF1B6A" w:rsidP="00DE5C52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165±120</w:t>
            </w:r>
            <w:r w:rsidR="0064127E">
              <w:rPr>
                <w:rFonts w:ascii="Arial" w:hAnsi="Arial" w:cs="Arial"/>
                <w:sz w:val="24"/>
                <w:szCs w:val="24"/>
                <w:lang w:val="en-US"/>
              </w:rPr>
              <w:t>*</w:t>
            </w:r>
          </w:p>
        </w:tc>
        <w:tc>
          <w:tcPr>
            <w:tcW w:w="1948" w:type="dxa"/>
            <w:vAlign w:val="center"/>
          </w:tcPr>
          <w:p w:rsidR="00AF1B6A" w:rsidRDefault="00647A19" w:rsidP="00DE5C52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175</w:t>
            </w:r>
            <w:r w:rsidR="00AF1B6A">
              <w:rPr>
                <w:rFonts w:ascii="Arial" w:hAnsi="Arial" w:cs="Arial"/>
                <w:sz w:val="24"/>
                <w:szCs w:val="24"/>
                <w:lang w:val="en-US"/>
              </w:rPr>
              <w:t>±</w:t>
            </w:r>
            <w:r>
              <w:rPr>
                <w:rFonts w:ascii="Arial" w:hAnsi="Arial" w:cs="Arial"/>
                <w:sz w:val="24"/>
                <w:szCs w:val="24"/>
                <w:lang w:val="en-US"/>
              </w:rPr>
              <w:t>136</w:t>
            </w:r>
            <w:r w:rsidR="0064127E">
              <w:rPr>
                <w:rFonts w:ascii="Arial" w:hAnsi="Arial" w:cs="Arial"/>
                <w:sz w:val="24"/>
                <w:szCs w:val="24"/>
                <w:lang w:val="en-US"/>
              </w:rPr>
              <w:t>*</w:t>
            </w:r>
          </w:p>
        </w:tc>
      </w:tr>
      <w:tr w:rsidR="00AF1B6A" w:rsidTr="009C534C">
        <w:tc>
          <w:tcPr>
            <w:tcW w:w="3369" w:type="dxa"/>
            <w:vAlign w:val="center"/>
          </w:tcPr>
          <w:p w:rsidR="00AF1B6A" w:rsidRDefault="00AF1B6A" w:rsidP="00DE5C52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ALT (U/L)</w:t>
            </w:r>
          </w:p>
        </w:tc>
        <w:tc>
          <w:tcPr>
            <w:tcW w:w="1947" w:type="dxa"/>
            <w:vAlign w:val="center"/>
          </w:tcPr>
          <w:p w:rsidR="00AF1B6A" w:rsidRDefault="00AF1B6A" w:rsidP="00DE5C52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49±21</w:t>
            </w:r>
          </w:p>
        </w:tc>
        <w:tc>
          <w:tcPr>
            <w:tcW w:w="1948" w:type="dxa"/>
            <w:vAlign w:val="center"/>
          </w:tcPr>
          <w:p w:rsidR="00AF1B6A" w:rsidRDefault="00AF1B6A" w:rsidP="00DE5C52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47±12</w:t>
            </w:r>
          </w:p>
        </w:tc>
        <w:tc>
          <w:tcPr>
            <w:tcW w:w="1948" w:type="dxa"/>
            <w:vAlign w:val="center"/>
          </w:tcPr>
          <w:p w:rsidR="00AF1B6A" w:rsidRDefault="00647A19" w:rsidP="00DE5C52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50</w:t>
            </w:r>
            <w:r w:rsidR="00AF1B6A">
              <w:rPr>
                <w:rFonts w:ascii="Arial" w:hAnsi="Arial" w:cs="Arial"/>
                <w:sz w:val="24"/>
                <w:szCs w:val="24"/>
                <w:lang w:val="en-US"/>
              </w:rPr>
              <w:t>±2</w:t>
            </w:r>
            <w:r>
              <w:rPr>
                <w:rFonts w:ascii="Arial" w:hAnsi="Arial" w:cs="Arial"/>
                <w:sz w:val="24"/>
                <w:szCs w:val="24"/>
                <w:lang w:val="en-US"/>
              </w:rPr>
              <w:t>7</w:t>
            </w:r>
          </w:p>
        </w:tc>
      </w:tr>
      <w:tr w:rsidR="00AF1B6A" w:rsidTr="009C534C">
        <w:tc>
          <w:tcPr>
            <w:tcW w:w="3369" w:type="dxa"/>
            <w:vAlign w:val="center"/>
          </w:tcPr>
          <w:p w:rsidR="00AF1B6A" w:rsidRDefault="00AF1B6A" w:rsidP="00DE5C52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AST (U/L)</w:t>
            </w:r>
          </w:p>
        </w:tc>
        <w:tc>
          <w:tcPr>
            <w:tcW w:w="1947" w:type="dxa"/>
            <w:vAlign w:val="center"/>
          </w:tcPr>
          <w:p w:rsidR="00AF1B6A" w:rsidRDefault="00AF1B6A" w:rsidP="00DE5C52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45±20</w:t>
            </w:r>
          </w:p>
        </w:tc>
        <w:tc>
          <w:tcPr>
            <w:tcW w:w="1948" w:type="dxa"/>
            <w:vAlign w:val="center"/>
          </w:tcPr>
          <w:p w:rsidR="00AF1B6A" w:rsidRDefault="00AF1B6A" w:rsidP="00DE5C52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47±21</w:t>
            </w:r>
          </w:p>
        </w:tc>
        <w:tc>
          <w:tcPr>
            <w:tcW w:w="1948" w:type="dxa"/>
            <w:vAlign w:val="center"/>
          </w:tcPr>
          <w:p w:rsidR="00AF1B6A" w:rsidRDefault="00647A19" w:rsidP="00DE5C52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50</w:t>
            </w:r>
            <w:r w:rsidR="00AF1B6A">
              <w:rPr>
                <w:rFonts w:ascii="Arial" w:hAnsi="Arial" w:cs="Arial"/>
                <w:sz w:val="24"/>
                <w:szCs w:val="24"/>
                <w:lang w:val="en-US"/>
              </w:rPr>
              <w:t>±2</w:t>
            </w:r>
            <w:r>
              <w:rPr>
                <w:rFonts w:ascii="Arial" w:hAnsi="Arial" w:cs="Arial"/>
                <w:sz w:val="24"/>
                <w:szCs w:val="24"/>
                <w:lang w:val="en-US"/>
              </w:rPr>
              <w:t>4</w:t>
            </w:r>
          </w:p>
        </w:tc>
      </w:tr>
      <w:tr w:rsidR="00AF1B6A" w:rsidTr="009C534C">
        <w:tc>
          <w:tcPr>
            <w:tcW w:w="3369" w:type="dxa"/>
            <w:vAlign w:val="center"/>
          </w:tcPr>
          <w:p w:rsidR="00AF1B6A" w:rsidRDefault="00AF1B6A" w:rsidP="00DE5C52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Bilirubin (mg/dL)</w:t>
            </w:r>
          </w:p>
        </w:tc>
        <w:tc>
          <w:tcPr>
            <w:tcW w:w="1947" w:type="dxa"/>
            <w:vAlign w:val="center"/>
          </w:tcPr>
          <w:p w:rsidR="00AF1B6A" w:rsidRDefault="00AF1B6A" w:rsidP="00DE5C52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0.6±0.4</w:t>
            </w:r>
          </w:p>
        </w:tc>
        <w:tc>
          <w:tcPr>
            <w:tcW w:w="1948" w:type="dxa"/>
            <w:vAlign w:val="center"/>
          </w:tcPr>
          <w:p w:rsidR="00AF1B6A" w:rsidRDefault="00AF1B6A" w:rsidP="00DE5C52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0.5±0.3</w:t>
            </w:r>
          </w:p>
        </w:tc>
        <w:tc>
          <w:tcPr>
            <w:tcW w:w="1948" w:type="dxa"/>
            <w:vAlign w:val="center"/>
          </w:tcPr>
          <w:p w:rsidR="00AF1B6A" w:rsidRDefault="00AF1B6A" w:rsidP="00DE5C52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0.</w:t>
            </w:r>
            <w:r w:rsidR="00647A19">
              <w:rPr>
                <w:rFonts w:ascii="Arial" w:hAnsi="Arial" w:cs="Arial"/>
                <w:sz w:val="24"/>
                <w:szCs w:val="24"/>
                <w:lang w:val="en-US"/>
              </w:rPr>
              <w:t>5</w:t>
            </w:r>
            <w:r>
              <w:rPr>
                <w:rFonts w:ascii="Arial" w:hAnsi="Arial" w:cs="Arial"/>
                <w:sz w:val="24"/>
                <w:szCs w:val="24"/>
                <w:lang w:val="en-US"/>
              </w:rPr>
              <w:t>±0.</w:t>
            </w:r>
            <w:r w:rsidR="00647A19">
              <w:rPr>
                <w:rFonts w:ascii="Arial" w:hAnsi="Arial" w:cs="Arial"/>
                <w:sz w:val="24"/>
                <w:szCs w:val="24"/>
                <w:lang w:val="en-US"/>
              </w:rPr>
              <w:t>3</w:t>
            </w:r>
          </w:p>
        </w:tc>
      </w:tr>
      <w:tr w:rsidR="00AF1B6A" w:rsidTr="009C534C">
        <w:tc>
          <w:tcPr>
            <w:tcW w:w="3369" w:type="dxa"/>
            <w:vAlign w:val="center"/>
          </w:tcPr>
          <w:p w:rsidR="00AF1B6A" w:rsidRDefault="00AF1B6A" w:rsidP="00DE5C52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IgM (g/L)</w:t>
            </w:r>
          </w:p>
        </w:tc>
        <w:tc>
          <w:tcPr>
            <w:tcW w:w="1947" w:type="dxa"/>
            <w:vAlign w:val="center"/>
          </w:tcPr>
          <w:p w:rsidR="00AF1B6A" w:rsidRDefault="00AF1B6A" w:rsidP="00DE5C52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3.4±2.2</w:t>
            </w:r>
          </w:p>
        </w:tc>
        <w:tc>
          <w:tcPr>
            <w:tcW w:w="1948" w:type="dxa"/>
            <w:vAlign w:val="center"/>
          </w:tcPr>
          <w:p w:rsidR="00AF1B6A" w:rsidRDefault="00AF1B6A" w:rsidP="00DE5C52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3.2±1.9</w:t>
            </w:r>
            <w:r w:rsidR="0064127E">
              <w:rPr>
                <w:rFonts w:ascii="Arial" w:hAnsi="Arial" w:cs="Arial"/>
                <w:sz w:val="24"/>
                <w:szCs w:val="24"/>
                <w:lang w:val="en-US"/>
              </w:rPr>
              <w:t>**</w:t>
            </w:r>
          </w:p>
        </w:tc>
        <w:tc>
          <w:tcPr>
            <w:tcW w:w="1948" w:type="dxa"/>
            <w:vAlign w:val="center"/>
          </w:tcPr>
          <w:p w:rsidR="00AF1B6A" w:rsidRDefault="00AF1B6A" w:rsidP="00DE5C52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3.</w:t>
            </w:r>
            <w:r w:rsidR="00647A19">
              <w:rPr>
                <w:rFonts w:ascii="Arial" w:hAnsi="Arial" w:cs="Arial"/>
                <w:sz w:val="24"/>
                <w:szCs w:val="24"/>
                <w:lang w:val="en-US"/>
              </w:rPr>
              <w:t>0</w:t>
            </w:r>
            <w:r>
              <w:rPr>
                <w:rFonts w:ascii="Arial" w:hAnsi="Arial" w:cs="Arial"/>
                <w:sz w:val="24"/>
                <w:szCs w:val="24"/>
                <w:lang w:val="en-US"/>
              </w:rPr>
              <w:t>±</w:t>
            </w:r>
            <w:r w:rsidR="00647A19">
              <w:rPr>
                <w:rFonts w:ascii="Arial" w:hAnsi="Arial" w:cs="Arial"/>
                <w:sz w:val="24"/>
                <w:szCs w:val="24"/>
                <w:lang w:val="en-US"/>
              </w:rPr>
              <w:t>1</w:t>
            </w:r>
            <w:r>
              <w:rPr>
                <w:rFonts w:ascii="Arial" w:hAnsi="Arial" w:cs="Arial"/>
                <w:sz w:val="24"/>
                <w:szCs w:val="24"/>
                <w:lang w:val="en-US"/>
              </w:rPr>
              <w:t>.</w:t>
            </w:r>
            <w:r w:rsidR="00647A19">
              <w:rPr>
                <w:rFonts w:ascii="Arial" w:hAnsi="Arial" w:cs="Arial"/>
                <w:sz w:val="24"/>
                <w:szCs w:val="24"/>
                <w:lang w:val="en-US"/>
              </w:rPr>
              <w:t>9</w:t>
            </w:r>
            <w:r w:rsidR="0064127E">
              <w:rPr>
                <w:rFonts w:ascii="Arial" w:hAnsi="Arial" w:cs="Arial"/>
                <w:sz w:val="24"/>
                <w:szCs w:val="24"/>
                <w:lang w:val="en-US"/>
              </w:rPr>
              <w:t>***</w:t>
            </w:r>
          </w:p>
        </w:tc>
      </w:tr>
      <w:tr w:rsidR="00AF1B6A" w:rsidTr="009C534C">
        <w:tc>
          <w:tcPr>
            <w:tcW w:w="3369" w:type="dxa"/>
            <w:vAlign w:val="center"/>
          </w:tcPr>
          <w:p w:rsidR="00AF1B6A" w:rsidRDefault="00AF1B6A" w:rsidP="00DE5C52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IgG (g/L)</w:t>
            </w:r>
          </w:p>
        </w:tc>
        <w:tc>
          <w:tcPr>
            <w:tcW w:w="1947" w:type="dxa"/>
            <w:vAlign w:val="center"/>
          </w:tcPr>
          <w:p w:rsidR="00AF1B6A" w:rsidRDefault="00AF1B6A" w:rsidP="00DE5C52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12.2±4.1</w:t>
            </w:r>
          </w:p>
        </w:tc>
        <w:tc>
          <w:tcPr>
            <w:tcW w:w="1948" w:type="dxa"/>
            <w:vAlign w:val="center"/>
          </w:tcPr>
          <w:p w:rsidR="00AF1B6A" w:rsidRDefault="00AF1B6A" w:rsidP="00DE5C52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12.1±3.6</w:t>
            </w:r>
          </w:p>
        </w:tc>
        <w:tc>
          <w:tcPr>
            <w:tcW w:w="1948" w:type="dxa"/>
            <w:vAlign w:val="center"/>
          </w:tcPr>
          <w:p w:rsidR="00AF1B6A" w:rsidRDefault="00647A19" w:rsidP="00DE5C52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12.2±4.7</w:t>
            </w:r>
          </w:p>
        </w:tc>
      </w:tr>
      <w:tr w:rsidR="00AF1B6A" w:rsidTr="009C534C">
        <w:tc>
          <w:tcPr>
            <w:tcW w:w="3369" w:type="dxa"/>
            <w:vAlign w:val="center"/>
          </w:tcPr>
          <w:p w:rsidR="00AF1B6A" w:rsidRDefault="00AF1B6A" w:rsidP="00DE5C52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IgA (g/L)</w:t>
            </w:r>
          </w:p>
        </w:tc>
        <w:tc>
          <w:tcPr>
            <w:tcW w:w="1947" w:type="dxa"/>
            <w:vAlign w:val="center"/>
          </w:tcPr>
          <w:p w:rsidR="00AF1B6A" w:rsidRDefault="00AF1B6A" w:rsidP="00DE5C52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2.4±1.0</w:t>
            </w:r>
          </w:p>
        </w:tc>
        <w:tc>
          <w:tcPr>
            <w:tcW w:w="1948" w:type="dxa"/>
            <w:vAlign w:val="center"/>
          </w:tcPr>
          <w:p w:rsidR="00AF1B6A" w:rsidRDefault="00AF1B6A" w:rsidP="00DE5C52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2.3±0.9</w:t>
            </w:r>
          </w:p>
        </w:tc>
        <w:tc>
          <w:tcPr>
            <w:tcW w:w="1948" w:type="dxa"/>
            <w:vAlign w:val="center"/>
          </w:tcPr>
          <w:p w:rsidR="00AF1B6A" w:rsidRDefault="00AF1B6A" w:rsidP="00DE5C52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2.</w:t>
            </w:r>
            <w:r w:rsidR="00647A19">
              <w:rPr>
                <w:rFonts w:ascii="Arial" w:hAnsi="Arial" w:cs="Arial"/>
                <w:sz w:val="24"/>
                <w:szCs w:val="24"/>
                <w:lang w:val="en-US"/>
              </w:rPr>
              <w:t>2</w:t>
            </w:r>
            <w:r>
              <w:rPr>
                <w:rFonts w:ascii="Arial" w:hAnsi="Arial" w:cs="Arial"/>
                <w:sz w:val="24"/>
                <w:szCs w:val="24"/>
                <w:lang w:val="en-US"/>
              </w:rPr>
              <w:t>±1.0</w:t>
            </w:r>
            <w:r w:rsidR="00EA6F0B">
              <w:rPr>
                <w:rFonts w:ascii="Arial" w:hAnsi="Arial" w:cs="Arial"/>
                <w:sz w:val="24"/>
                <w:szCs w:val="24"/>
                <w:lang w:val="en-US"/>
              </w:rPr>
              <w:t>**</w:t>
            </w:r>
          </w:p>
        </w:tc>
      </w:tr>
      <w:tr w:rsidR="00AF1B6A" w:rsidTr="009C534C">
        <w:tc>
          <w:tcPr>
            <w:tcW w:w="3369" w:type="dxa"/>
            <w:vAlign w:val="center"/>
          </w:tcPr>
          <w:p w:rsidR="00AF1B6A" w:rsidRDefault="00AF1B6A" w:rsidP="00DE5C52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CK (U/L)</w:t>
            </w:r>
          </w:p>
        </w:tc>
        <w:tc>
          <w:tcPr>
            <w:tcW w:w="1947" w:type="dxa"/>
            <w:vAlign w:val="center"/>
          </w:tcPr>
          <w:p w:rsidR="00AF1B6A" w:rsidRDefault="00AF1B6A" w:rsidP="00DE5C52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135±159</w:t>
            </w:r>
          </w:p>
        </w:tc>
        <w:tc>
          <w:tcPr>
            <w:tcW w:w="1948" w:type="dxa"/>
            <w:vAlign w:val="center"/>
          </w:tcPr>
          <w:p w:rsidR="00AF1B6A" w:rsidRDefault="00AF1B6A" w:rsidP="00DE5C52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126±133</w:t>
            </w:r>
          </w:p>
        </w:tc>
        <w:tc>
          <w:tcPr>
            <w:tcW w:w="1948" w:type="dxa"/>
            <w:vAlign w:val="center"/>
          </w:tcPr>
          <w:p w:rsidR="00AF1B6A" w:rsidRDefault="00AF1B6A" w:rsidP="00DE5C52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1</w:t>
            </w:r>
            <w:r w:rsidR="00647A19">
              <w:rPr>
                <w:rFonts w:ascii="Arial" w:hAnsi="Arial" w:cs="Arial"/>
                <w:sz w:val="24"/>
                <w:szCs w:val="24"/>
                <w:lang w:val="en-US"/>
              </w:rPr>
              <w:t>23</w:t>
            </w:r>
            <w:r>
              <w:rPr>
                <w:rFonts w:ascii="Arial" w:hAnsi="Arial" w:cs="Arial"/>
                <w:sz w:val="24"/>
                <w:szCs w:val="24"/>
                <w:lang w:val="en-US"/>
              </w:rPr>
              <w:t>±</w:t>
            </w:r>
            <w:r w:rsidR="00647A19">
              <w:rPr>
                <w:rFonts w:ascii="Arial" w:hAnsi="Arial" w:cs="Arial"/>
                <w:sz w:val="24"/>
                <w:szCs w:val="24"/>
                <w:lang w:val="en-US"/>
              </w:rPr>
              <w:t>87</w:t>
            </w:r>
          </w:p>
        </w:tc>
      </w:tr>
      <w:tr w:rsidR="0064127E" w:rsidTr="009C534C">
        <w:tc>
          <w:tcPr>
            <w:tcW w:w="3369" w:type="dxa"/>
            <w:vAlign w:val="center"/>
          </w:tcPr>
          <w:p w:rsidR="0064127E" w:rsidRDefault="0064127E" w:rsidP="00DE5C52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C-reactive protein (mg/L)</w:t>
            </w:r>
          </w:p>
        </w:tc>
        <w:tc>
          <w:tcPr>
            <w:tcW w:w="1947" w:type="dxa"/>
            <w:vAlign w:val="center"/>
          </w:tcPr>
          <w:p w:rsidR="0064127E" w:rsidRDefault="0064127E" w:rsidP="00DE5C52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2.7 (1.1-9.1)</w:t>
            </w:r>
          </w:p>
        </w:tc>
        <w:tc>
          <w:tcPr>
            <w:tcW w:w="1948" w:type="dxa"/>
            <w:vAlign w:val="center"/>
          </w:tcPr>
          <w:p w:rsidR="0064127E" w:rsidRDefault="0064127E" w:rsidP="00DE5C52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2.8 (1.9-5.6)</w:t>
            </w:r>
          </w:p>
        </w:tc>
        <w:tc>
          <w:tcPr>
            <w:tcW w:w="1948" w:type="dxa"/>
            <w:vAlign w:val="center"/>
          </w:tcPr>
          <w:p w:rsidR="0064127E" w:rsidRDefault="0064127E" w:rsidP="00DE5C52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3.1 (1.6-5.5)</w:t>
            </w:r>
          </w:p>
        </w:tc>
      </w:tr>
      <w:tr w:rsidR="00AF1B6A" w:rsidTr="009C534C">
        <w:tc>
          <w:tcPr>
            <w:tcW w:w="3369" w:type="dxa"/>
            <w:vAlign w:val="center"/>
          </w:tcPr>
          <w:p w:rsidR="00AF1B6A" w:rsidRDefault="00AF1B6A" w:rsidP="00DE5C52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Fibrinogen (mg/dL)</w:t>
            </w:r>
          </w:p>
        </w:tc>
        <w:tc>
          <w:tcPr>
            <w:tcW w:w="1947" w:type="dxa"/>
            <w:vAlign w:val="center"/>
          </w:tcPr>
          <w:p w:rsidR="00AF1B6A" w:rsidRDefault="00AF1B6A" w:rsidP="00DE5C52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357±66</w:t>
            </w:r>
          </w:p>
        </w:tc>
        <w:tc>
          <w:tcPr>
            <w:tcW w:w="1948" w:type="dxa"/>
            <w:vAlign w:val="center"/>
          </w:tcPr>
          <w:p w:rsidR="00AF1B6A" w:rsidRDefault="00AF1B6A" w:rsidP="00DE5C52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321±75</w:t>
            </w:r>
            <w:r w:rsidR="00EA6F0B">
              <w:rPr>
                <w:rFonts w:ascii="Arial" w:hAnsi="Arial" w:cs="Arial"/>
                <w:sz w:val="24"/>
                <w:szCs w:val="24"/>
                <w:lang w:val="en-US"/>
              </w:rPr>
              <w:t>**</w:t>
            </w:r>
          </w:p>
        </w:tc>
        <w:tc>
          <w:tcPr>
            <w:tcW w:w="1948" w:type="dxa"/>
            <w:vAlign w:val="center"/>
          </w:tcPr>
          <w:p w:rsidR="00AF1B6A" w:rsidRDefault="00AF1B6A" w:rsidP="00DE5C52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3</w:t>
            </w:r>
            <w:r w:rsidR="00647A19">
              <w:rPr>
                <w:rFonts w:ascii="Arial" w:hAnsi="Arial" w:cs="Arial"/>
                <w:sz w:val="24"/>
                <w:szCs w:val="24"/>
                <w:lang w:val="en-US"/>
              </w:rPr>
              <w:t>14</w:t>
            </w:r>
            <w:r>
              <w:rPr>
                <w:rFonts w:ascii="Arial" w:hAnsi="Arial" w:cs="Arial"/>
                <w:sz w:val="24"/>
                <w:szCs w:val="24"/>
                <w:lang w:val="en-US"/>
              </w:rPr>
              <w:t>±</w:t>
            </w:r>
            <w:r w:rsidR="00647A19">
              <w:rPr>
                <w:rFonts w:ascii="Arial" w:hAnsi="Arial" w:cs="Arial"/>
                <w:sz w:val="24"/>
                <w:szCs w:val="24"/>
                <w:lang w:val="en-US"/>
              </w:rPr>
              <w:t>59</w:t>
            </w:r>
            <w:r w:rsidR="00EA6F0B">
              <w:rPr>
                <w:rFonts w:ascii="Arial" w:hAnsi="Arial" w:cs="Arial"/>
                <w:sz w:val="24"/>
                <w:szCs w:val="24"/>
                <w:lang w:val="en-US"/>
              </w:rPr>
              <w:t>**</w:t>
            </w:r>
          </w:p>
        </w:tc>
      </w:tr>
    </w:tbl>
    <w:p w:rsidR="00257CA7" w:rsidRDefault="00257CA7" w:rsidP="00DE5C52">
      <w:pPr>
        <w:spacing w:after="0" w:line="240" w:lineRule="auto"/>
        <w:rPr>
          <w:rFonts w:ascii="Arial" w:hAnsi="Arial" w:cs="Arial"/>
          <w:sz w:val="24"/>
          <w:szCs w:val="24"/>
          <w:lang w:val="en-US"/>
        </w:rPr>
      </w:pPr>
    </w:p>
    <w:p w:rsidR="00AF1B6A" w:rsidRDefault="00AF1B6A" w:rsidP="00DE5C52">
      <w:pPr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Values are expressed as the mean±SD or as the median (25</w:t>
      </w:r>
      <w:r w:rsidRPr="00AF1B6A">
        <w:rPr>
          <w:rFonts w:ascii="Arial" w:hAnsi="Arial" w:cs="Arial"/>
          <w:sz w:val="24"/>
          <w:szCs w:val="24"/>
          <w:vertAlign w:val="superscript"/>
          <w:lang w:val="en-US"/>
        </w:rPr>
        <w:t>th</w:t>
      </w:r>
      <w:r>
        <w:rPr>
          <w:rFonts w:ascii="Arial" w:hAnsi="Arial" w:cs="Arial"/>
          <w:sz w:val="24"/>
          <w:szCs w:val="24"/>
          <w:lang w:val="en-US"/>
        </w:rPr>
        <w:t>-75</w:t>
      </w:r>
      <w:r w:rsidRPr="00AF1B6A">
        <w:rPr>
          <w:rFonts w:ascii="Arial" w:hAnsi="Arial" w:cs="Arial"/>
          <w:sz w:val="24"/>
          <w:szCs w:val="24"/>
          <w:vertAlign w:val="superscript"/>
          <w:lang w:val="en-US"/>
        </w:rPr>
        <w:t>th</w:t>
      </w:r>
      <w:r>
        <w:rPr>
          <w:rFonts w:ascii="Arial" w:hAnsi="Arial" w:cs="Arial"/>
          <w:sz w:val="24"/>
          <w:szCs w:val="24"/>
          <w:lang w:val="en-US"/>
        </w:rPr>
        <w:t xml:space="preserve"> percentile).</w:t>
      </w:r>
    </w:p>
    <w:p w:rsidR="00AF1B6A" w:rsidRDefault="00AF1B6A" w:rsidP="00DE5C52">
      <w:pPr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*</w:t>
      </w:r>
      <w:r w:rsidRPr="00AF1B6A">
        <w:rPr>
          <w:rFonts w:ascii="Arial" w:hAnsi="Arial" w:cs="Arial"/>
          <w:i/>
          <w:sz w:val="24"/>
          <w:szCs w:val="24"/>
          <w:lang w:val="en-US"/>
        </w:rPr>
        <w:t>P</w:t>
      </w:r>
      <w:r>
        <w:rPr>
          <w:rFonts w:ascii="Arial" w:hAnsi="Arial" w:cs="Arial"/>
          <w:sz w:val="24"/>
          <w:szCs w:val="24"/>
          <w:lang w:val="en-US"/>
        </w:rPr>
        <w:t>&lt;0.05 vs baseline</w:t>
      </w:r>
    </w:p>
    <w:p w:rsidR="0064127E" w:rsidRDefault="0064127E" w:rsidP="00DE5C52">
      <w:pPr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**</w:t>
      </w:r>
      <w:r w:rsidRPr="00AF1B6A">
        <w:rPr>
          <w:rFonts w:ascii="Arial" w:hAnsi="Arial" w:cs="Arial"/>
          <w:i/>
          <w:sz w:val="24"/>
          <w:szCs w:val="24"/>
          <w:lang w:val="en-US"/>
        </w:rPr>
        <w:t>P</w:t>
      </w:r>
      <w:r>
        <w:rPr>
          <w:rFonts w:ascii="Arial" w:hAnsi="Arial" w:cs="Arial"/>
          <w:sz w:val="24"/>
          <w:szCs w:val="24"/>
          <w:lang w:val="en-US"/>
        </w:rPr>
        <w:t>&lt;0.01 vs baseline</w:t>
      </w:r>
    </w:p>
    <w:p w:rsidR="0064127E" w:rsidRDefault="0064127E" w:rsidP="00DE5C52">
      <w:pPr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***</w:t>
      </w:r>
      <w:r w:rsidRPr="00AF1B6A">
        <w:rPr>
          <w:rFonts w:ascii="Arial" w:hAnsi="Arial" w:cs="Arial"/>
          <w:i/>
          <w:sz w:val="24"/>
          <w:szCs w:val="24"/>
          <w:lang w:val="en-US"/>
        </w:rPr>
        <w:t>P</w:t>
      </w:r>
      <w:r>
        <w:rPr>
          <w:rFonts w:ascii="Arial" w:hAnsi="Arial" w:cs="Arial"/>
          <w:sz w:val="24"/>
          <w:szCs w:val="24"/>
          <w:lang w:val="en-US"/>
        </w:rPr>
        <w:t>&lt;0.001 vs baseline</w:t>
      </w:r>
    </w:p>
    <w:p w:rsidR="00647A19" w:rsidRDefault="00647A19" w:rsidP="00DE5C52">
      <w:pPr>
        <w:spacing w:line="240" w:lineRule="auto"/>
        <w:rPr>
          <w:rFonts w:ascii="Arial" w:hAnsi="Arial" w:cs="Arial"/>
          <w:sz w:val="24"/>
          <w:szCs w:val="24"/>
          <w:lang w:val="en-US"/>
        </w:rPr>
      </w:pPr>
      <w:bookmarkStart w:id="0" w:name="_GoBack"/>
      <w:bookmarkEnd w:id="0"/>
    </w:p>
    <w:sectPr w:rsidR="00647A19" w:rsidSect="001710CB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291D"/>
    <w:rsid w:val="00004D60"/>
    <w:rsid w:val="000136E4"/>
    <w:rsid w:val="00015AAC"/>
    <w:rsid w:val="0007259D"/>
    <w:rsid w:val="00092BAD"/>
    <w:rsid w:val="000A6E23"/>
    <w:rsid w:val="001001ED"/>
    <w:rsid w:val="0010109C"/>
    <w:rsid w:val="00125146"/>
    <w:rsid w:val="00144064"/>
    <w:rsid w:val="001710CB"/>
    <w:rsid w:val="00171707"/>
    <w:rsid w:val="001C43FB"/>
    <w:rsid w:val="001E62E8"/>
    <w:rsid w:val="002048C8"/>
    <w:rsid w:val="0024633D"/>
    <w:rsid w:val="0025724D"/>
    <w:rsid w:val="00257CA7"/>
    <w:rsid w:val="00277544"/>
    <w:rsid w:val="002C13D1"/>
    <w:rsid w:val="002C6E06"/>
    <w:rsid w:val="002D3718"/>
    <w:rsid w:val="002E768F"/>
    <w:rsid w:val="002F0F48"/>
    <w:rsid w:val="00304869"/>
    <w:rsid w:val="0030530B"/>
    <w:rsid w:val="0030712D"/>
    <w:rsid w:val="003221DB"/>
    <w:rsid w:val="003240AB"/>
    <w:rsid w:val="00350E55"/>
    <w:rsid w:val="00381E87"/>
    <w:rsid w:val="003C55F1"/>
    <w:rsid w:val="003C7898"/>
    <w:rsid w:val="003D248D"/>
    <w:rsid w:val="003D2B42"/>
    <w:rsid w:val="003E3196"/>
    <w:rsid w:val="003E5539"/>
    <w:rsid w:val="003E7D99"/>
    <w:rsid w:val="00430218"/>
    <w:rsid w:val="00452C88"/>
    <w:rsid w:val="004B25C5"/>
    <w:rsid w:val="005302B2"/>
    <w:rsid w:val="0055256D"/>
    <w:rsid w:val="00564F54"/>
    <w:rsid w:val="00593482"/>
    <w:rsid w:val="0059698C"/>
    <w:rsid w:val="005E1632"/>
    <w:rsid w:val="005E7233"/>
    <w:rsid w:val="005F446F"/>
    <w:rsid w:val="00623A0A"/>
    <w:rsid w:val="00633489"/>
    <w:rsid w:val="0064127E"/>
    <w:rsid w:val="00646C0E"/>
    <w:rsid w:val="00647A19"/>
    <w:rsid w:val="0068630C"/>
    <w:rsid w:val="006A1E86"/>
    <w:rsid w:val="006B1F3B"/>
    <w:rsid w:val="006B6960"/>
    <w:rsid w:val="00720F78"/>
    <w:rsid w:val="007261EB"/>
    <w:rsid w:val="007456F5"/>
    <w:rsid w:val="00780595"/>
    <w:rsid w:val="007976B3"/>
    <w:rsid w:val="007B15AD"/>
    <w:rsid w:val="007C04E0"/>
    <w:rsid w:val="007D1F7E"/>
    <w:rsid w:val="007E44F8"/>
    <w:rsid w:val="00811223"/>
    <w:rsid w:val="0083291D"/>
    <w:rsid w:val="0084404C"/>
    <w:rsid w:val="00855353"/>
    <w:rsid w:val="008F7610"/>
    <w:rsid w:val="00906829"/>
    <w:rsid w:val="00936B09"/>
    <w:rsid w:val="009773A2"/>
    <w:rsid w:val="009C534C"/>
    <w:rsid w:val="00A30E90"/>
    <w:rsid w:val="00A515D1"/>
    <w:rsid w:val="00A77819"/>
    <w:rsid w:val="00A85464"/>
    <w:rsid w:val="00AF1B6A"/>
    <w:rsid w:val="00AF2DE8"/>
    <w:rsid w:val="00B210BA"/>
    <w:rsid w:val="00B3537D"/>
    <w:rsid w:val="00B3742E"/>
    <w:rsid w:val="00B468EB"/>
    <w:rsid w:val="00B50E2F"/>
    <w:rsid w:val="00B60B34"/>
    <w:rsid w:val="00B91B20"/>
    <w:rsid w:val="00B96B06"/>
    <w:rsid w:val="00BA4FEE"/>
    <w:rsid w:val="00BB35E2"/>
    <w:rsid w:val="00C1049E"/>
    <w:rsid w:val="00C21697"/>
    <w:rsid w:val="00C5601F"/>
    <w:rsid w:val="00C67165"/>
    <w:rsid w:val="00C72E52"/>
    <w:rsid w:val="00C81BE7"/>
    <w:rsid w:val="00CA5083"/>
    <w:rsid w:val="00CF755E"/>
    <w:rsid w:val="00D062A0"/>
    <w:rsid w:val="00D27AE2"/>
    <w:rsid w:val="00D34D33"/>
    <w:rsid w:val="00D5638F"/>
    <w:rsid w:val="00D60B48"/>
    <w:rsid w:val="00D9377F"/>
    <w:rsid w:val="00DB2FE8"/>
    <w:rsid w:val="00DB561F"/>
    <w:rsid w:val="00DE0E47"/>
    <w:rsid w:val="00DE1F6F"/>
    <w:rsid w:val="00DE5C52"/>
    <w:rsid w:val="00E00C35"/>
    <w:rsid w:val="00E44D47"/>
    <w:rsid w:val="00E66E93"/>
    <w:rsid w:val="00E82DF4"/>
    <w:rsid w:val="00E96204"/>
    <w:rsid w:val="00EA6F0B"/>
    <w:rsid w:val="00ED2F11"/>
    <w:rsid w:val="00ED4557"/>
    <w:rsid w:val="00EF2088"/>
    <w:rsid w:val="00F07EB8"/>
    <w:rsid w:val="00F14350"/>
    <w:rsid w:val="00F16CA9"/>
    <w:rsid w:val="00F20A56"/>
    <w:rsid w:val="00F53121"/>
    <w:rsid w:val="00F62CC5"/>
    <w:rsid w:val="00F75792"/>
    <w:rsid w:val="00FC5888"/>
    <w:rsid w:val="00FD0D4C"/>
    <w:rsid w:val="00FE61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629688"/>
  <w15:docId w15:val="{D46BF887-F0AA-4372-9A9A-A4819A60C5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59"/>
    <w:rsid w:val="008329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absatz">
    <w:name w:val="List Paragraph"/>
    <w:basedOn w:val="Standard"/>
    <w:uiPriority w:val="34"/>
    <w:qFormat/>
    <w:rsid w:val="00AF1B6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148</Words>
  <Characters>933</Characters>
  <Application>Microsoft Office Word</Application>
  <DocSecurity>0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KAGES</Company>
  <LinksUpToDate>false</LinksUpToDate>
  <CharactersWithSpaces>1079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stojakovict</dc:creator>
  <cp:keywords/>
  <dc:description/>
  <cp:lastModifiedBy>Stauber Rudolf, Univ.Prof.Dr., Stv.Lt.</cp:lastModifiedBy>
  <cp:revision>2</cp:revision>
  <cp:lastPrinted>2013-08-23T13:20:00Z</cp:lastPrinted>
  <dcterms:created xsi:type="dcterms:W3CDTF">2021-06-07T20:18:00Z</dcterms:created>
  <dcterms:modified xsi:type="dcterms:W3CDTF">2021-06-07T20:18:00Z</dcterms:modified>
</cp:coreProperties>
</file>