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A804658" w14:textId="2D822616" w:rsidR="00C43769" w:rsidRDefault="00C43769">
      <w:proofErr w:type="spellStart"/>
      <w:r w:rsidRPr="00C43769">
        <w:rPr>
          <w:b/>
          <w:bCs/>
          <w:sz w:val="40"/>
          <w:szCs w:val="40"/>
        </w:rPr>
        <w:t>Synopsis</w:t>
      </w:r>
      <w:proofErr w:type="spellEnd"/>
    </w:p>
    <w:p w14:paraId="4F5E9AB9" w14:textId="7B627BD4" w:rsidR="00C43769" w:rsidRDefault="00C43769"/>
    <w:tbl>
      <w:tblPr>
        <w:tblStyle w:val="Grigliatabella"/>
        <w:tblpPr w:leftFromText="141" w:rightFromText="141" w:vertAnchor="text" w:horzAnchor="margin" w:tblpY="58"/>
        <w:tblW w:w="0" w:type="auto"/>
        <w:tblLook w:val="04A0" w:firstRow="1" w:lastRow="0" w:firstColumn="1" w:lastColumn="0" w:noHBand="0" w:noVBand="1"/>
      </w:tblPr>
      <w:tblGrid>
        <w:gridCol w:w="2405"/>
        <w:gridCol w:w="7223"/>
      </w:tblGrid>
      <w:tr w:rsidR="009F0BCE" w:rsidRPr="003E2FE4" w14:paraId="758B2621" w14:textId="77777777" w:rsidTr="00C43769">
        <w:tc>
          <w:tcPr>
            <w:tcW w:w="2405" w:type="dxa"/>
          </w:tcPr>
          <w:p w14:paraId="557619A3" w14:textId="0BF894E4" w:rsidR="009F0BCE" w:rsidRPr="009F0BCE" w:rsidRDefault="009F0BCE" w:rsidP="009F0BCE">
            <w:pPr>
              <w:rPr>
                <w:b/>
                <w:bCs/>
              </w:rPr>
            </w:pPr>
            <w:r w:rsidRPr="009F0BCE">
              <w:rPr>
                <w:b/>
                <w:bCs/>
              </w:rPr>
              <w:t xml:space="preserve">Sponsor </w:t>
            </w:r>
            <w:proofErr w:type="spellStart"/>
            <w:r w:rsidRPr="009F0BCE">
              <w:rPr>
                <w:b/>
                <w:bCs/>
              </w:rPr>
              <w:t>protocol</w:t>
            </w:r>
            <w:proofErr w:type="spellEnd"/>
            <w:r w:rsidRPr="009F0BCE">
              <w:rPr>
                <w:b/>
                <w:bCs/>
              </w:rPr>
              <w:t xml:space="preserve"> code</w:t>
            </w:r>
          </w:p>
        </w:tc>
        <w:tc>
          <w:tcPr>
            <w:tcW w:w="7223" w:type="dxa"/>
          </w:tcPr>
          <w:p w14:paraId="2EC2783A" w14:textId="023C05E1" w:rsidR="009F0BCE" w:rsidRDefault="009F0BCE" w:rsidP="009F0BCE">
            <w:r w:rsidRPr="00FA3A29">
              <w:rPr>
                <w:rFonts w:cstheme="minorHAnsi"/>
                <w:color w:val="000000"/>
              </w:rPr>
              <w:t xml:space="preserve"> </w:t>
            </w:r>
            <w:r w:rsidRPr="00AC26B5">
              <w:rPr>
                <w:rFonts w:cstheme="minorHAnsi"/>
              </w:rPr>
              <w:t>SMART_1_2012</w:t>
            </w:r>
          </w:p>
        </w:tc>
      </w:tr>
      <w:tr w:rsidR="009F0BCE" w14:paraId="150A4AD2" w14:textId="77777777" w:rsidTr="00C43769">
        <w:tc>
          <w:tcPr>
            <w:tcW w:w="2405" w:type="dxa"/>
          </w:tcPr>
          <w:p w14:paraId="7642B0C1" w14:textId="5A749E1B" w:rsidR="009F0BCE" w:rsidRPr="009F0BCE" w:rsidRDefault="009F0BCE" w:rsidP="009F0BCE">
            <w:pPr>
              <w:rPr>
                <w:b/>
                <w:bCs/>
              </w:rPr>
            </w:pPr>
            <w:r w:rsidRPr="009F0BCE">
              <w:rPr>
                <w:b/>
                <w:bCs/>
              </w:rPr>
              <w:t xml:space="preserve">EUDRACT </w:t>
            </w:r>
            <w:proofErr w:type="spellStart"/>
            <w:r w:rsidRPr="009F0BCE">
              <w:rPr>
                <w:b/>
                <w:bCs/>
              </w:rPr>
              <w:t>Number</w:t>
            </w:r>
            <w:proofErr w:type="spellEnd"/>
          </w:p>
        </w:tc>
        <w:tc>
          <w:tcPr>
            <w:tcW w:w="7223" w:type="dxa"/>
          </w:tcPr>
          <w:p w14:paraId="7783C430" w14:textId="53BA28CF" w:rsidR="009F0BCE" w:rsidRDefault="009F0BCE" w:rsidP="009F0BCE">
            <w:r w:rsidRPr="00AC26B5">
              <w:rPr>
                <w:rFonts w:cstheme="minorHAnsi"/>
              </w:rPr>
              <w:t>2012-001822-89</w:t>
            </w:r>
          </w:p>
        </w:tc>
      </w:tr>
      <w:tr w:rsidR="009F0BCE" w14:paraId="2683991B" w14:textId="77777777" w:rsidTr="00C43769">
        <w:tc>
          <w:tcPr>
            <w:tcW w:w="2405" w:type="dxa"/>
          </w:tcPr>
          <w:p w14:paraId="46E504A0" w14:textId="46E26340" w:rsidR="009F0BCE" w:rsidRPr="009F0BCE" w:rsidRDefault="009F0BCE" w:rsidP="009F0BCE">
            <w:pPr>
              <w:rPr>
                <w:b/>
                <w:bCs/>
              </w:rPr>
            </w:pPr>
            <w:r w:rsidRPr="009F0BCE">
              <w:rPr>
                <w:b/>
                <w:bCs/>
              </w:rPr>
              <w:t xml:space="preserve">Name of sponsor: </w:t>
            </w:r>
          </w:p>
        </w:tc>
        <w:tc>
          <w:tcPr>
            <w:tcW w:w="7223" w:type="dxa"/>
          </w:tcPr>
          <w:p w14:paraId="5AEF39A7" w14:textId="27BC5D27" w:rsidR="009F0BCE" w:rsidRDefault="009F0BCE" w:rsidP="009F0BCE">
            <w:r w:rsidRPr="00DC6E76">
              <w:rPr>
                <w:rFonts w:cstheme="minorHAnsi"/>
              </w:rPr>
              <w:t xml:space="preserve">Lofarma S.p.A. </w:t>
            </w:r>
          </w:p>
        </w:tc>
      </w:tr>
      <w:tr w:rsidR="009F0BCE" w14:paraId="5401C0DF" w14:textId="77777777" w:rsidTr="00C43769">
        <w:tc>
          <w:tcPr>
            <w:tcW w:w="2405" w:type="dxa"/>
          </w:tcPr>
          <w:p w14:paraId="219567B1" w14:textId="7606683C" w:rsidR="009F0BCE" w:rsidRPr="009F0BCE" w:rsidRDefault="009F0BCE" w:rsidP="009F0BCE">
            <w:pPr>
              <w:rPr>
                <w:b/>
                <w:bCs/>
              </w:rPr>
            </w:pPr>
            <w:r w:rsidRPr="009F0BCE">
              <w:rPr>
                <w:b/>
                <w:bCs/>
              </w:rPr>
              <w:t xml:space="preserve">Sponsor </w:t>
            </w:r>
            <w:proofErr w:type="spellStart"/>
            <w:r w:rsidRPr="009F0BCE">
              <w:rPr>
                <w:b/>
                <w:bCs/>
              </w:rPr>
              <w:t>organisation</w:t>
            </w:r>
            <w:proofErr w:type="spellEnd"/>
            <w:r w:rsidRPr="009F0BCE">
              <w:rPr>
                <w:b/>
                <w:bCs/>
              </w:rPr>
              <w:t xml:space="preserve"> </w:t>
            </w:r>
            <w:proofErr w:type="spellStart"/>
            <w:r w:rsidRPr="009F0BCE">
              <w:rPr>
                <w:b/>
                <w:bCs/>
              </w:rPr>
              <w:t>address</w:t>
            </w:r>
            <w:proofErr w:type="spellEnd"/>
          </w:p>
        </w:tc>
        <w:tc>
          <w:tcPr>
            <w:tcW w:w="7223" w:type="dxa"/>
          </w:tcPr>
          <w:p w14:paraId="7BB7C4B1" w14:textId="004E6462" w:rsidR="009F0BCE" w:rsidRDefault="009F0BCE" w:rsidP="009F0BCE">
            <w:r w:rsidRPr="00FA3A29">
              <w:rPr>
                <w:rFonts w:cstheme="minorHAnsi"/>
              </w:rPr>
              <w:t xml:space="preserve">Viale Cassala, 40 - 20143 Milano - </w:t>
            </w:r>
            <w:proofErr w:type="spellStart"/>
            <w:r w:rsidRPr="00FA3A29">
              <w:rPr>
                <w:rFonts w:cstheme="minorHAnsi"/>
              </w:rPr>
              <w:t>Italy</w:t>
            </w:r>
            <w:proofErr w:type="spellEnd"/>
          </w:p>
        </w:tc>
      </w:tr>
      <w:tr w:rsidR="009F0BCE" w:rsidRPr="009F0BCE" w14:paraId="3094495B" w14:textId="77777777" w:rsidTr="00C43769">
        <w:tc>
          <w:tcPr>
            <w:tcW w:w="2405" w:type="dxa"/>
          </w:tcPr>
          <w:p w14:paraId="09DFF9B6" w14:textId="77777777" w:rsidR="009F0BCE" w:rsidRPr="009F0BCE" w:rsidRDefault="009F0BCE" w:rsidP="009F0BCE">
            <w:pPr>
              <w:rPr>
                <w:b/>
                <w:bCs/>
              </w:rPr>
            </w:pPr>
            <w:proofErr w:type="spellStart"/>
            <w:r w:rsidRPr="009F0BCE">
              <w:rPr>
                <w:b/>
                <w:bCs/>
              </w:rPr>
              <w:t>Coordinating</w:t>
            </w:r>
            <w:proofErr w:type="spellEnd"/>
            <w:r w:rsidRPr="009F0BCE">
              <w:rPr>
                <w:b/>
                <w:bCs/>
              </w:rPr>
              <w:t xml:space="preserve"> investigator.</w:t>
            </w:r>
            <w:r w:rsidRPr="009F0BCE">
              <w:rPr>
                <w:b/>
                <w:bCs/>
              </w:rPr>
              <w:t xml:space="preserve"> </w:t>
            </w:r>
          </w:p>
          <w:p w14:paraId="4A73ED36" w14:textId="77777777" w:rsidR="009F0BCE" w:rsidRPr="009F0BCE" w:rsidRDefault="009F0BCE" w:rsidP="009F0BCE">
            <w:pPr>
              <w:rPr>
                <w:b/>
                <w:bCs/>
              </w:rPr>
            </w:pPr>
          </w:p>
          <w:p w14:paraId="62510D8A" w14:textId="707B6F90" w:rsidR="009F0BCE" w:rsidRPr="009F0BCE" w:rsidRDefault="009F0BCE" w:rsidP="009F0BCE">
            <w:pPr>
              <w:rPr>
                <w:b/>
                <w:bCs/>
              </w:rPr>
            </w:pPr>
            <w:r w:rsidRPr="009F0BCE">
              <w:rPr>
                <w:b/>
                <w:bCs/>
              </w:rPr>
              <w:t>study centre:</w:t>
            </w:r>
          </w:p>
        </w:tc>
        <w:tc>
          <w:tcPr>
            <w:tcW w:w="7223" w:type="dxa"/>
          </w:tcPr>
          <w:p w14:paraId="5A6DB474" w14:textId="77777777" w:rsidR="009F0BCE" w:rsidRDefault="009F0BCE" w:rsidP="009F0BCE">
            <w:pPr>
              <w:autoSpaceDE w:val="0"/>
              <w:autoSpaceDN w:val="0"/>
              <w:adjustRightInd w:val="0"/>
              <w:rPr>
                <w:rFonts w:cstheme="minorHAnsi"/>
                <w:lang w:val="en-US"/>
              </w:rPr>
            </w:pPr>
            <w:r w:rsidRPr="005068B4">
              <w:rPr>
                <w:rFonts w:cstheme="minorHAnsi"/>
                <w:highlight w:val="black"/>
                <w:lang w:val="en-US"/>
              </w:rPr>
              <w:t xml:space="preserve">Prof. Dr. med. Ralph </w:t>
            </w:r>
            <w:proofErr w:type="spellStart"/>
            <w:r w:rsidRPr="005068B4">
              <w:rPr>
                <w:rFonts w:cstheme="minorHAnsi"/>
                <w:highlight w:val="black"/>
                <w:lang w:val="en-US"/>
              </w:rPr>
              <w:t>Mösges</w:t>
            </w:r>
            <w:proofErr w:type="spellEnd"/>
            <w:r w:rsidRPr="005068B4">
              <w:rPr>
                <w:rFonts w:cstheme="minorHAnsi"/>
                <w:highlight w:val="black"/>
                <w:lang w:val="en-US"/>
              </w:rPr>
              <w:t>.</w:t>
            </w:r>
          </w:p>
          <w:p w14:paraId="3DB0B077" w14:textId="77777777" w:rsidR="009F0BCE" w:rsidRPr="00AC26B5" w:rsidRDefault="009F0BCE" w:rsidP="009F0BCE">
            <w:pPr>
              <w:autoSpaceDE w:val="0"/>
              <w:autoSpaceDN w:val="0"/>
              <w:adjustRightInd w:val="0"/>
              <w:rPr>
                <w:rFonts w:cstheme="minorHAnsi"/>
                <w:lang w:val="en-US"/>
              </w:rPr>
            </w:pPr>
            <w:r>
              <w:rPr>
                <w:rFonts w:cstheme="minorHAnsi"/>
                <w:lang w:val="en-US"/>
              </w:rPr>
              <w:t>C</w:t>
            </w:r>
            <w:r w:rsidRPr="00AC26B5">
              <w:rPr>
                <w:rFonts w:cstheme="minorHAnsi"/>
                <w:lang w:val="en-US"/>
              </w:rPr>
              <w:t>enter 6 - ENT-consultants</w:t>
            </w:r>
          </w:p>
          <w:p w14:paraId="5A8161DD" w14:textId="3E6EA3CA" w:rsidR="009F0BCE" w:rsidRPr="009F0BCE" w:rsidRDefault="009F0BCE" w:rsidP="009F0BCE">
            <w:pPr>
              <w:rPr>
                <w:lang w:val="en-GB"/>
              </w:rPr>
            </w:pPr>
            <w:proofErr w:type="spellStart"/>
            <w:r w:rsidRPr="00AC26B5">
              <w:rPr>
                <w:rFonts w:cstheme="minorHAnsi"/>
                <w:lang w:val="en-US"/>
              </w:rPr>
              <w:t>Steppenbergallee</w:t>
            </w:r>
            <w:proofErr w:type="spellEnd"/>
            <w:r w:rsidRPr="00AC26B5">
              <w:rPr>
                <w:rFonts w:cstheme="minorHAnsi"/>
                <w:lang w:val="en-US"/>
              </w:rPr>
              <w:t xml:space="preserve"> 12</w:t>
            </w:r>
            <w:r>
              <w:rPr>
                <w:rFonts w:cstheme="minorHAnsi"/>
                <w:lang w:val="en-US"/>
              </w:rPr>
              <w:t xml:space="preserve"> - </w:t>
            </w:r>
            <w:r w:rsidRPr="00AC26B5">
              <w:rPr>
                <w:rFonts w:cstheme="minorHAnsi"/>
                <w:lang w:val="en-US"/>
              </w:rPr>
              <w:t>52074 Aachen</w:t>
            </w:r>
          </w:p>
        </w:tc>
      </w:tr>
      <w:tr w:rsidR="009F0BCE" w14:paraId="541184CA" w14:textId="77777777" w:rsidTr="00C43769">
        <w:tc>
          <w:tcPr>
            <w:tcW w:w="2405" w:type="dxa"/>
          </w:tcPr>
          <w:p w14:paraId="312EB4CD" w14:textId="0B2CDC89" w:rsidR="009F0BCE" w:rsidRPr="009F0BCE" w:rsidRDefault="009F0BCE" w:rsidP="009F0BCE">
            <w:pPr>
              <w:rPr>
                <w:b/>
                <w:bCs/>
              </w:rPr>
            </w:pPr>
            <w:proofErr w:type="spellStart"/>
            <w:r w:rsidRPr="009F0BCE">
              <w:rPr>
                <w:b/>
                <w:bCs/>
              </w:rPr>
              <w:t>Protocol</w:t>
            </w:r>
            <w:proofErr w:type="spellEnd"/>
            <w:r w:rsidRPr="009F0BCE">
              <w:rPr>
                <w:b/>
                <w:bCs/>
              </w:rPr>
              <w:t xml:space="preserve"> </w:t>
            </w:r>
            <w:proofErr w:type="spellStart"/>
            <w:r w:rsidRPr="009F0BCE">
              <w:rPr>
                <w:b/>
                <w:bCs/>
              </w:rPr>
              <w:t>number</w:t>
            </w:r>
            <w:proofErr w:type="spellEnd"/>
          </w:p>
        </w:tc>
        <w:tc>
          <w:tcPr>
            <w:tcW w:w="7223" w:type="dxa"/>
          </w:tcPr>
          <w:p w14:paraId="67DAE85F" w14:textId="358E5F10" w:rsidR="009F0BCE" w:rsidRDefault="009F0BCE" w:rsidP="009F0BCE">
            <w:r w:rsidRPr="00931246">
              <w:rPr>
                <w:rFonts w:cstheme="minorHAnsi"/>
              </w:rPr>
              <w:t>3.0</w:t>
            </w:r>
          </w:p>
        </w:tc>
      </w:tr>
      <w:tr w:rsidR="009F0BCE" w14:paraId="24551B61" w14:textId="77777777" w:rsidTr="00C43769">
        <w:tc>
          <w:tcPr>
            <w:tcW w:w="2405" w:type="dxa"/>
          </w:tcPr>
          <w:p w14:paraId="3F201206" w14:textId="53151915" w:rsidR="009F0BCE" w:rsidRPr="009F0BCE" w:rsidRDefault="009F0BCE" w:rsidP="009F0BCE">
            <w:pPr>
              <w:rPr>
                <w:b/>
                <w:bCs/>
              </w:rPr>
            </w:pPr>
            <w:r w:rsidRPr="009F0BCE">
              <w:rPr>
                <w:b/>
                <w:bCs/>
              </w:rPr>
              <w:t xml:space="preserve">Date First </w:t>
            </w:r>
            <w:proofErr w:type="spellStart"/>
            <w:r w:rsidRPr="009F0BCE">
              <w:rPr>
                <w:b/>
                <w:bCs/>
              </w:rPr>
              <w:t>Subject</w:t>
            </w:r>
            <w:proofErr w:type="spellEnd"/>
            <w:r w:rsidRPr="009F0BCE">
              <w:rPr>
                <w:b/>
                <w:bCs/>
              </w:rPr>
              <w:t xml:space="preserve"> </w:t>
            </w:r>
            <w:proofErr w:type="spellStart"/>
            <w:r w:rsidRPr="009F0BCE">
              <w:rPr>
                <w:b/>
                <w:bCs/>
              </w:rPr>
              <w:t>Entered</w:t>
            </w:r>
            <w:proofErr w:type="spellEnd"/>
          </w:p>
        </w:tc>
        <w:tc>
          <w:tcPr>
            <w:tcW w:w="7223" w:type="dxa"/>
          </w:tcPr>
          <w:p w14:paraId="4C604573" w14:textId="31E1CB1F" w:rsidR="009F0BCE" w:rsidRDefault="009F0BCE" w:rsidP="009F0BCE">
            <w:r w:rsidRPr="005068B4">
              <w:rPr>
                <w:rFonts w:cstheme="minorHAnsi"/>
              </w:rPr>
              <w:t>17 / 09 / 2012</w:t>
            </w:r>
          </w:p>
        </w:tc>
      </w:tr>
      <w:tr w:rsidR="009F0BCE" w14:paraId="5F856E58" w14:textId="77777777" w:rsidTr="00C43769">
        <w:tc>
          <w:tcPr>
            <w:tcW w:w="2405" w:type="dxa"/>
          </w:tcPr>
          <w:p w14:paraId="70082077" w14:textId="6B702600" w:rsidR="009F0BCE" w:rsidRPr="009F0BCE" w:rsidRDefault="009F0BCE" w:rsidP="009F0BCE">
            <w:pPr>
              <w:rPr>
                <w:b/>
                <w:bCs/>
              </w:rPr>
            </w:pPr>
            <w:r w:rsidRPr="009F0BCE">
              <w:rPr>
                <w:b/>
                <w:bCs/>
              </w:rPr>
              <w:t xml:space="preserve">Date Last </w:t>
            </w:r>
            <w:proofErr w:type="spellStart"/>
            <w:r w:rsidRPr="009F0BCE">
              <w:rPr>
                <w:b/>
                <w:bCs/>
              </w:rPr>
              <w:t>Subject</w:t>
            </w:r>
            <w:proofErr w:type="spellEnd"/>
            <w:r w:rsidRPr="009F0BCE">
              <w:rPr>
                <w:b/>
                <w:bCs/>
              </w:rPr>
              <w:t xml:space="preserve"> </w:t>
            </w:r>
            <w:proofErr w:type="spellStart"/>
            <w:r w:rsidRPr="009F0BCE">
              <w:rPr>
                <w:b/>
                <w:bCs/>
              </w:rPr>
              <w:t>Completed</w:t>
            </w:r>
            <w:proofErr w:type="spellEnd"/>
          </w:p>
        </w:tc>
        <w:tc>
          <w:tcPr>
            <w:tcW w:w="7223" w:type="dxa"/>
          </w:tcPr>
          <w:p w14:paraId="02D27955" w14:textId="3E3A23BA" w:rsidR="009F0BCE" w:rsidRDefault="009F0BCE" w:rsidP="009F0BCE">
            <w:r w:rsidRPr="005068B4">
              <w:rPr>
                <w:rFonts w:cstheme="minorHAnsi"/>
              </w:rPr>
              <w:t>10 / 01 / 2013</w:t>
            </w:r>
          </w:p>
        </w:tc>
      </w:tr>
      <w:tr w:rsidR="009F0BCE" w14:paraId="48305F02" w14:textId="77777777" w:rsidTr="00C43769">
        <w:tc>
          <w:tcPr>
            <w:tcW w:w="2405" w:type="dxa"/>
          </w:tcPr>
          <w:p w14:paraId="1CE71637" w14:textId="486EB301" w:rsidR="009F0BCE" w:rsidRPr="009F0BCE" w:rsidRDefault="009F0BCE" w:rsidP="009F0BCE">
            <w:pPr>
              <w:rPr>
                <w:b/>
                <w:bCs/>
              </w:rPr>
            </w:pPr>
            <w:r w:rsidRPr="009F0BCE">
              <w:rPr>
                <w:b/>
                <w:bCs/>
              </w:rPr>
              <w:t xml:space="preserve">Study </w:t>
            </w:r>
            <w:proofErr w:type="spellStart"/>
            <w:r w:rsidRPr="009F0BCE">
              <w:rPr>
                <w:b/>
                <w:bCs/>
              </w:rPr>
              <w:t>phase</w:t>
            </w:r>
            <w:proofErr w:type="spellEnd"/>
            <w:r w:rsidRPr="009F0BCE">
              <w:rPr>
                <w:b/>
                <w:bCs/>
              </w:rPr>
              <w:t xml:space="preserve">: </w:t>
            </w:r>
          </w:p>
        </w:tc>
        <w:tc>
          <w:tcPr>
            <w:tcW w:w="7223" w:type="dxa"/>
          </w:tcPr>
          <w:p w14:paraId="684C0A34" w14:textId="57796AA4" w:rsidR="009F0BCE" w:rsidRDefault="009F0BCE" w:rsidP="009F0BCE">
            <w:r>
              <w:rPr>
                <w:rFonts w:cstheme="minorHAnsi"/>
                <w:lang w:val="en-US"/>
              </w:rPr>
              <w:t>Phase II</w:t>
            </w:r>
          </w:p>
        </w:tc>
      </w:tr>
      <w:tr w:rsidR="009F0BCE" w14:paraId="331736F4" w14:textId="77777777" w:rsidTr="00C43769">
        <w:tc>
          <w:tcPr>
            <w:tcW w:w="2405" w:type="dxa"/>
          </w:tcPr>
          <w:p w14:paraId="02B99BB5" w14:textId="59D60182" w:rsidR="009F0BCE" w:rsidRPr="009F0BCE" w:rsidRDefault="009F0BCE" w:rsidP="009F0BCE">
            <w:pPr>
              <w:rPr>
                <w:b/>
                <w:bCs/>
              </w:rPr>
            </w:pPr>
            <w:proofErr w:type="spellStart"/>
            <w:r w:rsidRPr="009F0BCE">
              <w:rPr>
                <w:b/>
                <w:bCs/>
              </w:rPr>
              <w:t>Studied</w:t>
            </w:r>
            <w:proofErr w:type="spellEnd"/>
            <w:r w:rsidRPr="009F0BCE">
              <w:rPr>
                <w:b/>
                <w:bCs/>
              </w:rPr>
              <w:t xml:space="preserve"> </w:t>
            </w:r>
            <w:proofErr w:type="spellStart"/>
            <w:r w:rsidRPr="009F0BCE">
              <w:rPr>
                <w:b/>
                <w:bCs/>
              </w:rPr>
              <w:t>period</w:t>
            </w:r>
            <w:proofErr w:type="spellEnd"/>
            <w:r w:rsidRPr="009F0BCE">
              <w:rPr>
                <w:b/>
                <w:bCs/>
              </w:rPr>
              <w:t xml:space="preserve"> (</w:t>
            </w:r>
            <w:proofErr w:type="spellStart"/>
            <w:r w:rsidRPr="009F0BCE">
              <w:rPr>
                <w:b/>
                <w:bCs/>
              </w:rPr>
              <w:t>years</w:t>
            </w:r>
            <w:proofErr w:type="spellEnd"/>
            <w:r w:rsidRPr="009F0BCE">
              <w:rPr>
                <w:b/>
                <w:bCs/>
              </w:rPr>
              <w:t xml:space="preserve">): </w:t>
            </w:r>
          </w:p>
        </w:tc>
        <w:tc>
          <w:tcPr>
            <w:tcW w:w="7223" w:type="dxa"/>
          </w:tcPr>
          <w:p w14:paraId="25972946" w14:textId="67FCE7C6" w:rsidR="009F0BCE" w:rsidRDefault="009F0BCE" w:rsidP="009F0BCE">
            <w:r>
              <w:rPr>
                <w:rFonts w:cstheme="minorHAnsi"/>
              </w:rPr>
              <w:t>2012-2013</w:t>
            </w:r>
            <w:r w:rsidRPr="00DC6E76">
              <w:rPr>
                <w:rFonts w:cstheme="minorHAnsi"/>
              </w:rPr>
              <w:t xml:space="preserve"> </w:t>
            </w:r>
          </w:p>
        </w:tc>
      </w:tr>
      <w:tr w:rsidR="009F0BCE" w14:paraId="39DD0EFC" w14:textId="77777777" w:rsidTr="00C43769">
        <w:tc>
          <w:tcPr>
            <w:tcW w:w="2405" w:type="dxa"/>
          </w:tcPr>
          <w:p w14:paraId="1CA3F4ED" w14:textId="0204B165" w:rsidR="009F0BCE" w:rsidRPr="009F0BCE" w:rsidRDefault="009F0BCE" w:rsidP="009F0BCE">
            <w:pPr>
              <w:rPr>
                <w:b/>
                <w:bCs/>
              </w:rPr>
            </w:pPr>
            <w:r w:rsidRPr="009F0BCE">
              <w:rPr>
                <w:b/>
                <w:bCs/>
              </w:rPr>
              <w:t>Scientific contact</w:t>
            </w:r>
          </w:p>
        </w:tc>
        <w:tc>
          <w:tcPr>
            <w:tcW w:w="7223" w:type="dxa"/>
          </w:tcPr>
          <w:p w14:paraId="6C547ABB" w14:textId="77777777" w:rsidR="009F0BCE" w:rsidRPr="005068B4" w:rsidRDefault="009F0BCE" w:rsidP="009F0BCE">
            <w:pPr>
              <w:jc w:val="both"/>
              <w:rPr>
                <w:rFonts w:cstheme="minorHAnsi"/>
              </w:rPr>
            </w:pPr>
            <w:r w:rsidRPr="005068B4">
              <w:rPr>
                <w:rFonts w:cstheme="minorHAnsi"/>
              </w:rPr>
              <w:t>Lofarma S.p.A.</w:t>
            </w:r>
          </w:p>
          <w:p w14:paraId="7FF55609" w14:textId="77777777" w:rsidR="009F0BCE" w:rsidRPr="005068B4" w:rsidRDefault="009F0BCE" w:rsidP="009F0BCE">
            <w:pPr>
              <w:jc w:val="both"/>
              <w:rPr>
                <w:rFonts w:cstheme="minorHAnsi"/>
              </w:rPr>
            </w:pPr>
            <w:r w:rsidRPr="005068B4">
              <w:rPr>
                <w:rFonts w:cstheme="minorHAnsi"/>
              </w:rPr>
              <w:t>Viale Cassala, 40</w:t>
            </w:r>
          </w:p>
          <w:p w14:paraId="01F28C16" w14:textId="77777777" w:rsidR="009F0BCE" w:rsidRPr="005068B4" w:rsidRDefault="009F0BCE" w:rsidP="009F0BCE">
            <w:pPr>
              <w:jc w:val="both"/>
              <w:rPr>
                <w:rFonts w:cstheme="minorHAnsi"/>
              </w:rPr>
            </w:pPr>
            <w:r w:rsidRPr="005068B4">
              <w:rPr>
                <w:rFonts w:cstheme="minorHAnsi"/>
              </w:rPr>
              <w:t>20143 Milano</w:t>
            </w:r>
          </w:p>
          <w:p w14:paraId="58F7EA1C" w14:textId="50F4E25C" w:rsidR="009F0BCE" w:rsidRDefault="009F0BCE" w:rsidP="009F0BCE">
            <w:r w:rsidRPr="005068B4">
              <w:rPr>
                <w:rFonts w:cstheme="minorHAnsi"/>
              </w:rPr>
              <w:t xml:space="preserve">ITALIA </w:t>
            </w:r>
          </w:p>
        </w:tc>
      </w:tr>
      <w:tr w:rsidR="009F0BCE" w14:paraId="05C9EC73" w14:textId="77777777" w:rsidTr="00C43769">
        <w:tc>
          <w:tcPr>
            <w:tcW w:w="2405" w:type="dxa"/>
          </w:tcPr>
          <w:p w14:paraId="7094B914" w14:textId="09162904" w:rsidR="009F0BCE" w:rsidRPr="009F0BCE" w:rsidRDefault="009F0BCE" w:rsidP="009F0BCE">
            <w:pPr>
              <w:rPr>
                <w:b/>
                <w:bCs/>
              </w:rPr>
            </w:pPr>
            <w:r w:rsidRPr="009F0BCE">
              <w:rPr>
                <w:b/>
                <w:bCs/>
              </w:rPr>
              <w:t xml:space="preserve">Name of </w:t>
            </w:r>
            <w:proofErr w:type="spellStart"/>
            <w:r w:rsidRPr="009F0BCE">
              <w:rPr>
                <w:b/>
                <w:bCs/>
              </w:rPr>
              <w:t>observational</w:t>
            </w:r>
            <w:proofErr w:type="spellEnd"/>
            <w:r w:rsidRPr="009F0BCE">
              <w:rPr>
                <w:b/>
                <w:bCs/>
              </w:rPr>
              <w:t xml:space="preserve"> product: </w:t>
            </w:r>
          </w:p>
        </w:tc>
        <w:tc>
          <w:tcPr>
            <w:tcW w:w="7223" w:type="dxa"/>
          </w:tcPr>
          <w:p w14:paraId="148D24D0" w14:textId="5D9CD05E" w:rsidR="009F0BCE" w:rsidRDefault="009F0BCE" w:rsidP="009F0BCE">
            <w:r w:rsidRPr="00A64A18">
              <w:rPr>
                <w:rFonts w:cstheme="minorHAnsi"/>
              </w:rPr>
              <w:t xml:space="preserve">LAIS® </w:t>
            </w:r>
            <w:proofErr w:type="spellStart"/>
            <w:r w:rsidRPr="00A64A18">
              <w:rPr>
                <w:rFonts w:cstheme="minorHAnsi"/>
              </w:rPr>
              <w:t>Birch-Alder</w:t>
            </w:r>
            <w:proofErr w:type="spellEnd"/>
            <w:r w:rsidRPr="00A64A18">
              <w:rPr>
                <w:rFonts w:cstheme="minorHAnsi"/>
              </w:rPr>
              <w:t xml:space="preserve"> Tablets</w:t>
            </w:r>
          </w:p>
        </w:tc>
      </w:tr>
      <w:tr w:rsidR="009F0BCE" w:rsidRPr="00C43769" w14:paraId="600138F3" w14:textId="77777777" w:rsidTr="00C43769">
        <w:tc>
          <w:tcPr>
            <w:tcW w:w="2405" w:type="dxa"/>
          </w:tcPr>
          <w:p w14:paraId="2E80A3B0" w14:textId="32303036" w:rsidR="009F0BCE" w:rsidRPr="009F0BCE" w:rsidRDefault="009F0BCE" w:rsidP="009F0BCE">
            <w:pPr>
              <w:rPr>
                <w:b/>
                <w:bCs/>
                <w:lang w:val="en-GB"/>
              </w:rPr>
            </w:pPr>
            <w:r w:rsidRPr="009F0BCE">
              <w:rPr>
                <w:b/>
                <w:bCs/>
              </w:rPr>
              <w:t xml:space="preserve">Name of </w:t>
            </w:r>
            <w:proofErr w:type="spellStart"/>
            <w:r w:rsidRPr="009F0BCE">
              <w:rPr>
                <w:b/>
                <w:bCs/>
              </w:rPr>
              <w:t>active</w:t>
            </w:r>
            <w:proofErr w:type="spellEnd"/>
            <w:r w:rsidRPr="009F0BCE">
              <w:rPr>
                <w:b/>
                <w:bCs/>
              </w:rPr>
              <w:t xml:space="preserve"> </w:t>
            </w:r>
            <w:proofErr w:type="spellStart"/>
            <w:r w:rsidRPr="009F0BCE">
              <w:rPr>
                <w:b/>
                <w:bCs/>
              </w:rPr>
              <w:t>ingredients</w:t>
            </w:r>
            <w:proofErr w:type="spellEnd"/>
            <w:r w:rsidRPr="009F0BCE">
              <w:rPr>
                <w:b/>
                <w:bCs/>
              </w:rPr>
              <w:t xml:space="preserve">: </w:t>
            </w:r>
          </w:p>
        </w:tc>
        <w:tc>
          <w:tcPr>
            <w:tcW w:w="7223" w:type="dxa"/>
          </w:tcPr>
          <w:p w14:paraId="63F29B09" w14:textId="77777777" w:rsidR="009F0BCE" w:rsidRPr="00CD2B47" w:rsidRDefault="009F0BCE" w:rsidP="009F0BCE">
            <w:pPr>
              <w:jc w:val="both"/>
              <w:rPr>
                <w:rFonts w:cstheme="minorHAnsi"/>
                <w:lang w:val="en-US"/>
              </w:rPr>
            </w:pPr>
            <w:r w:rsidRPr="00CD2B47">
              <w:rPr>
                <w:rFonts w:cstheme="minorHAnsi"/>
                <w:lang w:val="en-US"/>
              </w:rPr>
              <w:t xml:space="preserve">Carbamylated, monomeric allergoids of tree pollen, a mixture of 50% birch and 50% alder pollen, standardized in Allergy Units, </w:t>
            </w:r>
          </w:p>
          <w:p w14:paraId="18145B5A" w14:textId="6D328FE5" w:rsidR="009F0BCE" w:rsidRPr="003E2FE4" w:rsidRDefault="009F0BCE" w:rsidP="009F0BCE">
            <w:pPr>
              <w:rPr>
                <w:lang w:val="en-GB"/>
              </w:rPr>
            </w:pPr>
            <w:r w:rsidRPr="00CD2B47">
              <w:rPr>
                <w:rFonts w:cstheme="minorHAnsi"/>
                <w:lang w:val="en-US"/>
              </w:rPr>
              <w:t xml:space="preserve">prepared as </w:t>
            </w:r>
            <w:proofErr w:type="spellStart"/>
            <w:r w:rsidRPr="00CD2B47">
              <w:rPr>
                <w:rFonts w:cstheme="minorHAnsi"/>
                <w:lang w:val="en-US"/>
              </w:rPr>
              <w:t>orosoluble</w:t>
            </w:r>
            <w:proofErr w:type="spellEnd"/>
            <w:r w:rsidRPr="00CD2B47">
              <w:rPr>
                <w:rFonts w:cstheme="minorHAnsi"/>
                <w:lang w:val="en-US"/>
              </w:rPr>
              <w:t xml:space="preserve"> tablets for sublingual immunotherapy.</w:t>
            </w:r>
          </w:p>
        </w:tc>
      </w:tr>
      <w:tr w:rsidR="009F0BCE" w:rsidRPr="00C43769" w14:paraId="3F13D6A1" w14:textId="77777777" w:rsidTr="00C43769">
        <w:tc>
          <w:tcPr>
            <w:tcW w:w="2405" w:type="dxa"/>
          </w:tcPr>
          <w:p w14:paraId="29F2B764" w14:textId="7DB64319" w:rsidR="009F0BCE" w:rsidRPr="009F0BCE" w:rsidRDefault="009F0BCE" w:rsidP="009F0BCE">
            <w:pPr>
              <w:rPr>
                <w:b/>
                <w:bCs/>
                <w:lang w:val="en-GB"/>
              </w:rPr>
            </w:pPr>
            <w:r w:rsidRPr="009F0BCE">
              <w:rPr>
                <w:b/>
                <w:bCs/>
                <w:lang w:val="en-GB"/>
              </w:rPr>
              <w:t xml:space="preserve">Route of administration and dose: </w:t>
            </w:r>
          </w:p>
        </w:tc>
        <w:tc>
          <w:tcPr>
            <w:tcW w:w="7223" w:type="dxa"/>
          </w:tcPr>
          <w:p w14:paraId="5F724D7E" w14:textId="47C7260C" w:rsidR="009F0BCE" w:rsidRPr="003E2FE4" w:rsidRDefault="009F0BCE" w:rsidP="009F0BCE">
            <w:pPr>
              <w:rPr>
                <w:lang w:val="en-GB"/>
              </w:rPr>
            </w:pPr>
            <w:r>
              <w:rPr>
                <w:rFonts w:cstheme="minorHAnsi"/>
                <w:lang w:val="en-US"/>
              </w:rPr>
              <w:t>Sublingual/</w:t>
            </w:r>
            <w:proofErr w:type="spellStart"/>
            <w:r>
              <w:rPr>
                <w:rFonts w:cstheme="minorHAnsi"/>
                <w:lang w:val="en-US"/>
              </w:rPr>
              <w:t>oromocusal</w:t>
            </w:r>
            <w:proofErr w:type="spellEnd"/>
            <w:r>
              <w:rPr>
                <w:rFonts w:cstheme="minorHAnsi"/>
                <w:lang w:val="en-US"/>
              </w:rPr>
              <w:t xml:space="preserve">. </w:t>
            </w:r>
            <w:r w:rsidRPr="00DC6E76">
              <w:rPr>
                <w:rFonts w:cstheme="minorHAnsi"/>
                <w:lang w:val="en-US"/>
              </w:rPr>
              <w:t xml:space="preserve">All products were used as tablets for sublingual route of administration at doses of </w:t>
            </w:r>
            <w:r w:rsidRPr="00A64A18">
              <w:rPr>
                <w:rFonts w:cstheme="minorHAnsi"/>
                <w:lang w:val="en-US"/>
              </w:rPr>
              <w:t>300</w:t>
            </w:r>
            <w:r>
              <w:rPr>
                <w:rFonts w:cstheme="minorHAnsi"/>
                <w:lang w:val="en-US"/>
              </w:rPr>
              <w:t xml:space="preserve"> </w:t>
            </w:r>
            <w:r w:rsidRPr="00A64A18">
              <w:rPr>
                <w:rFonts w:cstheme="minorHAnsi"/>
                <w:lang w:val="en-US"/>
              </w:rPr>
              <w:t>UA, 600 UA, 1,000 UA or 2,000 UA</w:t>
            </w:r>
            <w:r>
              <w:rPr>
                <w:rFonts w:cstheme="minorHAnsi"/>
                <w:lang w:val="en-US"/>
              </w:rPr>
              <w:t>.</w:t>
            </w:r>
          </w:p>
        </w:tc>
      </w:tr>
      <w:tr w:rsidR="009F0BCE" w:rsidRPr="009F0BCE" w14:paraId="0967A6CD" w14:textId="77777777" w:rsidTr="00C43769">
        <w:tc>
          <w:tcPr>
            <w:tcW w:w="2405" w:type="dxa"/>
          </w:tcPr>
          <w:p w14:paraId="771DC1FD" w14:textId="54390F94" w:rsidR="009F0BCE" w:rsidRPr="009F0BCE" w:rsidRDefault="009F0BCE" w:rsidP="009F0BCE">
            <w:pPr>
              <w:rPr>
                <w:b/>
                <w:bCs/>
              </w:rPr>
            </w:pPr>
            <w:r w:rsidRPr="009F0BCE">
              <w:rPr>
                <w:b/>
                <w:bCs/>
              </w:rPr>
              <w:t xml:space="preserve">Title of study: </w:t>
            </w:r>
          </w:p>
        </w:tc>
        <w:tc>
          <w:tcPr>
            <w:tcW w:w="7223" w:type="dxa"/>
          </w:tcPr>
          <w:p w14:paraId="4BA80F81" w14:textId="3E0B7CE4" w:rsidR="009F0BCE" w:rsidRPr="009F0BCE" w:rsidRDefault="009F0BCE" w:rsidP="009F0BCE">
            <w:pPr>
              <w:rPr>
                <w:lang w:val="en-GB"/>
              </w:rPr>
            </w:pPr>
            <w:r w:rsidRPr="00A64A18">
              <w:rPr>
                <w:rFonts w:cstheme="minorHAnsi"/>
                <w:lang w:val="en-US"/>
              </w:rPr>
              <w:t>A Dose Finding Study of the Efficacy of LAIS® Birch-Alder</w:t>
            </w:r>
            <w:r>
              <w:rPr>
                <w:rFonts w:cstheme="minorHAnsi"/>
                <w:lang w:val="en-US"/>
              </w:rPr>
              <w:t xml:space="preserve"> </w:t>
            </w:r>
            <w:r w:rsidRPr="00A64A18">
              <w:rPr>
                <w:rFonts w:cstheme="minorHAnsi"/>
                <w:lang w:val="en-US"/>
              </w:rPr>
              <w:t>Tablets in patients suffering from tree pollen-induced</w:t>
            </w:r>
            <w:r>
              <w:rPr>
                <w:rFonts w:cstheme="minorHAnsi"/>
                <w:lang w:val="en-US"/>
              </w:rPr>
              <w:t xml:space="preserve"> </w:t>
            </w:r>
            <w:r w:rsidRPr="00A64A18">
              <w:rPr>
                <w:rFonts w:cstheme="minorHAnsi"/>
                <w:lang w:val="en-US"/>
              </w:rPr>
              <w:t xml:space="preserve">allergic </w:t>
            </w:r>
            <w:proofErr w:type="spellStart"/>
            <w:r w:rsidRPr="00A64A18">
              <w:rPr>
                <w:rFonts w:cstheme="minorHAnsi"/>
                <w:lang w:val="en-US"/>
              </w:rPr>
              <w:t>rhinoconjunctivitis</w:t>
            </w:r>
            <w:proofErr w:type="spellEnd"/>
            <w:r>
              <w:rPr>
                <w:rFonts w:cstheme="minorHAnsi"/>
                <w:lang w:val="en-US"/>
              </w:rPr>
              <w:t xml:space="preserve">, </w:t>
            </w:r>
            <w:r w:rsidRPr="00A64A18">
              <w:rPr>
                <w:rFonts w:cstheme="minorHAnsi"/>
                <w:lang w:val="en-US"/>
              </w:rPr>
              <w:t>A prospective, double-blind, randomized,</w:t>
            </w:r>
            <w:r>
              <w:rPr>
                <w:rFonts w:cstheme="minorHAnsi"/>
                <w:lang w:val="en-US"/>
              </w:rPr>
              <w:t xml:space="preserve"> </w:t>
            </w:r>
            <w:r w:rsidRPr="00A64A18">
              <w:rPr>
                <w:rFonts w:cstheme="minorHAnsi"/>
                <w:lang w:val="en-US"/>
              </w:rPr>
              <w:t>multi-</w:t>
            </w:r>
            <w:proofErr w:type="spellStart"/>
            <w:r w:rsidRPr="00A64A18">
              <w:rPr>
                <w:rFonts w:cstheme="minorHAnsi"/>
                <w:lang w:val="en-US"/>
              </w:rPr>
              <w:t>centre</w:t>
            </w:r>
            <w:proofErr w:type="spellEnd"/>
            <w:r w:rsidRPr="00A64A18">
              <w:rPr>
                <w:rFonts w:cstheme="minorHAnsi"/>
                <w:lang w:val="en-US"/>
              </w:rPr>
              <w:t xml:space="preserve"> trial.</w:t>
            </w:r>
          </w:p>
        </w:tc>
      </w:tr>
      <w:tr w:rsidR="009F0BCE" w:rsidRPr="009F0BCE" w14:paraId="132951E8" w14:textId="77777777" w:rsidTr="00C43769">
        <w:tc>
          <w:tcPr>
            <w:tcW w:w="2405" w:type="dxa"/>
          </w:tcPr>
          <w:p w14:paraId="6876BF44" w14:textId="2C177BCE" w:rsidR="009F0BCE" w:rsidRPr="009F0BCE" w:rsidRDefault="009F0BCE" w:rsidP="009F0BCE">
            <w:pPr>
              <w:rPr>
                <w:b/>
                <w:bCs/>
              </w:rPr>
            </w:pPr>
            <w:proofErr w:type="spellStart"/>
            <w:r w:rsidRPr="009F0BCE">
              <w:rPr>
                <w:b/>
                <w:bCs/>
              </w:rPr>
              <w:t>Objective</w:t>
            </w:r>
            <w:proofErr w:type="spellEnd"/>
            <w:r w:rsidRPr="009F0BCE">
              <w:rPr>
                <w:b/>
                <w:bCs/>
              </w:rPr>
              <w:t xml:space="preserve">: </w:t>
            </w:r>
          </w:p>
        </w:tc>
        <w:tc>
          <w:tcPr>
            <w:tcW w:w="7223" w:type="dxa"/>
          </w:tcPr>
          <w:p w14:paraId="59C30B32" w14:textId="77777777" w:rsidR="009F0BCE" w:rsidRPr="008819A3" w:rsidRDefault="009F0BCE" w:rsidP="009F0BCE">
            <w:pPr>
              <w:autoSpaceDE w:val="0"/>
              <w:autoSpaceDN w:val="0"/>
              <w:adjustRightInd w:val="0"/>
              <w:jc w:val="both"/>
              <w:rPr>
                <w:rFonts w:cstheme="minorHAnsi"/>
                <w:lang w:val="en-US"/>
              </w:rPr>
            </w:pPr>
            <w:r w:rsidRPr="008819A3">
              <w:rPr>
                <w:rFonts w:cstheme="minorHAnsi"/>
                <w:b/>
                <w:bCs/>
                <w:lang w:val="en-US"/>
              </w:rPr>
              <w:t>The primary objective</w:t>
            </w:r>
            <w:r w:rsidRPr="008819A3">
              <w:rPr>
                <w:rFonts w:cstheme="minorHAnsi"/>
                <w:lang w:val="en-US"/>
              </w:rPr>
              <w:t xml:space="preserve"> was to assess the efficacy of sublingual </w:t>
            </w:r>
            <w:proofErr w:type="spellStart"/>
            <w:r w:rsidRPr="008819A3">
              <w:rPr>
                <w:rFonts w:cstheme="minorHAnsi"/>
                <w:lang w:val="en-US"/>
              </w:rPr>
              <w:t>mmunotherapy</w:t>
            </w:r>
            <w:proofErr w:type="spellEnd"/>
            <w:r w:rsidRPr="008819A3">
              <w:rPr>
                <w:rFonts w:cstheme="minorHAnsi"/>
                <w:lang w:val="en-US"/>
              </w:rPr>
              <w:t xml:space="preserve"> with the allergoid LAIS® Birch-Alder Tablets by the number of patients per </w:t>
            </w:r>
            <w:r>
              <w:rPr>
                <w:rFonts w:cstheme="minorHAnsi"/>
                <w:lang w:val="en-US"/>
              </w:rPr>
              <w:t>t</w:t>
            </w:r>
            <w:r w:rsidRPr="008819A3">
              <w:rPr>
                <w:rFonts w:cstheme="minorHAnsi"/>
                <w:lang w:val="en-US"/>
              </w:rPr>
              <w:t>reatment group with a change of the response threshold to induce a positive conjunctival</w:t>
            </w:r>
            <w:r>
              <w:rPr>
                <w:rFonts w:cstheme="minorHAnsi"/>
                <w:lang w:val="en-US"/>
              </w:rPr>
              <w:t xml:space="preserve"> </w:t>
            </w:r>
            <w:r w:rsidRPr="008819A3">
              <w:rPr>
                <w:rFonts w:cstheme="minorHAnsi"/>
                <w:lang w:val="en-US"/>
              </w:rPr>
              <w:t>provocation test (CPT), according to the evaluation defined by Riechelmann (1)</w:t>
            </w:r>
            <w:r>
              <w:rPr>
                <w:rFonts w:cstheme="minorHAnsi"/>
                <w:lang w:val="en-US"/>
              </w:rPr>
              <w:t xml:space="preserve"> </w:t>
            </w:r>
            <w:r w:rsidRPr="008819A3">
              <w:rPr>
                <w:rFonts w:cstheme="minorHAnsi"/>
                <w:lang w:val="en-US"/>
              </w:rPr>
              <w:t>between the visits V1 and V4.</w:t>
            </w:r>
          </w:p>
          <w:p w14:paraId="2A916B3C" w14:textId="77777777" w:rsidR="009F0BCE" w:rsidRDefault="009F0BCE" w:rsidP="009F0BCE">
            <w:pPr>
              <w:autoSpaceDE w:val="0"/>
              <w:autoSpaceDN w:val="0"/>
              <w:adjustRightInd w:val="0"/>
              <w:jc w:val="both"/>
              <w:rPr>
                <w:rFonts w:cstheme="minorHAnsi"/>
                <w:lang w:val="en-US"/>
              </w:rPr>
            </w:pPr>
            <w:r w:rsidRPr="008819A3">
              <w:rPr>
                <w:rFonts w:cstheme="minorHAnsi"/>
                <w:lang w:val="en-US"/>
              </w:rPr>
              <w:t>The titrated conjunctival allergen challenge was conducted with solutions containing</w:t>
            </w:r>
            <w:r>
              <w:rPr>
                <w:rFonts w:cstheme="minorHAnsi"/>
                <w:lang w:val="en-US"/>
              </w:rPr>
              <w:t xml:space="preserve"> </w:t>
            </w:r>
            <w:r w:rsidRPr="008819A3">
              <w:rPr>
                <w:rFonts w:cstheme="minorHAnsi"/>
                <w:lang w:val="en-US"/>
              </w:rPr>
              <w:t>100, 1,000 and 10,000 AU/ml tree allergens.</w:t>
            </w:r>
            <w:r>
              <w:rPr>
                <w:rFonts w:cstheme="minorHAnsi"/>
                <w:lang w:val="en-US"/>
              </w:rPr>
              <w:t xml:space="preserve"> </w:t>
            </w:r>
            <w:r w:rsidRPr="008819A3">
              <w:rPr>
                <w:rFonts w:cstheme="minorHAnsi"/>
                <w:lang w:val="en-US"/>
              </w:rPr>
              <w:t>CPT was considered positive if the response was stage II or higher.</w:t>
            </w:r>
          </w:p>
          <w:p w14:paraId="27CBB01E" w14:textId="77777777" w:rsidR="009F0BCE" w:rsidRPr="008819A3" w:rsidRDefault="009F0BCE" w:rsidP="009F0BCE">
            <w:pPr>
              <w:autoSpaceDE w:val="0"/>
              <w:autoSpaceDN w:val="0"/>
              <w:adjustRightInd w:val="0"/>
              <w:jc w:val="both"/>
              <w:rPr>
                <w:rFonts w:cstheme="minorHAnsi"/>
                <w:b/>
                <w:bCs/>
                <w:lang w:val="en-US"/>
              </w:rPr>
            </w:pPr>
            <w:r w:rsidRPr="008819A3">
              <w:rPr>
                <w:rFonts w:cstheme="minorHAnsi"/>
                <w:b/>
                <w:bCs/>
                <w:lang w:val="en-US"/>
              </w:rPr>
              <w:t>Secondary objectives</w:t>
            </w:r>
          </w:p>
          <w:p w14:paraId="4C304823" w14:textId="77777777" w:rsidR="009F0BCE" w:rsidRPr="005068B4" w:rsidRDefault="009F0BCE" w:rsidP="009F0BCE">
            <w:pPr>
              <w:autoSpaceDE w:val="0"/>
              <w:autoSpaceDN w:val="0"/>
              <w:adjustRightInd w:val="0"/>
              <w:jc w:val="both"/>
              <w:rPr>
                <w:rFonts w:cstheme="minorHAnsi"/>
                <w:lang w:val="en-US"/>
              </w:rPr>
            </w:pPr>
            <w:r w:rsidRPr="005068B4">
              <w:rPr>
                <w:rFonts w:cstheme="minorHAnsi"/>
                <w:lang w:val="en-US"/>
              </w:rPr>
              <w:t>Physical examinations and the description of the adverse events (frequency,</w:t>
            </w:r>
          </w:p>
          <w:p w14:paraId="2E9487C5" w14:textId="734C4D5D" w:rsidR="009F0BCE" w:rsidRPr="009F0BCE" w:rsidRDefault="009F0BCE" w:rsidP="009F0BCE">
            <w:pPr>
              <w:rPr>
                <w:lang w:val="en-GB"/>
              </w:rPr>
            </w:pPr>
            <w:r w:rsidRPr="005068B4">
              <w:rPr>
                <w:rFonts w:cstheme="minorHAnsi"/>
                <w:lang w:val="en-US"/>
              </w:rPr>
              <w:t xml:space="preserve">intensity, severity and duration of adverse events) during the treatment with </w:t>
            </w:r>
            <w:proofErr w:type="spellStart"/>
            <w:r w:rsidRPr="005068B4">
              <w:rPr>
                <w:rFonts w:cstheme="minorHAnsi"/>
                <w:lang w:val="en-US"/>
              </w:rPr>
              <w:t>LAIS®Birch-Alder</w:t>
            </w:r>
            <w:proofErr w:type="spellEnd"/>
            <w:r w:rsidRPr="005068B4">
              <w:rPr>
                <w:rFonts w:cstheme="minorHAnsi"/>
                <w:lang w:val="en-US"/>
              </w:rPr>
              <w:t xml:space="preserve"> Tablets were the secondary objectives of the study.</w:t>
            </w:r>
          </w:p>
        </w:tc>
      </w:tr>
      <w:tr w:rsidR="009F0BCE" w:rsidRPr="00C43769" w14:paraId="6E5B1D53" w14:textId="77777777" w:rsidTr="00C43769">
        <w:tc>
          <w:tcPr>
            <w:tcW w:w="2405" w:type="dxa"/>
          </w:tcPr>
          <w:p w14:paraId="3337F3BE" w14:textId="1BF55BEA" w:rsidR="009F0BCE" w:rsidRPr="009F0BCE" w:rsidRDefault="009F0BCE" w:rsidP="009F0BCE">
            <w:pPr>
              <w:rPr>
                <w:b/>
                <w:bCs/>
              </w:rPr>
            </w:pPr>
            <w:r w:rsidRPr="009F0BCE">
              <w:rPr>
                <w:b/>
                <w:bCs/>
              </w:rPr>
              <w:t>Endpoints:</w:t>
            </w:r>
          </w:p>
        </w:tc>
        <w:tc>
          <w:tcPr>
            <w:tcW w:w="7223" w:type="dxa"/>
          </w:tcPr>
          <w:p w14:paraId="5140E324" w14:textId="77777777" w:rsidR="009F0BCE" w:rsidRPr="008819A3" w:rsidRDefault="009F0BCE" w:rsidP="009F0BCE">
            <w:pPr>
              <w:jc w:val="both"/>
              <w:rPr>
                <w:rFonts w:cstheme="minorHAnsi"/>
                <w:b/>
                <w:bCs/>
                <w:lang w:val="en-US"/>
              </w:rPr>
            </w:pPr>
            <w:r w:rsidRPr="008819A3">
              <w:rPr>
                <w:rFonts w:cstheme="minorHAnsi"/>
                <w:b/>
                <w:bCs/>
                <w:lang w:val="en-US"/>
              </w:rPr>
              <w:t>Primary Efficacy Endpoint</w:t>
            </w:r>
          </w:p>
          <w:p w14:paraId="4156CDBF" w14:textId="77777777" w:rsidR="009F0BCE" w:rsidRPr="00CD5FA4" w:rsidRDefault="009F0BCE" w:rsidP="009F0BCE">
            <w:pPr>
              <w:jc w:val="both"/>
              <w:rPr>
                <w:rFonts w:cstheme="minorHAnsi"/>
                <w:lang w:val="en-GB"/>
              </w:rPr>
            </w:pPr>
            <w:r w:rsidRPr="00CD5FA4">
              <w:rPr>
                <w:rFonts w:cstheme="minorHAnsi"/>
                <w:lang w:val="en-GB"/>
              </w:rPr>
              <w:t>The primary outcome parameter was the reaction to the conjunctival allergen</w:t>
            </w:r>
          </w:p>
          <w:p w14:paraId="3A1FE0EB" w14:textId="77777777" w:rsidR="009F0BCE" w:rsidRPr="00CD5FA4" w:rsidRDefault="009F0BCE" w:rsidP="009F0BCE">
            <w:pPr>
              <w:jc w:val="both"/>
              <w:rPr>
                <w:rFonts w:cstheme="minorHAnsi"/>
                <w:lang w:val="en-GB"/>
              </w:rPr>
            </w:pPr>
            <w:r w:rsidRPr="00CD5FA4">
              <w:rPr>
                <w:rFonts w:cstheme="minorHAnsi"/>
                <w:lang w:val="en-GB"/>
              </w:rPr>
              <w:t>challenge (CPT) as documented in the CRF.</w:t>
            </w:r>
            <w:r>
              <w:rPr>
                <w:rFonts w:cstheme="minorHAnsi"/>
                <w:lang w:val="en-GB"/>
              </w:rPr>
              <w:t xml:space="preserve"> </w:t>
            </w:r>
            <w:r w:rsidRPr="00CD5FA4">
              <w:rPr>
                <w:rFonts w:cstheme="minorHAnsi"/>
                <w:lang w:val="en-GB"/>
              </w:rPr>
              <w:t>In line with national and international guidelines the test was considered positive, if</w:t>
            </w:r>
            <w:r>
              <w:rPr>
                <w:rFonts w:cstheme="minorHAnsi"/>
                <w:lang w:val="en-GB"/>
              </w:rPr>
              <w:t xml:space="preserve"> </w:t>
            </w:r>
            <w:r w:rsidRPr="00CD5FA4">
              <w:rPr>
                <w:rFonts w:cstheme="minorHAnsi"/>
                <w:lang w:val="en-GB"/>
              </w:rPr>
              <w:t>the patient reacted with distinctive clinical symptoms to the application of the</w:t>
            </w:r>
            <w:r>
              <w:rPr>
                <w:rFonts w:cstheme="minorHAnsi"/>
                <w:lang w:val="en-GB"/>
              </w:rPr>
              <w:t xml:space="preserve"> </w:t>
            </w:r>
            <w:r w:rsidRPr="00CD5FA4">
              <w:rPr>
                <w:rFonts w:cstheme="minorHAnsi"/>
                <w:lang w:val="en-GB"/>
              </w:rPr>
              <w:t>allergen.</w:t>
            </w:r>
          </w:p>
          <w:p w14:paraId="74046A9D" w14:textId="77777777" w:rsidR="009F0BCE" w:rsidRPr="00CD5FA4" w:rsidRDefault="009F0BCE" w:rsidP="009F0BCE">
            <w:pPr>
              <w:jc w:val="both"/>
              <w:rPr>
                <w:rFonts w:cstheme="minorHAnsi"/>
                <w:lang w:val="en-GB"/>
              </w:rPr>
            </w:pPr>
            <w:r w:rsidRPr="00CD5FA4">
              <w:rPr>
                <w:rFonts w:cstheme="minorHAnsi"/>
                <w:lang w:val="en-GB"/>
              </w:rPr>
              <w:t>It was the aim of this trial to show that a large proportion of patients can be</w:t>
            </w:r>
          </w:p>
          <w:p w14:paraId="687B01AB" w14:textId="77777777" w:rsidR="009F0BCE" w:rsidRDefault="009F0BCE" w:rsidP="009F0BCE">
            <w:pPr>
              <w:jc w:val="both"/>
              <w:rPr>
                <w:rFonts w:cstheme="minorHAnsi"/>
                <w:lang w:val="en-GB"/>
              </w:rPr>
            </w:pPr>
            <w:r w:rsidRPr="00CD5FA4">
              <w:rPr>
                <w:rFonts w:cstheme="minorHAnsi"/>
                <w:lang w:val="en-GB"/>
              </w:rPr>
              <w:lastRenderedPageBreak/>
              <w:t>protected from reacting to birch-alder pollen allergens by a 12</w:t>
            </w:r>
            <w:r>
              <w:rPr>
                <w:rFonts w:cstheme="minorHAnsi"/>
                <w:lang w:val="en-GB"/>
              </w:rPr>
              <w:t>-</w:t>
            </w:r>
            <w:r w:rsidRPr="00CD5FA4">
              <w:rPr>
                <w:rFonts w:cstheme="minorHAnsi"/>
                <w:lang w:val="en-GB"/>
              </w:rPr>
              <w:t>week course of SLIT.</w:t>
            </w:r>
          </w:p>
          <w:p w14:paraId="51FBE80B" w14:textId="77777777" w:rsidR="009F0BCE" w:rsidRDefault="009F0BCE" w:rsidP="009F0BCE">
            <w:pPr>
              <w:jc w:val="both"/>
              <w:rPr>
                <w:rFonts w:cstheme="minorHAnsi"/>
                <w:lang w:val="en-GB"/>
              </w:rPr>
            </w:pPr>
            <w:r>
              <w:rPr>
                <w:rFonts w:cstheme="minorHAnsi"/>
                <w:lang w:val="en-GB"/>
              </w:rPr>
              <w:t>T</w:t>
            </w:r>
            <w:r w:rsidRPr="009817EC">
              <w:rPr>
                <w:rFonts w:cstheme="minorHAnsi"/>
                <w:lang w:val="en-GB"/>
              </w:rPr>
              <w:t>he number of patients per treatment</w:t>
            </w:r>
            <w:r>
              <w:rPr>
                <w:rFonts w:cstheme="minorHAnsi"/>
                <w:lang w:val="en-GB"/>
              </w:rPr>
              <w:t xml:space="preserve"> </w:t>
            </w:r>
            <w:r w:rsidRPr="009817EC">
              <w:rPr>
                <w:rFonts w:cstheme="minorHAnsi"/>
                <w:lang w:val="en-GB"/>
              </w:rPr>
              <w:t>group with a change of the response threshold to induce a positive conjunctival</w:t>
            </w:r>
            <w:r>
              <w:rPr>
                <w:rFonts w:cstheme="minorHAnsi"/>
                <w:lang w:val="en-GB"/>
              </w:rPr>
              <w:t xml:space="preserve"> </w:t>
            </w:r>
            <w:r w:rsidRPr="009817EC">
              <w:rPr>
                <w:rFonts w:cstheme="minorHAnsi"/>
                <w:lang w:val="en-GB"/>
              </w:rPr>
              <w:t>provocation test (CPT), according to the evaluation defined by Riechelmann</w:t>
            </w:r>
            <w:r>
              <w:rPr>
                <w:rFonts w:cstheme="minorHAnsi"/>
                <w:lang w:val="en-GB"/>
              </w:rPr>
              <w:t xml:space="preserve"> was analysed. </w:t>
            </w:r>
            <w:r w:rsidRPr="00B63562">
              <w:rPr>
                <w:rFonts w:cstheme="minorHAnsi"/>
                <w:lang w:val="en-GB"/>
              </w:rPr>
              <w:t>The titrated conjunctival allergen challenge was conducted with solutions containing</w:t>
            </w:r>
            <w:r>
              <w:rPr>
                <w:rFonts w:cstheme="minorHAnsi"/>
                <w:lang w:val="en-GB"/>
              </w:rPr>
              <w:t xml:space="preserve"> </w:t>
            </w:r>
            <w:r w:rsidRPr="00B63562">
              <w:rPr>
                <w:rFonts w:cstheme="minorHAnsi"/>
                <w:lang w:val="en-GB"/>
              </w:rPr>
              <w:t>100, 1,000 and 10,000 AU/ml tree allergens.</w:t>
            </w:r>
          </w:p>
          <w:p w14:paraId="4801CF8D" w14:textId="77777777" w:rsidR="009F0BCE" w:rsidRDefault="009F0BCE" w:rsidP="009F0BCE">
            <w:pPr>
              <w:jc w:val="both"/>
              <w:rPr>
                <w:rFonts w:cstheme="minorHAnsi"/>
                <w:lang w:val="en-GB"/>
              </w:rPr>
            </w:pPr>
            <w:r w:rsidRPr="00B63562">
              <w:rPr>
                <w:rFonts w:cstheme="minorHAnsi"/>
                <w:lang w:val="en-GB"/>
              </w:rPr>
              <w:t>For each of the four treatment groups the changes of the threshold allergen concentration</w:t>
            </w:r>
            <w:r>
              <w:rPr>
                <w:rFonts w:cstheme="minorHAnsi"/>
                <w:lang w:val="en-GB"/>
              </w:rPr>
              <w:t xml:space="preserve"> </w:t>
            </w:r>
            <w:r w:rsidRPr="00B63562">
              <w:rPr>
                <w:rFonts w:cstheme="minorHAnsi"/>
                <w:lang w:val="en-GB"/>
              </w:rPr>
              <w:t>for a positive CPT response were compared. There were three categories to detect the</w:t>
            </w:r>
            <w:r>
              <w:rPr>
                <w:rFonts w:cstheme="minorHAnsi"/>
                <w:lang w:val="en-GB"/>
              </w:rPr>
              <w:t xml:space="preserve"> </w:t>
            </w:r>
            <w:r w:rsidRPr="00B63562">
              <w:rPr>
                <w:rFonts w:cstheme="minorHAnsi"/>
                <w:lang w:val="en-GB"/>
              </w:rPr>
              <w:t>change in response threshold:</w:t>
            </w:r>
            <w:r>
              <w:rPr>
                <w:rFonts w:cstheme="minorHAnsi"/>
                <w:lang w:val="en-GB"/>
              </w:rPr>
              <w:t xml:space="preserve"> </w:t>
            </w:r>
            <w:r w:rsidRPr="00B63562">
              <w:rPr>
                <w:rFonts w:cstheme="minorHAnsi"/>
                <w:lang w:val="en-GB"/>
              </w:rPr>
              <w:t>Improved</w:t>
            </w:r>
            <w:r>
              <w:rPr>
                <w:rFonts w:cstheme="minorHAnsi"/>
                <w:lang w:val="en-GB"/>
              </w:rPr>
              <w:t xml:space="preserve"> (a</w:t>
            </w:r>
            <w:r w:rsidRPr="00B63562">
              <w:rPr>
                <w:rFonts w:cstheme="minorHAnsi"/>
                <w:lang w:val="en-GB"/>
              </w:rPr>
              <w:t xml:space="preserve"> higher allergen concentration is required to induce a positive CPT response</w:t>
            </w:r>
            <w:r>
              <w:rPr>
                <w:rFonts w:cstheme="minorHAnsi"/>
                <w:lang w:val="en-GB"/>
              </w:rPr>
              <w:t>); U</w:t>
            </w:r>
            <w:r w:rsidRPr="00B63562">
              <w:rPr>
                <w:rFonts w:cstheme="minorHAnsi"/>
                <w:lang w:val="en-GB"/>
              </w:rPr>
              <w:t>nchanged</w:t>
            </w:r>
            <w:r>
              <w:rPr>
                <w:rFonts w:cstheme="minorHAnsi"/>
                <w:lang w:val="en-GB"/>
              </w:rPr>
              <w:t xml:space="preserve"> (t</w:t>
            </w:r>
            <w:r w:rsidRPr="00B63562">
              <w:rPr>
                <w:rFonts w:cstheme="minorHAnsi"/>
                <w:lang w:val="en-GB"/>
              </w:rPr>
              <w:t>he allergen concentration for a positive CPT is unchanged</w:t>
            </w:r>
            <w:r>
              <w:rPr>
                <w:rFonts w:cstheme="minorHAnsi"/>
                <w:lang w:val="en-GB"/>
              </w:rPr>
              <w:t xml:space="preserve">); </w:t>
            </w:r>
            <w:r w:rsidRPr="00B63562">
              <w:rPr>
                <w:rFonts w:cstheme="minorHAnsi"/>
                <w:lang w:val="en-GB"/>
              </w:rPr>
              <w:t>Worse</w:t>
            </w:r>
            <w:r>
              <w:rPr>
                <w:rFonts w:cstheme="minorHAnsi"/>
                <w:lang w:val="en-GB"/>
              </w:rPr>
              <w:t xml:space="preserve"> (a</w:t>
            </w:r>
            <w:r w:rsidRPr="00B63562">
              <w:rPr>
                <w:rFonts w:cstheme="minorHAnsi"/>
                <w:lang w:val="en-GB"/>
              </w:rPr>
              <w:t xml:space="preserve"> lower allergen concentration induces a positive CPT response</w:t>
            </w:r>
            <w:r>
              <w:rPr>
                <w:rFonts w:cstheme="minorHAnsi"/>
                <w:lang w:val="en-GB"/>
              </w:rPr>
              <w:t>).</w:t>
            </w:r>
          </w:p>
          <w:p w14:paraId="08844119" w14:textId="77777777" w:rsidR="009F0BCE" w:rsidRPr="00CD5FA4" w:rsidRDefault="009F0BCE" w:rsidP="009F0BCE">
            <w:pPr>
              <w:jc w:val="both"/>
              <w:rPr>
                <w:rFonts w:cstheme="minorHAnsi"/>
                <w:lang w:val="en-GB"/>
              </w:rPr>
            </w:pPr>
          </w:p>
          <w:p w14:paraId="54C20CA2" w14:textId="77777777" w:rsidR="009F0BCE" w:rsidRPr="008819A3" w:rsidRDefault="009F0BCE" w:rsidP="009F0BCE">
            <w:pPr>
              <w:jc w:val="both"/>
              <w:rPr>
                <w:rFonts w:cstheme="minorHAnsi"/>
                <w:b/>
                <w:bCs/>
                <w:lang w:val="en-US"/>
              </w:rPr>
            </w:pPr>
            <w:r w:rsidRPr="008819A3">
              <w:rPr>
                <w:rFonts w:cstheme="minorHAnsi"/>
                <w:b/>
                <w:bCs/>
                <w:lang w:val="en-US"/>
              </w:rPr>
              <w:t>Secondary Efficacy Endpoints</w:t>
            </w:r>
          </w:p>
          <w:p w14:paraId="336B97AA" w14:textId="77777777" w:rsidR="009F0BCE" w:rsidRDefault="009F0BCE" w:rsidP="009F0BCE">
            <w:pPr>
              <w:jc w:val="both"/>
              <w:rPr>
                <w:rFonts w:cstheme="minorHAnsi"/>
                <w:lang w:val="en-US"/>
              </w:rPr>
            </w:pPr>
            <w:r w:rsidRPr="00CD5FA4">
              <w:rPr>
                <w:rFonts w:cstheme="minorHAnsi"/>
                <w:lang w:val="en-US"/>
              </w:rPr>
              <w:t>Safety of the investigational product has been evaluated by monitoring the patient´s</w:t>
            </w:r>
            <w:r>
              <w:rPr>
                <w:rFonts w:cstheme="minorHAnsi"/>
                <w:lang w:val="en-US"/>
              </w:rPr>
              <w:t xml:space="preserve"> </w:t>
            </w:r>
            <w:r w:rsidRPr="00CD5FA4">
              <w:rPr>
                <w:rFonts w:cstheme="minorHAnsi"/>
                <w:lang w:val="en-US"/>
              </w:rPr>
              <w:t>AE profile throughout the study. Data have been collected from the Case Report</w:t>
            </w:r>
            <w:r>
              <w:rPr>
                <w:rFonts w:cstheme="minorHAnsi"/>
                <w:lang w:val="en-US"/>
              </w:rPr>
              <w:t xml:space="preserve"> </w:t>
            </w:r>
            <w:r w:rsidRPr="00CD5FA4">
              <w:rPr>
                <w:rFonts w:cstheme="minorHAnsi"/>
                <w:lang w:val="en-US"/>
              </w:rPr>
              <w:t>Form</w:t>
            </w:r>
            <w:r>
              <w:rPr>
                <w:rFonts w:cstheme="minorHAnsi"/>
                <w:lang w:val="en-US"/>
              </w:rPr>
              <w:t>:</w:t>
            </w:r>
          </w:p>
          <w:p w14:paraId="41A6356A" w14:textId="77777777" w:rsidR="009F0BCE" w:rsidRPr="00CD5FA4" w:rsidRDefault="009F0BCE" w:rsidP="009F0BCE">
            <w:pPr>
              <w:pStyle w:val="Paragrafoelenco"/>
              <w:numPr>
                <w:ilvl w:val="0"/>
                <w:numId w:val="1"/>
              </w:numPr>
              <w:jc w:val="both"/>
              <w:rPr>
                <w:rFonts w:cstheme="minorHAnsi"/>
                <w:lang w:val="en-US"/>
              </w:rPr>
            </w:pPr>
            <w:r w:rsidRPr="00CD5FA4">
              <w:rPr>
                <w:rFonts w:cstheme="minorHAnsi"/>
                <w:lang w:val="en-US"/>
              </w:rPr>
              <w:t>Frequency and duration of Adverse Events</w:t>
            </w:r>
          </w:p>
          <w:p w14:paraId="205C097D" w14:textId="77777777" w:rsidR="009F0BCE" w:rsidRPr="00CD5FA4" w:rsidRDefault="009F0BCE" w:rsidP="009F0BCE">
            <w:pPr>
              <w:pStyle w:val="Paragrafoelenco"/>
              <w:numPr>
                <w:ilvl w:val="0"/>
                <w:numId w:val="1"/>
              </w:numPr>
              <w:jc w:val="both"/>
              <w:rPr>
                <w:rFonts w:cstheme="minorHAnsi"/>
                <w:lang w:val="en-US"/>
              </w:rPr>
            </w:pPr>
            <w:r w:rsidRPr="00CD5FA4">
              <w:rPr>
                <w:rFonts w:cstheme="minorHAnsi"/>
                <w:lang w:val="en-US"/>
              </w:rPr>
              <w:t>Intensity of Adverse Events</w:t>
            </w:r>
          </w:p>
          <w:p w14:paraId="048E9E4A" w14:textId="05E4BC0F" w:rsidR="009F0BCE" w:rsidRPr="003E2FE4" w:rsidRDefault="009F0BCE" w:rsidP="009F0BCE">
            <w:pPr>
              <w:rPr>
                <w:lang w:val="en-GB"/>
              </w:rPr>
            </w:pPr>
            <w:r w:rsidRPr="00CD5FA4">
              <w:rPr>
                <w:rFonts w:cstheme="minorHAnsi"/>
                <w:lang w:val="en-US"/>
              </w:rPr>
              <w:t>Severity of Adverse Events</w:t>
            </w:r>
          </w:p>
        </w:tc>
      </w:tr>
      <w:tr w:rsidR="009F0BCE" w:rsidRPr="00C43769" w14:paraId="21D979E6" w14:textId="77777777" w:rsidTr="00C43769">
        <w:tc>
          <w:tcPr>
            <w:tcW w:w="2405" w:type="dxa"/>
          </w:tcPr>
          <w:p w14:paraId="3880EBF1" w14:textId="2ED3DDD3" w:rsidR="009F0BCE" w:rsidRPr="009F0BCE" w:rsidRDefault="009F0BCE" w:rsidP="009F0BCE">
            <w:pPr>
              <w:rPr>
                <w:b/>
                <w:bCs/>
                <w:lang w:val="en-GB"/>
              </w:rPr>
            </w:pPr>
            <w:r w:rsidRPr="009F0BCE">
              <w:rPr>
                <w:b/>
                <w:bCs/>
              </w:rPr>
              <w:lastRenderedPageBreak/>
              <w:t xml:space="preserve">Duration of treatment: </w:t>
            </w:r>
          </w:p>
        </w:tc>
        <w:tc>
          <w:tcPr>
            <w:tcW w:w="7223" w:type="dxa"/>
          </w:tcPr>
          <w:p w14:paraId="44E860E1" w14:textId="330F2F0B" w:rsidR="009F0BCE" w:rsidRPr="003E2FE4" w:rsidRDefault="009F0BCE" w:rsidP="009F0BCE">
            <w:pPr>
              <w:rPr>
                <w:lang w:val="en-GB"/>
              </w:rPr>
            </w:pPr>
            <w:r w:rsidRPr="00FA3A29">
              <w:rPr>
                <w:rFonts w:cstheme="minorHAnsi"/>
                <w:lang w:val="en-US"/>
              </w:rPr>
              <w:t>48 to 56 weeks, depending on the enrolment date of subject (average of 52 weeks</w:t>
            </w:r>
            <w:proofErr w:type="gramStart"/>
            <w:r w:rsidRPr="00FA3A29">
              <w:rPr>
                <w:rFonts w:cstheme="minorHAnsi"/>
                <w:lang w:val="en-US"/>
              </w:rPr>
              <w:t xml:space="preserve">) </w:t>
            </w:r>
            <w:r>
              <w:rPr>
                <w:rFonts w:cstheme="minorHAnsi"/>
                <w:lang w:val="en-US"/>
              </w:rPr>
              <w:t>;</w:t>
            </w:r>
            <w:proofErr w:type="gramEnd"/>
            <w:r>
              <w:rPr>
                <w:rFonts w:cstheme="minorHAnsi"/>
                <w:lang w:val="en-US"/>
              </w:rPr>
              <w:t xml:space="preserve"> </w:t>
            </w:r>
            <w:r w:rsidRPr="00A16BBA">
              <w:rPr>
                <w:rFonts w:cstheme="minorHAnsi"/>
                <w:lang w:val="en-US"/>
              </w:rPr>
              <w:t>3rd quarter 2012 to 1st quarter 2013</w:t>
            </w:r>
            <w:r>
              <w:rPr>
                <w:rFonts w:cstheme="minorHAnsi"/>
                <w:lang w:val="en-US"/>
              </w:rPr>
              <w:t>.</w:t>
            </w:r>
          </w:p>
        </w:tc>
      </w:tr>
      <w:tr w:rsidR="009F0BCE" w:rsidRPr="00C43769" w14:paraId="5B3AD9FF" w14:textId="77777777" w:rsidTr="00C43769">
        <w:tc>
          <w:tcPr>
            <w:tcW w:w="2405" w:type="dxa"/>
          </w:tcPr>
          <w:p w14:paraId="2F261E15" w14:textId="10F1BBE0" w:rsidR="009F0BCE" w:rsidRPr="009F0BCE" w:rsidRDefault="009F0BCE" w:rsidP="009F0BCE">
            <w:pPr>
              <w:rPr>
                <w:b/>
                <w:bCs/>
                <w:lang w:val="en-GB"/>
              </w:rPr>
            </w:pPr>
            <w:proofErr w:type="spellStart"/>
            <w:r w:rsidRPr="009F0BCE">
              <w:rPr>
                <w:b/>
                <w:bCs/>
              </w:rPr>
              <w:t>Population</w:t>
            </w:r>
            <w:proofErr w:type="spellEnd"/>
            <w:r w:rsidRPr="009F0BCE">
              <w:rPr>
                <w:b/>
                <w:bCs/>
              </w:rPr>
              <w:t xml:space="preserve"> of trial </w:t>
            </w:r>
            <w:proofErr w:type="spellStart"/>
            <w:r w:rsidRPr="009F0BCE">
              <w:rPr>
                <w:b/>
                <w:bCs/>
              </w:rPr>
              <w:t>patients</w:t>
            </w:r>
            <w:proofErr w:type="spellEnd"/>
            <w:r w:rsidRPr="009F0BCE">
              <w:rPr>
                <w:b/>
                <w:bCs/>
              </w:rPr>
              <w:t>.</w:t>
            </w:r>
          </w:p>
        </w:tc>
        <w:tc>
          <w:tcPr>
            <w:tcW w:w="7223" w:type="dxa"/>
          </w:tcPr>
          <w:p w14:paraId="688C772F" w14:textId="77777777" w:rsidR="009F0BCE" w:rsidRDefault="009F0BCE" w:rsidP="009F0BCE">
            <w:pPr>
              <w:spacing w:after="160" w:line="259" w:lineRule="auto"/>
              <w:jc w:val="both"/>
              <w:rPr>
                <w:rFonts w:cstheme="minorHAnsi"/>
                <w:lang w:val="en-US"/>
              </w:rPr>
            </w:pPr>
            <w:r>
              <w:rPr>
                <w:rFonts w:cstheme="minorHAnsi"/>
                <w:lang w:val="en-US"/>
              </w:rPr>
              <w:t>A</w:t>
            </w:r>
            <w:r w:rsidRPr="003C7639">
              <w:rPr>
                <w:rFonts w:cstheme="minorHAnsi"/>
                <w:lang w:val="en-US"/>
              </w:rPr>
              <w:t xml:space="preserve"> number of </w:t>
            </w:r>
            <w:r w:rsidRPr="003C7639">
              <w:rPr>
                <w:rFonts w:cstheme="minorHAnsi"/>
                <w:b/>
                <w:bCs/>
                <w:lang w:val="en-US"/>
              </w:rPr>
              <w:t>n = 35</w:t>
            </w:r>
            <w:r>
              <w:rPr>
                <w:rFonts w:cstheme="minorHAnsi"/>
                <w:b/>
                <w:bCs/>
                <w:lang w:val="en-US"/>
              </w:rPr>
              <w:t xml:space="preserve"> </w:t>
            </w:r>
            <w:r w:rsidRPr="003C7639">
              <w:rPr>
                <w:rFonts w:cstheme="minorHAnsi"/>
                <w:b/>
                <w:bCs/>
                <w:lang w:val="en-US"/>
              </w:rPr>
              <w:t xml:space="preserve">patients per group (= 140 patients altogether) </w:t>
            </w:r>
            <w:r w:rsidRPr="003C7639">
              <w:rPr>
                <w:rFonts w:cstheme="minorHAnsi"/>
                <w:lang w:val="en-US"/>
              </w:rPr>
              <w:t>was required, taking into</w:t>
            </w:r>
            <w:r>
              <w:rPr>
                <w:rFonts w:cstheme="minorHAnsi"/>
                <w:lang w:val="en-US"/>
              </w:rPr>
              <w:t xml:space="preserve"> </w:t>
            </w:r>
            <w:r w:rsidRPr="003C7639">
              <w:rPr>
                <w:rFonts w:cstheme="minorHAnsi"/>
                <w:lang w:val="en-US"/>
              </w:rPr>
              <w:t>consideration that each treatment group was likely to have a certain number of dropouts.</w:t>
            </w:r>
          </w:p>
          <w:p w14:paraId="6FC53D22" w14:textId="77777777" w:rsidR="009F0BCE" w:rsidRDefault="009F0BCE" w:rsidP="009F0BCE">
            <w:pPr>
              <w:spacing w:after="160" w:line="259" w:lineRule="auto"/>
              <w:jc w:val="both"/>
              <w:rPr>
                <w:rFonts w:cstheme="minorHAnsi"/>
                <w:lang w:val="en-US"/>
              </w:rPr>
            </w:pPr>
            <w:r>
              <w:rPr>
                <w:rFonts w:cstheme="minorHAnsi"/>
                <w:lang w:val="en-US"/>
              </w:rPr>
              <w:t>Main inclusion criteria:</w:t>
            </w:r>
          </w:p>
          <w:p w14:paraId="7CC7333D" w14:textId="77777777" w:rsidR="009F0BCE" w:rsidRDefault="009F0BCE" w:rsidP="009F0BCE">
            <w:pPr>
              <w:pStyle w:val="Paragrafoelenco"/>
              <w:numPr>
                <w:ilvl w:val="0"/>
                <w:numId w:val="2"/>
              </w:numPr>
              <w:jc w:val="both"/>
              <w:rPr>
                <w:rFonts w:cstheme="minorHAnsi"/>
                <w:lang w:val="en-US"/>
              </w:rPr>
            </w:pPr>
            <w:r w:rsidRPr="00DF74AF">
              <w:rPr>
                <w:rFonts w:cstheme="minorHAnsi"/>
                <w:lang w:val="en-US"/>
              </w:rPr>
              <w:t xml:space="preserve">Female or male patients aged 18–75 years with a history of at least two years of allergic rhinitis and/or allergic </w:t>
            </w:r>
            <w:proofErr w:type="spellStart"/>
            <w:r w:rsidRPr="00DF74AF">
              <w:rPr>
                <w:rFonts w:cstheme="minorHAnsi"/>
                <w:lang w:val="en-US"/>
              </w:rPr>
              <w:t>rhinoconjunctivitis</w:t>
            </w:r>
            <w:proofErr w:type="spellEnd"/>
            <w:r w:rsidRPr="00DF74AF">
              <w:rPr>
                <w:rFonts w:cstheme="minorHAnsi"/>
                <w:lang w:val="en-US"/>
              </w:rPr>
              <w:t xml:space="preserve"> with or without controlled seasonal allergic asthma</w:t>
            </w:r>
            <w:r>
              <w:rPr>
                <w:rFonts w:cstheme="minorHAnsi"/>
                <w:lang w:val="en-US"/>
              </w:rPr>
              <w:t>;</w:t>
            </w:r>
          </w:p>
          <w:p w14:paraId="0105AEF7" w14:textId="77777777" w:rsidR="009F0BCE" w:rsidRDefault="009F0BCE" w:rsidP="009F0BCE">
            <w:pPr>
              <w:pStyle w:val="Paragrafoelenco"/>
              <w:numPr>
                <w:ilvl w:val="0"/>
                <w:numId w:val="2"/>
              </w:numPr>
              <w:jc w:val="both"/>
              <w:rPr>
                <w:rFonts w:cstheme="minorHAnsi"/>
                <w:lang w:val="en-US"/>
              </w:rPr>
            </w:pPr>
            <w:r w:rsidRPr="000B0F80">
              <w:rPr>
                <w:rFonts w:cstheme="minorHAnsi"/>
                <w:lang w:val="en-US"/>
              </w:rPr>
              <w:t>Clinically relevant sensitization to birch and/or alder pollen</w:t>
            </w:r>
            <w:r>
              <w:rPr>
                <w:rFonts w:cstheme="minorHAnsi"/>
                <w:lang w:val="en-US"/>
              </w:rPr>
              <w:t>;</w:t>
            </w:r>
          </w:p>
          <w:p w14:paraId="5215DA53" w14:textId="77777777" w:rsidR="009F0BCE" w:rsidRDefault="009F0BCE" w:rsidP="009F0BCE">
            <w:pPr>
              <w:pStyle w:val="Paragrafoelenco"/>
              <w:numPr>
                <w:ilvl w:val="0"/>
                <w:numId w:val="2"/>
              </w:numPr>
              <w:jc w:val="both"/>
              <w:rPr>
                <w:rFonts w:cstheme="minorHAnsi"/>
                <w:lang w:val="en-US"/>
              </w:rPr>
            </w:pPr>
            <w:r>
              <w:rPr>
                <w:rFonts w:cstheme="minorHAnsi"/>
                <w:lang w:val="en-US"/>
              </w:rPr>
              <w:t>P</w:t>
            </w:r>
            <w:r w:rsidRPr="000B0F80">
              <w:rPr>
                <w:rFonts w:cstheme="minorHAnsi"/>
                <w:lang w:val="en-US"/>
              </w:rPr>
              <w:t>atients with clinically relevant sensitization to perennial allergens like house dust mites, cat and dog dander</w:t>
            </w:r>
            <w:r>
              <w:rPr>
                <w:rFonts w:cstheme="minorHAnsi"/>
                <w:lang w:val="en-US"/>
              </w:rPr>
              <w:t xml:space="preserve"> were exc</w:t>
            </w:r>
            <w:r w:rsidRPr="000B0F80">
              <w:rPr>
                <w:rFonts w:cstheme="minorHAnsi"/>
                <w:lang w:val="en-US"/>
              </w:rPr>
              <w:t>luded</w:t>
            </w:r>
            <w:r>
              <w:rPr>
                <w:rFonts w:cstheme="minorHAnsi"/>
                <w:lang w:val="en-US"/>
              </w:rPr>
              <w:t>,</w:t>
            </w:r>
          </w:p>
          <w:p w14:paraId="2B657C85" w14:textId="77777777" w:rsidR="009F0BCE" w:rsidRDefault="009F0BCE" w:rsidP="009F0BCE">
            <w:pPr>
              <w:pStyle w:val="Paragrafoelenco"/>
              <w:numPr>
                <w:ilvl w:val="0"/>
                <w:numId w:val="2"/>
              </w:numPr>
              <w:jc w:val="both"/>
              <w:rPr>
                <w:rFonts w:cstheme="minorHAnsi"/>
                <w:lang w:val="en-US"/>
              </w:rPr>
            </w:pPr>
            <w:r w:rsidRPr="000B0F80">
              <w:rPr>
                <w:rFonts w:cstheme="minorHAnsi"/>
                <w:lang w:val="en-US"/>
              </w:rPr>
              <w:t>positive skin prick test with a wheal diameter of ≥ 3 mm and a negative control</w:t>
            </w:r>
            <w:r>
              <w:rPr>
                <w:rFonts w:cstheme="minorHAnsi"/>
                <w:lang w:val="en-US"/>
              </w:rPr>
              <w:t xml:space="preserve"> </w:t>
            </w:r>
            <w:r w:rsidRPr="000B0F80">
              <w:rPr>
                <w:rFonts w:cstheme="minorHAnsi"/>
                <w:lang w:val="en-US"/>
              </w:rPr>
              <w:t>with a wheal diameter &lt; 2 mm</w:t>
            </w:r>
            <w:r>
              <w:rPr>
                <w:rFonts w:cstheme="minorHAnsi"/>
                <w:lang w:val="en-US"/>
              </w:rPr>
              <w:t>;</w:t>
            </w:r>
          </w:p>
          <w:p w14:paraId="645CE7F0" w14:textId="6F66BB80" w:rsidR="009F0BCE" w:rsidRPr="003E2FE4" w:rsidRDefault="009F0BCE" w:rsidP="009F0BCE">
            <w:pPr>
              <w:rPr>
                <w:lang w:val="en-GB"/>
              </w:rPr>
            </w:pPr>
            <w:r w:rsidRPr="000B0F80">
              <w:rPr>
                <w:rFonts w:cstheme="minorHAnsi"/>
                <w:lang w:val="en-US"/>
              </w:rPr>
              <w:t>positive response to conjunctival provocation testing (CPT) with one of the</w:t>
            </w:r>
            <w:r>
              <w:rPr>
                <w:rFonts w:cstheme="minorHAnsi"/>
                <w:lang w:val="en-US"/>
              </w:rPr>
              <w:t xml:space="preserve"> </w:t>
            </w:r>
            <w:r w:rsidRPr="000B0F80">
              <w:rPr>
                <w:rFonts w:cstheme="minorHAnsi"/>
                <w:lang w:val="en-US"/>
              </w:rPr>
              <w:t>three solutions.</w:t>
            </w:r>
          </w:p>
        </w:tc>
      </w:tr>
      <w:tr w:rsidR="009F0BCE" w:rsidRPr="009F0BCE" w14:paraId="763AB0EA" w14:textId="77777777" w:rsidTr="00C43769">
        <w:tc>
          <w:tcPr>
            <w:tcW w:w="2405" w:type="dxa"/>
          </w:tcPr>
          <w:p w14:paraId="7BC9F67B" w14:textId="24C13A26" w:rsidR="009F0BCE" w:rsidRPr="009F0BCE" w:rsidRDefault="009F0BCE" w:rsidP="009F0BCE">
            <w:pPr>
              <w:rPr>
                <w:b/>
                <w:bCs/>
                <w:lang w:val="en-GB"/>
              </w:rPr>
            </w:pPr>
            <w:proofErr w:type="spellStart"/>
            <w:r w:rsidRPr="009F0BCE">
              <w:rPr>
                <w:b/>
                <w:bCs/>
              </w:rPr>
              <w:t>Patients</w:t>
            </w:r>
            <w:proofErr w:type="spellEnd"/>
            <w:r w:rsidRPr="009F0BCE">
              <w:rPr>
                <w:b/>
                <w:bCs/>
              </w:rPr>
              <w:t xml:space="preserve">’ </w:t>
            </w:r>
            <w:proofErr w:type="spellStart"/>
            <w:r w:rsidRPr="009F0BCE">
              <w:rPr>
                <w:b/>
                <w:bCs/>
              </w:rPr>
              <w:t>disposition</w:t>
            </w:r>
            <w:proofErr w:type="spellEnd"/>
            <w:r w:rsidRPr="009F0BCE">
              <w:rPr>
                <w:b/>
                <w:bCs/>
              </w:rPr>
              <w:t xml:space="preserve"> </w:t>
            </w:r>
          </w:p>
        </w:tc>
        <w:tc>
          <w:tcPr>
            <w:tcW w:w="7223" w:type="dxa"/>
          </w:tcPr>
          <w:p w14:paraId="53341EC0" w14:textId="77777777" w:rsidR="009F0BCE" w:rsidRPr="00B13BE9" w:rsidRDefault="009F0BCE" w:rsidP="009F0BCE">
            <w:pPr>
              <w:jc w:val="both"/>
              <w:rPr>
                <w:rFonts w:cstheme="minorHAnsi"/>
                <w:lang w:val="en-US"/>
              </w:rPr>
            </w:pPr>
            <w:r w:rsidRPr="00B13BE9">
              <w:rPr>
                <w:rFonts w:cstheme="minorHAnsi"/>
                <w:lang w:val="en-US"/>
              </w:rPr>
              <w:t>Suitable female or male</w:t>
            </w:r>
            <w:r>
              <w:rPr>
                <w:rFonts w:cstheme="minorHAnsi"/>
                <w:lang w:val="en-US"/>
              </w:rPr>
              <w:t xml:space="preserve"> </w:t>
            </w:r>
            <w:r w:rsidRPr="00B13BE9">
              <w:rPr>
                <w:rFonts w:cstheme="minorHAnsi"/>
                <w:lang w:val="en-US"/>
              </w:rPr>
              <w:t>patients aged 18-75 years were screened in autumn 2012.</w:t>
            </w:r>
          </w:p>
          <w:p w14:paraId="118C9254" w14:textId="77777777" w:rsidR="009F0BCE" w:rsidRDefault="009F0BCE" w:rsidP="009F0BCE">
            <w:pPr>
              <w:jc w:val="both"/>
              <w:rPr>
                <w:rFonts w:cstheme="minorHAnsi"/>
                <w:lang w:val="en-US"/>
              </w:rPr>
            </w:pPr>
            <w:r w:rsidRPr="003C7639">
              <w:rPr>
                <w:rFonts w:cstheme="minorHAnsi"/>
                <w:lang w:val="en-US"/>
              </w:rPr>
              <w:t xml:space="preserve">160 patients were randomized into this study. One patient </w:t>
            </w:r>
            <w:r>
              <w:rPr>
                <w:rFonts w:cstheme="minorHAnsi"/>
                <w:lang w:val="en-US"/>
              </w:rPr>
              <w:t>wa</w:t>
            </w:r>
            <w:r w:rsidRPr="003C7639">
              <w:rPr>
                <w:rFonts w:cstheme="minorHAnsi"/>
                <w:lang w:val="en-US"/>
              </w:rPr>
              <w:t>s a</w:t>
            </w:r>
            <w:r>
              <w:rPr>
                <w:rFonts w:cstheme="minorHAnsi"/>
                <w:lang w:val="en-US"/>
              </w:rPr>
              <w:t xml:space="preserve"> </w:t>
            </w:r>
            <w:r w:rsidRPr="003C7639">
              <w:rPr>
                <w:rFonts w:cstheme="minorHAnsi"/>
                <w:lang w:val="en-US"/>
              </w:rPr>
              <w:t>screening failure</w:t>
            </w:r>
            <w:r>
              <w:rPr>
                <w:rFonts w:cstheme="minorHAnsi"/>
                <w:lang w:val="en-US"/>
              </w:rPr>
              <w:t xml:space="preserve">. </w:t>
            </w:r>
          </w:p>
          <w:p w14:paraId="58D66D8A" w14:textId="77777777" w:rsidR="009F0BCE" w:rsidRDefault="009F0BCE" w:rsidP="009F0BCE">
            <w:pPr>
              <w:jc w:val="both"/>
              <w:rPr>
                <w:rFonts w:cstheme="minorHAnsi"/>
                <w:lang w:val="en-US"/>
              </w:rPr>
            </w:pPr>
            <w:r w:rsidRPr="003C7639">
              <w:rPr>
                <w:rFonts w:cstheme="minorHAnsi"/>
                <w:lang w:val="en-US"/>
              </w:rPr>
              <w:t>From the remaining 159 patients, 41 were allocated to the treatment group 300</w:t>
            </w:r>
            <w:r>
              <w:rPr>
                <w:rFonts w:cstheme="minorHAnsi"/>
                <w:lang w:val="en-US"/>
              </w:rPr>
              <w:t xml:space="preserve"> </w:t>
            </w:r>
            <w:r w:rsidRPr="003C7639">
              <w:rPr>
                <w:rFonts w:cstheme="minorHAnsi"/>
                <w:lang w:val="en-US"/>
              </w:rPr>
              <w:t>UA/day, 39 received a daily dose of 600 UA, 39 were treated with 1,000 UA/day and</w:t>
            </w:r>
            <w:r>
              <w:rPr>
                <w:rFonts w:cstheme="minorHAnsi"/>
                <w:lang w:val="en-US"/>
              </w:rPr>
              <w:t xml:space="preserve"> </w:t>
            </w:r>
            <w:r w:rsidRPr="003C7639">
              <w:rPr>
                <w:rFonts w:cstheme="minorHAnsi"/>
                <w:lang w:val="en-US"/>
              </w:rPr>
              <w:t>40 with 2,000 UA/day.</w:t>
            </w:r>
          </w:p>
          <w:p w14:paraId="35353CD9" w14:textId="77777777" w:rsidR="009F0BCE" w:rsidRPr="003C7639" w:rsidRDefault="009F0BCE" w:rsidP="009F0BCE">
            <w:pPr>
              <w:jc w:val="both"/>
              <w:rPr>
                <w:rFonts w:cstheme="minorHAnsi"/>
                <w:lang w:val="en-US"/>
              </w:rPr>
            </w:pPr>
          </w:p>
          <w:p w14:paraId="566C1205" w14:textId="77777777" w:rsidR="009F0BCE" w:rsidRPr="003C7639" w:rsidRDefault="009F0BCE" w:rsidP="009F0BCE">
            <w:pPr>
              <w:jc w:val="both"/>
              <w:rPr>
                <w:rFonts w:cstheme="minorHAnsi"/>
                <w:lang w:val="en-US"/>
              </w:rPr>
            </w:pPr>
            <w:r w:rsidRPr="003C7639">
              <w:rPr>
                <w:rFonts w:cstheme="minorHAnsi"/>
                <w:lang w:val="en-US"/>
              </w:rPr>
              <w:t xml:space="preserve">During the whole course of the study </w:t>
            </w:r>
            <w:r>
              <w:rPr>
                <w:rFonts w:cstheme="minorHAnsi"/>
                <w:lang w:val="en-US"/>
              </w:rPr>
              <w:t>9</w:t>
            </w:r>
            <w:r w:rsidRPr="003C7639">
              <w:rPr>
                <w:rFonts w:cstheme="minorHAnsi"/>
                <w:lang w:val="en-US"/>
              </w:rPr>
              <w:t xml:space="preserve"> patients dropped out</w:t>
            </w:r>
            <w:r>
              <w:rPr>
                <w:rFonts w:cstheme="minorHAnsi"/>
                <w:lang w:val="en-US"/>
              </w:rPr>
              <w:t>:</w:t>
            </w:r>
          </w:p>
          <w:p w14:paraId="0AFC24B5" w14:textId="77777777" w:rsidR="009F0BCE" w:rsidRPr="003C7639" w:rsidRDefault="009F0BCE" w:rsidP="009F0BCE">
            <w:pPr>
              <w:jc w:val="both"/>
              <w:rPr>
                <w:rFonts w:cstheme="minorHAnsi"/>
                <w:lang w:val="en-US"/>
              </w:rPr>
            </w:pPr>
            <w:r>
              <w:rPr>
                <w:rFonts w:cstheme="minorHAnsi"/>
                <w:lang w:val="en-US"/>
              </w:rPr>
              <w:t>4</w:t>
            </w:r>
            <w:r w:rsidRPr="003C7639">
              <w:rPr>
                <w:rFonts w:cstheme="minorHAnsi"/>
                <w:lang w:val="en-US"/>
              </w:rPr>
              <w:t xml:space="preserve"> patients </w:t>
            </w:r>
            <w:r>
              <w:rPr>
                <w:rFonts w:cstheme="minorHAnsi"/>
                <w:lang w:val="en-US"/>
              </w:rPr>
              <w:t>i</w:t>
            </w:r>
            <w:r w:rsidRPr="003C7639">
              <w:rPr>
                <w:rFonts w:cstheme="minorHAnsi"/>
                <w:lang w:val="en-US"/>
              </w:rPr>
              <w:t>n the treatment group 300 UA/day</w:t>
            </w:r>
            <w:r>
              <w:rPr>
                <w:rFonts w:cstheme="minorHAnsi"/>
                <w:lang w:val="en-US"/>
              </w:rPr>
              <w:t>:</w:t>
            </w:r>
          </w:p>
          <w:p w14:paraId="0618F3E5" w14:textId="77777777" w:rsidR="009F0BCE" w:rsidRDefault="009F0BCE" w:rsidP="009F0BCE">
            <w:pPr>
              <w:pStyle w:val="Paragrafoelenco"/>
              <w:numPr>
                <w:ilvl w:val="0"/>
                <w:numId w:val="3"/>
              </w:numPr>
              <w:jc w:val="both"/>
              <w:rPr>
                <w:rFonts w:cstheme="minorHAnsi"/>
                <w:lang w:val="en-US"/>
              </w:rPr>
            </w:pPr>
            <w:r>
              <w:rPr>
                <w:rFonts w:cstheme="minorHAnsi"/>
                <w:lang w:val="en-US"/>
              </w:rPr>
              <w:t>3</w:t>
            </w:r>
            <w:r w:rsidRPr="00D72C2B">
              <w:rPr>
                <w:rFonts w:cstheme="minorHAnsi"/>
                <w:lang w:val="en-US"/>
              </w:rPr>
              <w:t xml:space="preserve"> for </w:t>
            </w:r>
            <w:r w:rsidRPr="003C7639">
              <w:rPr>
                <w:rFonts w:cstheme="minorHAnsi"/>
                <w:lang w:val="en-US"/>
              </w:rPr>
              <w:t xml:space="preserve">personal reasons. </w:t>
            </w:r>
          </w:p>
          <w:p w14:paraId="06515E41" w14:textId="77777777" w:rsidR="009F0BCE" w:rsidRPr="003C7639" w:rsidRDefault="009F0BCE" w:rsidP="009F0BCE">
            <w:pPr>
              <w:pStyle w:val="Paragrafoelenco"/>
              <w:numPr>
                <w:ilvl w:val="0"/>
                <w:numId w:val="3"/>
              </w:numPr>
              <w:jc w:val="both"/>
              <w:rPr>
                <w:rFonts w:cstheme="minorHAnsi"/>
                <w:lang w:val="en-US"/>
              </w:rPr>
            </w:pPr>
            <w:r w:rsidRPr="00D72C2B">
              <w:rPr>
                <w:rFonts w:cstheme="minorHAnsi"/>
                <w:lang w:val="en-US"/>
              </w:rPr>
              <w:t xml:space="preserve">1 </w:t>
            </w:r>
            <w:r w:rsidRPr="003C7639">
              <w:rPr>
                <w:rFonts w:cstheme="minorHAnsi"/>
                <w:lang w:val="en-US"/>
              </w:rPr>
              <w:t>withdrew his/her Informed Consent</w:t>
            </w:r>
            <w:r>
              <w:rPr>
                <w:rFonts w:cstheme="minorHAnsi"/>
                <w:lang w:val="en-US"/>
              </w:rPr>
              <w:t>.</w:t>
            </w:r>
          </w:p>
          <w:p w14:paraId="7A9990B8" w14:textId="77777777" w:rsidR="009F0BCE" w:rsidRPr="003C7639" w:rsidRDefault="009F0BCE" w:rsidP="009F0BCE">
            <w:pPr>
              <w:jc w:val="both"/>
              <w:rPr>
                <w:rFonts w:cstheme="minorHAnsi"/>
                <w:lang w:val="en-US"/>
              </w:rPr>
            </w:pPr>
            <w:r>
              <w:rPr>
                <w:rFonts w:cstheme="minorHAnsi"/>
                <w:lang w:val="en-US"/>
              </w:rPr>
              <w:t>3</w:t>
            </w:r>
            <w:r w:rsidRPr="003C7639">
              <w:rPr>
                <w:rFonts w:cstheme="minorHAnsi"/>
                <w:lang w:val="en-US"/>
              </w:rPr>
              <w:t xml:space="preserve"> patients </w:t>
            </w:r>
            <w:r>
              <w:rPr>
                <w:rFonts w:cstheme="minorHAnsi"/>
                <w:lang w:val="en-US"/>
              </w:rPr>
              <w:t>i</w:t>
            </w:r>
            <w:r w:rsidRPr="003C7639">
              <w:rPr>
                <w:rFonts w:cstheme="minorHAnsi"/>
                <w:lang w:val="en-US"/>
              </w:rPr>
              <w:t>n the treatment group 600 UA/day</w:t>
            </w:r>
            <w:r>
              <w:rPr>
                <w:rFonts w:cstheme="minorHAnsi"/>
                <w:lang w:val="en-US"/>
              </w:rPr>
              <w:t>:</w:t>
            </w:r>
          </w:p>
          <w:p w14:paraId="7051CA04" w14:textId="77777777" w:rsidR="009F0BCE" w:rsidRDefault="009F0BCE" w:rsidP="009F0BCE">
            <w:pPr>
              <w:pStyle w:val="Paragrafoelenco"/>
              <w:numPr>
                <w:ilvl w:val="0"/>
                <w:numId w:val="3"/>
              </w:numPr>
              <w:jc w:val="both"/>
              <w:rPr>
                <w:rFonts w:cstheme="minorHAnsi"/>
                <w:lang w:val="en-US"/>
              </w:rPr>
            </w:pPr>
            <w:r w:rsidRPr="00D72C2B">
              <w:rPr>
                <w:rFonts w:cstheme="minorHAnsi"/>
                <w:lang w:val="en-US"/>
              </w:rPr>
              <w:t xml:space="preserve">1 because of a non-related SAE close to </w:t>
            </w:r>
            <w:r w:rsidRPr="003C7639">
              <w:rPr>
                <w:rFonts w:cstheme="minorHAnsi"/>
                <w:lang w:val="en-US"/>
              </w:rPr>
              <w:t>the end of the treatment phase.</w:t>
            </w:r>
          </w:p>
          <w:p w14:paraId="0CC0004E" w14:textId="77777777" w:rsidR="009F0BCE" w:rsidRPr="003C7639" w:rsidRDefault="009F0BCE" w:rsidP="009F0BCE">
            <w:pPr>
              <w:pStyle w:val="Paragrafoelenco"/>
              <w:numPr>
                <w:ilvl w:val="0"/>
                <w:numId w:val="3"/>
              </w:numPr>
              <w:jc w:val="both"/>
              <w:rPr>
                <w:rFonts w:cstheme="minorHAnsi"/>
                <w:lang w:val="en-US"/>
              </w:rPr>
            </w:pPr>
            <w:r w:rsidRPr="00D72C2B">
              <w:rPr>
                <w:rFonts w:cstheme="minorHAnsi"/>
                <w:lang w:val="en-US"/>
              </w:rPr>
              <w:lastRenderedPageBreak/>
              <w:t xml:space="preserve">1 </w:t>
            </w:r>
            <w:r w:rsidRPr="003C7639">
              <w:rPr>
                <w:rFonts w:cstheme="minorHAnsi"/>
                <w:lang w:val="en-US"/>
              </w:rPr>
              <w:t>withdrew his/her Informed Consent</w:t>
            </w:r>
            <w:r>
              <w:rPr>
                <w:rFonts w:cstheme="minorHAnsi"/>
                <w:lang w:val="en-US"/>
              </w:rPr>
              <w:t>.</w:t>
            </w:r>
          </w:p>
          <w:p w14:paraId="3CD865C3" w14:textId="77777777" w:rsidR="009F0BCE" w:rsidRPr="003C7639" w:rsidRDefault="009F0BCE" w:rsidP="009F0BCE">
            <w:pPr>
              <w:pStyle w:val="Paragrafoelenco"/>
              <w:numPr>
                <w:ilvl w:val="0"/>
                <w:numId w:val="3"/>
              </w:numPr>
              <w:jc w:val="both"/>
              <w:rPr>
                <w:rFonts w:cstheme="minorHAnsi"/>
                <w:lang w:val="en-US"/>
              </w:rPr>
            </w:pPr>
            <w:r w:rsidRPr="00D72C2B">
              <w:rPr>
                <w:rFonts w:cstheme="minorHAnsi"/>
                <w:lang w:val="en-US"/>
              </w:rPr>
              <w:t xml:space="preserve">1 </w:t>
            </w:r>
            <w:r w:rsidRPr="003C7639">
              <w:rPr>
                <w:rFonts w:cstheme="minorHAnsi"/>
                <w:lang w:val="en-US"/>
              </w:rPr>
              <w:t xml:space="preserve">left the </w:t>
            </w:r>
            <w:proofErr w:type="spellStart"/>
            <w:r w:rsidRPr="003C7639">
              <w:rPr>
                <w:rFonts w:cstheme="minorHAnsi"/>
                <w:lang w:val="en-US"/>
              </w:rPr>
              <w:t>centre</w:t>
            </w:r>
            <w:proofErr w:type="spellEnd"/>
            <w:r w:rsidRPr="00D72C2B">
              <w:rPr>
                <w:rFonts w:cstheme="minorHAnsi"/>
                <w:lang w:val="en-US"/>
              </w:rPr>
              <w:t xml:space="preserve"> </w:t>
            </w:r>
            <w:r w:rsidRPr="003C7639">
              <w:rPr>
                <w:rFonts w:cstheme="minorHAnsi"/>
                <w:lang w:val="en-US"/>
              </w:rPr>
              <w:t>without specifying a reason.</w:t>
            </w:r>
          </w:p>
          <w:p w14:paraId="54C4B0DF" w14:textId="77777777" w:rsidR="009F0BCE" w:rsidRDefault="009F0BCE" w:rsidP="009F0BCE">
            <w:pPr>
              <w:jc w:val="both"/>
              <w:rPr>
                <w:rFonts w:cstheme="minorHAnsi"/>
                <w:lang w:val="en-US"/>
              </w:rPr>
            </w:pPr>
            <w:r>
              <w:rPr>
                <w:rFonts w:cstheme="minorHAnsi"/>
                <w:lang w:val="en-US"/>
              </w:rPr>
              <w:t>1</w:t>
            </w:r>
            <w:r w:rsidRPr="003C7639">
              <w:rPr>
                <w:rFonts w:cstheme="minorHAnsi"/>
                <w:lang w:val="en-US"/>
              </w:rPr>
              <w:t xml:space="preserve"> patient </w:t>
            </w:r>
            <w:r>
              <w:rPr>
                <w:rFonts w:cstheme="minorHAnsi"/>
                <w:lang w:val="en-US"/>
              </w:rPr>
              <w:t>i</w:t>
            </w:r>
            <w:r w:rsidRPr="003C7639">
              <w:rPr>
                <w:rFonts w:cstheme="minorHAnsi"/>
                <w:lang w:val="en-US"/>
              </w:rPr>
              <w:t>n the treatment group 1,000 UA/day</w:t>
            </w:r>
            <w:r>
              <w:rPr>
                <w:rFonts w:cstheme="minorHAnsi"/>
                <w:lang w:val="en-US"/>
              </w:rPr>
              <w:t xml:space="preserve">: </w:t>
            </w:r>
          </w:p>
          <w:p w14:paraId="18C23C59" w14:textId="77777777" w:rsidR="009F0BCE" w:rsidRDefault="009F0BCE" w:rsidP="009F0BCE">
            <w:pPr>
              <w:pStyle w:val="Paragrafoelenco"/>
              <w:numPr>
                <w:ilvl w:val="0"/>
                <w:numId w:val="4"/>
              </w:numPr>
              <w:jc w:val="both"/>
              <w:rPr>
                <w:rFonts w:cstheme="minorHAnsi"/>
                <w:lang w:val="en-US"/>
              </w:rPr>
            </w:pPr>
            <w:r w:rsidRPr="00D72C2B">
              <w:rPr>
                <w:rFonts w:cstheme="minorHAnsi"/>
                <w:lang w:val="en-US"/>
              </w:rPr>
              <w:t>1</w:t>
            </w:r>
            <w:r>
              <w:rPr>
                <w:rFonts w:cstheme="minorHAnsi"/>
                <w:lang w:val="en-US"/>
              </w:rPr>
              <w:t xml:space="preserve"> </w:t>
            </w:r>
            <w:r w:rsidRPr="003C7639">
              <w:rPr>
                <w:rFonts w:cstheme="minorHAnsi"/>
                <w:lang w:val="en-US"/>
              </w:rPr>
              <w:t xml:space="preserve">because of an </w:t>
            </w:r>
            <w:r>
              <w:rPr>
                <w:rFonts w:cstheme="minorHAnsi"/>
                <w:lang w:val="en-US"/>
              </w:rPr>
              <w:t>AE (severe) not related to the IMP</w:t>
            </w:r>
            <w:r w:rsidRPr="003C7639">
              <w:rPr>
                <w:rFonts w:cstheme="minorHAnsi"/>
                <w:lang w:val="en-US"/>
              </w:rPr>
              <w:t>.</w:t>
            </w:r>
          </w:p>
          <w:p w14:paraId="6E91D3EF" w14:textId="77777777" w:rsidR="009F0BCE" w:rsidRPr="00D72C2B" w:rsidRDefault="009F0BCE" w:rsidP="009F0BCE">
            <w:pPr>
              <w:jc w:val="both"/>
              <w:rPr>
                <w:rFonts w:cstheme="minorHAnsi"/>
                <w:lang w:val="en-US"/>
              </w:rPr>
            </w:pPr>
            <w:r w:rsidRPr="00D72C2B">
              <w:rPr>
                <w:rFonts w:cstheme="minorHAnsi"/>
                <w:lang w:val="en-US"/>
              </w:rPr>
              <w:t xml:space="preserve">1 patient </w:t>
            </w:r>
            <w:r>
              <w:rPr>
                <w:rFonts w:cstheme="minorHAnsi"/>
                <w:lang w:val="en-US"/>
              </w:rPr>
              <w:t>i</w:t>
            </w:r>
            <w:r w:rsidRPr="003C7639">
              <w:rPr>
                <w:rFonts w:cstheme="minorHAnsi"/>
                <w:lang w:val="en-US"/>
              </w:rPr>
              <w:t xml:space="preserve">n the treatment group </w:t>
            </w:r>
            <w:r>
              <w:rPr>
                <w:rFonts w:cstheme="minorHAnsi"/>
                <w:lang w:val="en-US"/>
              </w:rPr>
              <w:t>2</w:t>
            </w:r>
            <w:r w:rsidRPr="00D72C2B">
              <w:rPr>
                <w:rFonts w:cstheme="minorHAnsi"/>
                <w:lang w:val="en-US"/>
              </w:rPr>
              <w:t>,000 UA/day:</w:t>
            </w:r>
          </w:p>
          <w:p w14:paraId="0E01CDA3" w14:textId="6B7C5B1A" w:rsidR="009F0BCE" w:rsidRPr="009F0BCE" w:rsidRDefault="009F0BCE" w:rsidP="009F0BCE">
            <w:pPr>
              <w:rPr>
                <w:lang w:val="en-GB"/>
              </w:rPr>
            </w:pPr>
            <w:r w:rsidRPr="007953E9">
              <w:rPr>
                <w:rFonts w:cstheme="minorHAnsi"/>
                <w:lang w:val="en-US"/>
              </w:rPr>
              <w:t>1 could not finish the study</w:t>
            </w:r>
            <w:r>
              <w:rPr>
                <w:rFonts w:cstheme="minorHAnsi"/>
                <w:lang w:val="en-US"/>
              </w:rPr>
              <w:t xml:space="preserve"> per personal reasons</w:t>
            </w:r>
          </w:p>
        </w:tc>
      </w:tr>
      <w:tr w:rsidR="009F0BCE" w:rsidRPr="00C43769" w14:paraId="64B0A2EA" w14:textId="77777777" w:rsidTr="00C43769">
        <w:tc>
          <w:tcPr>
            <w:tcW w:w="2405" w:type="dxa"/>
          </w:tcPr>
          <w:p w14:paraId="44A204E2" w14:textId="23E07901" w:rsidR="009F0BCE" w:rsidRPr="009F0BCE" w:rsidRDefault="009F0BCE" w:rsidP="009F0BCE">
            <w:pPr>
              <w:rPr>
                <w:b/>
                <w:bCs/>
              </w:rPr>
            </w:pPr>
            <w:r w:rsidRPr="009F0BCE">
              <w:rPr>
                <w:b/>
                <w:bCs/>
              </w:rPr>
              <w:lastRenderedPageBreak/>
              <w:t>Study Design</w:t>
            </w:r>
          </w:p>
        </w:tc>
        <w:tc>
          <w:tcPr>
            <w:tcW w:w="7223" w:type="dxa"/>
          </w:tcPr>
          <w:p w14:paraId="1CBFE836" w14:textId="77777777" w:rsidR="009F0BCE" w:rsidRDefault="009F0BCE" w:rsidP="009F0BCE">
            <w:pPr>
              <w:jc w:val="both"/>
              <w:rPr>
                <w:rFonts w:cstheme="minorHAnsi"/>
                <w:lang w:val="en-US"/>
              </w:rPr>
            </w:pPr>
            <w:r>
              <w:rPr>
                <w:rFonts w:cstheme="minorHAnsi"/>
                <w:lang w:val="en-US"/>
              </w:rPr>
              <w:t>P</w:t>
            </w:r>
            <w:r w:rsidRPr="005624E0">
              <w:rPr>
                <w:rFonts w:cstheme="minorHAnsi"/>
                <w:lang w:val="en-US"/>
              </w:rPr>
              <w:t>rospective, double-blind, randomized, multi-</w:t>
            </w:r>
            <w:proofErr w:type="spellStart"/>
            <w:r w:rsidRPr="005624E0">
              <w:rPr>
                <w:rFonts w:cstheme="minorHAnsi"/>
                <w:lang w:val="en-US"/>
              </w:rPr>
              <w:t>centre</w:t>
            </w:r>
            <w:proofErr w:type="spellEnd"/>
            <w:r w:rsidRPr="005624E0">
              <w:rPr>
                <w:rFonts w:cstheme="minorHAnsi"/>
                <w:lang w:val="en-US"/>
              </w:rPr>
              <w:t xml:space="preserve"> trial.</w:t>
            </w:r>
          </w:p>
          <w:p w14:paraId="093C2B86" w14:textId="77777777" w:rsidR="009F0BCE" w:rsidRDefault="009F0BCE" w:rsidP="009F0BCE">
            <w:pPr>
              <w:jc w:val="both"/>
              <w:rPr>
                <w:rFonts w:cstheme="minorHAnsi"/>
                <w:lang w:val="en-US"/>
              </w:rPr>
            </w:pPr>
            <w:r w:rsidRPr="00B13BE9">
              <w:rPr>
                <w:rFonts w:cstheme="minorHAnsi"/>
                <w:lang w:val="en-US"/>
              </w:rPr>
              <w:t xml:space="preserve">There were four </w:t>
            </w:r>
            <w:r>
              <w:rPr>
                <w:rFonts w:cstheme="minorHAnsi"/>
                <w:lang w:val="en-US"/>
              </w:rPr>
              <w:t xml:space="preserve">parallel </w:t>
            </w:r>
            <w:r w:rsidRPr="00B13BE9">
              <w:rPr>
                <w:rFonts w:cstheme="minorHAnsi"/>
                <w:lang w:val="en-US"/>
              </w:rPr>
              <w:t>treatment groups with four different dosages of the allergoid. The</w:t>
            </w:r>
            <w:r>
              <w:rPr>
                <w:rFonts w:cstheme="minorHAnsi"/>
                <w:lang w:val="en-US"/>
              </w:rPr>
              <w:t xml:space="preserve"> </w:t>
            </w:r>
            <w:r w:rsidRPr="00B13BE9">
              <w:rPr>
                <w:rFonts w:cstheme="minorHAnsi"/>
                <w:lang w:val="en-US"/>
              </w:rPr>
              <w:t>study design was based on a once-a-day administration.</w:t>
            </w:r>
          </w:p>
          <w:p w14:paraId="645E673A" w14:textId="77777777" w:rsidR="009F0BCE" w:rsidRPr="00B13BE9" w:rsidRDefault="009F0BCE" w:rsidP="009F0BCE">
            <w:pPr>
              <w:jc w:val="both"/>
              <w:rPr>
                <w:rFonts w:cstheme="minorHAnsi"/>
                <w:lang w:val="en-US"/>
              </w:rPr>
            </w:pPr>
            <w:r>
              <w:rPr>
                <w:rFonts w:cstheme="minorHAnsi"/>
                <w:lang w:val="en-US"/>
              </w:rPr>
              <w:t>P</w:t>
            </w:r>
            <w:r w:rsidRPr="00B13BE9">
              <w:rPr>
                <w:rFonts w:cstheme="minorHAnsi"/>
                <w:lang w:val="en-US"/>
              </w:rPr>
              <w:t>atients remained</w:t>
            </w:r>
            <w:r>
              <w:rPr>
                <w:rFonts w:cstheme="minorHAnsi"/>
                <w:lang w:val="en-US"/>
              </w:rPr>
              <w:t xml:space="preserve"> </w:t>
            </w:r>
            <w:r w:rsidRPr="00B13BE9">
              <w:rPr>
                <w:rFonts w:cstheme="minorHAnsi"/>
                <w:lang w:val="en-US"/>
              </w:rPr>
              <w:t>under the observation of a trained allergologist for at least thirty minutes after the first</w:t>
            </w:r>
            <w:r>
              <w:rPr>
                <w:rFonts w:cstheme="minorHAnsi"/>
                <w:lang w:val="en-US"/>
              </w:rPr>
              <w:t xml:space="preserve"> </w:t>
            </w:r>
            <w:r w:rsidRPr="00B13BE9">
              <w:rPr>
                <w:rFonts w:cstheme="minorHAnsi"/>
                <w:lang w:val="en-US"/>
              </w:rPr>
              <w:t xml:space="preserve">intake of study medication. </w:t>
            </w:r>
          </w:p>
          <w:p w14:paraId="14AB1B14" w14:textId="77777777" w:rsidR="009F0BCE" w:rsidRPr="0083617E" w:rsidRDefault="009F0BCE" w:rsidP="009F0BCE">
            <w:pPr>
              <w:jc w:val="both"/>
              <w:rPr>
                <w:rFonts w:cstheme="minorHAnsi"/>
                <w:lang w:val="en-US"/>
              </w:rPr>
            </w:pPr>
            <w:r w:rsidRPr="0083617E">
              <w:rPr>
                <w:rFonts w:cstheme="minorHAnsi"/>
                <w:lang w:val="en-US"/>
              </w:rPr>
              <w:t>Eligible subjects were assigned to one of four treatment groups using a</w:t>
            </w:r>
            <w:r>
              <w:rPr>
                <w:rFonts w:cstheme="minorHAnsi"/>
                <w:lang w:val="en-US"/>
              </w:rPr>
              <w:t xml:space="preserve"> </w:t>
            </w:r>
            <w:r w:rsidRPr="0083617E">
              <w:rPr>
                <w:rFonts w:cstheme="minorHAnsi"/>
                <w:lang w:val="en-US"/>
              </w:rPr>
              <w:t>randomization list that was generated on the basis of subject identifiers by a</w:t>
            </w:r>
          </w:p>
          <w:p w14:paraId="16A21FF4" w14:textId="033A7D2D" w:rsidR="009F0BCE" w:rsidRPr="003E2FE4" w:rsidRDefault="009F0BCE" w:rsidP="009F0BCE">
            <w:pPr>
              <w:rPr>
                <w:lang w:val="en-GB"/>
              </w:rPr>
            </w:pPr>
            <w:r w:rsidRPr="0083617E">
              <w:rPr>
                <w:rFonts w:cstheme="minorHAnsi"/>
                <w:lang w:val="en-US"/>
              </w:rPr>
              <w:t>randomization program. When randomized to treatment group 1, patients received monomeric allergoid of birch</w:t>
            </w:r>
            <w:r>
              <w:rPr>
                <w:rFonts w:cstheme="minorHAnsi"/>
                <w:lang w:val="en-US"/>
              </w:rPr>
              <w:t>/</w:t>
            </w:r>
            <w:r w:rsidRPr="0083617E">
              <w:rPr>
                <w:rFonts w:cstheme="minorHAnsi"/>
                <w:lang w:val="en-US"/>
              </w:rPr>
              <w:t xml:space="preserve">alder pollen </w:t>
            </w:r>
            <w:r>
              <w:rPr>
                <w:rFonts w:cstheme="minorHAnsi"/>
                <w:lang w:val="en-US"/>
              </w:rPr>
              <w:t>at</w:t>
            </w:r>
            <w:r w:rsidRPr="0083617E">
              <w:rPr>
                <w:rFonts w:cstheme="minorHAnsi"/>
                <w:lang w:val="en-US"/>
              </w:rPr>
              <w:t xml:space="preserve"> 300 UA</w:t>
            </w:r>
            <w:r>
              <w:rPr>
                <w:rFonts w:cstheme="minorHAnsi"/>
                <w:lang w:val="en-US"/>
              </w:rPr>
              <w:t xml:space="preserve"> </w:t>
            </w:r>
            <w:r w:rsidRPr="0083617E">
              <w:rPr>
                <w:rFonts w:cstheme="minorHAnsi"/>
                <w:lang w:val="en-US"/>
              </w:rPr>
              <w:t xml:space="preserve">once daily. In treatment group 2, patients received a dose of 600 UA </w:t>
            </w:r>
            <w:r>
              <w:rPr>
                <w:rFonts w:cstheme="minorHAnsi"/>
                <w:lang w:val="en-US"/>
              </w:rPr>
              <w:t xml:space="preserve">once daily. </w:t>
            </w:r>
            <w:r w:rsidRPr="0083617E">
              <w:rPr>
                <w:rFonts w:cstheme="minorHAnsi"/>
                <w:lang w:val="en-US"/>
              </w:rPr>
              <w:t xml:space="preserve">Subjects randomized to treatment group 3 </w:t>
            </w:r>
            <w:r>
              <w:rPr>
                <w:rFonts w:cstheme="minorHAnsi"/>
                <w:lang w:val="en-US"/>
              </w:rPr>
              <w:t>received</w:t>
            </w:r>
            <w:r w:rsidRPr="0083617E">
              <w:rPr>
                <w:rFonts w:cstheme="minorHAnsi"/>
                <w:lang w:val="en-US"/>
              </w:rPr>
              <w:t xml:space="preserve"> one tablet of 1,000 UA once daily. In treatment group 4 the daily dose consisted of one tablet of 2,000 UA.</w:t>
            </w:r>
            <w:r>
              <w:rPr>
                <w:rFonts w:cstheme="minorHAnsi"/>
                <w:lang w:val="en-US"/>
              </w:rPr>
              <w:t xml:space="preserve">  </w:t>
            </w:r>
            <w:r w:rsidRPr="0083617E">
              <w:rPr>
                <w:rFonts w:cstheme="minorHAnsi"/>
                <w:lang w:val="en-US"/>
              </w:rPr>
              <w:t>Initially the study was planned to begin in September 2012, ending in December</w:t>
            </w:r>
            <w:r>
              <w:rPr>
                <w:rFonts w:cstheme="minorHAnsi"/>
                <w:lang w:val="en-US"/>
              </w:rPr>
              <w:t xml:space="preserve"> </w:t>
            </w:r>
            <w:r w:rsidRPr="0083617E">
              <w:rPr>
                <w:rFonts w:cstheme="minorHAnsi"/>
                <w:lang w:val="en-US"/>
              </w:rPr>
              <w:t xml:space="preserve">2012. </w:t>
            </w:r>
            <w:r>
              <w:rPr>
                <w:rFonts w:cstheme="minorHAnsi"/>
                <w:lang w:val="en-US"/>
              </w:rPr>
              <w:t>R</w:t>
            </w:r>
            <w:r w:rsidRPr="00B13BE9">
              <w:rPr>
                <w:rFonts w:cstheme="minorHAnsi"/>
                <w:lang w:val="en-US"/>
              </w:rPr>
              <w:t>escue</w:t>
            </w:r>
            <w:r>
              <w:rPr>
                <w:rFonts w:cstheme="minorHAnsi"/>
                <w:lang w:val="en-US"/>
              </w:rPr>
              <w:t xml:space="preserve"> </w:t>
            </w:r>
            <w:r w:rsidRPr="00B13BE9">
              <w:rPr>
                <w:rFonts w:cstheme="minorHAnsi"/>
                <w:lang w:val="en-US"/>
              </w:rPr>
              <w:t>medication (oral antihistamine) was handed out to all patients at visit V1 (inclusion</w:t>
            </w:r>
            <w:r>
              <w:rPr>
                <w:rFonts w:cstheme="minorHAnsi"/>
                <w:lang w:val="en-US"/>
              </w:rPr>
              <w:t xml:space="preserve"> </w:t>
            </w:r>
            <w:r w:rsidRPr="00B13BE9">
              <w:rPr>
                <w:rFonts w:cstheme="minorHAnsi"/>
                <w:lang w:val="en-US"/>
              </w:rPr>
              <w:t>visit).</w:t>
            </w:r>
            <w:r>
              <w:rPr>
                <w:rFonts w:cstheme="minorHAnsi"/>
                <w:lang w:val="en-US"/>
              </w:rPr>
              <w:t xml:space="preserve"> </w:t>
            </w:r>
            <w:r w:rsidRPr="00B13BE9">
              <w:rPr>
                <w:rFonts w:cstheme="minorHAnsi"/>
                <w:lang w:val="en-US"/>
              </w:rPr>
              <w:t>So, in case any adverse or unforeseen reaction did occur, rescue medication was</w:t>
            </w:r>
            <w:r>
              <w:rPr>
                <w:rFonts w:cstheme="minorHAnsi"/>
                <w:lang w:val="en-US"/>
              </w:rPr>
              <w:t xml:space="preserve"> </w:t>
            </w:r>
            <w:r w:rsidRPr="0083617E">
              <w:rPr>
                <w:rFonts w:cstheme="minorHAnsi"/>
                <w:lang w:val="en-US"/>
              </w:rPr>
              <w:t>immediately available.</w:t>
            </w:r>
          </w:p>
        </w:tc>
      </w:tr>
      <w:tr w:rsidR="009F0BCE" w:rsidRPr="00C43769" w14:paraId="44818A6A" w14:textId="77777777" w:rsidTr="00C43769">
        <w:tc>
          <w:tcPr>
            <w:tcW w:w="2405" w:type="dxa"/>
          </w:tcPr>
          <w:p w14:paraId="6766CB97" w14:textId="758EF3DA" w:rsidR="009F0BCE" w:rsidRPr="009F0BCE" w:rsidRDefault="009F0BCE" w:rsidP="009F0BCE">
            <w:pPr>
              <w:rPr>
                <w:b/>
                <w:bCs/>
                <w:lang w:val="en-GB"/>
              </w:rPr>
            </w:pPr>
            <w:r w:rsidRPr="009F0BCE">
              <w:rPr>
                <w:b/>
                <w:bCs/>
              </w:rPr>
              <w:t xml:space="preserve">Statistical </w:t>
            </w:r>
            <w:proofErr w:type="spellStart"/>
            <w:r w:rsidRPr="009F0BCE">
              <w:rPr>
                <w:b/>
                <w:bCs/>
              </w:rPr>
              <w:t>methods</w:t>
            </w:r>
            <w:proofErr w:type="spellEnd"/>
            <w:r w:rsidRPr="009F0BCE">
              <w:rPr>
                <w:b/>
                <w:bCs/>
              </w:rPr>
              <w:t xml:space="preserve">: </w:t>
            </w:r>
          </w:p>
        </w:tc>
        <w:tc>
          <w:tcPr>
            <w:tcW w:w="7223" w:type="dxa"/>
          </w:tcPr>
          <w:p w14:paraId="75E0CF95" w14:textId="77777777" w:rsidR="009F0BCE" w:rsidRPr="00D258F8" w:rsidRDefault="009F0BCE" w:rsidP="009F0BCE">
            <w:pPr>
              <w:jc w:val="both"/>
              <w:rPr>
                <w:rFonts w:cstheme="minorHAnsi"/>
                <w:lang w:val="en-US"/>
              </w:rPr>
            </w:pPr>
            <w:r w:rsidRPr="00D258F8">
              <w:rPr>
                <w:rFonts w:cstheme="minorHAnsi"/>
                <w:lang w:val="en-US"/>
              </w:rPr>
              <w:t>The statistical analysis was performed with SPSS version 21 by the Institute for</w:t>
            </w:r>
          </w:p>
          <w:p w14:paraId="4C8875BA" w14:textId="77777777" w:rsidR="009F0BCE" w:rsidRDefault="009F0BCE" w:rsidP="009F0BCE">
            <w:pPr>
              <w:jc w:val="both"/>
              <w:rPr>
                <w:rFonts w:cstheme="minorHAnsi"/>
                <w:lang w:val="en-US"/>
              </w:rPr>
            </w:pPr>
            <w:r w:rsidRPr="00D258F8">
              <w:rPr>
                <w:rFonts w:cstheme="minorHAnsi"/>
                <w:lang w:val="en-US"/>
              </w:rPr>
              <w:t>Medical Statistics, Informatics and Epidemiology (IMSIE).</w:t>
            </w:r>
          </w:p>
          <w:p w14:paraId="2A192F06" w14:textId="77777777" w:rsidR="009F0BCE" w:rsidRPr="00D258F8" w:rsidRDefault="009F0BCE" w:rsidP="009F0BCE">
            <w:pPr>
              <w:jc w:val="both"/>
              <w:rPr>
                <w:rFonts w:cstheme="minorHAnsi"/>
                <w:lang w:val="en-US"/>
              </w:rPr>
            </w:pPr>
            <w:r w:rsidRPr="00D258F8">
              <w:rPr>
                <w:rFonts w:cstheme="minorHAnsi"/>
                <w:lang w:val="en-US"/>
              </w:rPr>
              <w:t>Descriptive statistics were provided for all demographic data and other baseline</w:t>
            </w:r>
            <w:r>
              <w:rPr>
                <w:rFonts w:cstheme="minorHAnsi"/>
                <w:lang w:val="en-US"/>
              </w:rPr>
              <w:t xml:space="preserve"> </w:t>
            </w:r>
            <w:r w:rsidRPr="00D258F8">
              <w:rPr>
                <w:rFonts w:cstheme="minorHAnsi"/>
                <w:lang w:val="en-US"/>
              </w:rPr>
              <w:t>characteristics.</w:t>
            </w:r>
          </w:p>
          <w:p w14:paraId="232DB37A" w14:textId="77777777" w:rsidR="009F0BCE" w:rsidRPr="00D258F8" w:rsidRDefault="009F0BCE" w:rsidP="009F0BCE">
            <w:pPr>
              <w:jc w:val="both"/>
              <w:rPr>
                <w:rFonts w:cstheme="minorHAnsi"/>
                <w:lang w:val="en-US"/>
              </w:rPr>
            </w:pPr>
            <w:r w:rsidRPr="00D258F8">
              <w:rPr>
                <w:rFonts w:cstheme="minorHAnsi"/>
                <w:lang w:val="en-US"/>
              </w:rPr>
              <w:t xml:space="preserve">· </w:t>
            </w:r>
            <w:proofErr w:type="gramStart"/>
            <w:r w:rsidRPr="00D258F8">
              <w:rPr>
                <w:rFonts w:cstheme="minorHAnsi"/>
                <w:lang w:val="en-US"/>
              </w:rPr>
              <w:t>age</w:t>
            </w:r>
            <w:proofErr w:type="gramEnd"/>
            <w:r w:rsidRPr="00D258F8">
              <w:rPr>
                <w:rFonts w:cstheme="minorHAnsi"/>
                <w:lang w:val="en-US"/>
              </w:rPr>
              <w:t xml:space="preserve"> (years);</w:t>
            </w:r>
          </w:p>
          <w:p w14:paraId="2B4B0EF0" w14:textId="77777777" w:rsidR="009F0BCE" w:rsidRPr="00D258F8" w:rsidRDefault="009F0BCE" w:rsidP="009F0BCE">
            <w:pPr>
              <w:jc w:val="both"/>
              <w:rPr>
                <w:rFonts w:cstheme="minorHAnsi"/>
                <w:lang w:val="en-US"/>
              </w:rPr>
            </w:pPr>
            <w:r w:rsidRPr="00D258F8">
              <w:rPr>
                <w:rFonts w:cstheme="minorHAnsi"/>
                <w:lang w:val="en-US"/>
              </w:rPr>
              <w:t xml:space="preserve">· </w:t>
            </w:r>
            <w:proofErr w:type="gramStart"/>
            <w:r w:rsidRPr="00D258F8">
              <w:rPr>
                <w:rFonts w:cstheme="minorHAnsi"/>
                <w:lang w:val="en-US"/>
              </w:rPr>
              <w:t>gender</w:t>
            </w:r>
            <w:proofErr w:type="gramEnd"/>
            <w:r w:rsidRPr="00D258F8">
              <w:rPr>
                <w:rFonts w:cstheme="minorHAnsi"/>
                <w:lang w:val="en-US"/>
              </w:rPr>
              <w:t xml:space="preserve"> (M/F);</w:t>
            </w:r>
          </w:p>
          <w:p w14:paraId="7988C8D4" w14:textId="77777777" w:rsidR="009F0BCE" w:rsidRPr="00D258F8" w:rsidRDefault="009F0BCE" w:rsidP="009F0BCE">
            <w:pPr>
              <w:jc w:val="both"/>
              <w:rPr>
                <w:rFonts w:cstheme="minorHAnsi"/>
                <w:lang w:val="en-US"/>
              </w:rPr>
            </w:pPr>
            <w:r w:rsidRPr="00D258F8">
              <w:rPr>
                <w:rFonts w:cstheme="minorHAnsi"/>
                <w:lang w:val="en-US"/>
              </w:rPr>
              <w:t xml:space="preserve">· </w:t>
            </w:r>
            <w:proofErr w:type="gramStart"/>
            <w:r w:rsidRPr="00D258F8">
              <w:rPr>
                <w:rFonts w:cstheme="minorHAnsi"/>
                <w:lang w:val="en-US"/>
              </w:rPr>
              <w:t>anamnesis</w:t>
            </w:r>
            <w:proofErr w:type="gramEnd"/>
            <w:r w:rsidRPr="00D258F8">
              <w:rPr>
                <w:rFonts w:cstheme="minorHAnsi"/>
                <w:lang w:val="en-US"/>
              </w:rPr>
              <w:t>;</w:t>
            </w:r>
          </w:p>
          <w:p w14:paraId="0F8D5D56" w14:textId="77777777" w:rsidR="009F0BCE" w:rsidRPr="00D258F8" w:rsidRDefault="009F0BCE" w:rsidP="009F0BCE">
            <w:pPr>
              <w:jc w:val="both"/>
              <w:rPr>
                <w:rFonts w:cstheme="minorHAnsi"/>
                <w:lang w:val="en-US"/>
              </w:rPr>
            </w:pPr>
            <w:r w:rsidRPr="00D258F8">
              <w:rPr>
                <w:rFonts w:cstheme="minorHAnsi"/>
                <w:lang w:val="en-US"/>
              </w:rPr>
              <w:t xml:space="preserve">· </w:t>
            </w:r>
            <w:proofErr w:type="gramStart"/>
            <w:r w:rsidRPr="00D258F8">
              <w:rPr>
                <w:rFonts w:cstheme="minorHAnsi"/>
                <w:lang w:val="en-US"/>
              </w:rPr>
              <w:t>vital</w:t>
            </w:r>
            <w:proofErr w:type="gramEnd"/>
            <w:r w:rsidRPr="00D258F8">
              <w:rPr>
                <w:rFonts w:cstheme="minorHAnsi"/>
                <w:lang w:val="en-US"/>
              </w:rPr>
              <w:t xml:space="preserve"> signs (blood pressure and pulse rate);</w:t>
            </w:r>
          </w:p>
          <w:p w14:paraId="3D426A82" w14:textId="77777777" w:rsidR="009F0BCE" w:rsidRDefault="009F0BCE" w:rsidP="009F0BCE">
            <w:pPr>
              <w:jc w:val="both"/>
              <w:rPr>
                <w:rFonts w:cstheme="minorHAnsi"/>
                <w:lang w:val="en-US"/>
              </w:rPr>
            </w:pPr>
            <w:r w:rsidRPr="00D258F8">
              <w:rPr>
                <w:rFonts w:cstheme="minorHAnsi"/>
                <w:lang w:val="en-US"/>
              </w:rPr>
              <w:t>· CPT score</w:t>
            </w:r>
          </w:p>
          <w:p w14:paraId="37FCD4E5" w14:textId="77777777" w:rsidR="009F0BCE" w:rsidRPr="00D258F8" w:rsidRDefault="009F0BCE" w:rsidP="009F0BCE">
            <w:pPr>
              <w:jc w:val="both"/>
              <w:rPr>
                <w:rFonts w:cstheme="minorHAnsi"/>
                <w:lang w:val="en-US"/>
              </w:rPr>
            </w:pPr>
            <w:r w:rsidRPr="00D258F8">
              <w:rPr>
                <w:rFonts w:cstheme="minorHAnsi"/>
                <w:lang w:val="en-US"/>
              </w:rPr>
              <w:t>For continuous variables the following descriptive statistics were included for each</w:t>
            </w:r>
            <w:r>
              <w:rPr>
                <w:rFonts w:cstheme="minorHAnsi"/>
                <w:lang w:val="en-US"/>
              </w:rPr>
              <w:t xml:space="preserve"> </w:t>
            </w:r>
            <w:r w:rsidRPr="00D258F8">
              <w:rPr>
                <w:rFonts w:cstheme="minorHAnsi"/>
                <w:lang w:val="en-US"/>
              </w:rPr>
              <w:t>treatment group: mean, median, standard deviation, minimum, maximum, number of</w:t>
            </w:r>
            <w:r>
              <w:rPr>
                <w:rFonts w:cstheme="minorHAnsi"/>
                <w:lang w:val="en-US"/>
              </w:rPr>
              <w:t xml:space="preserve"> </w:t>
            </w:r>
            <w:r w:rsidRPr="00D258F8">
              <w:rPr>
                <w:rFonts w:cstheme="minorHAnsi"/>
                <w:lang w:val="en-US"/>
              </w:rPr>
              <w:t>non-missing observations. The description of dichotomous or categorical variables</w:t>
            </w:r>
            <w:r>
              <w:rPr>
                <w:rFonts w:cstheme="minorHAnsi"/>
                <w:lang w:val="en-US"/>
              </w:rPr>
              <w:t xml:space="preserve"> </w:t>
            </w:r>
            <w:r w:rsidRPr="00D258F8">
              <w:rPr>
                <w:rFonts w:cstheme="minorHAnsi"/>
                <w:lang w:val="en-US"/>
              </w:rPr>
              <w:t>included numbers and percentages of each of the scores or categories for both</w:t>
            </w:r>
            <w:r>
              <w:rPr>
                <w:rFonts w:cstheme="minorHAnsi"/>
                <w:lang w:val="en-US"/>
              </w:rPr>
              <w:t xml:space="preserve"> </w:t>
            </w:r>
            <w:r w:rsidRPr="00D258F8">
              <w:rPr>
                <w:rFonts w:cstheme="minorHAnsi"/>
                <w:lang w:val="en-US"/>
              </w:rPr>
              <w:t>treatment groups.</w:t>
            </w:r>
          </w:p>
          <w:p w14:paraId="79801C98" w14:textId="77777777" w:rsidR="009F0BCE" w:rsidRPr="00D258F8" w:rsidRDefault="009F0BCE" w:rsidP="009F0BCE">
            <w:pPr>
              <w:jc w:val="both"/>
              <w:rPr>
                <w:rFonts w:cstheme="minorHAnsi"/>
                <w:b/>
                <w:bCs/>
                <w:lang w:val="en-US"/>
              </w:rPr>
            </w:pPr>
            <w:r w:rsidRPr="00D258F8">
              <w:rPr>
                <w:rFonts w:cstheme="minorHAnsi"/>
                <w:b/>
                <w:bCs/>
                <w:lang w:val="en-US"/>
              </w:rPr>
              <w:t>Evaluation of Efficacy</w:t>
            </w:r>
          </w:p>
          <w:p w14:paraId="42D5F764" w14:textId="77777777" w:rsidR="009F0BCE" w:rsidRPr="00D258F8" w:rsidRDefault="009F0BCE" w:rsidP="009F0BCE">
            <w:pPr>
              <w:jc w:val="both"/>
              <w:rPr>
                <w:rFonts w:cstheme="minorHAnsi"/>
                <w:lang w:val="en-US"/>
              </w:rPr>
            </w:pPr>
            <w:r w:rsidRPr="00D258F8">
              <w:rPr>
                <w:rFonts w:cstheme="minorHAnsi"/>
                <w:lang w:val="en-US"/>
              </w:rPr>
              <w:t>The primary efficacy parameter was evaluated for the intention-to-treat population</w:t>
            </w:r>
            <w:r>
              <w:rPr>
                <w:rFonts w:cstheme="minorHAnsi"/>
                <w:lang w:val="en-US"/>
              </w:rPr>
              <w:t xml:space="preserve"> </w:t>
            </w:r>
            <w:r w:rsidRPr="00D258F8">
              <w:rPr>
                <w:rFonts w:cstheme="minorHAnsi"/>
                <w:lang w:val="en-US"/>
              </w:rPr>
              <w:t>and the per-protocol population. As the aim of the study was planned to show</w:t>
            </w:r>
            <w:r>
              <w:rPr>
                <w:rFonts w:cstheme="minorHAnsi"/>
                <w:lang w:val="en-US"/>
              </w:rPr>
              <w:t xml:space="preserve"> </w:t>
            </w:r>
            <w:r w:rsidRPr="00D258F8">
              <w:rPr>
                <w:rFonts w:cstheme="minorHAnsi"/>
                <w:lang w:val="en-US"/>
              </w:rPr>
              <w:t>superiority of higher dosages over lower dosages of allergoids, the primary analysis</w:t>
            </w:r>
            <w:r>
              <w:rPr>
                <w:rFonts w:cstheme="minorHAnsi"/>
                <w:lang w:val="en-US"/>
              </w:rPr>
              <w:t xml:space="preserve"> </w:t>
            </w:r>
            <w:r w:rsidRPr="00D258F8">
              <w:rPr>
                <w:rFonts w:cstheme="minorHAnsi"/>
                <w:lang w:val="en-US"/>
              </w:rPr>
              <w:t>set for the primary efficacy criterion was the intention-to-treat population.</w:t>
            </w:r>
          </w:p>
          <w:p w14:paraId="2580A10E" w14:textId="77777777" w:rsidR="009F0BCE" w:rsidRPr="00D258F8" w:rsidRDefault="009F0BCE" w:rsidP="009F0BCE">
            <w:pPr>
              <w:jc w:val="both"/>
              <w:rPr>
                <w:rFonts w:cstheme="minorHAnsi"/>
                <w:b/>
                <w:bCs/>
                <w:lang w:val="en-US"/>
              </w:rPr>
            </w:pPr>
            <w:r w:rsidRPr="00D258F8">
              <w:rPr>
                <w:rFonts w:cstheme="minorHAnsi"/>
                <w:b/>
                <w:bCs/>
                <w:lang w:val="en-US"/>
              </w:rPr>
              <w:t>Primary Efficacy Endpoint</w:t>
            </w:r>
          </w:p>
          <w:p w14:paraId="52AF54E0" w14:textId="77777777" w:rsidR="009F0BCE" w:rsidRPr="00D258F8" w:rsidRDefault="009F0BCE" w:rsidP="009F0BCE">
            <w:pPr>
              <w:jc w:val="both"/>
              <w:rPr>
                <w:rFonts w:cstheme="minorHAnsi"/>
                <w:lang w:val="en-US"/>
              </w:rPr>
            </w:pPr>
            <w:r w:rsidRPr="00D258F8">
              <w:rPr>
                <w:rFonts w:cstheme="minorHAnsi"/>
                <w:lang w:val="en-US"/>
              </w:rPr>
              <w:t>The null hypothesis of therapeutic identity (H0) in this trial was defined as no</w:t>
            </w:r>
          </w:p>
          <w:p w14:paraId="2B57F775" w14:textId="77777777" w:rsidR="009F0BCE" w:rsidRPr="00D258F8" w:rsidRDefault="009F0BCE" w:rsidP="009F0BCE">
            <w:pPr>
              <w:jc w:val="both"/>
              <w:rPr>
                <w:rFonts w:cstheme="minorHAnsi"/>
                <w:lang w:val="en-US"/>
              </w:rPr>
            </w:pPr>
            <w:r w:rsidRPr="00D258F8">
              <w:rPr>
                <w:rFonts w:cstheme="minorHAnsi"/>
                <w:lang w:val="en-US"/>
              </w:rPr>
              <w:t>difference between the four treatment groups in terms of the CPT score over the time</w:t>
            </w:r>
            <w:r>
              <w:rPr>
                <w:rFonts w:cstheme="minorHAnsi"/>
                <w:lang w:val="en-US"/>
              </w:rPr>
              <w:t xml:space="preserve"> </w:t>
            </w:r>
            <w:r w:rsidRPr="00D258F8">
              <w:rPr>
                <w:rFonts w:cstheme="minorHAnsi"/>
                <w:lang w:val="en-US"/>
              </w:rPr>
              <w:t>course of the study compared to the score at the inclusion visit.</w:t>
            </w:r>
          </w:p>
          <w:p w14:paraId="68BD146D" w14:textId="77777777" w:rsidR="009F0BCE" w:rsidRPr="00D258F8" w:rsidRDefault="009F0BCE" w:rsidP="009F0BCE">
            <w:pPr>
              <w:jc w:val="both"/>
              <w:rPr>
                <w:rFonts w:cstheme="minorHAnsi"/>
                <w:b/>
                <w:bCs/>
                <w:lang w:val="en-US"/>
              </w:rPr>
            </w:pPr>
            <w:r w:rsidRPr="00D258F8">
              <w:rPr>
                <w:rFonts w:cstheme="minorHAnsi"/>
                <w:b/>
                <w:bCs/>
                <w:lang w:val="en-US"/>
              </w:rPr>
              <w:t>Secondary Efficacy Endpoints</w:t>
            </w:r>
          </w:p>
          <w:p w14:paraId="38C57A08" w14:textId="77777777" w:rsidR="009F0BCE" w:rsidRPr="00D258F8" w:rsidRDefault="009F0BCE" w:rsidP="009F0BCE">
            <w:pPr>
              <w:jc w:val="both"/>
              <w:rPr>
                <w:rFonts w:cstheme="minorHAnsi"/>
                <w:lang w:val="en-US"/>
              </w:rPr>
            </w:pPr>
            <w:r w:rsidRPr="00D258F8">
              <w:rPr>
                <w:rFonts w:cstheme="minorHAnsi"/>
                <w:lang w:val="en-US"/>
              </w:rPr>
              <w:t>For all secondary efficacy parameters appropriate estimates of the treatment</w:t>
            </w:r>
          </w:p>
          <w:p w14:paraId="0AE755FB" w14:textId="77777777" w:rsidR="009F0BCE" w:rsidRPr="00D258F8" w:rsidRDefault="009F0BCE" w:rsidP="009F0BCE">
            <w:pPr>
              <w:jc w:val="both"/>
              <w:rPr>
                <w:rFonts w:cstheme="minorHAnsi"/>
                <w:lang w:val="en-US"/>
              </w:rPr>
            </w:pPr>
            <w:r w:rsidRPr="00D258F8">
              <w:rPr>
                <w:rFonts w:cstheme="minorHAnsi"/>
                <w:lang w:val="en-US"/>
              </w:rPr>
              <w:t>differences were presented with two-sided 95 % confidence intervals. Comparisons</w:t>
            </w:r>
            <w:r>
              <w:rPr>
                <w:rFonts w:cstheme="minorHAnsi"/>
                <w:lang w:val="en-US"/>
              </w:rPr>
              <w:t xml:space="preserve"> </w:t>
            </w:r>
            <w:r w:rsidRPr="00D258F8">
              <w:rPr>
                <w:rFonts w:cstheme="minorHAnsi"/>
                <w:lang w:val="en-US"/>
              </w:rPr>
              <w:t xml:space="preserve">between groups were performed with two group </w:t>
            </w:r>
            <w:proofErr w:type="gramStart"/>
            <w:r w:rsidRPr="00D258F8">
              <w:rPr>
                <w:rFonts w:cstheme="minorHAnsi"/>
                <w:lang w:val="en-US"/>
              </w:rPr>
              <w:t>test</w:t>
            </w:r>
            <w:proofErr w:type="gramEnd"/>
            <w:r w:rsidRPr="00D258F8">
              <w:rPr>
                <w:rFonts w:cstheme="minorHAnsi"/>
                <w:lang w:val="en-US"/>
              </w:rPr>
              <w:t>, which are interpreted</w:t>
            </w:r>
            <w:r>
              <w:rPr>
                <w:rFonts w:cstheme="minorHAnsi"/>
                <w:lang w:val="en-US"/>
              </w:rPr>
              <w:t xml:space="preserve"> </w:t>
            </w:r>
            <w:r w:rsidRPr="00D258F8">
              <w:rPr>
                <w:rFonts w:cstheme="minorHAnsi"/>
                <w:lang w:val="en-US"/>
              </w:rPr>
              <w:t>descriptively.</w:t>
            </w:r>
          </w:p>
          <w:p w14:paraId="67DA4630" w14:textId="77777777" w:rsidR="009F0BCE" w:rsidRPr="00D258F8" w:rsidRDefault="009F0BCE" w:rsidP="009F0BCE">
            <w:pPr>
              <w:jc w:val="both"/>
              <w:rPr>
                <w:rFonts w:cstheme="minorHAnsi"/>
                <w:b/>
                <w:bCs/>
                <w:lang w:val="en-US"/>
              </w:rPr>
            </w:pPr>
            <w:r w:rsidRPr="00D258F8">
              <w:rPr>
                <w:rFonts w:cstheme="minorHAnsi"/>
                <w:b/>
                <w:bCs/>
                <w:lang w:val="en-US"/>
              </w:rPr>
              <w:t>Significance</w:t>
            </w:r>
          </w:p>
          <w:p w14:paraId="3BC38EA2" w14:textId="77777777" w:rsidR="009F0BCE" w:rsidRPr="00D258F8" w:rsidRDefault="009F0BCE" w:rsidP="009F0BCE">
            <w:pPr>
              <w:jc w:val="both"/>
              <w:rPr>
                <w:rFonts w:cstheme="minorHAnsi"/>
                <w:lang w:val="en-US"/>
              </w:rPr>
            </w:pPr>
            <w:r w:rsidRPr="00D258F8">
              <w:rPr>
                <w:rFonts w:cstheme="minorHAnsi"/>
                <w:lang w:val="en-US"/>
              </w:rPr>
              <w:lastRenderedPageBreak/>
              <w:t xml:space="preserve">The overall significance level was fixed at </w:t>
            </w:r>
            <w:r w:rsidRPr="00D258F8">
              <w:rPr>
                <w:rFonts w:cstheme="minorHAnsi"/>
              </w:rPr>
              <w:t>α</w:t>
            </w:r>
            <w:r w:rsidRPr="00D258F8">
              <w:rPr>
                <w:rFonts w:cstheme="minorHAnsi"/>
                <w:lang w:val="en-US"/>
              </w:rPr>
              <w:t xml:space="preserve"> = 0.05 (two-sided).</w:t>
            </w:r>
          </w:p>
          <w:p w14:paraId="5843A59B" w14:textId="77777777" w:rsidR="009F0BCE" w:rsidRPr="00D258F8" w:rsidRDefault="009F0BCE" w:rsidP="009F0BCE">
            <w:pPr>
              <w:jc w:val="both"/>
              <w:rPr>
                <w:rFonts w:cstheme="minorHAnsi"/>
                <w:b/>
                <w:bCs/>
                <w:lang w:val="en-US"/>
              </w:rPr>
            </w:pPr>
            <w:r w:rsidRPr="00D258F8">
              <w:rPr>
                <w:rFonts w:cstheme="minorHAnsi"/>
                <w:b/>
                <w:bCs/>
                <w:lang w:val="en-US"/>
              </w:rPr>
              <w:t>Safety Parameters</w:t>
            </w:r>
          </w:p>
          <w:p w14:paraId="36351376" w14:textId="77777777" w:rsidR="009F0BCE" w:rsidRDefault="009F0BCE" w:rsidP="009F0BCE">
            <w:pPr>
              <w:jc w:val="both"/>
              <w:rPr>
                <w:rFonts w:cstheme="minorHAnsi"/>
                <w:lang w:val="en-US"/>
              </w:rPr>
            </w:pPr>
            <w:r w:rsidRPr="00D258F8">
              <w:rPr>
                <w:rFonts w:cstheme="minorHAnsi"/>
                <w:lang w:val="en-US"/>
              </w:rPr>
              <w:t>Adverse events were tabulated with respect to type, onset, additional medication</w:t>
            </w:r>
            <w:r>
              <w:rPr>
                <w:rFonts w:cstheme="minorHAnsi"/>
                <w:lang w:val="en-US"/>
              </w:rPr>
              <w:t xml:space="preserve"> </w:t>
            </w:r>
            <w:r w:rsidRPr="00D258F8">
              <w:rPr>
                <w:rFonts w:cstheme="minorHAnsi"/>
                <w:lang w:val="en-US"/>
              </w:rPr>
              <w:t>required, causal relationship to treatment, and final outcome.</w:t>
            </w:r>
          </w:p>
          <w:p w14:paraId="6D9D3EDD" w14:textId="77777777" w:rsidR="009F0BCE" w:rsidRPr="003F3614" w:rsidRDefault="009F0BCE" w:rsidP="009F0BCE">
            <w:pPr>
              <w:rPr>
                <w:lang w:val="en-GB"/>
              </w:rPr>
            </w:pPr>
          </w:p>
        </w:tc>
      </w:tr>
      <w:tr w:rsidR="009F0BCE" w:rsidRPr="009F0BCE" w14:paraId="3B43B59C" w14:textId="77777777" w:rsidTr="00C43769">
        <w:tc>
          <w:tcPr>
            <w:tcW w:w="2405" w:type="dxa"/>
          </w:tcPr>
          <w:p w14:paraId="3E216F8B" w14:textId="082DDFE5" w:rsidR="009F0BCE" w:rsidRPr="009F0BCE" w:rsidRDefault="009F0BCE" w:rsidP="009F0BCE">
            <w:pPr>
              <w:rPr>
                <w:b/>
                <w:bCs/>
                <w:lang w:val="en-GB"/>
              </w:rPr>
            </w:pPr>
            <w:proofErr w:type="spellStart"/>
            <w:r w:rsidRPr="009F0BCE">
              <w:rPr>
                <w:b/>
                <w:bCs/>
              </w:rPr>
              <w:lastRenderedPageBreak/>
              <w:t>Efficacy</w:t>
            </w:r>
            <w:proofErr w:type="spellEnd"/>
            <w:r w:rsidRPr="009F0BCE">
              <w:rPr>
                <w:b/>
                <w:bCs/>
              </w:rPr>
              <w:t xml:space="preserve"> </w:t>
            </w:r>
            <w:proofErr w:type="spellStart"/>
            <w:r w:rsidRPr="009F0BCE">
              <w:rPr>
                <w:b/>
                <w:bCs/>
              </w:rPr>
              <w:t>results</w:t>
            </w:r>
            <w:proofErr w:type="spellEnd"/>
            <w:r w:rsidRPr="009F0BCE">
              <w:rPr>
                <w:b/>
                <w:bCs/>
              </w:rPr>
              <w:t xml:space="preserve"> </w:t>
            </w:r>
          </w:p>
        </w:tc>
        <w:tc>
          <w:tcPr>
            <w:tcW w:w="7223" w:type="dxa"/>
          </w:tcPr>
          <w:p w14:paraId="2D385BC7" w14:textId="77777777" w:rsidR="009F0BCE" w:rsidRPr="0083617E" w:rsidRDefault="009F0BCE" w:rsidP="009F0BCE">
            <w:pPr>
              <w:jc w:val="both"/>
              <w:rPr>
                <w:rFonts w:cstheme="minorHAnsi"/>
                <w:lang w:val="en-US"/>
              </w:rPr>
            </w:pPr>
            <w:r w:rsidRPr="0083617E">
              <w:rPr>
                <w:rFonts w:cstheme="minorHAnsi"/>
                <w:lang w:val="en-US"/>
              </w:rPr>
              <w:t>The efficacy of LAIS® Birch-Alder Tablets was assessed by the change of the</w:t>
            </w:r>
          </w:p>
          <w:p w14:paraId="6625A6D3" w14:textId="77777777" w:rsidR="009F0BCE" w:rsidRPr="0083617E" w:rsidRDefault="009F0BCE" w:rsidP="009F0BCE">
            <w:pPr>
              <w:jc w:val="both"/>
              <w:rPr>
                <w:rFonts w:cstheme="minorHAnsi"/>
                <w:lang w:val="en-US"/>
              </w:rPr>
            </w:pPr>
            <w:r w:rsidRPr="0083617E">
              <w:rPr>
                <w:rFonts w:cstheme="minorHAnsi"/>
                <w:lang w:val="en-US"/>
              </w:rPr>
              <w:t>response threshold (over the course of the twelve weeks trial) to induce a positive</w:t>
            </w:r>
            <w:r>
              <w:rPr>
                <w:rFonts w:cstheme="minorHAnsi"/>
                <w:lang w:val="en-US"/>
              </w:rPr>
              <w:t xml:space="preserve"> conjunctival</w:t>
            </w:r>
            <w:r w:rsidRPr="0083617E">
              <w:rPr>
                <w:rFonts w:cstheme="minorHAnsi"/>
                <w:lang w:val="en-US"/>
              </w:rPr>
              <w:t xml:space="preserve"> provocation test. The CPT data were collected at baseline, after four</w:t>
            </w:r>
            <w:r>
              <w:rPr>
                <w:rFonts w:cstheme="minorHAnsi"/>
                <w:lang w:val="en-US"/>
              </w:rPr>
              <w:t xml:space="preserve"> </w:t>
            </w:r>
            <w:r w:rsidRPr="0083617E">
              <w:rPr>
                <w:rFonts w:cstheme="minorHAnsi"/>
                <w:lang w:val="en-US"/>
              </w:rPr>
              <w:t>weeks (visit 3) and after 12 weeks of treatment (visit 4, termination visit).</w:t>
            </w:r>
            <w:r>
              <w:rPr>
                <w:rFonts w:cstheme="minorHAnsi"/>
                <w:lang w:val="en-US"/>
              </w:rPr>
              <w:t xml:space="preserve"> </w:t>
            </w:r>
            <w:r w:rsidRPr="0083617E">
              <w:rPr>
                <w:rFonts w:cstheme="minorHAnsi"/>
                <w:lang w:val="en-US"/>
              </w:rPr>
              <w:t>Already after four weeks of treatment a distinct improvement was detected for all</w:t>
            </w:r>
            <w:r>
              <w:rPr>
                <w:rFonts w:cstheme="minorHAnsi"/>
                <w:lang w:val="en-US"/>
              </w:rPr>
              <w:t xml:space="preserve"> </w:t>
            </w:r>
            <w:r w:rsidRPr="0083617E">
              <w:rPr>
                <w:rFonts w:cstheme="minorHAnsi"/>
                <w:lang w:val="en-US"/>
              </w:rPr>
              <w:t>four dosages, ranging from 47.4 % of the patients with a daily dose of 2,000 UA up</w:t>
            </w:r>
            <w:r>
              <w:rPr>
                <w:rFonts w:cstheme="minorHAnsi"/>
                <w:lang w:val="en-US"/>
              </w:rPr>
              <w:t xml:space="preserve"> </w:t>
            </w:r>
            <w:r w:rsidRPr="0083617E">
              <w:rPr>
                <w:rFonts w:cstheme="minorHAnsi"/>
                <w:lang w:val="en-US"/>
              </w:rPr>
              <w:t>to 56.4 % of the patients with 1,000 UA/day.</w:t>
            </w:r>
            <w:r>
              <w:rPr>
                <w:rFonts w:cstheme="minorHAnsi"/>
                <w:lang w:val="en-US"/>
              </w:rPr>
              <w:t xml:space="preserve"> </w:t>
            </w:r>
            <w:r w:rsidRPr="0083617E">
              <w:rPr>
                <w:rFonts w:cstheme="minorHAnsi"/>
                <w:lang w:val="en-US"/>
              </w:rPr>
              <w:t>At the end of the study (84 ± 7 days of treatment) most patients with an improved</w:t>
            </w:r>
            <w:r>
              <w:rPr>
                <w:rFonts w:cstheme="minorHAnsi"/>
                <w:lang w:val="en-US"/>
              </w:rPr>
              <w:t xml:space="preserve"> </w:t>
            </w:r>
            <w:r w:rsidRPr="0083617E">
              <w:rPr>
                <w:rFonts w:cstheme="minorHAnsi"/>
                <w:lang w:val="en-US"/>
              </w:rPr>
              <w:t>response threshold (86.8 %) belong to the group with 600 UA/day, compared to</w:t>
            </w:r>
            <w:r>
              <w:rPr>
                <w:rFonts w:cstheme="minorHAnsi"/>
                <w:lang w:val="en-US"/>
              </w:rPr>
              <w:t xml:space="preserve"> </w:t>
            </w:r>
            <w:r w:rsidRPr="0083617E">
              <w:rPr>
                <w:rFonts w:cstheme="minorHAnsi"/>
                <w:lang w:val="en-US"/>
              </w:rPr>
              <w:t>78.9 % of the patients with 300 UA/day, 76.9 % with 2,000 UA/day and 71.8 % of</w:t>
            </w:r>
            <w:r>
              <w:rPr>
                <w:rFonts w:cstheme="minorHAnsi"/>
                <w:lang w:val="en-US"/>
              </w:rPr>
              <w:t xml:space="preserve"> </w:t>
            </w:r>
            <w:r w:rsidRPr="0083617E">
              <w:rPr>
                <w:rFonts w:cstheme="minorHAnsi"/>
                <w:lang w:val="en-US"/>
              </w:rPr>
              <w:t>the patients with 1,000 UA/day.</w:t>
            </w:r>
          </w:p>
          <w:p w14:paraId="4D7DDC12" w14:textId="77777777" w:rsidR="009F0BCE" w:rsidRPr="0083617E" w:rsidRDefault="009F0BCE" w:rsidP="009F0BCE">
            <w:pPr>
              <w:jc w:val="both"/>
              <w:rPr>
                <w:rFonts w:cstheme="minorHAnsi"/>
                <w:lang w:val="en-US"/>
              </w:rPr>
            </w:pPr>
            <w:r w:rsidRPr="0083617E">
              <w:rPr>
                <w:rFonts w:cstheme="minorHAnsi"/>
                <w:lang w:val="en-US"/>
              </w:rPr>
              <w:t>Although not pre-specified in the study protocol, an additional analysis with an</w:t>
            </w:r>
          </w:p>
          <w:p w14:paraId="70707C32" w14:textId="77777777" w:rsidR="009F0BCE" w:rsidRPr="0083617E" w:rsidRDefault="009F0BCE" w:rsidP="009F0BCE">
            <w:pPr>
              <w:jc w:val="both"/>
              <w:rPr>
                <w:rFonts w:cstheme="minorHAnsi"/>
                <w:lang w:val="en-US"/>
              </w:rPr>
            </w:pPr>
            <w:r w:rsidRPr="0083617E">
              <w:rPr>
                <w:rFonts w:cstheme="minorHAnsi"/>
                <w:lang w:val="en-US"/>
              </w:rPr>
              <w:t>enhanced statistical formula was performed, giving credit to both the severity stage</w:t>
            </w:r>
            <w:r>
              <w:rPr>
                <w:rFonts w:cstheme="minorHAnsi"/>
                <w:lang w:val="en-US"/>
              </w:rPr>
              <w:t xml:space="preserve"> </w:t>
            </w:r>
            <w:r w:rsidRPr="0083617E">
              <w:rPr>
                <w:rFonts w:cstheme="minorHAnsi"/>
                <w:lang w:val="en-US"/>
              </w:rPr>
              <w:t>at baseline and the improvement seen at the end-of-the-study-visit V4. The</w:t>
            </w:r>
            <w:r>
              <w:rPr>
                <w:rFonts w:cstheme="minorHAnsi"/>
                <w:lang w:val="en-US"/>
              </w:rPr>
              <w:t xml:space="preserve"> </w:t>
            </w:r>
            <w:r w:rsidRPr="0083617E">
              <w:rPr>
                <w:rFonts w:cstheme="minorHAnsi"/>
                <w:lang w:val="en-US"/>
              </w:rPr>
              <w:t>analyzed Delta SV1-V4 scores as well as the corresponding improvement curve</w:t>
            </w:r>
            <w:r>
              <w:rPr>
                <w:rFonts w:cstheme="minorHAnsi"/>
                <w:lang w:val="en-US"/>
              </w:rPr>
              <w:t xml:space="preserve"> </w:t>
            </w:r>
            <w:r w:rsidRPr="0083617E">
              <w:rPr>
                <w:rFonts w:cstheme="minorHAnsi"/>
                <w:lang w:val="en-US"/>
              </w:rPr>
              <w:t>demonstrate a distinct plateau at dosage 1,000 UA/day. Given this explicit</w:t>
            </w:r>
            <w:r>
              <w:rPr>
                <w:rFonts w:cstheme="minorHAnsi"/>
                <w:lang w:val="en-US"/>
              </w:rPr>
              <w:t xml:space="preserve"> </w:t>
            </w:r>
            <w:r w:rsidRPr="0083617E">
              <w:rPr>
                <w:rFonts w:cstheme="minorHAnsi"/>
                <w:lang w:val="en-US"/>
              </w:rPr>
              <w:t>progression, the optimal allergen dose may be named as 1,000 UA/day.</w:t>
            </w:r>
          </w:p>
          <w:p w14:paraId="23C0ECA8" w14:textId="77777777" w:rsidR="009F0BCE" w:rsidRPr="009F0BCE" w:rsidRDefault="009F0BCE" w:rsidP="009F0BCE">
            <w:pPr>
              <w:rPr>
                <w:lang w:val="en-GB"/>
              </w:rPr>
            </w:pPr>
          </w:p>
        </w:tc>
      </w:tr>
      <w:tr w:rsidR="009F0BCE" w:rsidRPr="009F0BCE" w14:paraId="3C1027F4" w14:textId="77777777" w:rsidTr="00C43769">
        <w:tc>
          <w:tcPr>
            <w:tcW w:w="2405" w:type="dxa"/>
          </w:tcPr>
          <w:p w14:paraId="11FFC1F3" w14:textId="62F304AB" w:rsidR="009F0BCE" w:rsidRPr="009F0BCE" w:rsidRDefault="009F0BCE" w:rsidP="009F0BCE">
            <w:pPr>
              <w:rPr>
                <w:b/>
                <w:bCs/>
              </w:rPr>
            </w:pPr>
            <w:proofErr w:type="spellStart"/>
            <w:r w:rsidRPr="009F0BCE">
              <w:rPr>
                <w:b/>
                <w:bCs/>
              </w:rPr>
              <w:t>Safety</w:t>
            </w:r>
            <w:proofErr w:type="spellEnd"/>
            <w:r w:rsidRPr="009F0BCE">
              <w:rPr>
                <w:b/>
                <w:bCs/>
              </w:rPr>
              <w:t xml:space="preserve"> </w:t>
            </w:r>
            <w:proofErr w:type="spellStart"/>
            <w:r w:rsidRPr="009F0BCE">
              <w:rPr>
                <w:b/>
                <w:bCs/>
              </w:rPr>
              <w:t>results</w:t>
            </w:r>
            <w:proofErr w:type="spellEnd"/>
            <w:r w:rsidRPr="009F0BCE">
              <w:rPr>
                <w:b/>
                <w:bCs/>
              </w:rPr>
              <w:t>:</w:t>
            </w:r>
          </w:p>
        </w:tc>
        <w:tc>
          <w:tcPr>
            <w:tcW w:w="7223" w:type="dxa"/>
          </w:tcPr>
          <w:p w14:paraId="26598C51" w14:textId="77777777" w:rsidR="009F0BCE" w:rsidRPr="0083617E" w:rsidRDefault="009F0BCE" w:rsidP="009F0BCE">
            <w:pPr>
              <w:jc w:val="both"/>
              <w:rPr>
                <w:rFonts w:cstheme="minorHAnsi"/>
                <w:lang w:val="en-US"/>
              </w:rPr>
            </w:pPr>
            <w:r w:rsidRPr="0083617E">
              <w:rPr>
                <w:rFonts w:cstheme="minorHAnsi"/>
                <w:lang w:val="en-US"/>
              </w:rPr>
              <w:t>The very favorable safety profile of LAIS® Birch-Alder Tablets already described in</w:t>
            </w:r>
            <w:r>
              <w:rPr>
                <w:rFonts w:cstheme="minorHAnsi"/>
                <w:lang w:val="en-US"/>
              </w:rPr>
              <w:t xml:space="preserve"> </w:t>
            </w:r>
            <w:r w:rsidRPr="0083617E">
              <w:rPr>
                <w:rFonts w:cstheme="minorHAnsi"/>
                <w:lang w:val="en-US"/>
              </w:rPr>
              <w:t>previous clinical trials and post marketing experience is fully supported by the safety</w:t>
            </w:r>
            <w:r>
              <w:rPr>
                <w:rFonts w:cstheme="minorHAnsi"/>
                <w:lang w:val="en-US"/>
              </w:rPr>
              <w:t xml:space="preserve"> </w:t>
            </w:r>
            <w:r w:rsidRPr="0083617E">
              <w:rPr>
                <w:rFonts w:cstheme="minorHAnsi"/>
                <w:lang w:val="en-US"/>
              </w:rPr>
              <w:t>data generated during the course of this trial.</w:t>
            </w:r>
          </w:p>
          <w:p w14:paraId="5468C688" w14:textId="77777777" w:rsidR="009F0BCE" w:rsidRPr="0083617E" w:rsidRDefault="009F0BCE" w:rsidP="009F0BCE">
            <w:pPr>
              <w:jc w:val="both"/>
              <w:rPr>
                <w:rFonts w:cstheme="minorHAnsi"/>
                <w:lang w:val="en-US"/>
              </w:rPr>
            </w:pPr>
            <w:r w:rsidRPr="0083617E">
              <w:rPr>
                <w:rFonts w:cstheme="minorHAnsi"/>
                <w:lang w:val="en-US"/>
              </w:rPr>
              <w:t>There was only one, not-related, Serious Adverse Events. Of 159 exposed patients</w:t>
            </w:r>
            <w:r>
              <w:rPr>
                <w:rFonts w:cstheme="minorHAnsi"/>
                <w:lang w:val="en-US"/>
              </w:rPr>
              <w:t xml:space="preserve"> </w:t>
            </w:r>
            <w:r w:rsidRPr="0083617E">
              <w:rPr>
                <w:rFonts w:cstheme="minorHAnsi"/>
                <w:lang w:val="en-US"/>
              </w:rPr>
              <w:t>90 (56.6 %) did not experience any AE at all. In 69 patients one or more AEs</w:t>
            </w:r>
            <w:r>
              <w:rPr>
                <w:rFonts w:cstheme="minorHAnsi"/>
                <w:lang w:val="en-US"/>
              </w:rPr>
              <w:t xml:space="preserve"> </w:t>
            </w:r>
            <w:r w:rsidRPr="0083617E">
              <w:rPr>
                <w:rFonts w:cstheme="minorHAnsi"/>
                <w:lang w:val="en-US"/>
              </w:rPr>
              <w:t>occurred, which leads to a total number of 125 AE-reporting.</w:t>
            </w:r>
          </w:p>
          <w:p w14:paraId="529537B5" w14:textId="77777777" w:rsidR="009F0BCE" w:rsidRPr="0083617E" w:rsidRDefault="009F0BCE" w:rsidP="009F0BCE">
            <w:pPr>
              <w:jc w:val="both"/>
              <w:rPr>
                <w:rFonts w:cstheme="minorHAnsi"/>
                <w:lang w:val="en-US"/>
              </w:rPr>
            </w:pPr>
            <w:r w:rsidRPr="0083617E">
              <w:rPr>
                <w:rFonts w:cstheme="minorHAnsi"/>
                <w:lang w:val="en-US"/>
              </w:rPr>
              <w:t>Of the total number of 125 events there were 51 (40.8 %) cases with no relationship</w:t>
            </w:r>
            <w:r>
              <w:rPr>
                <w:rFonts w:cstheme="minorHAnsi"/>
                <w:lang w:val="en-US"/>
              </w:rPr>
              <w:t xml:space="preserve"> </w:t>
            </w:r>
            <w:r w:rsidRPr="0083617E">
              <w:rPr>
                <w:rFonts w:cstheme="minorHAnsi"/>
                <w:lang w:val="en-US"/>
              </w:rPr>
              <w:t>to the study medication, according to doctors’ wording. The data reveals that the</w:t>
            </w:r>
            <w:r>
              <w:rPr>
                <w:rFonts w:cstheme="minorHAnsi"/>
                <w:lang w:val="en-US"/>
              </w:rPr>
              <w:t xml:space="preserve"> </w:t>
            </w:r>
            <w:r w:rsidRPr="0083617E">
              <w:rPr>
                <w:rFonts w:cstheme="minorHAnsi"/>
                <w:lang w:val="en-US"/>
              </w:rPr>
              <w:t>largest percentage of patients without a TEAE was found in group 1000 UA/day with</w:t>
            </w:r>
            <w:r>
              <w:rPr>
                <w:rFonts w:cstheme="minorHAnsi"/>
                <w:lang w:val="en-US"/>
              </w:rPr>
              <w:t xml:space="preserve"> </w:t>
            </w:r>
            <w:r w:rsidRPr="0083617E">
              <w:rPr>
                <w:rFonts w:cstheme="minorHAnsi"/>
                <w:lang w:val="en-US"/>
              </w:rPr>
              <w:t>74.4 % of patients not having experienced an adverse event related to the study</w:t>
            </w:r>
            <w:r>
              <w:rPr>
                <w:rFonts w:cstheme="minorHAnsi"/>
                <w:lang w:val="en-US"/>
              </w:rPr>
              <w:t xml:space="preserve"> medication</w:t>
            </w:r>
            <w:r w:rsidRPr="0083617E">
              <w:rPr>
                <w:rFonts w:cstheme="minorHAnsi"/>
                <w:lang w:val="en-US"/>
              </w:rPr>
              <w:t>. The remaining 74 adverse events with a possible, likely/unlikely or</w:t>
            </w:r>
            <w:r>
              <w:rPr>
                <w:rFonts w:cstheme="minorHAnsi"/>
                <w:lang w:val="en-US"/>
              </w:rPr>
              <w:t xml:space="preserve"> </w:t>
            </w:r>
            <w:r w:rsidRPr="0083617E">
              <w:rPr>
                <w:rFonts w:cstheme="minorHAnsi"/>
                <w:lang w:val="en-US"/>
              </w:rPr>
              <w:t>assessable association to the treatment were reported by 48 patients. Thus, the</w:t>
            </w:r>
            <w:r>
              <w:rPr>
                <w:rFonts w:cstheme="minorHAnsi"/>
                <w:lang w:val="en-US"/>
              </w:rPr>
              <w:t xml:space="preserve"> </w:t>
            </w:r>
            <w:r w:rsidRPr="0083617E">
              <w:rPr>
                <w:rFonts w:cstheme="minorHAnsi"/>
                <w:lang w:val="en-US"/>
              </w:rPr>
              <w:t>great majority of 111 patients experienced no treatment emergent adverse event</w:t>
            </w:r>
            <w:r>
              <w:rPr>
                <w:rFonts w:cstheme="minorHAnsi"/>
                <w:lang w:val="en-US"/>
              </w:rPr>
              <w:t xml:space="preserve"> </w:t>
            </w:r>
            <w:r w:rsidRPr="0083617E">
              <w:rPr>
                <w:rFonts w:cstheme="minorHAnsi"/>
                <w:lang w:val="en-US"/>
              </w:rPr>
              <w:t>during the entire course of 3 months. Interestingly, none of the documented adverse</w:t>
            </w:r>
            <w:r>
              <w:rPr>
                <w:rFonts w:cstheme="minorHAnsi"/>
                <w:lang w:val="en-US"/>
              </w:rPr>
              <w:t xml:space="preserve"> </w:t>
            </w:r>
            <w:r w:rsidRPr="0083617E">
              <w:rPr>
                <w:rFonts w:cstheme="minorHAnsi"/>
                <w:lang w:val="en-US"/>
              </w:rPr>
              <w:t>events were classified as “certainly related” as per the doctors’ estimate.</w:t>
            </w:r>
          </w:p>
          <w:p w14:paraId="1BC051D5" w14:textId="4186EE99" w:rsidR="009F0BCE" w:rsidRPr="009F0BCE" w:rsidRDefault="009F0BCE" w:rsidP="009F0BCE">
            <w:pPr>
              <w:rPr>
                <w:lang w:val="en-GB"/>
              </w:rPr>
            </w:pPr>
            <w:r w:rsidRPr="0083617E">
              <w:rPr>
                <w:rFonts w:cstheme="minorHAnsi"/>
                <w:lang w:val="en-US"/>
              </w:rPr>
              <w:t>In general, treatment emergent adverse events were rare in all four dosage groups</w:t>
            </w:r>
            <w:r>
              <w:rPr>
                <w:rFonts w:cstheme="minorHAnsi"/>
                <w:lang w:val="en-US"/>
              </w:rPr>
              <w:t xml:space="preserve"> </w:t>
            </w:r>
            <w:r w:rsidRPr="0083617E">
              <w:rPr>
                <w:rFonts w:cstheme="minorHAnsi"/>
                <w:lang w:val="en-US"/>
              </w:rPr>
              <w:t>and predominantly mild in intensity. The safety data of the SMART_1_2012 study</w:t>
            </w:r>
            <w:r>
              <w:rPr>
                <w:rFonts w:cstheme="minorHAnsi"/>
                <w:lang w:val="en-US"/>
              </w:rPr>
              <w:t xml:space="preserve"> </w:t>
            </w:r>
            <w:r w:rsidRPr="0083617E">
              <w:rPr>
                <w:rFonts w:cstheme="minorHAnsi"/>
                <w:lang w:val="en-US"/>
              </w:rPr>
              <w:t>for all four treatment groups verify that LAIS® Birch-Alder Tablets offer a sublingual</w:t>
            </w:r>
            <w:r>
              <w:rPr>
                <w:rFonts w:cstheme="minorHAnsi"/>
                <w:lang w:val="en-US"/>
              </w:rPr>
              <w:t xml:space="preserve"> </w:t>
            </w:r>
            <w:r w:rsidRPr="0083617E">
              <w:rPr>
                <w:rFonts w:cstheme="minorHAnsi"/>
                <w:lang w:val="en-US"/>
              </w:rPr>
              <w:t>immunotherapy with very few side effects.</w:t>
            </w:r>
          </w:p>
        </w:tc>
      </w:tr>
      <w:tr w:rsidR="009F0BCE" w:rsidRPr="009F0BCE" w14:paraId="4B1056FE" w14:textId="77777777" w:rsidTr="00C43769">
        <w:tc>
          <w:tcPr>
            <w:tcW w:w="2405" w:type="dxa"/>
          </w:tcPr>
          <w:p w14:paraId="246906AC" w14:textId="200701F8" w:rsidR="009F0BCE" w:rsidRPr="009F0BCE" w:rsidRDefault="009F0BCE" w:rsidP="009F0BCE">
            <w:pPr>
              <w:rPr>
                <w:b/>
                <w:bCs/>
              </w:rPr>
            </w:pPr>
            <w:proofErr w:type="spellStart"/>
            <w:r w:rsidRPr="009F0BCE">
              <w:rPr>
                <w:b/>
                <w:bCs/>
              </w:rPr>
              <w:t>Conclusion</w:t>
            </w:r>
            <w:proofErr w:type="spellEnd"/>
            <w:r w:rsidRPr="009F0BCE">
              <w:rPr>
                <w:b/>
                <w:bCs/>
              </w:rPr>
              <w:t>:</w:t>
            </w:r>
          </w:p>
        </w:tc>
        <w:tc>
          <w:tcPr>
            <w:tcW w:w="7223" w:type="dxa"/>
          </w:tcPr>
          <w:p w14:paraId="707C473C" w14:textId="77777777" w:rsidR="009F0BCE" w:rsidRPr="00A91B7D" w:rsidRDefault="009F0BCE" w:rsidP="009F0BCE">
            <w:pPr>
              <w:jc w:val="both"/>
              <w:rPr>
                <w:rFonts w:cstheme="minorHAnsi"/>
                <w:lang w:val="en-US"/>
              </w:rPr>
            </w:pPr>
            <w:r w:rsidRPr="00A91B7D">
              <w:rPr>
                <w:rFonts w:cstheme="minorHAnsi"/>
                <w:lang w:val="en-US"/>
              </w:rPr>
              <w:t>It was the aim of the study to demonstrate a treatment effect of different doses of</w:t>
            </w:r>
            <w:r>
              <w:rPr>
                <w:rFonts w:cstheme="minorHAnsi"/>
                <w:lang w:val="en-US"/>
              </w:rPr>
              <w:t xml:space="preserve"> </w:t>
            </w:r>
            <w:r w:rsidRPr="00A91B7D">
              <w:rPr>
                <w:rFonts w:cstheme="minorHAnsi"/>
                <w:lang w:val="en-US"/>
              </w:rPr>
              <w:t>LAIS® Birch-Alder Tablets under conjunctival provocation. As defined in the protocol,</w:t>
            </w:r>
            <w:r>
              <w:rPr>
                <w:rFonts w:cstheme="minorHAnsi"/>
                <w:lang w:val="en-US"/>
              </w:rPr>
              <w:t xml:space="preserve"> </w:t>
            </w:r>
            <w:r w:rsidRPr="00A91B7D">
              <w:rPr>
                <w:rFonts w:cstheme="minorHAnsi"/>
                <w:lang w:val="en-US"/>
              </w:rPr>
              <w:t>an improvement of 60 % of patients after 12 weeks of treatment is clinically</w:t>
            </w:r>
            <w:r>
              <w:rPr>
                <w:rFonts w:cstheme="minorHAnsi"/>
                <w:lang w:val="en-US"/>
              </w:rPr>
              <w:t xml:space="preserve"> </w:t>
            </w:r>
            <w:r w:rsidRPr="00A91B7D">
              <w:rPr>
                <w:rFonts w:cstheme="minorHAnsi"/>
                <w:lang w:val="en-US"/>
              </w:rPr>
              <w:t>meaningful. In all treatment groups more than 60 % of patients improved according</w:t>
            </w:r>
            <w:r>
              <w:rPr>
                <w:rFonts w:cstheme="minorHAnsi"/>
                <w:lang w:val="en-US"/>
              </w:rPr>
              <w:t xml:space="preserve"> </w:t>
            </w:r>
            <w:r w:rsidRPr="00A91B7D">
              <w:rPr>
                <w:rFonts w:cstheme="minorHAnsi"/>
                <w:lang w:val="en-US"/>
              </w:rPr>
              <w:t>to this definition, ranging from 71.8 % in the 1,000 UA/day group up to 86.8 % in the</w:t>
            </w:r>
            <w:r>
              <w:rPr>
                <w:rFonts w:cstheme="minorHAnsi"/>
                <w:lang w:val="en-US"/>
              </w:rPr>
              <w:t xml:space="preserve"> </w:t>
            </w:r>
            <w:r w:rsidRPr="00A91B7D">
              <w:rPr>
                <w:rFonts w:cstheme="minorHAnsi"/>
                <w:lang w:val="en-US"/>
              </w:rPr>
              <w:t>600 UA/day group. After 12 weeks of intake, it was impossible to elicit a conjunctival</w:t>
            </w:r>
            <w:r>
              <w:rPr>
                <w:rFonts w:cstheme="minorHAnsi"/>
                <w:lang w:val="en-US"/>
              </w:rPr>
              <w:t xml:space="preserve"> </w:t>
            </w:r>
            <w:r w:rsidRPr="00A91B7D">
              <w:rPr>
                <w:rFonts w:cstheme="minorHAnsi"/>
                <w:lang w:val="en-US"/>
              </w:rPr>
              <w:t>reaction even with the highest dose of 10,000 SQ-E/ml in 62.3% of all patients.</w:t>
            </w:r>
          </w:p>
          <w:p w14:paraId="6AC5B8F6" w14:textId="77777777" w:rsidR="009F0BCE" w:rsidRPr="00A91B7D" w:rsidRDefault="009F0BCE" w:rsidP="009F0BCE">
            <w:pPr>
              <w:jc w:val="both"/>
              <w:rPr>
                <w:rFonts w:cstheme="minorHAnsi"/>
                <w:lang w:val="en-US"/>
              </w:rPr>
            </w:pPr>
            <w:r w:rsidRPr="00A91B7D">
              <w:rPr>
                <w:rFonts w:cstheme="minorHAnsi"/>
                <w:lang w:val="en-US"/>
              </w:rPr>
              <w:t>Protecting 62.3 % of patients from reactions to the conjunctival provocation at</w:t>
            </w:r>
          </w:p>
          <w:p w14:paraId="3E55B26C" w14:textId="77777777" w:rsidR="009F0BCE" w:rsidRPr="00A91B7D" w:rsidRDefault="009F0BCE" w:rsidP="009F0BCE">
            <w:pPr>
              <w:jc w:val="both"/>
              <w:rPr>
                <w:rFonts w:cstheme="minorHAnsi"/>
                <w:lang w:val="en-US"/>
              </w:rPr>
            </w:pPr>
            <w:r w:rsidRPr="00A91B7D">
              <w:rPr>
                <w:rFonts w:cstheme="minorHAnsi"/>
                <w:lang w:val="en-US"/>
              </w:rPr>
              <w:t>highest level is a remarkable finding after only 3 months of treatment.</w:t>
            </w:r>
          </w:p>
          <w:p w14:paraId="78AAB937" w14:textId="77777777" w:rsidR="009F0BCE" w:rsidRPr="00A91B7D" w:rsidRDefault="009F0BCE" w:rsidP="009F0BCE">
            <w:pPr>
              <w:jc w:val="both"/>
              <w:rPr>
                <w:rFonts w:cstheme="minorHAnsi"/>
                <w:lang w:val="en-US"/>
              </w:rPr>
            </w:pPr>
            <w:r w:rsidRPr="00A91B7D">
              <w:rPr>
                <w:rFonts w:cstheme="minorHAnsi"/>
                <w:lang w:val="en-US"/>
              </w:rPr>
              <w:lastRenderedPageBreak/>
              <w:t>It can be stated that the aim of this trial: “that a large proportion of patients can be</w:t>
            </w:r>
            <w:r>
              <w:rPr>
                <w:rFonts w:cstheme="minorHAnsi"/>
                <w:lang w:val="en-US"/>
              </w:rPr>
              <w:t xml:space="preserve"> </w:t>
            </w:r>
            <w:r w:rsidRPr="00A91B7D">
              <w:rPr>
                <w:rFonts w:cstheme="minorHAnsi"/>
                <w:lang w:val="en-US"/>
              </w:rPr>
              <w:t>protected from reacting to their allergen (tree pollen) by a 12-week course of SLIT</w:t>
            </w:r>
            <w:r>
              <w:rPr>
                <w:rFonts w:cstheme="minorHAnsi"/>
                <w:lang w:val="en-US"/>
              </w:rPr>
              <w:t xml:space="preserve"> </w:t>
            </w:r>
            <w:r w:rsidRPr="00A91B7D">
              <w:rPr>
                <w:rFonts w:cstheme="minorHAnsi"/>
                <w:lang w:val="en-US"/>
              </w:rPr>
              <w:t>with LAIS® Birch-Alder Tablets” is achieved by all four tested dosages. A more</w:t>
            </w:r>
            <w:r>
              <w:rPr>
                <w:rFonts w:cstheme="minorHAnsi"/>
                <w:lang w:val="en-US"/>
              </w:rPr>
              <w:t xml:space="preserve"> </w:t>
            </w:r>
            <w:r w:rsidRPr="00A91B7D">
              <w:rPr>
                <w:rFonts w:cstheme="minorHAnsi"/>
                <w:lang w:val="en-US"/>
              </w:rPr>
              <w:t>refined analysis of all the reactions to the titrated concentrations of allergen solution</w:t>
            </w:r>
            <w:r>
              <w:rPr>
                <w:rFonts w:cstheme="minorHAnsi"/>
                <w:lang w:val="en-US"/>
              </w:rPr>
              <w:t xml:space="preserve"> </w:t>
            </w:r>
            <w:r w:rsidRPr="00A91B7D">
              <w:rPr>
                <w:rFonts w:cstheme="minorHAnsi"/>
                <w:lang w:val="en-US"/>
              </w:rPr>
              <w:t>applied to the patient’s eye reveals a clear dose-dependency with a maximum effect</w:t>
            </w:r>
            <w:r>
              <w:rPr>
                <w:rFonts w:cstheme="minorHAnsi"/>
                <w:lang w:val="en-US"/>
              </w:rPr>
              <w:t xml:space="preserve"> </w:t>
            </w:r>
            <w:r w:rsidRPr="00A91B7D">
              <w:rPr>
                <w:rFonts w:cstheme="minorHAnsi"/>
                <w:lang w:val="en-US"/>
              </w:rPr>
              <w:t>levelling off at 1000 UA.</w:t>
            </w:r>
          </w:p>
          <w:p w14:paraId="489066F8" w14:textId="77777777" w:rsidR="009F0BCE" w:rsidRPr="00A91B7D" w:rsidRDefault="009F0BCE" w:rsidP="009F0BCE">
            <w:pPr>
              <w:jc w:val="both"/>
              <w:rPr>
                <w:rFonts w:cstheme="minorHAnsi"/>
                <w:lang w:val="en-US"/>
              </w:rPr>
            </w:pPr>
            <w:r w:rsidRPr="00A91B7D">
              <w:rPr>
                <w:rFonts w:cstheme="minorHAnsi"/>
                <w:lang w:val="en-US"/>
              </w:rPr>
              <w:t>The safety data support these findings with the largest percentage of patients</w:t>
            </w:r>
          </w:p>
          <w:p w14:paraId="66CB18D3" w14:textId="77777777" w:rsidR="009F0BCE" w:rsidRPr="00A91B7D" w:rsidRDefault="009F0BCE" w:rsidP="009F0BCE">
            <w:pPr>
              <w:jc w:val="both"/>
              <w:rPr>
                <w:rFonts w:cstheme="minorHAnsi"/>
                <w:lang w:val="en-US"/>
              </w:rPr>
            </w:pPr>
            <w:r w:rsidRPr="00A91B7D">
              <w:rPr>
                <w:rFonts w:cstheme="minorHAnsi"/>
                <w:lang w:val="en-US"/>
              </w:rPr>
              <w:t>without a TEAE was found in the group 1000 UA/day.</w:t>
            </w:r>
          </w:p>
          <w:p w14:paraId="6C31BC43" w14:textId="1884439A" w:rsidR="009F0BCE" w:rsidRPr="009F0BCE" w:rsidRDefault="009F0BCE" w:rsidP="009F0BCE">
            <w:pPr>
              <w:rPr>
                <w:lang w:val="en-GB"/>
              </w:rPr>
            </w:pPr>
            <w:r w:rsidRPr="00A91B7D">
              <w:rPr>
                <w:rFonts w:cstheme="minorHAnsi"/>
                <w:lang w:val="en-US"/>
              </w:rPr>
              <w:t>Overall, the optimal dosage to treat patients with tree pollen-induced allergic rhinitis</w:t>
            </w:r>
            <w:r>
              <w:rPr>
                <w:rFonts w:cstheme="minorHAnsi"/>
                <w:lang w:val="en-US"/>
              </w:rPr>
              <w:t xml:space="preserve"> </w:t>
            </w:r>
            <w:r w:rsidRPr="00A91B7D">
              <w:rPr>
                <w:rFonts w:cstheme="minorHAnsi"/>
                <w:lang w:val="en-US"/>
              </w:rPr>
              <w:t>may be stated as a daily allergen dose of 1000 UA.</w:t>
            </w:r>
          </w:p>
        </w:tc>
      </w:tr>
      <w:tr w:rsidR="009F0BCE" w:rsidRPr="009F0BCE" w14:paraId="1F9B7FFD" w14:textId="77777777" w:rsidTr="007B5A09">
        <w:tc>
          <w:tcPr>
            <w:tcW w:w="9628" w:type="dxa"/>
            <w:gridSpan w:val="2"/>
          </w:tcPr>
          <w:p w14:paraId="33F02A82" w14:textId="4B51BAF5" w:rsidR="009F0BCE" w:rsidRPr="009F0BCE" w:rsidRDefault="009F0BCE" w:rsidP="009F0BCE">
            <w:pPr>
              <w:jc w:val="both"/>
              <w:rPr>
                <w:rFonts w:cstheme="minorHAnsi"/>
                <w:i/>
                <w:iCs/>
                <w:lang w:val="en-US"/>
              </w:rPr>
            </w:pPr>
            <w:r w:rsidRPr="009F0BCE">
              <w:rPr>
                <w:i/>
                <w:iCs/>
                <w:lang w:val="en-GB"/>
              </w:rPr>
              <w:lastRenderedPageBreak/>
              <w:t>This trial was conducted in compliance with the principles of ICH Good Clinical Practice.</w:t>
            </w:r>
          </w:p>
        </w:tc>
      </w:tr>
      <w:tr w:rsidR="009F0BCE" w:rsidRPr="009F0BCE" w14:paraId="46DCCC8F" w14:textId="77777777" w:rsidTr="001668BD">
        <w:tc>
          <w:tcPr>
            <w:tcW w:w="9628" w:type="dxa"/>
            <w:gridSpan w:val="2"/>
          </w:tcPr>
          <w:p w14:paraId="113F5CEE" w14:textId="197E2428" w:rsidR="009F0BCE" w:rsidRPr="009F0BCE" w:rsidRDefault="009F0BCE" w:rsidP="009F0BCE">
            <w:pPr>
              <w:jc w:val="both"/>
              <w:rPr>
                <w:rFonts w:cstheme="minorHAnsi"/>
                <w:i/>
                <w:iCs/>
                <w:lang w:val="en-US"/>
              </w:rPr>
            </w:pPr>
            <w:r w:rsidRPr="009F0BCE">
              <w:rPr>
                <w:i/>
                <w:iCs/>
                <w:lang w:val="en-GB"/>
              </w:rPr>
              <w:t>Date of the report: May 15th, 2013</w:t>
            </w:r>
          </w:p>
        </w:tc>
      </w:tr>
    </w:tbl>
    <w:p w14:paraId="6ED8A72B" w14:textId="08921C61" w:rsidR="00C43769" w:rsidRPr="00C43769" w:rsidRDefault="00C43769">
      <w:pPr>
        <w:rPr>
          <w:lang w:val="en-US"/>
        </w:rPr>
      </w:pPr>
    </w:p>
    <w:p w14:paraId="68575D2C" w14:textId="7A9E5A11" w:rsidR="00C43769" w:rsidRPr="00C43769" w:rsidRDefault="00C43769">
      <w:pPr>
        <w:rPr>
          <w:lang w:val="en-GB"/>
        </w:rPr>
      </w:pPr>
    </w:p>
    <w:p w14:paraId="27F22C66" w14:textId="109E0007" w:rsidR="00C43769" w:rsidRPr="00C43769" w:rsidRDefault="00C43769">
      <w:pPr>
        <w:rPr>
          <w:lang w:val="en-GB"/>
        </w:rPr>
      </w:pPr>
    </w:p>
    <w:p w14:paraId="1873BE26" w14:textId="2B5274B9" w:rsidR="00C43769" w:rsidRPr="00C43769" w:rsidRDefault="00C43769">
      <w:pPr>
        <w:rPr>
          <w:lang w:val="en-GB"/>
        </w:rPr>
      </w:pPr>
    </w:p>
    <w:p w14:paraId="1554AA89" w14:textId="6C1F0EA0" w:rsidR="00C43769" w:rsidRPr="00C43769" w:rsidRDefault="00C43769">
      <w:pPr>
        <w:rPr>
          <w:lang w:val="en-GB"/>
        </w:rPr>
      </w:pPr>
    </w:p>
    <w:p w14:paraId="7E810D8D" w14:textId="37F1DD20" w:rsidR="00C43769" w:rsidRPr="00C43769" w:rsidRDefault="00C43769">
      <w:pPr>
        <w:rPr>
          <w:lang w:val="en-GB"/>
        </w:rPr>
      </w:pPr>
    </w:p>
    <w:p w14:paraId="54BCD4B0" w14:textId="6B384963" w:rsidR="00C43769" w:rsidRPr="00C43769" w:rsidRDefault="00C43769">
      <w:pPr>
        <w:rPr>
          <w:lang w:val="en-GB"/>
        </w:rPr>
      </w:pPr>
    </w:p>
    <w:p w14:paraId="696458EB" w14:textId="49B4163F" w:rsidR="00C43769" w:rsidRPr="00C43769" w:rsidRDefault="00C43769">
      <w:pPr>
        <w:rPr>
          <w:lang w:val="en-GB"/>
        </w:rPr>
      </w:pPr>
    </w:p>
    <w:p w14:paraId="1CC657CA" w14:textId="77777777" w:rsidR="00C43769" w:rsidRPr="00C43769" w:rsidRDefault="00C43769">
      <w:pPr>
        <w:rPr>
          <w:lang w:val="en-GB"/>
        </w:rPr>
      </w:pPr>
    </w:p>
    <w:sectPr w:rsidR="00C43769" w:rsidRPr="00C43769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3F5139"/>
    <w:multiLevelType w:val="hybridMultilevel"/>
    <w:tmpl w:val="792C178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E2C3530"/>
    <w:multiLevelType w:val="hybridMultilevel"/>
    <w:tmpl w:val="859E7870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79C5555"/>
    <w:multiLevelType w:val="hybridMultilevel"/>
    <w:tmpl w:val="EFC034D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42E00F2"/>
    <w:multiLevelType w:val="hybridMultilevel"/>
    <w:tmpl w:val="1362021C"/>
    <w:lvl w:ilvl="0" w:tplc="0410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625B4"/>
    <w:rsid w:val="001270FD"/>
    <w:rsid w:val="001B4A7D"/>
    <w:rsid w:val="00355FA5"/>
    <w:rsid w:val="003625B4"/>
    <w:rsid w:val="003E2FE4"/>
    <w:rsid w:val="003F3614"/>
    <w:rsid w:val="009F0BCE"/>
    <w:rsid w:val="00C43769"/>
    <w:rsid w:val="00E221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3E8019"/>
  <w15:chartTrackingRefBased/>
  <w15:docId w15:val="{A2FECD14-0347-4019-9786-79630731AA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uiPriority w:val="39"/>
    <w:rsid w:val="003E2FE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foelenco">
    <w:name w:val="List Paragraph"/>
    <w:basedOn w:val="Normale"/>
    <w:uiPriority w:val="34"/>
    <w:qFormat/>
    <w:rsid w:val="003E2FE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5</Pages>
  <Words>1922</Words>
  <Characters>10957</Characters>
  <Application>Microsoft Office Word</Application>
  <DocSecurity>0</DocSecurity>
  <Lines>91</Lines>
  <Paragraphs>25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Vecchietti Riccardo</dc:creator>
  <cp:keywords/>
  <dc:description/>
  <cp:lastModifiedBy>Vecchietti Riccardo</cp:lastModifiedBy>
  <cp:revision>4</cp:revision>
  <dcterms:created xsi:type="dcterms:W3CDTF">2021-08-25T14:52:00Z</dcterms:created>
  <dcterms:modified xsi:type="dcterms:W3CDTF">2021-09-09T10:11:00Z</dcterms:modified>
</cp:coreProperties>
</file>