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A63" w:rsidRPr="00AB5A63" w:rsidRDefault="00AB5A63" w:rsidP="00AB5A63">
      <w:r w:rsidRPr="00AB5A63">
        <w:t>The main reasons for patient exclusion were expected discharge or withdrawal of treatment within 48 hrs or already on statin drugs. The two groups were similar at baseline with regards to demographics, severity of illness, ICU admission diagnoses, and predicted risk of delirium on admission. The mean number of days on treatment did not differ between groups (p=0·07). The main reason for study drug discontinuation in patients was discharge from critical care or discontinuation of active treatment.</w:t>
      </w:r>
    </w:p>
    <w:p w:rsidR="00AB5A63" w:rsidRPr="00AB5A63" w:rsidRDefault="00AB5A63" w:rsidP="00AB5A63">
      <w:r w:rsidRPr="00AB5A63">
        <w:t>The mean number of days alive without delirium and without coma at day 14 did not differ significantly between the two groups (5·7 days [SD 5·1] with simvastatin and 6·1 days [5·2] with placebo; mean difference 0·4, 95% CI −1·3 to 2·1; p=0·66.The number of days alive without delirium and without coma after adjustment for the baseline SOFA score and risk of delirium also did not differ. Secondary outcomes, including ventilator-free days, length of critical care stay, length of hospital stay, and all-cause mortality at 6 months, did not differ between the two groups. Cognitive outcomes were available at 6 months for 42 of the first 80 survivors. The BTACT composite scores and difference between the IQCODE at baseline and 6 month follow-up did not differ between the two groups.</w:t>
      </w:r>
    </w:p>
    <w:p w:rsidR="00AB5A63" w:rsidRPr="00AB5A63" w:rsidRDefault="00AB5A63" w:rsidP="00AB5A63">
      <w:r w:rsidRPr="00AB5A63">
        <w:t xml:space="preserve">Simvastatin was associated with higher costs (mean difference £1359; 95% CI -7621.18 to 10339) and lower QALY gain (mean difference -0.005; 95% CI -0.043 to </w:t>
      </w:r>
      <w:proofErr w:type="gramStart"/>
      <w:r w:rsidRPr="00AB5A63">
        <w:t>0.033 )</w:t>
      </w:r>
      <w:proofErr w:type="gramEnd"/>
      <w:r w:rsidRPr="00AB5A63">
        <w:t xml:space="preserve"> but neither difference was statistically significant. Simvastatin is not cost-effective in the prevention and treatment of delirium in critically ill ventilated patients and the findings were robust to sensitivity analyses</w:t>
      </w:r>
      <w:r>
        <w:t>.</w:t>
      </w:r>
      <w:bookmarkStart w:id="0" w:name="_GoBack"/>
      <w:bookmarkEnd w:id="0"/>
    </w:p>
    <w:sectPr w:rsidR="00AB5A63" w:rsidRPr="00AB5A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A63"/>
    <w:rsid w:val="00286D05"/>
    <w:rsid w:val="00AB5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WHHT</Company>
  <LinksUpToDate>false</LinksUpToDate>
  <CharactersWithSpaces>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Page Valerie (RWG) West Hertfordshire TR</dc:creator>
  <cp:lastModifiedBy>Page Valerie (RWG) West Hertfordshire TR</cp:lastModifiedBy>
  <cp:revision>1</cp:revision>
  <cp:lastPrinted>2017-11-20T16:16:00Z</cp:lastPrinted>
  <dcterms:created xsi:type="dcterms:W3CDTF">2017-11-20T16:15:00Z</dcterms:created>
  <dcterms:modified xsi:type="dcterms:W3CDTF">2017-11-20T16:20:00Z</dcterms:modified>
</cp:coreProperties>
</file>