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44CC" w:rsidRPr="004D279B" w:rsidRDefault="001B44CC" w:rsidP="007E7137">
      <w:pPr>
        <w:pStyle w:val="Title"/>
      </w:pPr>
      <w:r w:rsidRPr="004D279B">
        <w:t>Minocycline in mild Alzheimer’s disease (MADE): a randomised controlled, double-blind trial</w:t>
      </w:r>
    </w:p>
    <w:p w:rsidR="00FA4622" w:rsidRPr="004D279B" w:rsidRDefault="00FA4622" w:rsidP="00297405">
      <w:pPr>
        <w:spacing w:line="360" w:lineRule="auto"/>
        <w:jc w:val="both"/>
        <w:rPr>
          <w:rFonts w:ascii="Arial" w:hAnsi="Arial" w:cs="Arial"/>
          <w:b/>
          <w:sz w:val="24"/>
          <w:szCs w:val="24"/>
        </w:rPr>
      </w:pPr>
    </w:p>
    <w:p w:rsidR="007E2581" w:rsidRDefault="00425D63" w:rsidP="009E4D8F">
      <w:pPr>
        <w:pStyle w:val="Heading1"/>
        <w:contextualSpacing/>
        <w:rPr>
          <w:rFonts w:ascii="Arial" w:hAnsi="Arial" w:cs="Arial"/>
        </w:rPr>
      </w:pPr>
      <w:bookmarkStart w:id="0" w:name="_Toc3547870"/>
      <w:bookmarkStart w:id="1" w:name="_Toc4068509"/>
      <w:r w:rsidRPr="004D279B">
        <w:rPr>
          <w:rFonts w:ascii="Arial" w:hAnsi="Arial" w:cs="Arial"/>
        </w:rPr>
        <w:t>Key words</w:t>
      </w:r>
      <w:bookmarkEnd w:id="0"/>
      <w:bookmarkEnd w:id="1"/>
    </w:p>
    <w:p w:rsidR="007E7137" w:rsidRPr="007E7137" w:rsidRDefault="007E7137" w:rsidP="007E7137">
      <w:pPr>
        <w:contextualSpacing/>
      </w:pPr>
    </w:p>
    <w:p w:rsidR="00425D63" w:rsidRPr="004D279B" w:rsidRDefault="00425D63" w:rsidP="00297405">
      <w:pPr>
        <w:shd w:val="clear" w:color="auto" w:fill="FFFFFF"/>
        <w:spacing w:line="360" w:lineRule="auto"/>
        <w:contextualSpacing/>
        <w:rPr>
          <w:rFonts w:ascii="Arial" w:hAnsi="Arial" w:cs="Arial"/>
          <w:sz w:val="24"/>
          <w:szCs w:val="24"/>
        </w:rPr>
      </w:pPr>
      <w:proofErr w:type="spellStart"/>
      <w:r w:rsidRPr="004D279B">
        <w:rPr>
          <w:rFonts w:ascii="Arial" w:hAnsi="Arial" w:cs="Arial"/>
          <w:color w:val="000000"/>
          <w:sz w:val="24"/>
          <w:szCs w:val="24"/>
        </w:rPr>
        <w:t>MeSH</w:t>
      </w:r>
      <w:proofErr w:type="spellEnd"/>
      <w:r w:rsidRPr="004D279B">
        <w:rPr>
          <w:rFonts w:ascii="Arial" w:hAnsi="Arial" w:cs="Arial"/>
          <w:color w:val="000000"/>
          <w:sz w:val="24"/>
          <w:szCs w:val="24"/>
        </w:rPr>
        <w:t xml:space="preserve"> terms: </w:t>
      </w:r>
      <w:hyperlink r:id="rId8" w:tgtFrame="_blank" w:history="1">
        <w:r w:rsidRPr="004D279B">
          <w:rPr>
            <w:rStyle w:val="Hyperlink"/>
            <w:rFonts w:ascii="Arial" w:hAnsi="Arial" w:cs="Arial"/>
            <w:color w:val="auto"/>
            <w:sz w:val="24"/>
            <w:szCs w:val="24"/>
            <w:u w:val="none"/>
          </w:rPr>
          <w:t>Humans</w:t>
        </w:r>
      </w:hyperlink>
      <w:r w:rsidRPr="004D279B">
        <w:rPr>
          <w:rFonts w:ascii="Arial" w:hAnsi="Arial" w:cs="Arial"/>
          <w:sz w:val="24"/>
          <w:szCs w:val="24"/>
        </w:rPr>
        <w:t>;  </w:t>
      </w:r>
      <w:hyperlink r:id="rId9" w:tgtFrame="_blank" w:history="1">
        <w:r w:rsidRPr="004D279B">
          <w:rPr>
            <w:rStyle w:val="Hyperlink"/>
            <w:rFonts w:ascii="Arial" w:hAnsi="Arial" w:cs="Arial"/>
            <w:color w:val="auto"/>
            <w:sz w:val="24"/>
            <w:szCs w:val="24"/>
            <w:u w:val="none"/>
          </w:rPr>
          <w:t>Minocycline</w:t>
        </w:r>
      </w:hyperlink>
      <w:r w:rsidRPr="004D279B">
        <w:rPr>
          <w:rFonts w:ascii="Arial" w:hAnsi="Arial" w:cs="Arial"/>
          <w:sz w:val="24"/>
          <w:szCs w:val="24"/>
        </w:rPr>
        <w:t xml:space="preserve">; </w:t>
      </w:r>
      <w:hyperlink r:id="rId10" w:tgtFrame="_blank" w:history="1">
        <w:r w:rsidRPr="004D279B">
          <w:rPr>
            <w:rStyle w:val="Hyperlink"/>
            <w:rFonts w:ascii="Arial" w:hAnsi="Arial" w:cs="Arial"/>
            <w:color w:val="auto"/>
            <w:sz w:val="24"/>
            <w:szCs w:val="24"/>
            <w:u w:val="none"/>
          </w:rPr>
          <w:t>Dizziness</w:t>
        </w:r>
      </w:hyperlink>
      <w:r w:rsidRPr="004D279B">
        <w:rPr>
          <w:rFonts w:ascii="Arial" w:hAnsi="Arial" w:cs="Arial"/>
          <w:sz w:val="24"/>
          <w:szCs w:val="24"/>
        </w:rPr>
        <w:t xml:space="preserve">; </w:t>
      </w:r>
      <w:hyperlink r:id="rId11" w:tgtFrame="_blank" w:history="1">
        <w:r w:rsidRPr="004D279B">
          <w:rPr>
            <w:rStyle w:val="Hyperlink"/>
            <w:rFonts w:ascii="Arial" w:hAnsi="Arial" w:cs="Arial"/>
            <w:color w:val="auto"/>
            <w:sz w:val="24"/>
            <w:szCs w:val="24"/>
            <w:u w:val="none"/>
          </w:rPr>
          <w:t>Activities of Daily Living</w:t>
        </w:r>
      </w:hyperlink>
      <w:r w:rsidRPr="004D279B">
        <w:rPr>
          <w:rFonts w:ascii="Arial" w:hAnsi="Arial" w:cs="Arial"/>
          <w:sz w:val="24"/>
          <w:szCs w:val="24"/>
        </w:rPr>
        <w:t xml:space="preserve">; </w:t>
      </w:r>
      <w:hyperlink r:id="rId12" w:tgtFrame="_blank" w:history="1">
        <w:r w:rsidRPr="004D279B">
          <w:rPr>
            <w:rStyle w:val="Hyperlink"/>
            <w:rFonts w:ascii="Arial" w:hAnsi="Arial" w:cs="Arial"/>
            <w:color w:val="auto"/>
            <w:sz w:val="24"/>
            <w:szCs w:val="24"/>
            <w:u w:val="none"/>
          </w:rPr>
          <w:t>Intention to Treat Analysis</w:t>
        </w:r>
      </w:hyperlink>
      <w:r w:rsidRPr="004D279B">
        <w:rPr>
          <w:rFonts w:ascii="Arial" w:hAnsi="Arial" w:cs="Arial"/>
          <w:sz w:val="24"/>
          <w:szCs w:val="24"/>
        </w:rPr>
        <w:t>; </w:t>
      </w:r>
      <w:hyperlink r:id="rId13" w:tgtFrame="_blank" w:history="1">
        <w:r w:rsidRPr="004D279B">
          <w:rPr>
            <w:rStyle w:val="Hyperlink"/>
            <w:rFonts w:ascii="Arial" w:hAnsi="Arial" w:cs="Arial"/>
            <w:color w:val="auto"/>
            <w:sz w:val="24"/>
            <w:szCs w:val="24"/>
            <w:u w:val="none"/>
          </w:rPr>
          <w:t>Amyloidogenic Proteins</w:t>
        </w:r>
      </w:hyperlink>
      <w:r w:rsidRPr="004D279B">
        <w:rPr>
          <w:rFonts w:ascii="Arial" w:hAnsi="Arial" w:cs="Arial"/>
          <w:sz w:val="24"/>
          <w:szCs w:val="24"/>
        </w:rPr>
        <w:t xml:space="preserve">; </w:t>
      </w:r>
      <w:hyperlink r:id="rId14" w:tgtFrame="_blank" w:history="1">
        <w:r w:rsidRPr="004D279B">
          <w:rPr>
            <w:rStyle w:val="Hyperlink"/>
            <w:rFonts w:ascii="Arial" w:hAnsi="Arial" w:cs="Arial"/>
            <w:color w:val="auto"/>
            <w:sz w:val="24"/>
            <w:szCs w:val="24"/>
            <w:u w:val="none"/>
          </w:rPr>
          <w:t>Alzheimer Disease</w:t>
        </w:r>
      </w:hyperlink>
      <w:r w:rsidRPr="004D279B">
        <w:rPr>
          <w:rFonts w:ascii="Arial" w:hAnsi="Arial" w:cs="Arial"/>
          <w:sz w:val="24"/>
          <w:szCs w:val="24"/>
        </w:rPr>
        <w:t>; </w:t>
      </w:r>
      <w:hyperlink r:id="rId15" w:tgtFrame="_blank" w:history="1">
        <w:r w:rsidRPr="004D279B">
          <w:rPr>
            <w:rStyle w:val="Hyperlink"/>
            <w:rFonts w:ascii="Arial" w:hAnsi="Arial" w:cs="Arial"/>
            <w:color w:val="auto"/>
            <w:sz w:val="24"/>
            <w:szCs w:val="24"/>
            <w:u w:val="none"/>
          </w:rPr>
          <w:t>Vertigo</w:t>
        </w:r>
      </w:hyperlink>
      <w:r w:rsidRPr="004D279B">
        <w:rPr>
          <w:rFonts w:ascii="Arial" w:hAnsi="Arial" w:cs="Arial"/>
          <w:sz w:val="24"/>
          <w:szCs w:val="24"/>
        </w:rPr>
        <w:t xml:space="preserve">; </w:t>
      </w:r>
      <w:hyperlink r:id="rId16" w:tgtFrame="_blank" w:history="1">
        <w:r w:rsidRPr="004D279B">
          <w:rPr>
            <w:rStyle w:val="Hyperlink"/>
            <w:rFonts w:ascii="Arial" w:hAnsi="Arial" w:cs="Arial"/>
            <w:color w:val="auto"/>
            <w:sz w:val="24"/>
            <w:szCs w:val="24"/>
            <w:u w:val="none"/>
          </w:rPr>
          <w:t>Amyloidosis</w:t>
        </w:r>
      </w:hyperlink>
      <w:r w:rsidRPr="004D279B">
        <w:rPr>
          <w:rFonts w:ascii="Arial" w:hAnsi="Arial" w:cs="Arial"/>
          <w:sz w:val="24"/>
          <w:szCs w:val="24"/>
        </w:rPr>
        <w:t xml:space="preserve">; </w:t>
      </w:r>
      <w:hyperlink r:id="rId17" w:tgtFrame="_blank" w:history="1">
        <w:r w:rsidRPr="004D279B">
          <w:rPr>
            <w:rStyle w:val="Hyperlink"/>
            <w:rFonts w:ascii="Arial" w:hAnsi="Arial" w:cs="Arial"/>
            <w:color w:val="auto"/>
            <w:sz w:val="24"/>
            <w:szCs w:val="24"/>
            <w:u w:val="none"/>
          </w:rPr>
          <w:t>Models, Animal</w:t>
        </w:r>
      </w:hyperlink>
      <w:r w:rsidRPr="004D279B">
        <w:rPr>
          <w:rFonts w:ascii="Arial" w:hAnsi="Arial" w:cs="Arial"/>
          <w:sz w:val="24"/>
          <w:szCs w:val="24"/>
        </w:rPr>
        <w:t xml:space="preserve">; </w:t>
      </w:r>
      <w:hyperlink r:id="rId18" w:tgtFrame="_blank" w:history="1">
        <w:r w:rsidRPr="004D279B">
          <w:rPr>
            <w:rStyle w:val="Hyperlink"/>
            <w:rFonts w:ascii="Arial" w:hAnsi="Arial" w:cs="Arial"/>
            <w:color w:val="auto"/>
            <w:sz w:val="24"/>
            <w:szCs w:val="24"/>
            <w:u w:val="none"/>
          </w:rPr>
          <w:t>Outcome Assessment (Health Care)</w:t>
        </w:r>
      </w:hyperlink>
      <w:r w:rsidRPr="004D279B">
        <w:rPr>
          <w:rFonts w:ascii="Arial" w:hAnsi="Arial" w:cs="Arial"/>
          <w:sz w:val="24"/>
          <w:szCs w:val="24"/>
        </w:rPr>
        <w:t xml:space="preserve">; </w:t>
      </w:r>
      <w:hyperlink r:id="rId19" w:tgtFrame="_blank" w:history="1">
        <w:r w:rsidRPr="004D279B">
          <w:rPr>
            <w:rStyle w:val="Hyperlink"/>
            <w:rFonts w:ascii="Arial" w:hAnsi="Arial" w:cs="Arial"/>
            <w:color w:val="auto"/>
            <w:sz w:val="24"/>
            <w:szCs w:val="24"/>
            <w:u w:val="none"/>
          </w:rPr>
          <w:t>Mental Status and Dementia Tests</w:t>
        </w:r>
      </w:hyperlink>
      <w:r w:rsidRPr="004D279B">
        <w:rPr>
          <w:rFonts w:ascii="Arial" w:hAnsi="Arial" w:cs="Arial"/>
          <w:sz w:val="24"/>
          <w:szCs w:val="24"/>
        </w:rPr>
        <w:t xml:space="preserve">; </w:t>
      </w:r>
      <w:hyperlink r:id="rId20" w:tgtFrame="_blank" w:history="1">
        <w:r w:rsidRPr="004D279B">
          <w:rPr>
            <w:rStyle w:val="Hyperlink"/>
            <w:rFonts w:ascii="Arial" w:hAnsi="Arial" w:cs="Arial"/>
            <w:color w:val="auto"/>
            <w:sz w:val="24"/>
            <w:szCs w:val="24"/>
            <w:u w:val="none"/>
          </w:rPr>
          <w:t>Cognition</w:t>
        </w:r>
      </w:hyperlink>
    </w:p>
    <w:p w:rsidR="007E2581" w:rsidRPr="004D279B" w:rsidRDefault="007E2581" w:rsidP="009E4D8F">
      <w:pPr>
        <w:pStyle w:val="Heading1"/>
        <w:rPr>
          <w:rFonts w:ascii="Arial" w:hAnsi="Arial" w:cs="Arial"/>
        </w:rPr>
      </w:pPr>
      <w:bookmarkStart w:id="2" w:name="_Toc3547871"/>
      <w:bookmarkStart w:id="3" w:name="_Toc4068510"/>
      <w:r w:rsidRPr="004D279B">
        <w:rPr>
          <w:rFonts w:ascii="Arial" w:hAnsi="Arial" w:cs="Arial"/>
        </w:rPr>
        <w:t>Authors</w:t>
      </w:r>
      <w:bookmarkEnd w:id="2"/>
      <w:bookmarkEnd w:id="3"/>
      <w:r w:rsidR="00221F36" w:rsidRPr="004D279B">
        <w:rPr>
          <w:rFonts w:ascii="Arial" w:hAnsi="Arial" w:cs="Arial"/>
        </w:rPr>
        <w:t xml:space="preserve"> </w:t>
      </w:r>
    </w:p>
    <w:p w:rsidR="00993D41" w:rsidRPr="004D279B" w:rsidRDefault="00993D41" w:rsidP="00297405">
      <w:pPr>
        <w:pStyle w:val="NormalWeb"/>
        <w:spacing w:line="360" w:lineRule="auto"/>
        <w:contextualSpacing/>
        <w:rPr>
          <w:rFonts w:ascii="Arial" w:hAnsi="Arial" w:cs="Arial"/>
          <w:vertAlign w:val="superscript"/>
        </w:rPr>
      </w:pPr>
      <w:r w:rsidRPr="004D279B">
        <w:rPr>
          <w:rFonts w:ascii="Arial" w:hAnsi="Arial" w:cs="Arial"/>
          <w:color w:val="000000"/>
        </w:rPr>
        <w:t>Robert Howard</w:t>
      </w:r>
      <w:r w:rsidRPr="004D279B">
        <w:rPr>
          <w:rFonts w:ascii="Arial" w:hAnsi="Arial" w:cs="Arial"/>
          <w:vertAlign w:val="superscript"/>
        </w:rPr>
        <w:t>1</w:t>
      </w:r>
      <w:r w:rsidRPr="004D279B">
        <w:rPr>
          <w:rFonts w:ascii="Arial" w:hAnsi="Arial" w:cs="Arial"/>
        </w:rPr>
        <w:t>*</w:t>
      </w:r>
      <w:r w:rsidRPr="004D279B">
        <w:rPr>
          <w:rFonts w:ascii="Arial" w:hAnsi="Arial" w:cs="Arial"/>
          <w:color w:val="000000"/>
        </w:rPr>
        <w:t>, Olga Zubko</w:t>
      </w:r>
      <w:r w:rsidRPr="004D279B">
        <w:rPr>
          <w:rFonts w:ascii="Arial" w:hAnsi="Arial" w:cs="Arial"/>
          <w:vertAlign w:val="superscript"/>
        </w:rPr>
        <w:t>2</w:t>
      </w:r>
      <w:r w:rsidRPr="004D279B">
        <w:rPr>
          <w:rFonts w:ascii="Arial" w:hAnsi="Arial" w:cs="Arial"/>
          <w:color w:val="000000"/>
        </w:rPr>
        <w:t>, Rosie Bradley</w:t>
      </w:r>
      <w:r w:rsidRPr="004D279B">
        <w:rPr>
          <w:rFonts w:ascii="Arial" w:hAnsi="Arial" w:cs="Arial"/>
          <w:vertAlign w:val="superscript"/>
        </w:rPr>
        <w:t>3</w:t>
      </w:r>
      <w:r w:rsidRPr="004D279B">
        <w:rPr>
          <w:rFonts w:ascii="Arial" w:hAnsi="Arial" w:cs="Arial"/>
          <w:color w:val="000000"/>
        </w:rPr>
        <w:t>, Emma Harper</w:t>
      </w:r>
      <w:r w:rsidRPr="004D279B">
        <w:rPr>
          <w:rFonts w:ascii="Arial" w:hAnsi="Arial" w:cs="Arial"/>
          <w:vertAlign w:val="superscript"/>
        </w:rPr>
        <w:t>4</w:t>
      </w:r>
      <w:r w:rsidRPr="004D279B">
        <w:rPr>
          <w:rFonts w:ascii="Arial" w:hAnsi="Arial" w:cs="Arial"/>
          <w:color w:val="000000"/>
        </w:rPr>
        <w:t>, Linda Kelly</w:t>
      </w:r>
      <w:r w:rsidR="002A6FC6" w:rsidRPr="004D279B">
        <w:rPr>
          <w:rFonts w:ascii="Arial" w:hAnsi="Arial" w:cs="Arial"/>
          <w:vertAlign w:val="superscript"/>
        </w:rPr>
        <w:t>4</w:t>
      </w:r>
      <w:r w:rsidRPr="004D279B">
        <w:rPr>
          <w:rFonts w:ascii="Arial" w:hAnsi="Arial" w:cs="Arial"/>
          <w:color w:val="000000"/>
        </w:rPr>
        <w:t>, Lynn Pank</w:t>
      </w:r>
      <w:r w:rsidR="002A6FC6" w:rsidRPr="004D279B">
        <w:rPr>
          <w:rFonts w:ascii="Arial" w:hAnsi="Arial" w:cs="Arial"/>
          <w:vertAlign w:val="superscript"/>
        </w:rPr>
        <w:t>4</w:t>
      </w:r>
      <w:r w:rsidRPr="004D279B">
        <w:rPr>
          <w:rFonts w:ascii="Arial" w:hAnsi="Arial" w:cs="Arial"/>
          <w:color w:val="000000"/>
        </w:rPr>
        <w:t>, John O’Brien</w:t>
      </w:r>
      <w:r w:rsidR="002A6FC6" w:rsidRPr="004D279B">
        <w:rPr>
          <w:rFonts w:ascii="Arial" w:hAnsi="Arial" w:cs="Arial"/>
          <w:vertAlign w:val="superscript"/>
        </w:rPr>
        <w:t>5</w:t>
      </w:r>
      <w:r w:rsidRPr="004D279B">
        <w:rPr>
          <w:rFonts w:ascii="Arial" w:hAnsi="Arial" w:cs="Arial"/>
          <w:color w:val="000000"/>
        </w:rPr>
        <w:t>, Chris Fox</w:t>
      </w:r>
      <w:r w:rsidR="002A6FC6" w:rsidRPr="004D279B">
        <w:rPr>
          <w:rFonts w:ascii="Arial" w:hAnsi="Arial" w:cs="Arial"/>
          <w:vertAlign w:val="superscript"/>
        </w:rPr>
        <w:t>6</w:t>
      </w:r>
      <w:r w:rsidRPr="004D279B">
        <w:rPr>
          <w:rFonts w:ascii="Arial" w:hAnsi="Arial" w:cs="Arial"/>
          <w:color w:val="000000"/>
        </w:rPr>
        <w:t xml:space="preserve">, </w:t>
      </w:r>
      <w:proofErr w:type="spellStart"/>
      <w:r w:rsidRPr="004D279B">
        <w:rPr>
          <w:rFonts w:ascii="Arial" w:hAnsi="Arial" w:cs="Arial"/>
          <w:color w:val="000000"/>
        </w:rPr>
        <w:t>Naji</w:t>
      </w:r>
      <w:proofErr w:type="spellEnd"/>
      <w:r w:rsidRPr="004D279B">
        <w:rPr>
          <w:rFonts w:ascii="Arial" w:hAnsi="Arial" w:cs="Arial"/>
          <w:color w:val="000000"/>
        </w:rPr>
        <w:t xml:space="preserve"> Tabet</w:t>
      </w:r>
      <w:r w:rsidR="002A6FC6" w:rsidRPr="004D279B">
        <w:rPr>
          <w:rFonts w:ascii="Arial" w:hAnsi="Arial" w:cs="Arial"/>
          <w:vertAlign w:val="superscript"/>
        </w:rPr>
        <w:t>7</w:t>
      </w:r>
      <w:r w:rsidRPr="004D279B">
        <w:rPr>
          <w:rFonts w:ascii="Arial" w:hAnsi="Arial" w:cs="Arial"/>
          <w:color w:val="000000"/>
        </w:rPr>
        <w:t>, Gill Livingston</w:t>
      </w:r>
      <w:r w:rsidRPr="004D279B">
        <w:rPr>
          <w:rFonts w:ascii="Arial" w:hAnsi="Arial" w:cs="Arial"/>
          <w:vertAlign w:val="superscript"/>
        </w:rPr>
        <w:t>1</w:t>
      </w:r>
      <w:r w:rsidRPr="004D279B">
        <w:rPr>
          <w:rFonts w:ascii="Arial" w:hAnsi="Arial" w:cs="Arial"/>
          <w:color w:val="000000"/>
        </w:rPr>
        <w:t>, Peter Bentham</w:t>
      </w:r>
      <w:r w:rsidR="002A6FC6" w:rsidRPr="004D279B">
        <w:rPr>
          <w:rFonts w:ascii="Arial" w:hAnsi="Arial" w:cs="Arial"/>
          <w:vertAlign w:val="superscript"/>
        </w:rPr>
        <w:t>8</w:t>
      </w:r>
      <w:r w:rsidRPr="004D279B">
        <w:rPr>
          <w:rFonts w:ascii="Arial" w:hAnsi="Arial" w:cs="Arial"/>
          <w:color w:val="000000"/>
        </w:rPr>
        <w:t>, Rupert McShane</w:t>
      </w:r>
      <w:r w:rsidR="002A6FC6" w:rsidRPr="004D279B">
        <w:rPr>
          <w:rFonts w:ascii="Arial" w:hAnsi="Arial" w:cs="Arial"/>
          <w:vertAlign w:val="superscript"/>
        </w:rPr>
        <w:t>9</w:t>
      </w:r>
      <w:r w:rsidRPr="004D279B">
        <w:rPr>
          <w:rFonts w:ascii="Arial" w:hAnsi="Arial" w:cs="Arial"/>
          <w:color w:val="000000"/>
        </w:rPr>
        <w:t>, Alistair Burns</w:t>
      </w:r>
      <w:r w:rsidRPr="004D279B">
        <w:rPr>
          <w:rFonts w:ascii="Arial" w:hAnsi="Arial" w:cs="Arial"/>
          <w:vertAlign w:val="superscript"/>
        </w:rPr>
        <w:t>1</w:t>
      </w:r>
      <w:r w:rsidR="002A6FC6" w:rsidRPr="004D279B">
        <w:rPr>
          <w:rFonts w:ascii="Arial" w:hAnsi="Arial" w:cs="Arial"/>
          <w:vertAlign w:val="superscript"/>
        </w:rPr>
        <w:t>0</w:t>
      </w:r>
      <w:r w:rsidRPr="004D279B">
        <w:rPr>
          <w:rFonts w:ascii="Arial" w:hAnsi="Arial" w:cs="Arial"/>
          <w:color w:val="000000"/>
        </w:rPr>
        <w:t>, Craig Ritchie</w:t>
      </w:r>
      <w:r w:rsidRPr="004D279B">
        <w:rPr>
          <w:rFonts w:ascii="Arial" w:hAnsi="Arial" w:cs="Arial"/>
          <w:vertAlign w:val="superscript"/>
        </w:rPr>
        <w:t>1</w:t>
      </w:r>
      <w:r w:rsidR="002A6FC6" w:rsidRPr="004D279B">
        <w:rPr>
          <w:rFonts w:ascii="Arial" w:hAnsi="Arial" w:cs="Arial"/>
          <w:vertAlign w:val="superscript"/>
        </w:rPr>
        <w:t>1</w:t>
      </w:r>
      <w:r w:rsidRPr="004D279B">
        <w:rPr>
          <w:rFonts w:ascii="Arial" w:hAnsi="Arial" w:cs="Arial"/>
          <w:color w:val="000000"/>
        </w:rPr>
        <w:t>, Suzanne Reeves</w:t>
      </w:r>
      <w:r w:rsidRPr="004D279B">
        <w:rPr>
          <w:rFonts w:ascii="Arial" w:hAnsi="Arial" w:cs="Arial"/>
          <w:vertAlign w:val="superscript"/>
        </w:rPr>
        <w:t>1</w:t>
      </w:r>
      <w:r w:rsidRPr="004D279B">
        <w:rPr>
          <w:rFonts w:ascii="Arial" w:hAnsi="Arial" w:cs="Arial"/>
          <w:color w:val="000000"/>
        </w:rPr>
        <w:t>, Simon Lovestone</w:t>
      </w:r>
      <w:r w:rsidRPr="004D279B">
        <w:rPr>
          <w:rFonts w:ascii="Arial" w:hAnsi="Arial" w:cs="Arial"/>
          <w:vertAlign w:val="superscript"/>
        </w:rPr>
        <w:t>1</w:t>
      </w:r>
      <w:r w:rsidR="002A6FC6" w:rsidRPr="004D279B">
        <w:rPr>
          <w:rFonts w:ascii="Arial" w:hAnsi="Arial" w:cs="Arial"/>
          <w:vertAlign w:val="superscript"/>
        </w:rPr>
        <w:t>2</w:t>
      </w:r>
      <w:r w:rsidRPr="004D279B">
        <w:rPr>
          <w:rFonts w:ascii="Arial" w:hAnsi="Arial" w:cs="Arial"/>
          <w:color w:val="000000"/>
        </w:rPr>
        <w:t>, Clive Ballard</w:t>
      </w:r>
      <w:r w:rsidRPr="004D279B">
        <w:rPr>
          <w:rFonts w:ascii="Arial" w:hAnsi="Arial" w:cs="Arial"/>
          <w:vertAlign w:val="superscript"/>
        </w:rPr>
        <w:t>1</w:t>
      </w:r>
      <w:r w:rsidR="002A6FC6" w:rsidRPr="004D279B">
        <w:rPr>
          <w:rFonts w:ascii="Arial" w:hAnsi="Arial" w:cs="Arial"/>
          <w:vertAlign w:val="superscript"/>
        </w:rPr>
        <w:t>3</w:t>
      </w:r>
      <w:r w:rsidRPr="004D279B">
        <w:rPr>
          <w:rFonts w:ascii="Arial" w:hAnsi="Arial" w:cs="Arial"/>
          <w:color w:val="000000"/>
        </w:rPr>
        <w:t>, Wendy Noble</w:t>
      </w:r>
      <w:r w:rsidR="000F6390" w:rsidRPr="004D279B">
        <w:rPr>
          <w:rFonts w:ascii="Arial" w:hAnsi="Arial" w:cs="Arial"/>
          <w:vertAlign w:val="superscript"/>
        </w:rPr>
        <w:t>14</w:t>
      </w:r>
      <w:r w:rsidRPr="004D279B">
        <w:rPr>
          <w:rFonts w:ascii="Arial" w:hAnsi="Arial" w:cs="Arial"/>
          <w:color w:val="000000"/>
        </w:rPr>
        <w:t>,</w:t>
      </w:r>
      <w:r w:rsidR="00514809">
        <w:rPr>
          <w:rFonts w:ascii="Arial" w:hAnsi="Arial" w:cs="Arial"/>
          <w:color w:val="000000"/>
        </w:rPr>
        <w:t xml:space="preserve"> </w:t>
      </w:r>
      <w:proofErr w:type="spellStart"/>
      <w:r w:rsidR="00514809">
        <w:rPr>
          <w:rFonts w:ascii="Arial" w:hAnsi="Arial" w:cs="Arial"/>
          <w:color w:val="000000"/>
        </w:rPr>
        <w:t>Ramin</w:t>
      </w:r>
      <w:proofErr w:type="spellEnd"/>
      <w:r w:rsidR="00514809">
        <w:rPr>
          <w:rFonts w:ascii="Arial" w:hAnsi="Arial" w:cs="Arial"/>
          <w:color w:val="000000"/>
        </w:rPr>
        <w:t xml:space="preserve"> Nilforooshan</w:t>
      </w:r>
      <w:r w:rsidR="00F2287B">
        <w:rPr>
          <w:rFonts w:ascii="Arial" w:hAnsi="Arial" w:cs="Arial"/>
          <w:vertAlign w:val="superscript"/>
        </w:rPr>
        <w:t>15</w:t>
      </w:r>
      <w:r w:rsidR="00514809">
        <w:rPr>
          <w:rFonts w:ascii="Arial" w:hAnsi="Arial" w:cs="Arial"/>
          <w:color w:val="000000"/>
        </w:rPr>
        <w:t>,</w:t>
      </w:r>
      <w:r w:rsidRPr="004D279B">
        <w:rPr>
          <w:rFonts w:ascii="Arial" w:hAnsi="Arial" w:cs="Arial"/>
          <w:color w:val="000000"/>
        </w:rPr>
        <w:t xml:space="preserve"> Gordon Wilcock</w:t>
      </w:r>
      <w:r w:rsidR="002A6FC6" w:rsidRPr="004D279B">
        <w:rPr>
          <w:rFonts w:ascii="Arial" w:hAnsi="Arial" w:cs="Arial"/>
          <w:vertAlign w:val="superscript"/>
        </w:rPr>
        <w:t>4</w:t>
      </w:r>
      <w:r w:rsidRPr="004D279B">
        <w:rPr>
          <w:rFonts w:ascii="Arial" w:hAnsi="Arial" w:cs="Arial"/>
          <w:color w:val="000000"/>
        </w:rPr>
        <w:t>, Richard Gray</w:t>
      </w:r>
      <w:r w:rsidR="002A6FC6" w:rsidRPr="004D279B">
        <w:rPr>
          <w:rFonts w:ascii="Arial" w:hAnsi="Arial" w:cs="Arial"/>
          <w:vertAlign w:val="superscript"/>
        </w:rPr>
        <w:t>4</w:t>
      </w:r>
    </w:p>
    <w:p w:rsidR="007E2581" w:rsidRPr="004D279B" w:rsidRDefault="007E2581" w:rsidP="00297405">
      <w:pPr>
        <w:pStyle w:val="NormalWeb"/>
        <w:spacing w:line="360" w:lineRule="auto"/>
        <w:contextualSpacing/>
        <w:rPr>
          <w:rFonts w:ascii="Arial" w:hAnsi="Arial" w:cs="Arial"/>
          <w:b/>
          <w:color w:val="000000"/>
        </w:rPr>
      </w:pPr>
    </w:p>
    <w:p w:rsidR="00993D41" w:rsidRPr="004D279B" w:rsidRDefault="00993D41" w:rsidP="00297405">
      <w:pPr>
        <w:pStyle w:val="NormalWeb"/>
        <w:spacing w:line="360" w:lineRule="auto"/>
        <w:contextualSpacing/>
        <w:rPr>
          <w:rFonts w:ascii="Arial" w:hAnsi="Arial" w:cs="Arial"/>
          <w:color w:val="000000"/>
        </w:rPr>
      </w:pPr>
      <w:r w:rsidRPr="004D279B">
        <w:rPr>
          <w:rFonts w:ascii="Arial" w:hAnsi="Arial" w:cs="Arial"/>
          <w:vertAlign w:val="superscript"/>
        </w:rPr>
        <w:t>1</w:t>
      </w:r>
      <w:r w:rsidR="002A6FC6" w:rsidRPr="004D279B">
        <w:rPr>
          <w:rFonts w:ascii="Arial" w:hAnsi="Arial" w:cs="Arial"/>
          <w:vertAlign w:val="superscript"/>
        </w:rPr>
        <w:t xml:space="preserve"> </w:t>
      </w:r>
      <w:r w:rsidR="002A6FC6" w:rsidRPr="004D279B">
        <w:rPr>
          <w:rFonts w:ascii="Arial" w:hAnsi="Arial" w:cs="Arial"/>
        </w:rPr>
        <w:t>Division of Psychiatry</w:t>
      </w:r>
      <w:r w:rsidR="002A6FC6" w:rsidRPr="004D279B">
        <w:rPr>
          <w:rFonts w:ascii="Arial" w:hAnsi="Arial" w:cs="Arial"/>
          <w:color w:val="000000"/>
        </w:rPr>
        <w:t xml:space="preserve">, </w:t>
      </w:r>
      <w:r w:rsidR="00221F36" w:rsidRPr="004D279B">
        <w:rPr>
          <w:rFonts w:ascii="Arial" w:hAnsi="Arial" w:cs="Arial"/>
          <w:color w:val="000000"/>
        </w:rPr>
        <w:t>Univer</w:t>
      </w:r>
      <w:r w:rsidRPr="004D279B">
        <w:rPr>
          <w:rFonts w:ascii="Arial" w:hAnsi="Arial" w:cs="Arial"/>
          <w:color w:val="000000"/>
        </w:rPr>
        <w:t>sity College London, London, UK;</w:t>
      </w:r>
      <w:r w:rsidR="00221F36" w:rsidRPr="004D279B">
        <w:rPr>
          <w:rFonts w:ascii="Arial" w:hAnsi="Arial" w:cs="Arial"/>
          <w:color w:val="000000"/>
        </w:rPr>
        <w:t xml:space="preserve"> </w:t>
      </w:r>
    </w:p>
    <w:p w:rsidR="00993D41" w:rsidRPr="004D279B" w:rsidRDefault="00993D41" w:rsidP="00297405">
      <w:pPr>
        <w:pStyle w:val="NormalWeb"/>
        <w:spacing w:line="360" w:lineRule="auto"/>
        <w:contextualSpacing/>
        <w:rPr>
          <w:rFonts w:ascii="Arial" w:hAnsi="Arial" w:cs="Arial"/>
          <w:color w:val="000000"/>
        </w:rPr>
      </w:pPr>
      <w:r w:rsidRPr="004D279B">
        <w:rPr>
          <w:rFonts w:ascii="Arial" w:hAnsi="Arial" w:cs="Arial"/>
          <w:vertAlign w:val="superscript"/>
        </w:rPr>
        <w:t>2</w:t>
      </w:r>
      <w:r w:rsidR="002A6FC6" w:rsidRPr="004D279B">
        <w:rPr>
          <w:rFonts w:ascii="Arial" w:hAnsi="Arial" w:cs="Arial"/>
          <w:vertAlign w:val="superscript"/>
        </w:rPr>
        <w:t xml:space="preserve"> </w:t>
      </w:r>
      <w:r w:rsidR="002A6FC6" w:rsidRPr="004D279B">
        <w:rPr>
          <w:rFonts w:ascii="Arial" w:hAnsi="Arial" w:cs="Arial"/>
          <w:color w:val="000000"/>
        </w:rPr>
        <w:t>Department of Old Age Psychiatry, K</w:t>
      </w:r>
      <w:r w:rsidR="00221F36" w:rsidRPr="004D279B">
        <w:rPr>
          <w:rFonts w:ascii="Arial" w:hAnsi="Arial" w:cs="Arial"/>
          <w:color w:val="000000"/>
        </w:rPr>
        <w:t>ing’s College London</w:t>
      </w:r>
      <w:r w:rsidRPr="004D279B">
        <w:rPr>
          <w:rFonts w:ascii="Arial" w:hAnsi="Arial" w:cs="Arial"/>
          <w:color w:val="000000"/>
        </w:rPr>
        <w:t>,</w:t>
      </w:r>
      <w:r w:rsidR="00221F36" w:rsidRPr="004D279B">
        <w:rPr>
          <w:rFonts w:ascii="Arial" w:hAnsi="Arial" w:cs="Arial"/>
          <w:color w:val="000000"/>
        </w:rPr>
        <w:t xml:space="preserve"> </w:t>
      </w:r>
      <w:r w:rsidRPr="004D279B">
        <w:rPr>
          <w:rFonts w:ascii="Arial" w:hAnsi="Arial" w:cs="Arial"/>
          <w:color w:val="000000"/>
        </w:rPr>
        <w:t>London, UK</w:t>
      </w:r>
      <w:r w:rsidR="00221F36" w:rsidRPr="004D279B">
        <w:rPr>
          <w:rFonts w:ascii="Arial" w:hAnsi="Arial" w:cs="Arial"/>
          <w:color w:val="000000"/>
        </w:rPr>
        <w:t xml:space="preserve">; </w:t>
      </w:r>
    </w:p>
    <w:p w:rsidR="00993D41" w:rsidRPr="004D279B" w:rsidRDefault="00993D41" w:rsidP="00297405">
      <w:pPr>
        <w:pStyle w:val="NormalWeb"/>
        <w:spacing w:line="360" w:lineRule="auto"/>
        <w:contextualSpacing/>
        <w:rPr>
          <w:rFonts w:ascii="Arial" w:hAnsi="Arial" w:cs="Arial"/>
          <w:color w:val="000000"/>
        </w:rPr>
      </w:pPr>
      <w:r w:rsidRPr="004D279B">
        <w:rPr>
          <w:rFonts w:ascii="Arial" w:hAnsi="Arial" w:cs="Arial"/>
          <w:vertAlign w:val="superscript"/>
        </w:rPr>
        <w:t>3</w:t>
      </w:r>
      <w:r w:rsidR="002A6FC6" w:rsidRPr="004D279B">
        <w:rPr>
          <w:rFonts w:ascii="Arial" w:hAnsi="Arial" w:cs="Arial"/>
          <w:vertAlign w:val="superscript"/>
        </w:rPr>
        <w:t xml:space="preserve"> </w:t>
      </w:r>
      <w:r w:rsidR="00221F36" w:rsidRPr="004D279B">
        <w:rPr>
          <w:rFonts w:ascii="Arial" w:hAnsi="Arial" w:cs="Arial"/>
          <w:color w:val="000000"/>
        </w:rPr>
        <w:t>Medical Research Council Population Health Research Unit, U</w:t>
      </w:r>
      <w:r w:rsidRPr="004D279B">
        <w:rPr>
          <w:rFonts w:ascii="Arial" w:hAnsi="Arial" w:cs="Arial"/>
          <w:color w:val="000000"/>
        </w:rPr>
        <w:t xml:space="preserve">niversity of Oxford, </w:t>
      </w:r>
      <w:proofErr w:type="gramStart"/>
      <w:r w:rsidRPr="004D279B">
        <w:rPr>
          <w:rFonts w:ascii="Arial" w:hAnsi="Arial" w:cs="Arial"/>
          <w:color w:val="000000"/>
        </w:rPr>
        <w:t xml:space="preserve">Oxford, </w:t>
      </w:r>
      <w:r w:rsidR="007E2581" w:rsidRPr="004D279B">
        <w:rPr>
          <w:rFonts w:ascii="Arial" w:hAnsi="Arial" w:cs="Arial"/>
          <w:color w:val="000000"/>
        </w:rPr>
        <w:t xml:space="preserve">  </w:t>
      </w:r>
      <w:proofErr w:type="gramEnd"/>
      <w:r w:rsidRPr="004D279B">
        <w:rPr>
          <w:rFonts w:ascii="Arial" w:hAnsi="Arial" w:cs="Arial"/>
          <w:color w:val="000000"/>
        </w:rPr>
        <w:t>UK</w:t>
      </w:r>
      <w:r w:rsidR="00221F36" w:rsidRPr="004D279B">
        <w:rPr>
          <w:rFonts w:ascii="Arial" w:hAnsi="Arial" w:cs="Arial"/>
          <w:color w:val="000000"/>
        </w:rPr>
        <w:t xml:space="preserve">; </w:t>
      </w:r>
    </w:p>
    <w:p w:rsidR="00993D41" w:rsidRPr="004D279B" w:rsidRDefault="00993D41" w:rsidP="00297405">
      <w:pPr>
        <w:pStyle w:val="NormalWeb"/>
        <w:spacing w:line="360" w:lineRule="auto"/>
        <w:contextualSpacing/>
        <w:rPr>
          <w:rFonts w:ascii="Arial" w:hAnsi="Arial" w:cs="Arial"/>
          <w:color w:val="000000"/>
        </w:rPr>
      </w:pPr>
      <w:r w:rsidRPr="004D279B">
        <w:rPr>
          <w:rFonts w:ascii="Arial" w:hAnsi="Arial" w:cs="Arial"/>
          <w:vertAlign w:val="superscript"/>
        </w:rPr>
        <w:t>4</w:t>
      </w:r>
      <w:r w:rsidRPr="004D279B">
        <w:rPr>
          <w:rFonts w:ascii="Arial" w:hAnsi="Arial" w:cs="Arial"/>
          <w:color w:val="000000"/>
        </w:rPr>
        <w:t xml:space="preserve"> Nuffield Department of Population Health</w:t>
      </w:r>
      <w:r w:rsidR="00221F36" w:rsidRPr="004D279B">
        <w:rPr>
          <w:rFonts w:ascii="Arial" w:hAnsi="Arial" w:cs="Arial"/>
          <w:color w:val="000000"/>
        </w:rPr>
        <w:t>, U</w:t>
      </w:r>
      <w:r w:rsidRPr="004D279B">
        <w:rPr>
          <w:rFonts w:ascii="Arial" w:hAnsi="Arial" w:cs="Arial"/>
          <w:color w:val="000000"/>
        </w:rPr>
        <w:t>niversity of Oxford, Oxford, UK</w:t>
      </w:r>
      <w:r w:rsidR="00221F36" w:rsidRPr="004D279B">
        <w:rPr>
          <w:rFonts w:ascii="Arial" w:hAnsi="Arial" w:cs="Arial"/>
          <w:color w:val="000000"/>
        </w:rPr>
        <w:t xml:space="preserve">; </w:t>
      </w:r>
    </w:p>
    <w:p w:rsidR="00993D41" w:rsidRPr="004D279B" w:rsidRDefault="002A6FC6" w:rsidP="00297405">
      <w:pPr>
        <w:pStyle w:val="NormalWeb"/>
        <w:spacing w:line="360" w:lineRule="auto"/>
        <w:contextualSpacing/>
        <w:rPr>
          <w:rFonts w:ascii="Arial" w:hAnsi="Arial" w:cs="Arial"/>
          <w:color w:val="000000"/>
        </w:rPr>
      </w:pPr>
      <w:r w:rsidRPr="004D279B">
        <w:rPr>
          <w:rFonts w:ascii="Arial" w:hAnsi="Arial" w:cs="Arial"/>
          <w:vertAlign w:val="superscript"/>
        </w:rPr>
        <w:t xml:space="preserve">5 </w:t>
      </w:r>
      <w:r w:rsidR="000F6390" w:rsidRPr="004D279B">
        <w:rPr>
          <w:rFonts w:ascii="Arial" w:hAnsi="Arial" w:cs="Arial"/>
          <w:color w:val="000000"/>
        </w:rPr>
        <w:t>Department of Psychiatry, U</w:t>
      </w:r>
      <w:r w:rsidR="00221F36" w:rsidRPr="004D279B">
        <w:rPr>
          <w:rFonts w:ascii="Arial" w:hAnsi="Arial" w:cs="Arial"/>
          <w:color w:val="000000"/>
        </w:rPr>
        <w:t xml:space="preserve">niversity </w:t>
      </w:r>
      <w:r w:rsidRPr="004D279B">
        <w:rPr>
          <w:rFonts w:ascii="Arial" w:hAnsi="Arial" w:cs="Arial"/>
          <w:color w:val="000000"/>
        </w:rPr>
        <w:t>of Cambridge, Cambridge, UK</w:t>
      </w:r>
      <w:r w:rsidR="00221F36" w:rsidRPr="004D279B">
        <w:rPr>
          <w:rFonts w:ascii="Arial" w:hAnsi="Arial" w:cs="Arial"/>
          <w:color w:val="000000"/>
        </w:rPr>
        <w:t xml:space="preserve">; </w:t>
      </w:r>
    </w:p>
    <w:p w:rsidR="00993D41" w:rsidRPr="004D279B" w:rsidRDefault="002A6FC6" w:rsidP="00297405">
      <w:pPr>
        <w:pStyle w:val="NormalWeb"/>
        <w:spacing w:line="360" w:lineRule="auto"/>
        <w:contextualSpacing/>
        <w:rPr>
          <w:rFonts w:ascii="Arial" w:hAnsi="Arial" w:cs="Arial"/>
          <w:color w:val="000000"/>
        </w:rPr>
      </w:pPr>
      <w:r w:rsidRPr="004D279B">
        <w:rPr>
          <w:rFonts w:ascii="Arial" w:hAnsi="Arial" w:cs="Arial"/>
          <w:vertAlign w:val="superscript"/>
        </w:rPr>
        <w:t xml:space="preserve">6 </w:t>
      </w:r>
      <w:r w:rsidR="000F6390" w:rsidRPr="004D279B">
        <w:rPr>
          <w:rFonts w:ascii="Arial" w:hAnsi="Arial" w:cs="Arial"/>
          <w:color w:val="000000"/>
        </w:rPr>
        <w:t>Norwich Medical School, U</w:t>
      </w:r>
      <w:r w:rsidRPr="004D279B">
        <w:rPr>
          <w:rFonts w:ascii="Arial" w:hAnsi="Arial" w:cs="Arial"/>
          <w:color w:val="000000"/>
        </w:rPr>
        <w:t>niversity of East Anglia</w:t>
      </w:r>
      <w:r w:rsidR="00221F36" w:rsidRPr="004D279B">
        <w:rPr>
          <w:rFonts w:ascii="Arial" w:hAnsi="Arial" w:cs="Arial"/>
          <w:color w:val="000000"/>
        </w:rPr>
        <w:t xml:space="preserve">; </w:t>
      </w:r>
    </w:p>
    <w:p w:rsidR="00993D41" w:rsidRPr="004D279B" w:rsidRDefault="002A6FC6" w:rsidP="00297405">
      <w:pPr>
        <w:pStyle w:val="NormalWeb"/>
        <w:spacing w:line="360" w:lineRule="auto"/>
        <w:contextualSpacing/>
        <w:rPr>
          <w:rFonts w:ascii="Arial" w:hAnsi="Arial" w:cs="Arial"/>
          <w:color w:val="000000"/>
        </w:rPr>
      </w:pPr>
      <w:r w:rsidRPr="004D279B">
        <w:rPr>
          <w:rFonts w:ascii="Arial" w:hAnsi="Arial" w:cs="Arial"/>
          <w:vertAlign w:val="superscript"/>
        </w:rPr>
        <w:t xml:space="preserve">7 </w:t>
      </w:r>
      <w:r w:rsidR="000F6390" w:rsidRPr="004D279B">
        <w:rPr>
          <w:rFonts w:ascii="Arial" w:hAnsi="Arial" w:cs="Arial"/>
          <w:color w:val="000000"/>
        </w:rPr>
        <w:t>Department of Old Age Psychiatry, U</w:t>
      </w:r>
      <w:r w:rsidR="00221F36" w:rsidRPr="004D279B">
        <w:rPr>
          <w:rFonts w:ascii="Arial" w:hAnsi="Arial" w:cs="Arial"/>
          <w:color w:val="000000"/>
        </w:rPr>
        <w:t>ni</w:t>
      </w:r>
      <w:r w:rsidRPr="004D279B">
        <w:rPr>
          <w:rFonts w:ascii="Arial" w:hAnsi="Arial" w:cs="Arial"/>
          <w:color w:val="000000"/>
        </w:rPr>
        <w:t>versity of Sussex, Brighton, UK</w:t>
      </w:r>
      <w:r w:rsidR="00221F36" w:rsidRPr="004D279B">
        <w:rPr>
          <w:rFonts w:ascii="Arial" w:hAnsi="Arial" w:cs="Arial"/>
          <w:color w:val="000000"/>
        </w:rPr>
        <w:t xml:space="preserve">; </w:t>
      </w:r>
    </w:p>
    <w:p w:rsidR="002A6FC6" w:rsidRPr="004D279B" w:rsidRDefault="002A6FC6" w:rsidP="00297405">
      <w:pPr>
        <w:pStyle w:val="NormalWeb"/>
        <w:spacing w:line="360" w:lineRule="auto"/>
        <w:contextualSpacing/>
        <w:rPr>
          <w:rFonts w:ascii="Arial" w:hAnsi="Arial" w:cs="Arial"/>
          <w:color w:val="000000"/>
        </w:rPr>
      </w:pPr>
      <w:r w:rsidRPr="004D279B">
        <w:rPr>
          <w:rFonts w:ascii="Arial" w:hAnsi="Arial" w:cs="Arial"/>
          <w:vertAlign w:val="superscript"/>
        </w:rPr>
        <w:t xml:space="preserve">8 </w:t>
      </w:r>
      <w:r w:rsidR="00221F36" w:rsidRPr="004D279B">
        <w:rPr>
          <w:rFonts w:ascii="Arial" w:hAnsi="Arial" w:cs="Arial"/>
          <w:color w:val="000000"/>
        </w:rPr>
        <w:t xml:space="preserve">Birmingham and </w:t>
      </w:r>
      <w:proofErr w:type="spellStart"/>
      <w:r w:rsidR="00221F36" w:rsidRPr="004D279B">
        <w:rPr>
          <w:rFonts w:ascii="Arial" w:hAnsi="Arial" w:cs="Arial"/>
          <w:color w:val="000000"/>
        </w:rPr>
        <w:t>Solihull</w:t>
      </w:r>
      <w:proofErr w:type="spellEnd"/>
      <w:r w:rsidR="00221F36" w:rsidRPr="004D279B">
        <w:rPr>
          <w:rFonts w:ascii="Arial" w:hAnsi="Arial" w:cs="Arial"/>
          <w:color w:val="000000"/>
        </w:rPr>
        <w:t xml:space="preserve"> Men</w:t>
      </w:r>
      <w:r w:rsidRPr="004D279B">
        <w:rPr>
          <w:rFonts w:ascii="Arial" w:hAnsi="Arial" w:cs="Arial"/>
          <w:color w:val="000000"/>
        </w:rPr>
        <w:t>tal Health NHS Foundation Trust</w:t>
      </w:r>
      <w:r w:rsidR="00221F36" w:rsidRPr="004D279B">
        <w:rPr>
          <w:rFonts w:ascii="Arial" w:hAnsi="Arial" w:cs="Arial"/>
          <w:color w:val="000000"/>
        </w:rPr>
        <w:t xml:space="preserve">; </w:t>
      </w:r>
    </w:p>
    <w:p w:rsidR="00993D41" w:rsidRPr="004D279B" w:rsidRDefault="002A6FC6" w:rsidP="00297405">
      <w:pPr>
        <w:pStyle w:val="NormalWeb"/>
        <w:spacing w:line="360" w:lineRule="auto"/>
        <w:contextualSpacing/>
        <w:rPr>
          <w:rFonts w:ascii="Arial" w:hAnsi="Arial" w:cs="Arial"/>
          <w:color w:val="000000"/>
        </w:rPr>
      </w:pPr>
      <w:r w:rsidRPr="004D279B">
        <w:rPr>
          <w:rFonts w:ascii="Arial" w:hAnsi="Arial" w:cs="Arial"/>
          <w:vertAlign w:val="superscript"/>
        </w:rPr>
        <w:t xml:space="preserve">9 </w:t>
      </w:r>
      <w:r w:rsidR="000F6390" w:rsidRPr="004D279B">
        <w:rPr>
          <w:rFonts w:ascii="Arial" w:hAnsi="Arial" w:cs="Arial"/>
          <w:color w:val="000000"/>
        </w:rPr>
        <w:t>Department of Psychiatry, U</w:t>
      </w:r>
      <w:r w:rsidRPr="004D279B">
        <w:rPr>
          <w:rFonts w:ascii="Arial" w:hAnsi="Arial" w:cs="Arial"/>
          <w:color w:val="000000"/>
        </w:rPr>
        <w:t>niversity of Oxford, Oxford, UK</w:t>
      </w:r>
      <w:r w:rsidR="00221F36" w:rsidRPr="004D279B">
        <w:rPr>
          <w:rFonts w:ascii="Arial" w:hAnsi="Arial" w:cs="Arial"/>
          <w:color w:val="000000"/>
        </w:rPr>
        <w:t xml:space="preserve">; </w:t>
      </w:r>
    </w:p>
    <w:p w:rsidR="00993D41" w:rsidRPr="004D279B" w:rsidRDefault="002A6FC6" w:rsidP="00297405">
      <w:pPr>
        <w:pStyle w:val="NormalWeb"/>
        <w:spacing w:line="360" w:lineRule="auto"/>
        <w:contextualSpacing/>
        <w:rPr>
          <w:rFonts w:ascii="Arial" w:hAnsi="Arial" w:cs="Arial"/>
          <w:color w:val="000000"/>
        </w:rPr>
      </w:pPr>
      <w:r w:rsidRPr="004D279B">
        <w:rPr>
          <w:rFonts w:ascii="Arial" w:hAnsi="Arial" w:cs="Arial"/>
          <w:vertAlign w:val="superscript"/>
        </w:rPr>
        <w:t>10</w:t>
      </w:r>
      <w:r w:rsidRPr="004D279B">
        <w:rPr>
          <w:rFonts w:ascii="Arial" w:hAnsi="Arial" w:cs="Arial"/>
          <w:color w:val="000000"/>
        </w:rPr>
        <w:t xml:space="preserve"> </w:t>
      </w:r>
      <w:r w:rsidR="000F6390" w:rsidRPr="004D279B">
        <w:rPr>
          <w:rFonts w:ascii="Arial" w:hAnsi="Arial" w:cs="Arial"/>
          <w:color w:val="000000"/>
        </w:rPr>
        <w:t>Department of old Age Psychiatry, U</w:t>
      </w:r>
      <w:r w:rsidRPr="004D279B">
        <w:rPr>
          <w:rFonts w:ascii="Arial" w:hAnsi="Arial" w:cs="Arial"/>
          <w:color w:val="000000"/>
        </w:rPr>
        <w:t>niversity of Manchester, UK</w:t>
      </w:r>
      <w:r w:rsidR="00221F36" w:rsidRPr="004D279B">
        <w:rPr>
          <w:rFonts w:ascii="Arial" w:hAnsi="Arial" w:cs="Arial"/>
          <w:color w:val="000000"/>
        </w:rPr>
        <w:t xml:space="preserve">; </w:t>
      </w:r>
    </w:p>
    <w:p w:rsidR="00993D41" w:rsidRPr="004D279B" w:rsidRDefault="002A6FC6" w:rsidP="00297405">
      <w:pPr>
        <w:pStyle w:val="NormalWeb"/>
        <w:spacing w:line="360" w:lineRule="auto"/>
        <w:contextualSpacing/>
        <w:rPr>
          <w:rFonts w:ascii="Arial" w:hAnsi="Arial" w:cs="Arial"/>
          <w:color w:val="000000"/>
        </w:rPr>
      </w:pPr>
      <w:r w:rsidRPr="004D279B">
        <w:rPr>
          <w:rFonts w:ascii="Arial" w:hAnsi="Arial" w:cs="Arial"/>
          <w:vertAlign w:val="superscript"/>
        </w:rPr>
        <w:t xml:space="preserve">11 </w:t>
      </w:r>
      <w:r w:rsidR="002819A3" w:rsidRPr="004D279B">
        <w:rPr>
          <w:rFonts w:ascii="Arial" w:hAnsi="Arial" w:cs="Arial"/>
          <w:color w:val="000000"/>
        </w:rPr>
        <w:t>Centre for Clinical Brain Sciences, U</w:t>
      </w:r>
      <w:r w:rsidRPr="004D279B">
        <w:rPr>
          <w:rFonts w:ascii="Arial" w:hAnsi="Arial" w:cs="Arial"/>
          <w:color w:val="000000"/>
        </w:rPr>
        <w:t>niversity of Edinburgh, UK</w:t>
      </w:r>
      <w:r w:rsidR="00221F36" w:rsidRPr="004D279B">
        <w:rPr>
          <w:rFonts w:ascii="Arial" w:hAnsi="Arial" w:cs="Arial"/>
          <w:color w:val="000000"/>
        </w:rPr>
        <w:t xml:space="preserve">; </w:t>
      </w:r>
    </w:p>
    <w:p w:rsidR="00993D41" w:rsidRPr="004D279B" w:rsidRDefault="002A6FC6" w:rsidP="00297405">
      <w:pPr>
        <w:pStyle w:val="NormalWeb"/>
        <w:spacing w:line="360" w:lineRule="auto"/>
        <w:contextualSpacing/>
        <w:rPr>
          <w:rFonts w:ascii="Arial" w:hAnsi="Arial" w:cs="Arial"/>
          <w:color w:val="000000"/>
        </w:rPr>
      </w:pPr>
      <w:r w:rsidRPr="004D279B">
        <w:rPr>
          <w:rFonts w:ascii="Arial" w:hAnsi="Arial" w:cs="Arial"/>
          <w:vertAlign w:val="superscript"/>
        </w:rPr>
        <w:t xml:space="preserve">12 </w:t>
      </w:r>
      <w:r w:rsidR="002819A3" w:rsidRPr="004D279B">
        <w:rPr>
          <w:rFonts w:ascii="Arial" w:hAnsi="Arial" w:cs="Arial"/>
          <w:color w:val="000000"/>
        </w:rPr>
        <w:t>Department of Psychiatry, U</w:t>
      </w:r>
      <w:r w:rsidR="00221F36" w:rsidRPr="004D279B">
        <w:rPr>
          <w:rFonts w:ascii="Arial" w:hAnsi="Arial" w:cs="Arial"/>
          <w:color w:val="000000"/>
        </w:rPr>
        <w:t xml:space="preserve">niversity of Oxford, Oxford, UK; </w:t>
      </w:r>
    </w:p>
    <w:p w:rsidR="00993D41" w:rsidRPr="004D279B" w:rsidRDefault="002A6FC6" w:rsidP="00297405">
      <w:pPr>
        <w:pStyle w:val="NormalWeb"/>
        <w:spacing w:line="360" w:lineRule="auto"/>
        <w:contextualSpacing/>
        <w:rPr>
          <w:rFonts w:ascii="Arial" w:hAnsi="Arial" w:cs="Arial"/>
          <w:color w:val="000000"/>
        </w:rPr>
      </w:pPr>
      <w:r w:rsidRPr="004D279B">
        <w:rPr>
          <w:rFonts w:ascii="Arial" w:hAnsi="Arial" w:cs="Arial"/>
          <w:vertAlign w:val="superscript"/>
        </w:rPr>
        <w:t xml:space="preserve">13 </w:t>
      </w:r>
      <w:r w:rsidR="002819A3" w:rsidRPr="004D279B">
        <w:rPr>
          <w:rFonts w:ascii="Arial" w:hAnsi="Arial" w:cs="Arial"/>
          <w:color w:val="000000"/>
        </w:rPr>
        <w:t>Medical School, U</w:t>
      </w:r>
      <w:r w:rsidR="00221F36" w:rsidRPr="004D279B">
        <w:rPr>
          <w:rFonts w:ascii="Arial" w:hAnsi="Arial" w:cs="Arial"/>
          <w:color w:val="000000"/>
        </w:rPr>
        <w:t>nivers</w:t>
      </w:r>
      <w:r w:rsidR="002819A3" w:rsidRPr="004D279B">
        <w:rPr>
          <w:rFonts w:ascii="Arial" w:hAnsi="Arial" w:cs="Arial"/>
          <w:color w:val="000000"/>
        </w:rPr>
        <w:t>ity of Exeter, UK</w:t>
      </w:r>
      <w:r w:rsidR="00221F36" w:rsidRPr="004D279B">
        <w:rPr>
          <w:rFonts w:ascii="Arial" w:hAnsi="Arial" w:cs="Arial"/>
          <w:color w:val="000000"/>
        </w:rPr>
        <w:t xml:space="preserve">; </w:t>
      </w:r>
    </w:p>
    <w:p w:rsidR="00514809" w:rsidRDefault="000F6390" w:rsidP="00297405">
      <w:pPr>
        <w:pStyle w:val="NormalWeb"/>
        <w:spacing w:line="360" w:lineRule="auto"/>
        <w:contextualSpacing/>
        <w:rPr>
          <w:rFonts w:ascii="Arial" w:hAnsi="Arial" w:cs="Arial"/>
          <w:color w:val="000000"/>
        </w:rPr>
      </w:pPr>
      <w:r w:rsidRPr="004D279B">
        <w:rPr>
          <w:rFonts w:ascii="Arial" w:hAnsi="Arial" w:cs="Arial"/>
          <w:vertAlign w:val="superscript"/>
        </w:rPr>
        <w:t xml:space="preserve">14 </w:t>
      </w:r>
      <w:r w:rsidRPr="004D279B">
        <w:rPr>
          <w:rFonts w:ascii="Arial" w:hAnsi="Arial" w:cs="Arial"/>
          <w:color w:val="000000"/>
        </w:rPr>
        <w:t>Department of Basic and Clinical Neuroscience</w:t>
      </w:r>
      <w:r w:rsidR="002819A3" w:rsidRPr="004D279B">
        <w:rPr>
          <w:rFonts w:ascii="Arial" w:hAnsi="Arial" w:cs="Arial"/>
          <w:color w:val="000000"/>
        </w:rPr>
        <w:t>, King’s College London</w:t>
      </w:r>
    </w:p>
    <w:p w:rsidR="002A6FC6" w:rsidRPr="00514809" w:rsidRDefault="00514809" w:rsidP="00297405">
      <w:pPr>
        <w:pStyle w:val="NormalWeb"/>
        <w:spacing w:line="360" w:lineRule="auto"/>
        <w:contextualSpacing/>
        <w:rPr>
          <w:rFonts w:ascii="Arial" w:hAnsi="Arial" w:cs="Arial"/>
          <w:lang w:eastAsia="en-GB"/>
        </w:rPr>
      </w:pPr>
      <w:r>
        <w:rPr>
          <w:rFonts w:ascii="Arial" w:hAnsi="Arial" w:cs="Arial"/>
          <w:vertAlign w:val="superscript"/>
        </w:rPr>
        <w:t xml:space="preserve">15 </w:t>
      </w:r>
      <w:r w:rsidRPr="00514809">
        <w:rPr>
          <w:rFonts w:ascii="Arial" w:hAnsi="Arial" w:cs="Arial"/>
          <w:lang w:eastAsia="en-GB"/>
        </w:rPr>
        <w:t>Surrey and Borders Partnership NHS FT</w:t>
      </w:r>
    </w:p>
    <w:p w:rsidR="00514809" w:rsidRDefault="00514809" w:rsidP="00297405">
      <w:pPr>
        <w:pStyle w:val="NormalWeb"/>
        <w:spacing w:line="360" w:lineRule="auto"/>
        <w:contextualSpacing/>
        <w:rPr>
          <w:rFonts w:ascii="Calibri" w:hAnsi="Calibri"/>
          <w:color w:val="212121"/>
          <w:lang w:eastAsia="en-GB"/>
        </w:rPr>
      </w:pPr>
    </w:p>
    <w:p w:rsidR="00514809" w:rsidRPr="00514809" w:rsidRDefault="00514809" w:rsidP="00297405">
      <w:pPr>
        <w:pStyle w:val="NormalWeb"/>
        <w:spacing w:line="360" w:lineRule="auto"/>
        <w:contextualSpacing/>
        <w:rPr>
          <w:rFonts w:ascii="Calibri" w:hAnsi="Calibri"/>
          <w:color w:val="212121"/>
          <w:lang w:eastAsia="en-GB"/>
        </w:rPr>
      </w:pPr>
    </w:p>
    <w:p w:rsidR="009E4D8F" w:rsidRDefault="002A6FC6" w:rsidP="009E4D8F">
      <w:pPr>
        <w:pStyle w:val="Heading1"/>
        <w:contextualSpacing/>
        <w:rPr>
          <w:rFonts w:ascii="Arial" w:hAnsi="Arial" w:cs="Arial"/>
        </w:rPr>
      </w:pPr>
      <w:bookmarkStart w:id="4" w:name="_Toc3547872"/>
      <w:bookmarkStart w:id="5" w:name="_Toc4068511"/>
      <w:r w:rsidRPr="004D279B">
        <w:rPr>
          <w:rFonts w:ascii="Arial" w:hAnsi="Arial" w:cs="Arial"/>
        </w:rPr>
        <w:lastRenderedPageBreak/>
        <w:t>*Corresponding Author</w:t>
      </w:r>
      <w:bookmarkEnd w:id="4"/>
      <w:bookmarkEnd w:id="5"/>
    </w:p>
    <w:p w:rsidR="007E7137" w:rsidRPr="007E7137" w:rsidRDefault="007E7137" w:rsidP="007E7137">
      <w:pPr>
        <w:contextualSpacing/>
      </w:pPr>
    </w:p>
    <w:p w:rsidR="007E7137" w:rsidRDefault="002A6FC6" w:rsidP="00DE10BE">
      <w:pPr>
        <w:spacing w:after="0" w:line="360" w:lineRule="auto"/>
        <w:contextualSpacing/>
        <w:jc w:val="both"/>
        <w:rPr>
          <w:rFonts w:ascii="Arial" w:hAnsi="Arial" w:cs="Arial"/>
          <w:sz w:val="24"/>
          <w:szCs w:val="24"/>
        </w:rPr>
      </w:pPr>
      <w:r w:rsidRPr="004D279B">
        <w:rPr>
          <w:rFonts w:ascii="Arial" w:hAnsi="Arial" w:cs="Arial"/>
          <w:sz w:val="24"/>
          <w:szCs w:val="24"/>
        </w:rPr>
        <w:t xml:space="preserve">Professor Robert Howard, Division of Psychiatry, University College London, 6th Floor Maple House, 149 Tottenham Court Road, London W1T 7NF; </w:t>
      </w:r>
      <w:hyperlink r:id="rId21" w:history="1">
        <w:r w:rsidR="00DE10BE" w:rsidRPr="00B7772C">
          <w:rPr>
            <w:rStyle w:val="Hyperlink"/>
            <w:rFonts w:ascii="Arial" w:hAnsi="Arial" w:cs="Arial"/>
            <w:sz w:val="24"/>
            <w:szCs w:val="24"/>
          </w:rPr>
          <w:t>robert.howard@ucl.ac.uk</w:t>
        </w:r>
      </w:hyperlink>
      <w:bookmarkStart w:id="6" w:name="_Toc3547874"/>
    </w:p>
    <w:p w:rsidR="00DE10BE" w:rsidRPr="00DE10BE" w:rsidRDefault="00DE10BE" w:rsidP="00DE10BE">
      <w:pPr>
        <w:spacing w:after="0" w:line="360" w:lineRule="auto"/>
        <w:contextualSpacing/>
        <w:jc w:val="both"/>
        <w:rPr>
          <w:rFonts w:ascii="Arial" w:hAnsi="Arial" w:cs="Arial"/>
          <w:b/>
          <w:sz w:val="24"/>
          <w:szCs w:val="24"/>
        </w:rPr>
      </w:pPr>
    </w:p>
    <w:p w:rsidR="001B44CC" w:rsidRPr="004D279B" w:rsidRDefault="001B44CC" w:rsidP="009E4D8F">
      <w:pPr>
        <w:pStyle w:val="Heading1"/>
        <w:rPr>
          <w:rFonts w:ascii="Arial" w:hAnsi="Arial" w:cs="Arial"/>
        </w:rPr>
      </w:pPr>
      <w:bookmarkStart w:id="7" w:name="_Toc4068513"/>
      <w:r w:rsidRPr="004D279B">
        <w:rPr>
          <w:rFonts w:ascii="Arial" w:hAnsi="Arial" w:cs="Arial"/>
        </w:rPr>
        <w:t>A</w:t>
      </w:r>
      <w:r w:rsidR="004076B6" w:rsidRPr="004D279B">
        <w:rPr>
          <w:rFonts w:ascii="Arial" w:hAnsi="Arial" w:cs="Arial"/>
        </w:rPr>
        <w:t>BSTRACT</w:t>
      </w:r>
      <w:bookmarkEnd w:id="6"/>
      <w:bookmarkEnd w:id="7"/>
      <w:r w:rsidRPr="004D279B">
        <w:rPr>
          <w:rFonts w:ascii="Arial" w:hAnsi="Arial" w:cs="Arial"/>
        </w:rPr>
        <w:t xml:space="preserve"> </w:t>
      </w:r>
      <w:bookmarkStart w:id="8" w:name="_GoBack"/>
      <w:bookmarkEnd w:id="8"/>
    </w:p>
    <w:p w:rsidR="007E7137" w:rsidRDefault="007E7137" w:rsidP="006C1B20">
      <w:pPr>
        <w:pStyle w:val="Heading2"/>
        <w:contextualSpacing/>
        <w:rPr>
          <w:rFonts w:ascii="Arial" w:hAnsi="Arial" w:cs="Arial"/>
          <w:lang w:val="en-GB"/>
        </w:rPr>
      </w:pPr>
    </w:p>
    <w:p w:rsidR="0006539A" w:rsidRDefault="007E2581" w:rsidP="006C1B20">
      <w:pPr>
        <w:pStyle w:val="Heading2"/>
        <w:contextualSpacing/>
        <w:rPr>
          <w:rFonts w:ascii="Arial" w:hAnsi="Arial" w:cs="Arial"/>
          <w:lang w:val="en-GB"/>
        </w:rPr>
      </w:pPr>
      <w:bookmarkStart w:id="9" w:name="_Toc4068514"/>
      <w:r w:rsidRPr="004D279B">
        <w:rPr>
          <w:rFonts w:ascii="Arial" w:hAnsi="Arial" w:cs="Arial"/>
        </w:rPr>
        <w:t>Background</w:t>
      </w:r>
      <w:bookmarkEnd w:id="9"/>
      <w:r w:rsidR="00D50F28" w:rsidRPr="004D279B">
        <w:rPr>
          <w:rFonts w:ascii="Arial" w:hAnsi="Arial" w:cs="Arial"/>
        </w:rPr>
        <w:t xml:space="preserve"> </w:t>
      </w:r>
    </w:p>
    <w:p w:rsidR="007E7137" w:rsidRPr="007E7137" w:rsidRDefault="007E7137" w:rsidP="007E7137">
      <w:pPr>
        <w:contextualSpacing/>
        <w:rPr>
          <w:lang w:eastAsia="x-none"/>
        </w:rPr>
      </w:pPr>
    </w:p>
    <w:p w:rsidR="0006539A" w:rsidRPr="007E7137" w:rsidRDefault="00D50F28" w:rsidP="00297405">
      <w:pPr>
        <w:spacing w:line="360" w:lineRule="auto"/>
        <w:contextualSpacing/>
        <w:jc w:val="both"/>
        <w:rPr>
          <w:rFonts w:ascii="Arial" w:hAnsi="Arial" w:cs="Arial"/>
          <w:sz w:val="24"/>
          <w:szCs w:val="24"/>
        </w:rPr>
      </w:pPr>
      <w:r w:rsidRPr="004D279B">
        <w:rPr>
          <w:rFonts w:ascii="Arial" w:hAnsi="Arial" w:cs="Arial"/>
          <w:sz w:val="24"/>
          <w:szCs w:val="24"/>
        </w:rPr>
        <w:t>Minocycline is anti-inflammatory and protects against the toxic effects of β-amyloid in vitro and in animal mode</w:t>
      </w:r>
      <w:r w:rsidR="0006539A" w:rsidRPr="004D279B">
        <w:rPr>
          <w:rFonts w:ascii="Arial" w:hAnsi="Arial" w:cs="Arial"/>
          <w:sz w:val="24"/>
          <w:szCs w:val="24"/>
        </w:rPr>
        <w:t>ls of Alzheimer’s disease (AD). N</w:t>
      </w:r>
      <w:r w:rsidR="0095762B" w:rsidRPr="004D279B">
        <w:rPr>
          <w:rFonts w:ascii="Arial" w:hAnsi="Arial" w:cs="Arial"/>
          <w:sz w:val="24"/>
          <w:szCs w:val="24"/>
        </w:rPr>
        <w:t>o clinical trials in patients with AD looking at the efficacy and tolerability</w:t>
      </w:r>
      <w:r w:rsidR="0006539A" w:rsidRPr="004D279B">
        <w:rPr>
          <w:rFonts w:ascii="Arial" w:hAnsi="Arial" w:cs="Arial"/>
          <w:sz w:val="24"/>
          <w:szCs w:val="24"/>
        </w:rPr>
        <w:t xml:space="preserve"> of minocycline</w:t>
      </w:r>
      <w:r w:rsidR="0095762B" w:rsidRPr="004D279B">
        <w:rPr>
          <w:rFonts w:ascii="Arial" w:hAnsi="Arial" w:cs="Arial"/>
          <w:sz w:val="24"/>
          <w:szCs w:val="24"/>
        </w:rPr>
        <w:t xml:space="preserve"> </w:t>
      </w:r>
      <w:r w:rsidR="00D00302" w:rsidRPr="004D279B">
        <w:rPr>
          <w:rFonts w:ascii="Arial" w:hAnsi="Arial" w:cs="Arial"/>
          <w:sz w:val="24"/>
          <w:szCs w:val="24"/>
        </w:rPr>
        <w:t>have been carried.</w:t>
      </w:r>
      <w:r w:rsidR="0095762B" w:rsidRPr="004D279B">
        <w:rPr>
          <w:rFonts w:ascii="Arial" w:hAnsi="Arial" w:cs="Arial"/>
          <w:sz w:val="24"/>
          <w:szCs w:val="24"/>
        </w:rPr>
        <w:t xml:space="preserve"> </w:t>
      </w:r>
    </w:p>
    <w:p w:rsidR="0006539A" w:rsidRDefault="0095762B" w:rsidP="006C1B20">
      <w:pPr>
        <w:pStyle w:val="Heading2"/>
        <w:contextualSpacing/>
        <w:rPr>
          <w:rFonts w:ascii="Arial" w:hAnsi="Arial" w:cs="Arial"/>
          <w:lang w:val="en-GB"/>
        </w:rPr>
      </w:pPr>
      <w:bookmarkStart w:id="10" w:name="_Toc4068515"/>
      <w:r w:rsidRPr="004D279B">
        <w:rPr>
          <w:rFonts w:ascii="Arial" w:hAnsi="Arial" w:cs="Arial"/>
        </w:rPr>
        <w:t>Objectives</w:t>
      </w:r>
      <w:bookmarkEnd w:id="10"/>
    </w:p>
    <w:p w:rsidR="007E7137" w:rsidRPr="007E7137" w:rsidRDefault="007E7137" w:rsidP="007E7137">
      <w:pPr>
        <w:contextualSpacing/>
        <w:rPr>
          <w:lang w:eastAsia="x-none"/>
        </w:rPr>
      </w:pPr>
    </w:p>
    <w:p w:rsidR="00BA20FC" w:rsidRPr="004D279B" w:rsidRDefault="00BA20FC" w:rsidP="00297405">
      <w:pPr>
        <w:spacing w:line="360" w:lineRule="auto"/>
        <w:contextualSpacing/>
        <w:jc w:val="both"/>
        <w:rPr>
          <w:rFonts w:ascii="Arial" w:hAnsi="Arial" w:cs="Arial"/>
          <w:b/>
          <w:sz w:val="24"/>
          <w:szCs w:val="24"/>
        </w:rPr>
      </w:pPr>
      <w:r w:rsidRPr="004D279B">
        <w:rPr>
          <w:rFonts w:ascii="Arial" w:hAnsi="Arial" w:cs="Arial"/>
          <w:sz w:val="24"/>
          <w:szCs w:val="24"/>
        </w:rPr>
        <w:t>We investigate</w:t>
      </w:r>
      <w:r w:rsidR="0006539A" w:rsidRPr="004D279B">
        <w:rPr>
          <w:rFonts w:ascii="Arial" w:hAnsi="Arial" w:cs="Arial"/>
          <w:sz w:val="24"/>
          <w:szCs w:val="24"/>
        </w:rPr>
        <w:t>d</w:t>
      </w:r>
      <w:r w:rsidRPr="004D279B">
        <w:rPr>
          <w:rFonts w:ascii="Arial" w:hAnsi="Arial" w:cs="Arial"/>
          <w:sz w:val="24"/>
          <w:szCs w:val="24"/>
        </w:rPr>
        <w:t xml:space="preserve"> whether minocycline was superior to placebo in slowing down the rate of decline in cognitive and functional ability over 2 years. The safety and tolerability of minocycline was also assessed. </w:t>
      </w:r>
    </w:p>
    <w:p w:rsidR="00D9315D" w:rsidRPr="004D279B" w:rsidRDefault="0095762B" w:rsidP="006C1B20">
      <w:pPr>
        <w:pStyle w:val="Heading2"/>
        <w:rPr>
          <w:rFonts w:ascii="Arial" w:hAnsi="Arial" w:cs="Arial"/>
        </w:rPr>
      </w:pPr>
      <w:bookmarkStart w:id="11" w:name="_Toc4068516"/>
      <w:r w:rsidRPr="004D279B">
        <w:rPr>
          <w:rFonts w:ascii="Arial" w:hAnsi="Arial" w:cs="Arial"/>
        </w:rPr>
        <w:t>Design</w:t>
      </w:r>
      <w:bookmarkEnd w:id="11"/>
    </w:p>
    <w:p w:rsidR="0006539A" w:rsidRPr="007E7137" w:rsidRDefault="00520693" w:rsidP="00297405">
      <w:pPr>
        <w:pStyle w:val="NormalWeb"/>
        <w:spacing w:line="360" w:lineRule="auto"/>
        <w:contextualSpacing/>
        <w:jc w:val="both"/>
        <w:rPr>
          <w:rFonts w:ascii="Arial" w:hAnsi="Arial" w:cs="Arial"/>
        </w:rPr>
      </w:pPr>
      <w:r w:rsidRPr="004D279B">
        <w:rPr>
          <w:rFonts w:ascii="Arial" w:hAnsi="Arial" w:cs="Arial"/>
        </w:rPr>
        <w:t>Phase II, 3-arm</w:t>
      </w:r>
      <w:r w:rsidR="00D9315D" w:rsidRPr="004D279B">
        <w:rPr>
          <w:rFonts w:ascii="Arial" w:hAnsi="Arial" w:cs="Arial"/>
        </w:rPr>
        <w:t>,</w:t>
      </w:r>
      <w:r w:rsidRPr="004D279B">
        <w:rPr>
          <w:rFonts w:ascii="Arial" w:hAnsi="Arial" w:cs="Arial"/>
        </w:rPr>
        <w:t xml:space="preserve"> </w:t>
      </w:r>
      <w:proofErr w:type="spellStart"/>
      <w:r w:rsidRPr="004D279B">
        <w:rPr>
          <w:rFonts w:ascii="Arial" w:hAnsi="Arial" w:cs="Arial"/>
        </w:rPr>
        <w:t>randomised</w:t>
      </w:r>
      <w:proofErr w:type="spellEnd"/>
      <w:r w:rsidRPr="004D279B">
        <w:rPr>
          <w:rFonts w:ascii="Arial" w:hAnsi="Arial" w:cs="Arial"/>
        </w:rPr>
        <w:t>, double blind, multi-</w:t>
      </w:r>
      <w:proofErr w:type="spellStart"/>
      <w:r w:rsidRPr="004D279B">
        <w:rPr>
          <w:rFonts w:ascii="Arial" w:hAnsi="Arial" w:cs="Arial"/>
        </w:rPr>
        <w:t>centre</w:t>
      </w:r>
      <w:proofErr w:type="spellEnd"/>
      <w:r w:rsidRPr="004D279B">
        <w:rPr>
          <w:rFonts w:ascii="Arial" w:hAnsi="Arial" w:cs="Arial"/>
        </w:rPr>
        <w:t xml:space="preserve"> trial with a semi-factorial design. Participants </w:t>
      </w:r>
      <w:proofErr w:type="gramStart"/>
      <w:r w:rsidRPr="004D279B">
        <w:rPr>
          <w:rFonts w:ascii="Arial" w:hAnsi="Arial" w:cs="Arial"/>
        </w:rPr>
        <w:t>continued on</w:t>
      </w:r>
      <w:proofErr w:type="gramEnd"/>
      <w:r w:rsidRPr="004D279B">
        <w:rPr>
          <w:rFonts w:ascii="Arial" w:hAnsi="Arial" w:cs="Arial"/>
        </w:rPr>
        <w:t xml:space="preserve"> trial treatment for up to </w:t>
      </w:r>
      <w:r w:rsidR="00D9315D" w:rsidRPr="004D279B">
        <w:rPr>
          <w:rFonts w:ascii="Arial" w:hAnsi="Arial" w:cs="Arial"/>
        </w:rPr>
        <w:t>24months</w:t>
      </w:r>
      <w:r w:rsidR="007E7137">
        <w:rPr>
          <w:rFonts w:ascii="Arial" w:hAnsi="Arial" w:cs="Arial"/>
        </w:rPr>
        <w:t xml:space="preserve">. </w:t>
      </w:r>
    </w:p>
    <w:p w:rsidR="0006539A" w:rsidRPr="004D279B" w:rsidRDefault="00520693" w:rsidP="006C1B20">
      <w:pPr>
        <w:pStyle w:val="Heading2"/>
        <w:rPr>
          <w:rFonts w:ascii="Arial" w:hAnsi="Arial" w:cs="Arial"/>
        </w:rPr>
      </w:pPr>
      <w:bookmarkStart w:id="12" w:name="_Toc4068517"/>
      <w:r w:rsidRPr="004D279B">
        <w:rPr>
          <w:rFonts w:ascii="Arial" w:hAnsi="Arial" w:cs="Arial"/>
        </w:rPr>
        <w:t>Setting</w:t>
      </w:r>
      <w:bookmarkEnd w:id="12"/>
    </w:p>
    <w:p w:rsidR="0006539A" w:rsidRPr="007E7137" w:rsidRDefault="00520693" w:rsidP="00297405">
      <w:pPr>
        <w:pStyle w:val="NormalWeb"/>
        <w:spacing w:line="360" w:lineRule="auto"/>
        <w:contextualSpacing/>
        <w:jc w:val="both"/>
        <w:rPr>
          <w:rFonts w:ascii="Arial" w:hAnsi="Arial" w:cs="Arial"/>
        </w:rPr>
      </w:pPr>
      <w:r w:rsidRPr="004D279B">
        <w:rPr>
          <w:rFonts w:ascii="Arial" w:hAnsi="Arial" w:cs="Arial"/>
        </w:rPr>
        <w:t>Patients were identified from memory services, both within the 32 participating NHS Trusts, and within the network of memory</w:t>
      </w:r>
      <w:r w:rsidR="007E7137">
        <w:rPr>
          <w:rFonts w:ascii="Arial" w:hAnsi="Arial" w:cs="Arial"/>
        </w:rPr>
        <w:t xml:space="preserve"> services supported by </w:t>
      </w:r>
      <w:proofErr w:type="spellStart"/>
      <w:r w:rsidR="007E7137">
        <w:rPr>
          <w:rFonts w:ascii="Arial" w:hAnsi="Arial" w:cs="Arial"/>
        </w:rPr>
        <w:t>DeNDRoN</w:t>
      </w:r>
      <w:proofErr w:type="spellEnd"/>
      <w:r w:rsidR="007E7137">
        <w:rPr>
          <w:rFonts w:ascii="Arial" w:hAnsi="Arial" w:cs="Arial"/>
        </w:rPr>
        <w:t>.</w:t>
      </w:r>
    </w:p>
    <w:p w:rsidR="0006539A" w:rsidRPr="004D279B" w:rsidRDefault="00520693" w:rsidP="006C1B20">
      <w:pPr>
        <w:pStyle w:val="Heading2"/>
        <w:rPr>
          <w:rFonts w:ascii="Arial" w:hAnsi="Arial" w:cs="Arial"/>
        </w:rPr>
      </w:pPr>
      <w:bookmarkStart w:id="13" w:name="_Toc4068518"/>
      <w:r w:rsidRPr="004D279B">
        <w:rPr>
          <w:rFonts w:ascii="Arial" w:hAnsi="Arial" w:cs="Arial"/>
        </w:rPr>
        <w:t>Participants</w:t>
      </w:r>
      <w:bookmarkEnd w:id="13"/>
    </w:p>
    <w:p w:rsidR="00520693" w:rsidRPr="004D279B" w:rsidRDefault="00520693" w:rsidP="00297405">
      <w:pPr>
        <w:pStyle w:val="NormalWeb"/>
        <w:spacing w:line="360" w:lineRule="auto"/>
        <w:contextualSpacing/>
        <w:jc w:val="both"/>
        <w:rPr>
          <w:rFonts w:ascii="Arial" w:hAnsi="Arial" w:cs="Arial"/>
        </w:rPr>
      </w:pPr>
      <w:r w:rsidRPr="004D279B">
        <w:rPr>
          <w:rFonts w:ascii="Arial" w:hAnsi="Arial" w:cs="Arial"/>
        </w:rPr>
        <w:t xml:space="preserve">Patients with </w:t>
      </w:r>
      <w:proofErr w:type="spellStart"/>
      <w:r w:rsidR="00CA0078" w:rsidRPr="004D279B">
        <w:rPr>
          <w:rFonts w:ascii="Arial" w:hAnsi="Arial" w:cs="Arial"/>
        </w:rPr>
        <w:t>sMMSE</w:t>
      </w:r>
      <w:proofErr w:type="spellEnd"/>
      <w:r w:rsidR="00CA0078" w:rsidRPr="004D279B">
        <w:rPr>
          <w:rFonts w:ascii="Arial" w:hAnsi="Arial" w:cs="Arial"/>
        </w:rPr>
        <w:t xml:space="preserve"> scores &gt; 23 points</w:t>
      </w:r>
      <w:r w:rsidRPr="004D279B">
        <w:rPr>
          <w:rFonts w:ascii="Arial" w:hAnsi="Arial" w:cs="Arial"/>
        </w:rPr>
        <w:t xml:space="preserve"> </w:t>
      </w:r>
      <w:r w:rsidR="00CA0078" w:rsidRPr="004D279B">
        <w:rPr>
          <w:rFonts w:ascii="Arial" w:hAnsi="Arial" w:cs="Arial"/>
        </w:rPr>
        <w:t xml:space="preserve">and with </w:t>
      </w:r>
      <w:r w:rsidRPr="004D279B">
        <w:rPr>
          <w:rFonts w:ascii="Arial" w:hAnsi="Arial" w:cs="Arial"/>
        </w:rPr>
        <w:t xml:space="preserve">AD </w:t>
      </w:r>
      <w:r w:rsidR="00CA0078" w:rsidRPr="004D279B">
        <w:rPr>
          <w:rFonts w:ascii="Arial" w:hAnsi="Arial" w:cs="Arial"/>
        </w:rPr>
        <w:t xml:space="preserve">assessed </w:t>
      </w:r>
      <w:r w:rsidR="0006539A" w:rsidRPr="004D279B">
        <w:rPr>
          <w:rFonts w:ascii="Arial" w:hAnsi="Arial" w:cs="Arial"/>
        </w:rPr>
        <w:t>by</w:t>
      </w:r>
      <w:r w:rsidR="00CA0078" w:rsidRPr="004D279B">
        <w:rPr>
          <w:rFonts w:ascii="Arial" w:hAnsi="Arial" w:cs="Arial"/>
        </w:rPr>
        <w:t xml:space="preserve"> the </w:t>
      </w:r>
      <w:r w:rsidRPr="004D279B">
        <w:rPr>
          <w:rFonts w:ascii="Arial" w:hAnsi="Arial" w:cs="Arial"/>
        </w:rPr>
        <w:t>NIA/AA criteria</w:t>
      </w:r>
      <w:r w:rsidR="00CA0078" w:rsidRPr="004D279B">
        <w:rPr>
          <w:rFonts w:ascii="Arial" w:hAnsi="Arial" w:cs="Arial"/>
        </w:rPr>
        <w:t xml:space="preserve"> </w:t>
      </w:r>
      <w:r w:rsidRPr="004D279B">
        <w:rPr>
          <w:rFonts w:ascii="Arial" w:hAnsi="Arial" w:cs="Arial"/>
        </w:rPr>
        <w:t>were identified from memory services</w:t>
      </w:r>
      <w:r w:rsidR="00CA0078" w:rsidRPr="004D279B">
        <w:rPr>
          <w:rFonts w:ascii="Arial" w:hAnsi="Arial" w:cs="Arial"/>
        </w:rPr>
        <w:t xml:space="preserve">. </w:t>
      </w:r>
    </w:p>
    <w:p w:rsidR="0006539A" w:rsidRDefault="00CA0078" w:rsidP="006C1B20">
      <w:pPr>
        <w:pStyle w:val="Heading2"/>
        <w:contextualSpacing/>
        <w:rPr>
          <w:rFonts w:ascii="Arial" w:hAnsi="Arial" w:cs="Arial"/>
          <w:lang w:val="en-GB"/>
        </w:rPr>
      </w:pPr>
      <w:bookmarkStart w:id="14" w:name="_Toc4068519"/>
      <w:r w:rsidRPr="004D279B">
        <w:rPr>
          <w:rFonts w:ascii="Arial" w:hAnsi="Arial" w:cs="Arial"/>
        </w:rPr>
        <w:t>Intervention</w:t>
      </w:r>
      <w:bookmarkEnd w:id="14"/>
    </w:p>
    <w:p w:rsidR="007E7137" w:rsidRPr="007E7137" w:rsidRDefault="007E7137" w:rsidP="007E7137">
      <w:pPr>
        <w:contextualSpacing/>
        <w:rPr>
          <w:lang w:eastAsia="x-none"/>
        </w:rPr>
      </w:pPr>
    </w:p>
    <w:p w:rsidR="00BA20FC" w:rsidRPr="004D279B" w:rsidRDefault="00BA20FC" w:rsidP="00297405">
      <w:pPr>
        <w:spacing w:line="360" w:lineRule="auto"/>
        <w:contextualSpacing/>
        <w:jc w:val="both"/>
        <w:rPr>
          <w:rFonts w:ascii="Arial" w:hAnsi="Arial" w:cs="Arial"/>
          <w:sz w:val="24"/>
          <w:szCs w:val="24"/>
        </w:rPr>
      </w:pPr>
      <w:r w:rsidRPr="004D279B">
        <w:rPr>
          <w:rFonts w:ascii="Arial" w:hAnsi="Arial" w:cs="Arial"/>
          <w:sz w:val="24"/>
          <w:szCs w:val="24"/>
        </w:rPr>
        <w:t xml:space="preserve">Patients with mild AD were randomly allocated 1:1:1 to receive one of three treatment </w:t>
      </w:r>
      <w:proofErr w:type="gramStart"/>
      <w:r w:rsidRPr="004D279B">
        <w:rPr>
          <w:rFonts w:ascii="Arial" w:hAnsi="Arial" w:cs="Arial"/>
          <w:sz w:val="24"/>
          <w:szCs w:val="24"/>
        </w:rPr>
        <w:t>arm</w:t>
      </w:r>
      <w:proofErr w:type="gramEnd"/>
      <w:r w:rsidRPr="004D279B">
        <w:rPr>
          <w:rFonts w:ascii="Arial" w:hAnsi="Arial" w:cs="Arial"/>
          <w:sz w:val="24"/>
          <w:szCs w:val="24"/>
        </w:rPr>
        <w:t>: arm1 - minocycline 400mg/day, arm 2- 200mg/day, or arm3- placebo, and continued treatment for 24 months.</w:t>
      </w:r>
      <w:r w:rsidR="00E85FAB" w:rsidRPr="004D279B">
        <w:rPr>
          <w:rFonts w:ascii="Arial" w:hAnsi="Arial" w:cs="Arial"/>
          <w:sz w:val="24"/>
          <w:szCs w:val="24"/>
        </w:rPr>
        <w:t xml:space="preserve"> Participants, investigators and outcome assessors were blind to treatment allocation.</w:t>
      </w:r>
    </w:p>
    <w:p w:rsidR="0006539A" w:rsidRDefault="00CA0078" w:rsidP="006C1B20">
      <w:pPr>
        <w:pStyle w:val="Heading2"/>
        <w:contextualSpacing/>
        <w:rPr>
          <w:rFonts w:ascii="Arial" w:hAnsi="Arial" w:cs="Arial"/>
          <w:lang w:val="en-GB"/>
        </w:rPr>
      </w:pPr>
      <w:bookmarkStart w:id="15" w:name="_Toc4068520"/>
      <w:r w:rsidRPr="004D279B">
        <w:rPr>
          <w:rFonts w:ascii="Arial" w:hAnsi="Arial" w:cs="Arial"/>
        </w:rPr>
        <w:t>Main outcome</w:t>
      </w:r>
      <w:r w:rsidR="001D2220" w:rsidRPr="004D279B">
        <w:rPr>
          <w:rFonts w:ascii="Arial" w:hAnsi="Arial" w:cs="Arial"/>
        </w:rPr>
        <w:t xml:space="preserve"> measure</w:t>
      </w:r>
      <w:r w:rsidRPr="004D279B">
        <w:rPr>
          <w:rFonts w:ascii="Arial" w:hAnsi="Arial" w:cs="Arial"/>
        </w:rPr>
        <w:t>s</w:t>
      </w:r>
      <w:bookmarkEnd w:id="15"/>
    </w:p>
    <w:p w:rsidR="007E7137" w:rsidRPr="007E7137" w:rsidRDefault="007E7137" w:rsidP="007E7137">
      <w:pPr>
        <w:contextualSpacing/>
        <w:rPr>
          <w:lang w:eastAsia="x-none"/>
        </w:rPr>
      </w:pPr>
    </w:p>
    <w:p w:rsidR="00CA0078" w:rsidRPr="004D279B" w:rsidRDefault="00BA20FC" w:rsidP="00297405">
      <w:pPr>
        <w:spacing w:line="360" w:lineRule="auto"/>
        <w:contextualSpacing/>
        <w:jc w:val="both"/>
        <w:rPr>
          <w:rFonts w:ascii="Arial" w:hAnsi="Arial" w:cs="Arial"/>
          <w:sz w:val="24"/>
          <w:szCs w:val="24"/>
        </w:rPr>
      </w:pPr>
      <w:r w:rsidRPr="004D279B">
        <w:rPr>
          <w:rFonts w:ascii="Arial" w:hAnsi="Arial" w:cs="Arial"/>
          <w:sz w:val="24"/>
          <w:szCs w:val="24"/>
        </w:rPr>
        <w:lastRenderedPageBreak/>
        <w:t>Primary outcome measures were decline in standardised Mini-Mental State Examination (</w:t>
      </w:r>
      <w:proofErr w:type="spellStart"/>
      <w:r w:rsidRPr="004D279B">
        <w:rPr>
          <w:rFonts w:ascii="Arial" w:hAnsi="Arial" w:cs="Arial"/>
          <w:sz w:val="24"/>
          <w:szCs w:val="24"/>
        </w:rPr>
        <w:t>sMMSE</w:t>
      </w:r>
      <w:proofErr w:type="spellEnd"/>
      <w:r w:rsidRPr="004D279B">
        <w:rPr>
          <w:rFonts w:ascii="Arial" w:hAnsi="Arial" w:cs="Arial"/>
          <w:sz w:val="24"/>
          <w:szCs w:val="24"/>
        </w:rPr>
        <w:t>) score and Bristol Activities of Daily Living Scale (BADLS) of combined minocycline group vs placebo, analysed by intention-to-treat repeated measures regression.</w:t>
      </w:r>
    </w:p>
    <w:p w:rsidR="0006539A" w:rsidRDefault="00CA0078" w:rsidP="006C1B20">
      <w:pPr>
        <w:pStyle w:val="Heading2"/>
        <w:contextualSpacing/>
        <w:rPr>
          <w:rFonts w:ascii="Arial" w:hAnsi="Arial" w:cs="Arial"/>
          <w:lang w:val="en-GB"/>
        </w:rPr>
      </w:pPr>
      <w:bookmarkStart w:id="16" w:name="_Toc4068521"/>
      <w:r w:rsidRPr="004D279B">
        <w:rPr>
          <w:rFonts w:ascii="Arial" w:hAnsi="Arial" w:cs="Arial"/>
        </w:rPr>
        <w:t>Result</w:t>
      </w:r>
      <w:r w:rsidR="0006539A" w:rsidRPr="004D279B">
        <w:rPr>
          <w:rFonts w:ascii="Arial" w:hAnsi="Arial" w:cs="Arial"/>
        </w:rPr>
        <w:t>s</w:t>
      </w:r>
      <w:bookmarkEnd w:id="16"/>
    </w:p>
    <w:p w:rsidR="007E7137" w:rsidRPr="007E7137" w:rsidRDefault="007E7137" w:rsidP="007E7137">
      <w:pPr>
        <w:contextualSpacing/>
        <w:rPr>
          <w:lang w:eastAsia="x-none"/>
        </w:rPr>
      </w:pPr>
    </w:p>
    <w:p w:rsidR="0006539A" w:rsidRPr="007E7137" w:rsidRDefault="00D50F28" w:rsidP="00297405">
      <w:pPr>
        <w:spacing w:line="360" w:lineRule="auto"/>
        <w:contextualSpacing/>
        <w:jc w:val="both"/>
        <w:rPr>
          <w:rFonts w:ascii="Arial" w:hAnsi="Arial" w:cs="Arial"/>
          <w:sz w:val="24"/>
          <w:szCs w:val="24"/>
        </w:rPr>
      </w:pPr>
      <w:r w:rsidRPr="004D279B">
        <w:rPr>
          <w:rFonts w:ascii="Arial" w:hAnsi="Arial" w:cs="Arial"/>
          <w:sz w:val="24"/>
          <w:szCs w:val="24"/>
        </w:rPr>
        <w:t xml:space="preserve">Between May 23, 2014 and April 14, 2016, 554 participants were randomised. Of the 544 eligible participants, mean age was 74.3 years, and average </w:t>
      </w:r>
      <w:proofErr w:type="spellStart"/>
      <w:r w:rsidRPr="004D279B">
        <w:rPr>
          <w:rFonts w:ascii="Arial" w:hAnsi="Arial" w:cs="Arial"/>
          <w:sz w:val="24"/>
          <w:szCs w:val="24"/>
        </w:rPr>
        <w:t>sMMSE</w:t>
      </w:r>
      <w:proofErr w:type="spellEnd"/>
      <w:r w:rsidRPr="004D279B">
        <w:rPr>
          <w:rFonts w:ascii="Arial" w:hAnsi="Arial" w:cs="Arial"/>
          <w:sz w:val="24"/>
          <w:szCs w:val="24"/>
        </w:rPr>
        <w:t xml:space="preserve"> score 26.4. Significantly fewer participants completed 400mg minocycline treatment [29% (53/184)] than 200mg [62% (112/181)], or placebo [64% (114/179), p&lt;0.0001, mainly because of gastrointestinal symptoms (p=0.0008), dermatological side-effects (p=0.02), and dizziness (p=0.01). Assessment rates were also lower in the 400mg treatment arm: 68% (119 of 174 expected) for </w:t>
      </w:r>
      <w:proofErr w:type="spellStart"/>
      <w:r w:rsidRPr="004D279B">
        <w:rPr>
          <w:rFonts w:ascii="Arial" w:hAnsi="Arial" w:cs="Arial"/>
          <w:sz w:val="24"/>
          <w:szCs w:val="24"/>
        </w:rPr>
        <w:t>sMMSE</w:t>
      </w:r>
      <w:proofErr w:type="spellEnd"/>
      <w:r w:rsidRPr="004D279B">
        <w:rPr>
          <w:rFonts w:ascii="Arial" w:hAnsi="Arial" w:cs="Arial"/>
          <w:sz w:val="24"/>
          <w:szCs w:val="24"/>
        </w:rPr>
        <w:t xml:space="preserve"> at 24-months compared to 82% (144/176) for 200mg, and 84% (140/167) for placebo. Decline in </w:t>
      </w:r>
      <w:proofErr w:type="spellStart"/>
      <w:r w:rsidRPr="004D279B">
        <w:rPr>
          <w:rFonts w:ascii="Arial" w:hAnsi="Arial" w:cs="Arial"/>
          <w:sz w:val="24"/>
          <w:szCs w:val="24"/>
        </w:rPr>
        <w:t>sMMSE</w:t>
      </w:r>
      <w:proofErr w:type="spellEnd"/>
      <w:r w:rsidRPr="004D279B">
        <w:rPr>
          <w:rFonts w:ascii="Arial" w:hAnsi="Arial" w:cs="Arial"/>
          <w:sz w:val="24"/>
          <w:szCs w:val="24"/>
        </w:rPr>
        <w:t xml:space="preserve"> scores over the 24-month study period in the combined minocycline groups was similar to that in the placebo group 4.1 </w:t>
      </w:r>
      <w:r w:rsidRPr="004D279B">
        <w:rPr>
          <w:rFonts w:ascii="Arial" w:hAnsi="Arial" w:cs="Arial"/>
          <w:i/>
          <w:sz w:val="24"/>
          <w:szCs w:val="24"/>
        </w:rPr>
        <w:t>vs</w:t>
      </w:r>
      <w:r w:rsidRPr="004D279B">
        <w:rPr>
          <w:rFonts w:ascii="Arial" w:hAnsi="Arial" w:cs="Arial"/>
          <w:sz w:val="24"/>
          <w:szCs w:val="24"/>
        </w:rPr>
        <w:t xml:space="preserve"> 4.3 point reduction (p=0.9), as was the </w:t>
      </w:r>
      <w:proofErr w:type="gramStart"/>
      <w:r w:rsidRPr="004D279B">
        <w:rPr>
          <w:rFonts w:ascii="Arial" w:hAnsi="Arial" w:cs="Arial"/>
          <w:sz w:val="24"/>
          <w:szCs w:val="24"/>
        </w:rPr>
        <w:t>decline  in</w:t>
      </w:r>
      <w:proofErr w:type="gramEnd"/>
      <w:r w:rsidRPr="004D279B">
        <w:rPr>
          <w:rFonts w:ascii="Arial" w:hAnsi="Arial" w:cs="Arial"/>
          <w:sz w:val="24"/>
          <w:szCs w:val="24"/>
        </w:rPr>
        <w:t xml:space="preserve"> the 400mg and 200mg groups: 3.3 </w:t>
      </w:r>
      <w:r w:rsidRPr="004D279B">
        <w:rPr>
          <w:rFonts w:ascii="Arial" w:hAnsi="Arial" w:cs="Arial"/>
          <w:i/>
          <w:sz w:val="24"/>
          <w:szCs w:val="24"/>
        </w:rPr>
        <w:t>vs</w:t>
      </w:r>
      <w:r w:rsidRPr="004D279B">
        <w:rPr>
          <w:rFonts w:ascii="Arial" w:hAnsi="Arial" w:cs="Arial"/>
          <w:sz w:val="24"/>
          <w:szCs w:val="24"/>
        </w:rPr>
        <w:t xml:space="preserve"> 4.7 points (p=0.08). Likewise, worsening of BADLS scores over 24 months was similar in all groups: 5.7, 6.6 and 6.2 in the 400mg, 200mg and placebo groups, respectively: p=0.57 for minocycline </w:t>
      </w:r>
      <w:r w:rsidRPr="004D279B">
        <w:rPr>
          <w:rFonts w:ascii="Arial" w:hAnsi="Arial" w:cs="Arial"/>
          <w:i/>
          <w:sz w:val="24"/>
          <w:szCs w:val="24"/>
        </w:rPr>
        <w:t>vs</w:t>
      </w:r>
      <w:r w:rsidRPr="004D279B">
        <w:rPr>
          <w:rFonts w:ascii="Arial" w:hAnsi="Arial" w:cs="Arial"/>
          <w:sz w:val="24"/>
          <w:szCs w:val="24"/>
        </w:rPr>
        <w:t xml:space="preserve"> placebo, and p=0.77 for 400mg </w:t>
      </w:r>
      <w:r w:rsidRPr="004D279B">
        <w:rPr>
          <w:rFonts w:ascii="Arial" w:hAnsi="Arial" w:cs="Arial"/>
          <w:i/>
          <w:sz w:val="24"/>
          <w:szCs w:val="24"/>
        </w:rPr>
        <w:t>vs</w:t>
      </w:r>
      <w:r w:rsidRPr="004D279B">
        <w:rPr>
          <w:rFonts w:ascii="Arial" w:hAnsi="Arial" w:cs="Arial"/>
          <w:sz w:val="24"/>
          <w:szCs w:val="24"/>
        </w:rPr>
        <w:t xml:space="preserve"> 200mg minocycline. Results were similar in different patient subgroups, and in sensitivity analy</w:t>
      </w:r>
      <w:r w:rsidR="007E7137">
        <w:rPr>
          <w:rFonts w:ascii="Arial" w:hAnsi="Arial" w:cs="Arial"/>
          <w:sz w:val="24"/>
          <w:szCs w:val="24"/>
        </w:rPr>
        <w:t>ses adjusting for missing data.</w:t>
      </w:r>
    </w:p>
    <w:p w:rsidR="0006539A" w:rsidRDefault="00176BA1" w:rsidP="006C1B20">
      <w:pPr>
        <w:pStyle w:val="Heading2"/>
        <w:contextualSpacing/>
        <w:rPr>
          <w:rFonts w:ascii="Arial" w:hAnsi="Arial" w:cs="Arial"/>
          <w:lang w:val="en-GB"/>
        </w:rPr>
      </w:pPr>
      <w:bookmarkStart w:id="17" w:name="_Toc4068522"/>
      <w:r w:rsidRPr="004D279B">
        <w:rPr>
          <w:rFonts w:ascii="Arial" w:hAnsi="Arial" w:cs="Arial"/>
        </w:rPr>
        <w:t>Limitations</w:t>
      </w:r>
      <w:bookmarkEnd w:id="17"/>
    </w:p>
    <w:p w:rsidR="007E7137" w:rsidRPr="007E7137" w:rsidRDefault="007E7137" w:rsidP="007E7137">
      <w:pPr>
        <w:contextualSpacing/>
        <w:rPr>
          <w:lang w:eastAsia="x-none"/>
        </w:rPr>
      </w:pPr>
    </w:p>
    <w:p w:rsidR="0006539A" w:rsidRPr="007E7137" w:rsidRDefault="00FB3F30" w:rsidP="00297405">
      <w:pPr>
        <w:spacing w:line="360" w:lineRule="auto"/>
        <w:contextualSpacing/>
        <w:jc w:val="both"/>
        <w:rPr>
          <w:rFonts w:ascii="Arial" w:hAnsi="Arial" w:cs="Arial"/>
          <w:sz w:val="24"/>
          <w:szCs w:val="24"/>
        </w:rPr>
      </w:pPr>
      <w:r w:rsidRPr="004D279B">
        <w:rPr>
          <w:rFonts w:ascii="Arial" w:hAnsi="Arial" w:cs="Arial"/>
          <w:sz w:val="24"/>
          <w:szCs w:val="24"/>
        </w:rPr>
        <w:t>Compliance was worse than expected and differential follow-up rates</w:t>
      </w:r>
      <w:r w:rsidR="00D9315D" w:rsidRPr="004D279B">
        <w:rPr>
          <w:rFonts w:ascii="Arial" w:hAnsi="Arial" w:cs="Arial"/>
          <w:sz w:val="24"/>
          <w:szCs w:val="24"/>
        </w:rPr>
        <w:t xml:space="preserve"> were observed with fewer assessments obtained for the 400mg group than 200mg and placebo arms</w:t>
      </w:r>
      <w:r w:rsidRPr="004D279B">
        <w:rPr>
          <w:rFonts w:ascii="Arial" w:hAnsi="Arial" w:cs="Arial"/>
          <w:sz w:val="24"/>
          <w:szCs w:val="24"/>
        </w:rPr>
        <w:t xml:space="preserve">.  </w:t>
      </w:r>
    </w:p>
    <w:p w:rsidR="0006539A" w:rsidRDefault="00176BA1" w:rsidP="006C1B20">
      <w:pPr>
        <w:pStyle w:val="Heading2"/>
        <w:contextualSpacing/>
        <w:rPr>
          <w:rFonts w:ascii="Arial" w:hAnsi="Arial" w:cs="Arial"/>
          <w:lang w:val="en-GB"/>
        </w:rPr>
      </w:pPr>
      <w:bookmarkStart w:id="18" w:name="_Toc4068523"/>
      <w:r w:rsidRPr="004D279B">
        <w:rPr>
          <w:rFonts w:ascii="Arial" w:hAnsi="Arial" w:cs="Arial"/>
        </w:rPr>
        <w:t>Conclusions</w:t>
      </w:r>
      <w:bookmarkEnd w:id="18"/>
      <w:r w:rsidRPr="004D279B">
        <w:rPr>
          <w:rFonts w:ascii="Arial" w:hAnsi="Arial" w:cs="Arial"/>
        </w:rPr>
        <w:t xml:space="preserve"> </w:t>
      </w:r>
    </w:p>
    <w:p w:rsidR="007E7137" w:rsidRPr="007E7137" w:rsidRDefault="007E7137" w:rsidP="007E7137">
      <w:pPr>
        <w:contextualSpacing/>
        <w:rPr>
          <w:lang w:eastAsia="x-none"/>
        </w:rPr>
      </w:pPr>
    </w:p>
    <w:p w:rsidR="0006539A" w:rsidRPr="007E7137" w:rsidRDefault="009A1370" w:rsidP="00297405">
      <w:pPr>
        <w:spacing w:line="360" w:lineRule="auto"/>
        <w:contextualSpacing/>
        <w:jc w:val="both"/>
        <w:rPr>
          <w:rFonts w:ascii="Arial" w:hAnsi="Arial" w:cs="Arial"/>
          <w:sz w:val="24"/>
          <w:szCs w:val="24"/>
        </w:rPr>
      </w:pPr>
      <w:r w:rsidRPr="004D279B">
        <w:rPr>
          <w:rFonts w:ascii="Arial" w:hAnsi="Arial" w:cs="Arial"/>
          <w:sz w:val="24"/>
          <w:szCs w:val="24"/>
        </w:rPr>
        <w:t>Minocycline does not delay the progress of cognitive or functional impairment in people with mild AD over a 2-year period. Minocycline at a dose of 400mg is poorl</w:t>
      </w:r>
      <w:r w:rsidR="007E7137">
        <w:rPr>
          <w:rFonts w:ascii="Arial" w:hAnsi="Arial" w:cs="Arial"/>
          <w:sz w:val="24"/>
          <w:szCs w:val="24"/>
        </w:rPr>
        <w:t>y tolerated in this population.</w:t>
      </w:r>
    </w:p>
    <w:p w:rsidR="0006539A" w:rsidRDefault="00176BA1" w:rsidP="00C2053A">
      <w:pPr>
        <w:pStyle w:val="Heading2"/>
        <w:contextualSpacing/>
        <w:rPr>
          <w:rFonts w:ascii="Arial" w:hAnsi="Arial" w:cs="Arial"/>
          <w:lang w:val="en-GB"/>
        </w:rPr>
      </w:pPr>
      <w:bookmarkStart w:id="19" w:name="_Toc4068524"/>
      <w:r w:rsidRPr="004D279B">
        <w:rPr>
          <w:rFonts w:ascii="Arial" w:hAnsi="Arial" w:cs="Arial"/>
        </w:rPr>
        <w:t>Future work</w:t>
      </w:r>
      <w:bookmarkEnd w:id="19"/>
    </w:p>
    <w:p w:rsidR="007E7137" w:rsidRPr="007E7137" w:rsidRDefault="007E7137" w:rsidP="007E7137">
      <w:pPr>
        <w:contextualSpacing/>
        <w:rPr>
          <w:lang w:eastAsia="x-none"/>
        </w:rPr>
      </w:pPr>
    </w:p>
    <w:p w:rsidR="00176BA1" w:rsidRPr="004D279B" w:rsidRDefault="00993C38" w:rsidP="00297405">
      <w:pPr>
        <w:spacing w:line="360" w:lineRule="auto"/>
        <w:contextualSpacing/>
        <w:jc w:val="both"/>
        <w:rPr>
          <w:rFonts w:ascii="Arial" w:hAnsi="Arial" w:cs="Arial"/>
          <w:sz w:val="24"/>
          <w:szCs w:val="24"/>
        </w:rPr>
      </w:pPr>
      <w:r w:rsidRPr="004D279B">
        <w:rPr>
          <w:rFonts w:ascii="Arial" w:hAnsi="Arial" w:cs="Arial"/>
          <w:sz w:val="24"/>
          <w:szCs w:val="24"/>
        </w:rPr>
        <w:t xml:space="preserve">MADE provides a framework for a streamlined trial design which can be usefully applied to test other disease-modifying therapies. </w:t>
      </w:r>
      <w:r w:rsidR="00FB3F30" w:rsidRPr="004D279B">
        <w:rPr>
          <w:rFonts w:ascii="Arial" w:hAnsi="Arial" w:cs="Arial"/>
          <w:sz w:val="24"/>
          <w:szCs w:val="24"/>
        </w:rPr>
        <w:t xml:space="preserve"> </w:t>
      </w:r>
    </w:p>
    <w:p w:rsidR="0006539A" w:rsidRPr="004D279B" w:rsidRDefault="0006539A" w:rsidP="00297405">
      <w:pPr>
        <w:spacing w:line="360" w:lineRule="auto"/>
        <w:contextualSpacing/>
        <w:jc w:val="both"/>
        <w:rPr>
          <w:rFonts w:ascii="Arial" w:hAnsi="Arial" w:cs="Arial"/>
          <w:b/>
          <w:sz w:val="24"/>
          <w:szCs w:val="24"/>
        </w:rPr>
      </w:pPr>
    </w:p>
    <w:p w:rsidR="007E7137" w:rsidRDefault="00176BA1" w:rsidP="00C2053A">
      <w:pPr>
        <w:pStyle w:val="Heading2"/>
        <w:contextualSpacing/>
        <w:rPr>
          <w:rFonts w:ascii="Arial" w:hAnsi="Arial" w:cs="Arial"/>
          <w:lang w:val="en-GB"/>
        </w:rPr>
      </w:pPr>
      <w:bookmarkStart w:id="20" w:name="_Toc4068525"/>
      <w:r w:rsidRPr="004D279B">
        <w:rPr>
          <w:rFonts w:ascii="Arial" w:hAnsi="Arial" w:cs="Arial"/>
        </w:rPr>
        <w:t>Study registration</w:t>
      </w:r>
      <w:bookmarkEnd w:id="20"/>
    </w:p>
    <w:p w:rsidR="0006539A" w:rsidRPr="004D279B" w:rsidRDefault="00176BA1" w:rsidP="00C2053A">
      <w:pPr>
        <w:pStyle w:val="Heading2"/>
        <w:contextualSpacing/>
        <w:rPr>
          <w:rFonts w:ascii="Arial" w:hAnsi="Arial" w:cs="Arial"/>
        </w:rPr>
      </w:pPr>
      <w:r w:rsidRPr="004D279B">
        <w:rPr>
          <w:rFonts w:ascii="Arial" w:hAnsi="Arial" w:cs="Arial"/>
        </w:rPr>
        <w:t xml:space="preserve"> </w:t>
      </w:r>
    </w:p>
    <w:p w:rsidR="0006539A" w:rsidRPr="007E7137" w:rsidRDefault="001D2220" w:rsidP="007E7137">
      <w:pPr>
        <w:spacing w:line="360" w:lineRule="auto"/>
        <w:contextualSpacing/>
        <w:jc w:val="both"/>
        <w:rPr>
          <w:rFonts w:ascii="Arial" w:hAnsi="Arial" w:cs="Arial"/>
          <w:sz w:val="24"/>
          <w:szCs w:val="24"/>
        </w:rPr>
      </w:pPr>
      <w:r w:rsidRPr="004D279B">
        <w:rPr>
          <w:rFonts w:ascii="Arial" w:hAnsi="Arial" w:cs="Arial"/>
          <w:sz w:val="24"/>
          <w:szCs w:val="24"/>
        </w:rPr>
        <w:t>EudtaCT2013-000397-30; ISRCTN16105064</w:t>
      </w:r>
      <w:r w:rsidR="007E7137">
        <w:rPr>
          <w:rFonts w:ascii="Arial" w:hAnsi="Arial" w:cs="Arial"/>
          <w:sz w:val="24"/>
          <w:szCs w:val="24"/>
        </w:rPr>
        <w:t xml:space="preserve"> </w:t>
      </w:r>
      <w:r w:rsidR="004D2889">
        <w:rPr>
          <w:rFonts w:ascii="Arial" w:hAnsi="Arial" w:cs="Arial"/>
          <w:b/>
          <w:sz w:val="24"/>
          <w:szCs w:val="24"/>
        </w:rPr>
        <w:tab/>
      </w:r>
    </w:p>
    <w:p w:rsidR="0006539A" w:rsidRDefault="00176BA1" w:rsidP="00C2053A">
      <w:pPr>
        <w:pStyle w:val="Heading2"/>
        <w:contextualSpacing/>
        <w:rPr>
          <w:rFonts w:ascii="Arial" w:hAnsi="Arial" w:cs="Arial"/>
          <w:lang w:val="en-GB"/>
        </w:rPr>
      </w:pPr>
      <w:bookmarkStart w:id="21" w:name="_Toc4068526"/>
      <w:r w:rsidRPr="004D279B">
        <w:rPr>
          <w:rFonts w:ascii="Arial" w:hAnsi="Arial" w:cs="Arial"/>
        </w:rPr>
        <w:t xml:space="preserve">Funding </w:t>
      </w:r>
      <w:r w:rsidR="009A1370" w:rsidRPr="004D279B">
        <w:rPr>
          <w:rFonts w:ascii="Arial" w:hAnsi="Arial" w:cs="Arial"/>
        </w:rPr>
        <w:t>details</w:t>
      </w:r>
      <w:bookmarkEnd w:id="21"/>
    </w:p>
    <w:p w:rsidR="007E7137" w:rsidRPr="007E7137" w:rsidRDefault="007E7137" w:rsidP="007E7137">
      <w:pPr>
        <w:contextualSpacing/>
        <w:rPr>
          <w:lang w:eastAsia="x-none"/>
        </w:rPr>
      </w:pPr>
    </w:p>
    <w:p w:rsidR="00D50F28" w:rsidRPr="004D279B" w:rsidRDefault="00D50F28" w:rsidP="00297405">
      <w:pPr>
        <w:spacing w:line="360" w:lineRule="auto"/>
        <w:contextualSpacing/>
        <w:jc w:val="both"/>
        <w:rPr>
          <w:rFonts w:ascii="Arial" w:hAnsi="Arial" w:cs="Arial"/>
          <w:sz w:val="24"/>
          <w:szCs w:val="24"/>
        </w:rPr>
      </w:pPr>
      <w:r w:rsidRPr="004D279B">
        <w:rPr>
          <w:rFonts w:ascii="Arial" w:hAnsi="Arial" w:cs="Arial"/>
          <w:sz w:val="24"/>
          <w:szCs w:val="24"/>
        </w:rPr>
        <w:lastRenderedPageBreak/>
        <w:t xml:space="preserve">Funded by Medical Research Council and National Institute of Health Research (EME 11/47/01). </w:t>
      </w:r>
    </w:p>
    <w:p w:rsidR="0059720A" w:rsidRDefault="0059720A" w:rsidP="0059720A">
      <w:pPr>
        <w:pStyle w:val="Heading1"/>
        <w:rPr>
          <w:rFonts w:ascii="Arial" w:eastAsiaTheme="minorHAnsi" w:hAnsi="Arial" w:cs="Arial"/>
          <w:b/>
          <w:color w:val="auto"/>
          <w:sz w:val="24"/>
          <w:szCs w:val="24"/>
        </w:rPr>
      </w:pPr>
    </w:p>
    <w:p w:rsidR="0059720A" w:rsidRPr="0059720A" w:rsidRDefault="0059720A" w:rsidP="0059720A">
      <w:pPr>
        <w:pStyle w:val="Heading1"/>
      </w:pPr>
      <w:bookmarkStart w:id="22" w:name="_Toc4068527"/>
      <w:r w:rsidRPr="0059720A">
        <w:t>TABLE OF CONTENTS</w:t>
      </w:r>
      <w:bookmarkEnd w:id="22"/>
    </w:p>
    <w:sdt>
      <w:sdtPr>
        <w:rPr>
          <w:rFonts w:ascii="Arial" w:eastAsiaTheme="minorHAnsi" w:hAnsi="Arial" w:cs="Arial"/>
          <w:b w:val="0"/>
          <w:bCs w:val="0"/>
          <w:color w:val="auto"/>
          <w:sz w:val="22"/>
          <w:szCs w:val="22"/>
          <w:lang w:val="en-GB" w:eastAsia="en-US"/>
        </w:rPr>
        <w:id w:val="1234439658"/>
        <w:docPartObj>
          <w:docPartGallery w:val="Table of Contents"/>
          <w:docPartUnique/>
        </w:docPartObj>
      </w:sdtPr>
      <w:sdtEndPr>
        <w:rPr>
          <w:noProof/>
        </w:rPr>
      </w:sdtEndPr>
      <w:sdtContent>
        <w:p w:rsidR="0059720A" w:rsidRPr="0059720A" w:rsidRDefault="0059720A" w:rsidP="0059720A">
          <w:pPr>
            <w:pStyle w:val="TOCHeading"/>
            <w:rPr>
              <w:rFonts w:ascii="Arial" w:hAnsi="Arial" w:cs="Arial"/>
            </w:rPr>
          </w:pPr>
        </w:p>
        <w:p w:rsidR="00B16C1B" w:rsidRDefault="00A538DE">
          <w:pPr>
            <w:pStyle w:val="TOC1"/>
            <w:tabs>
              <w:tab w:val="right" w:leader="dot" w:pos="10456"/>
            </w:tabs>
            <w:rPr>
              <w:rFonts w:eastAsiaTheme="minorEastAsia"/>
              <w:noProof/>
              <w:lang w:eastAsia="en-GB"/>
            </w:rPr>
          </w:pPr>
          <w:r w:rsidRPr="004D279B">
            <w:rPr>
              <w:rFonts w:ascii="Arial" w:hAnsi="Arial" w:cs="Arial"/>
            </w:rPr>
            <w:fldChar w:fldCharType="begin"/>
          </w:r>
          <w:r w:rsidRPr="004D279B">
            <w:rPr>
              <w:rFonts w:ascii="Arial" w:hAnsi="Arial" w:cs="Arial"/>
            </w:rPr>
            <w:instrText xml:space="preserve"> TOC \o "1-3" \h \z \u </w:instrText>
          </w:r>
          <w:r w:rsidRPr="004D279B">
            <w:rPr>
              <w:rFonts w:ascii="Arial" w:hAnsi="Arial" w:cs="Arial"/>
            </w:rPr>
            <w:fldChar w:fldCharType="separate"/>
          </w:r>
          <w:hyperlink w:anchor="_Toc4068509" w:history="1">
            <w:r w:rsidR="00B16C1B" w:rsidRPr="00F96830">
              <w:rPr>
                <w:rStyle w:val="Hyperlink"/>
                <w:rFonts w:ascii="Arial" w:hAnsi="Arial" w:cs="Arial"/>
                <w:noProof/>
              </w:rPr>
              <w:t>Key words</w:t>
            </w:r>
            <w:r w:rsidR="00B16C1B">
              <w:rPr>
                <w:noProof/>
                <w:webHidden/>
              </w:rPr>
              <w:tab/>
            </w:r>
            <w:r w:rsidR="00B16C1B">
              <w:rPr>
                <w:noProof/>
                <w:webHidden/>
              </w:rPr>
              <w:fldChar w:fldCharType="begin"/>
            </w:r>
            <w:r w:rsidR="00B16C1B">
              <w:rPr>
                <w:noProof/>
                <w:webHidden/>
              </w:rPr>
              <w:instrText xml:space="preserve"> PAGEREF _Toc4068509 \h </w:instrText>
            </w:r>
            <w:r w:rsidR="00B16C1B">
              <w:rPr>
                <w:noProof/>
                <w:webHidden/>
              </w:rPr>
            </w:r>
            <w:r w:rsidR="00B16C1B">
              <w:rPr>
                <w:noProof/>
                <w:webHidden/>
              </w:rPr>
              <w:fldChar w:fldCharType="separate"/>
            </w:r>
            <w:r w:rsidR="00B16C1B">
              <w:rPr>
                <w:noProof/>
                <w:webHidden/>
              </w:rPr>
              <w:t>1</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10" w:history="1">
            <w:r w:rsidR="00B16C1B" w:rsidRPr="00F96830">
              <w:rPr>
                <w:rStyle w:val="Hyperlink"/>
                <w:rFonts w:ascii="Arial" w:hAnsi="Arial" w:cs="Arial"/>
                <w:noProof/>
              </w:rPr>
              <w:t>Authors</w:t>
            </w:r>
            <w:r w:rsidR="00B16C1B">
              <w:rPr>
                <w:noProof/>
                <w:webHidden/>
              </w:rPr>
              <w:tab/>
            </w:r>
            <w:r w:rsidR="00B16C1B">
              <w:rPr>
                <w:noProof/>
                <w:webHidden/>
              </w:rPr>
              <w:fldChar w:fldCharType="begin"/>
            </w:r>
            <w:r w:rsidR="00B16C1B">
              <w:rPr>
                <w:noProof/>
                <w:webHidden/>
              </w:rPr>
              <w:instrText xml:space="preserve"> PAGEREF _Toc4068510 \h </w:instrText>
            </w:r>
            <w:r w:rsidR="00B16C1B">
              <w:rPr>
                <w:noProof/>
                <w:webHidden/>
              </w:rPr>
            </w:r>
            <w:r w:rsidR="00B16C1B">
              <w:rPr>
                <w:noProof/>
                <w:webHidden/>
              </w:rPr>
              <w:fldChar w:fldCharType="separate"/>
            </w:r>
            <w:r w:rsidR="00B16C1B">
              <w:rPr>
                <w:noProof/>
                <w:webHidden/>
              </w:rPr>
              <w:t>1</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11" w:history="1">
            <w:r w:rsidR="00B16C1B" w:rsidRPr="00F96830">
              <w:rPr>
                <w:rStyle w:val="Hyperlink"/>
                <w:rFonts w:ascii="Arial" w:hAnsi="Arial" w:cs="Arial"/>
                <w:noProof/>
              </w:rPr>
              <w:t>*Corresponding Author</w:t>
            </w:r>
            <w:r w:rsidR="00B16C1B">
              <w:rPr>
                <w:noProof/>
                <w:webHidden/>
              </w:rPr>
              <w:tab/>
            </w:r>
            <w:r w:rsidR="00B16C1B">
              <w:rPr>
                <w:noProof/>
                <w:webHidden/>
              </w:rPr>
              <w:fldChar w:fldCharType="begin"/>
            </w:r>
            <w:r w:rsidR="00B16C1B">
              <w:rPr>
                <w:noProof/>
                <w:webHidden/>
              </w:rPr>
              <w:instrText xml:space="preserve"> PAGEREF _Toc4068511 \h </w:instrText>
            </w:r>
            <w:r w:rsidR="00B16C1B">
              <w:rPr>
                <w:noProof/>
                <w:webHidden/>
              </w:rPr>
            </w:r>
            <w:r w:rsidR="00B16C1B">
              <w:rPr>
                <w:noProof/>
                <w:webHidden/>
              </w:rPr>
              <w:fldChar w:fldCharType="separate"/>
            </w:r>
            <w:r w:rsidR="00B16C1B">
              <w:rPr>
                <w:noProof/>
                <w:webHidden/>
              </w:rPr>
              <w:t>1</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12" w:history="1">
            <w:r w:rsidR="00B16C1B" w:rsidRPr="00F96830">
              <w:rPr>
                <w:rStyle w:val="Hyperlink"/>
                <w:rFonts w:ascii="Arial" w:hAnsi="Arial" w:cs="Arial"/>
                <w:noProof/>
              </w:rPr>
              <w:t>Word count:</w:t>
            </w:r>
            <w:r w:rsidR="00B16C1B">
              <w:rPr>
                <w:noProof/>
                <w:webHidden/>
              </w:rPr>
              <w:tab/>
            </w:r>
            <w:r w:rsidR="00B16C1B">
              <w:rPr>
                <w:noProof/>
                <w:webHidden/>
              </w:rPr>
              <w:fldChar w:fldCharType="begin"/>
            </w:r>
            <w:r w:rsidR="00B16C1B">
              <w:rPr>
                <w:noProof/>
                <w:webHidden/>
              </w:rPr>
              <w:instrText xml:space="preserve"> PAGEREF _Toc4068512 \h </w:instrText>
            </w:r>
            <w:r w:rsidR="00B16C1B">
              <w:rPr>
                <w:noProof/>
                <w:webHidden/>
              </w:rPr>
            </w:r>
            <w:r w:rsidR="00B16C1B">
              <w:rPr>
                <w:noProof/>
                <w:webHidden/>
              </w:rPr>
              <w:fldChar w:fldCharType="separate"/>
            </w:r>
            <w:r w:rsidR="00B16C1B">
              <w:rPr>
                <w:noProof/>
                <w:webHidden/>
              </w:rPr>
              <w:t>2</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13" w:history="1">
            <w:r w:rsidR="00B16C1B" w:rsidRPr="00F96830">
              <w:rPr>
                <w:rStyle w:val="Hyperlink"/>
                <w:rFonts w:ascii="Arial" w:hAnsi="Arial" w:cs="Arial"/>
                <w:noProof/>
              </w:rPr>
              <w:t>ABSTRACT</w:t>
            </w:r>
            <w:r w:rsidR="00B16C1B">
              <w:rPr>
                <w:noProof/>
                <w:webHidden/>
              </w:rPr>
              <w:tab/>
            </w:r>
            <w:r w:rsidR="00B16C1B">
              <w:rPr>
                <w:noProof/>
                <w:webHidden/>
              </w:rPr>
              <w:fldChar w:fldCharType="begin"/>
            </w:r>
            <w:r w:rsidR="00B16C1B">
              <w:rPr>
                <w:noProof/>
                <w:webHidden/>
              </w:rPr>
              <w:instrText xml:space="preserve"> PAGEREF _Toc4068513 \h </w:instrText>
            </w:r>
            <w:r w:rsidR="00B16C1B">
              <w:rPr>
                <w:noProof/>
                <w:webHidden/>
              </w:rPr>
            </w:r>
            <w:r w:rsidR="00B16C1B">
              <w:rPr>
                <w:noProof/>
                <w:webHidden/>
              </w:rPr>
              <w:fldChar w:fldCharType="separate"/>
            </w:r>
            <w:r w:rsidR="00B16C1B">
              <w:rPr>
                <w:noProof/>
                <w:webHidden/>
              </w:rPr>
              <w:t>2</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14" w:history="1">
            <w:r w:rsidR="00B16C1B" w:rsidRPr="00F96830">
              <w:rPr>
                <w:rStyle w:val="Hyperlink"/>
                <w:rFonts w:ascii="Arial" w:hAnsi="Arial" w:cs="Arial"/>
                <w:noProof/>
              </w:rPr>
              <w:t>Background</w:t>
            </w:r>
            <w:r w:rsidR="00B16C1B">
              <w:rPr>
                <w:noProof/>
                <w:webHidden/>
              </w:rPr>
              <w:tab/>
            </w:r>
            <w:r w:rsidR="00B16C1B">
              <w:rPr>
                <w:noProof/>
                <w:webHidden/>
              </w:rPr>
              <w:fldChar w:fldCharType="begin"/>
            </w:r>
            <w:r w:rsidR="00B16C1B">
              <w:rPr>
                <w:noProof/>
                <w:webHidden/>
              </w:rPr>
              <w:instrText xml:space="preserve"> PAGEREF _Toc4068514 \h </w:instrText>
            </w:r>
            <w:r w:rsidR="00B16C1B">
              <w:rPr>
                <w:noProof/>
                <w:webHidden/>
              </w:rPr>
            </w:r>
            <w:r w:rsidR="00B16C1B">
              <w:rPr>
                <w:noProof/>
                <w:webHidden/>
              </w:rPr>
              <w:fldChar w:fldCharType="separate"/>
            </w:r>
            <w:r w:rsidR="00B16C1B">
              <w:rPr>
                <w:noProof/>
                <w:webHidden/>
              </w:rPr>
              <w:t>2</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15" w:history="1">
            <w:r w:rsidR="00B16C1B" w:rsidRPr="00F96830">
              <w:rPr>
                <w:rStyle w:val="Hyperlink"/>
                <w:rFonts w:ascii="Arial" w:hAnsi="Arial" w:cs="Arial"/>
                <w:noProof/>
              </w:rPr>
              <w:t>Objectives</w:t>
            </w:r>
            <w:r w:rsidR="00B16C1B">
              <w:rPr>
                <w:noProof/>
                <w:webHidden/>
              </w:rPr>
              <w:tab/>
            </w:r>
            <w:r w:rsidR="00B16C1B">
              <w:rPr>
                <w:noProof/>
                <w:webHidden/>
              </w:rPr>
              <w:fldChar w:fldCharType="begin"/>
            </w:r>
            <w:r w:rsidR="00B16C1B">
              <w:rPr>
                <w:noProof/>
                <w:webHidden/>
              </w:rPr>
              <w:instrText xml:space="preserve"> PAGEREF _Toc4068515 \h </w:instrText>
            </w:r>
            <w:r w:rsidR="00B16C1B">
              <w:rPr>
                <w:noProof/>
                <w:webHidden/>
              </w:rPr>
            </w:r>
            <w:r w:rsidR="00B16C1B">
              <w:rPr>
                <w:noProof/>
                <w:webHidden/>
              </w:rPr>
              <w:fldChar w:fldCharType="separate"/>
            </w:r>
            <w:r w:rsidR="00B16C1B">
              <w:rPr>
                <w:noProof/>
                <w:webHidden/>
              </w:rPr>
              <w:t>2</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16" w:history="1">
            <w:r w:rsidR="00B16C1B" w:rsidRPr="00F96830">
              <w:rPr>
                <w:rStyle w:val="Hyperlink"/>
                <w:rFonts w:ascii="Arial" w:hAnsi="Arial" w:cs="Arial"/>
                <w:noProof/>
              </w:rPr>
              <w:t>Design</w:t>
            </w:r>
            <w:r w:rsidR="00B16C1B">
              <w:rPr>
                <w:noProof/>
                <w:webHidden/>
              </w:rPr>
              <w:tab/>
            </w:r>
            <w:r w:rsidR="00B16C1B">
              <w:rPr>
                <w:noProof/>
                <w:webHidden/>
              </w:rPr>
              <w:fldChar w:fldCharType="begin"/>
            </w:r>
            <w:r w:rsidR="00B16C1B">
              <w:rPr>
                <w:noProof/>
                <w:webHidden/>
              </w:rPr>
              <w:instrText xml:space="preserve"> PAGEREF _Toc4068516 \h </w:instrText>
            </w:r>
            <w:r w:rsidR="00B16C1B">
              <w:rPr>
                <w:noProof/>
                <w:webHidden/>
              </w:rPr>
            </w:r>
            <w:r w:rsidR="00B16C1B">
              <w:rPr>
                <w:noProof/>
                <w:webHidden/>
              </w:rPr>
              <w:fldChar w:fldCharType="separate"/>
            </w:r>
            <w:r w:rsidR="00B16C1B">
              <w:rPr>
                <w:noProof/>
                <w:webHidden/>
              </w:rPr>
              <w:t>2</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17" w:history="1">
            <w:r w:rsidR="00B16C1B" w:rsidRPr="00F96830">
              <w:rPr>
                <w:rStyle w:val="Hyperlink"/>
                <w:rFonts w:ascii="Arial" w:hAnsi="Arial" w:cs="Arial"/>
                <w:noProof/>
              </w:rPr>
              <w:t>Setting</w:t>
            </w:r>
            <w:r w:rsidR="00B16C1B">
              <w:rPr>
                <w:noProof/>
                <w:webHidden/>
              </w:rPr>
              <w:tab/>
            </w:r>
            <w:r w:rsidR="00B16C1B">
              <w:rPr>
                <w:noProof/>
                <w:webHidden/>
              </w:rPr>
              <w:fldChar w:fldCharType="begin"/>
            </w:r>
            <w:r w:rsidR="00B16C1B">
              <w:rPr>
                <w:noProof/>
                <w:webHidden/>
              </w:rPr>
              <w:instrText xml:space="preserve"> PAGEREF _Toc4068517 \h </w:instrText>
            </w:r>
            <w:r w:rsidR="00B16C1B">
              <w:rPr>
                <w:noProof/>
                <w:webHidden/>
              </w:rPr>
            </w:r>
            <w:r w:rsidR="00B16C1B">
              <w:rPr>
                <w:noProof/>
                <w:webHidden/>
              </w:rPr>
              <w:fldChar w:fldCharType="separate"/>
            </w:r>
            <w:r w:rsidR="00B16C1B">
              <w:rPr>
                <w:noProof/>
                <w:webHidden/>
              </w:rPr>
              <w:t>2</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18" w:history="1">
            <w:r w:rsidR="00B16C1B" w:rsidRPr="00F96830">
              <w:rPr>
                <w:rStyle w:val="Hyperlink"/>
                <w:rFonts w:ascii="Arial" w:hAnsi="Arial" w:cs="Arial"/>
                <w:noProof/>
              </w:rPr>
              <w:t>Participants</w:t>
            </w:r>
            <w:r w:rsidR="00B16C1B">
              <w:rPr>
                <w:noProof/>
                <w:webHidden/>
              </w:rPr>
              <w:tab/>
            </w:r>
            <w:r w:rsidR="00B16C1B">
              <w:rPr>
                <w:noProof/>
                <w:webHidden/>
              </w:rPr>
              <w:fldChar w:fldCharType="begin"/>
            </w:r>
            <w:r w:rsidR="00B16C1B">
              <w:rPr>
                <w:noProof/>
                <w:webHidden/>
              </w:rPr>
              <w:instrText xml:space="preserve"> PAGEREF _Toc4068518 \h </w:instrText>
            </w:r>
            <w:r w:rsidR="00B16C1B">
              <w:rPr>
                <w:noProof/>
                <w:webHidden/>
              </w:rPr>
            </w:r>
            <w:r w:rsidR="00B16C1B">
              <w:rPr>
                <w:noProof/>
                <w:webHidden/>
              </w:rPr>
              <w:fldChar w:fldCharType="separate"/>
            </w:r>
            <w:r w:rsidR="00B16C1B">
              <w:rPr>
                <w:noProof/>
                <w:webHidden/>
              </w:rPr>
              <w:t>2</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19" w:history="1">
            <w:r w:rsidR="00B16C1B" w:rsidRPr="00F96830">
              <w:rPr>
                <w:rStyle w:val="Hyperlink"/>
                <w:rFonts w:ascii="Arial" w:hAnsi="Arial" w:cs="Arial"/>
                <w:noProof/>
              </w:rPr>
              <w:t>Intervention</w:t>
            </w:r>
            <w:r w:rsidR="00B16C1B">
              <w:rPr>
                <w:noProof/>
                <w:webHidden/>
              </w:rPr>
              <w:tab/>
            </w:r>
            <w:r w:rsidR="00B16C1B">
              <w:rPr>
                <w:noProof/>
                <w:webHidden/>
              </w:rPr>
              <w:fldChar w:fldCharType="begin"/>
            </w:r>
            <w:r w:rsidR="00B16C1B">
              <w:rPr>
                <w:noProof/>
                <w:webHidden/>
              </w:rPr>
              <w:instrText xml:space="preserve"> PAGEREF _Toc4068519 \h </w:instrText>
            </w:r>
            <w:r w:rsidR="00B16C1B">
              <w:rPr>
                <w:noProof/>
                <w:webHidden/>
              </w:rPr>
            </w:r>
            <w:r w:rsidR="00B16C1B">
              <w:rPr>
                <w:noProof/>
                <w:webHidden/>
              </w:rPr>
              <w:fldChar w:fldCharType="separate"/>
            </w:r>
            <w:r w:rsidR="00B16C1B">
              <w:rPr>
                <w:noProof/>
                <w:webHidden/>
              </w:rPr>
              <w:t>2</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20" w:history="1">
            <w:r w:rsidR="00B16C1B" w:rsidRPr="00F96830">
              <w:rPr>
                <w:rStyle w:val="Hyperlink"/>
                <w:rFonts w:ascii="Arial" w:hAnsi="Arial" w:cs="Arial"/>
                <w:noProof/>
              </w:rPr>
              <w:t>Main outcome measures</w:t>
            </w:r>
            <w:r w:rsidR="00B16C1B">
              <w:rPr>
                <w:noProof/>
                <w:webHidden/>
              </w:rPr>
              <w:tab/>
            </w:r>
            <w:r w:rsidR="00B16C1B">
              <w:rPr>
                <w:noProof/>
                <w:webHidden/>
              </w:rPr>
              <w:fldChar w:fldCharType="begin"/>
            </w:r>
            <w:r w:rsidR="00B16C1B">
              <w:rPr>
                <w:noProof/>
                <w:webHidden/>
              </w:rPr>
              <w:instrText xml:space="preserve"> PAGEREF _Toc4068520 \h </w:instrText>
            </w:r>
            <w:r w:rsidR="00B16C1B">
              <w:rPr>
                <w:noProof/>
                <w:webHidden/>
              </w:rPr>
            </w:r>
            <w:r w:rsidR="00B16C1B">
              <w:rPr>
                <w:noProof/>
                <w:webHidden/>
              </w:rPr>
              <w:fldChar w:fldCharType="separate"/>
            </w:r>
            <w:r w:rsidR="00B16C1B">
              <w:rPr>
                <w:noProof/>
                <w:webHidden/>
              </w:rPr>
              <w:t>3</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21" w:history="1">
            <w:r w:rsidR="00B16C1B" w:rsidRPr="00F96830">
              <w:rPr>
                <w:rStyle w:val="Hyperlink"/>
                <w:rFonts w:ascii="Arial" w:hAnsi="Arial" w:cs="Arial"/>
                <w:noProof/>
              </w:rPr>
              <w:t>Results</w:t>
            </w:r>
            <w:r w:rsidR="00B16C1B">
              <w:rPr>
                <w:noProof/>
                <w:webHidden/>
              </w:rPr>
              <w:tab/>
            </w:r>
            <w:r w:rsidR="00B16C1B">
              <w:rPr>
                <w:noProof/>
                <w:webHidden/>
              </w:rPr>
              <w:fldChar w:fldCharType="begin"/>
            </w:r>
            <w:r w:rsidR="00B16C1B">
              <w:rPr>
                <w:noProof/>
                <w:webHidden/>
              </w:rPr>
              <w:instrText xml:space="preserve"> PAGEREF _Toc4068521 \h </w:instrText>
            </w:r>
            <w:r w:rsidR="00B16C1B">
              <w:rPr>
                <w:noProof/>
                <w:webHidden/>
              </w:rPr>
            </w:r>
            <w:r w:rsidR="00B16C1B">
              <w:rPr>
                <w:noProof/>
                <w:webHidden/>
              </w:rPr>
              <w:fldChar w:fldCharType="separate"/>
            </w:r>
            <w:r w:rsidR="00B16C1B">
              <w:rPr>
                <w:noProof/>
                <w:webHidden/>
              </w:rPr>
              <w:t>3</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22" w:history="1">
            <w:r w:rsidR="00B16C1B" w:rsidRPr="00F96830">
              <w:rPr>
                <w:rStyle w:val="Hyperlink"/>
                <w:rFonts w:ascii="Arial" w:hAnsi="Arial" w:cs="Arial"/>
                <w:noProof/>
              </w:rPr>
              <w:t>Limitations</w:t>
            </w:r>
            <w:r w:rsidR="00B16C1B">
              <w:rPr>
                <w:noProof/>
                <w:webHidden/>
              </w:rPr>
              <w:tab/>
            </w:r>
            <w:r w:rsidR="00B16C1B">
              <w:rPr>
                <w:noProof/>
                <w:webHidden/>
              </w:rPr>
              <w:fldChar w:fldCharType="begin"/>
            </w:r>
            <w:r w:rsidR="00B16C1B">
              <w:rPr>
                <w:noProof/>
                <w:webHidden/>
              </w:rPr>
              <w:instrText xml:space="preserve"> PAGEREF _Toc4068522 \h </w:instrText>
            </w:r>
            <w:r w:rsidR="00B16C1B">
              <w:rPr>
                <w:noProof/>
                <w:webHidden/>
              </w:rPr>
            </w:r>
            <w:r w:rsidR="00B16C1B">
              <w:rPr>
                <w:noProof/>
                <w:webHidden/>
              </w:rPr>
              <w:fldChar w:fldCharType="separate"/>
            </w:r>
            <w:r w:rsidR="00B16C1B">
              <w:rPr>
                <w:noProof/>
                <w:webHidden/>
              </w:rPr>
              <w:t>3</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23" w:history="1">
            <w:r w:rsidR="00B16C1B" w:rsidRPr="00F96830">
              <w:rPr>
                <w:rStyle w:val="Hyperlink"/>
                <w:rFonts w:ascii="Arial" w:hAnsi="Arial" w:cs="Arial"/>
                <w:noProof/>
              </w:rPr>
              <w:t>Conclusions</w:t>
            </w:r>
            <w:r w:rsidR="00B16C1B">
              <w:rPr>
                <w:noProof/>
                <w:webHidden/>
              </w:rPr>
              <w:tab/>
            </w:r>
            <w:r w:rsidR="00B16C1B">
              <w:rPr>
                <w:noProof/>
                <w:webHidden/>
              </w:rPr>
              <w:fldChar w:fldCharType="begin"/>
            </w:r>
            <w:r w:rsidR="00B16C1B">
              <w:rPr>
                <w:noProof/>
                <w:webHidden/>
              </w:rPr>
              <w:instrText xml:space="preserve"> PAGEREF _Toc4068523 \h </w:instrText>
            </w:r>
            <w:r w:rsidR="00B16C1B">
              <w:rPr>
                <w:noProof/>
                <w:webHidden/>
              </w:rPr>
            </w:r>
            <w:r w:rsidR="00B16C1B">
              <w:rPr>
                <w:noProof/>
                <w:webHidden/>
              </w:rPr>
              <w:fldChar w:fldCharType="separate"/>
            </w:r>
            <w:r w:rsidR="00B16C1B">
              <w:rPr>
                <w:noProof/>
                <w:webHidden/>
              </w:rPr>
              <w:t>3</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24" w:history="1">
            <w:r w:rsidR="00B16C1B" w:rsidRPr="00F96830">
              <w:rPr>
                <w:rStyle w:val="Hyperlink"/>
                <w:rFonts w:ascii="Arial" w:hAnsi="Arial" w:cs="Arial"/>
                <w:noProof/>
              </w:rPr>
              <w:t>Future work</w:t>
            </w:r>
            <w:r w:rsidR="00B16C1B">
              <w:rPr>
                <w:noProof/>
                <w:webHidden/>
              </w:rPr>
              <w:tab/>
            </w:r>
            <w:r w:rsidR="00B16C1B">
              <w:rPr>
                <w:noProof/>
                <w:webHidden/>
              </w:rPr>
              <w:fldChar w:fldCharType="begin"/>
            </w:r>
            <w:r w:rsidR="00B16C1B">
              <w:rPr>
                <w:noProof/>
                <w:webHidden/>
              </w:rPr>
              <w:instrText xml:space="preserve"> PAGEREF _Toc4068524 \h </w:instrText>
            </w:r>
            <w:r w:rsidR="00B16C1B">
              <w:rPr>
                <w:noProof/>
                <w:webHidden/>
              </w:rPr>
            </w:r>
            <w:r w:rsidR="00B16C1B">
              <w:rPr>
                <w:noProof/>
                <w:webHidden/>
              </w:rPr>
              <w:fldChar w:fldCharType="separate"/>
            </w:r>
            <w:r w:rsidR="00B16C1B">
              <w:rPr>
                <w:noProof/>
                <w:webHidden/>
              </w:rPr>
              <w:t>3</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25" w:history="1">
            <w:r w:rsidR="00B16C1B" w:rsidRPr="00F96830">
              <w:rPr>
                <w:rStyle w:val="Hyperlink"/>
                <w:rFonts w:ascii="Arial" w:hAnsi="Arial" w:cs="Arial"/>
                <w:noProof/>
              </w:rPr>
              <w:t>Study registration</w:t>
            </w:r>
            <w:r w:rsidR="00B16C1B">
              <w:rPr>
                <w:noProof/>
                <w:webHidden/>
              </w:rPr>
              <w:tab/>
            </w:r>
            <w:r w:rsidR="00B16C1B">
              <w:rPr>
                <w:noProof/>
                <w:webHidden/>
              </w:rPr>
              <w:fldChar w:fldCharType="begin"/>
            </w:r>
            <w:r w:rsidR="00B16C1B">
              <w:rPr>
                <w:noProof/>
                <w:webHidden/>
              </w:rPr>
              <w:instrText xml:space="preserve"> PAGEREF _Toc4068525 \h </w:instrText>
            </w:r>
            <w:r w:rsidR="00B16C1B">
              <w:rPr>
                <w:noProof/>
                <w:webHidden/>
              </w:rPr>
            </w:r>
            <w:r w:rsidR="00B16C1B">
              <w:rPr>
                <w:noProof/>
                <w:webHidden/>
              </w:rPr>
              <w:fldChar w:fldCharType="separate"/>
            </w:r>
            <w:r w:rsidR="00B16C1B">
              <w:rPr>
                <w:noProof/>
                <w:webHidden/>
              </w:rPr>
              <w:t>4</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26" w:history="1">
            <w:r w:rsidR="00B16C1B" w:rsidRPr="00F96830">
              <w:rPr>
                <w:rStyle w:val="Hyperlink"/>
                <w:rFonts w:ascii="Arial" w:hAnsi="Arial" w:cs="Arial"/>
                <w:noProof/>
              </w:rPr>
              <w:t>Funding details</w:t>
            </w:r>
            <w:r w:rsidR="00B16C1B">
              <w:rPr>
                <w:noProof/>
                <w:webHidden/>
              </w:rPr>
              <w:tab/>
            </w:r>
            <w:r w:rsidR="00B16C1B">
              <w:rPr>
                <w:noProof/>
                <w:webHidden/>
              </w:rPr>
              <w:fldChar w:fldCharType="begin"/>
            </w:r>
            <w:r w:rsidR="00B16C1B">
              <w:rPr>
                <w:noProof/>
                <w:webHidden/>
              </w:rPr>
              <w:instrText xml:space="preserve"> PAGEREF _Toc4068526 \h </w:instrText>
            </w:r>
            <w:r w:rsidR="00B16C1B">
              <w:rPr>
                <w:noProof/>
                <w:webHidden/>
              </w:rPr>
            </w:r>
            <w:r w:rsidR="00B16C1B">
              <w:rPr>
                <w:noProof/>
                <w:webHidden/>
              </w:rPr>
              <w:fldChar w:fldCharType="separate"/>
            </w:r>
            <w:r w:rsidR="00B16C1B">
              <w:rPr>
                <w:noProof/>
                <w:webHidden/>
              </w:rPr>
              <w:t>4</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27" w:history="1">
            <w:r w:rsidR="00B16C1B" w:rsidRPr="00F96830">
              <w:rPr>
                <w:rStyle w:val="Hyperlink"/>
                <w:noProof/>
              </w:rPr>
              <w:t>TABLE OF CONTENTS</w:t>
            </w:r>
            <w:r w:rsidR="00B16C1B">
              <w:rPr>
                <w:noProof/>
                <w:webHidden/>
              </w:rPr>
              <w:tab/>
            </w:r>
            <w:r w:rsidR="00B16C1B">
              <w:rPr>
                <w:noProof/>
                <w:webHidden/>
              </w:rPr>
              <w:fldChar w:fldCharType="begin"/>
            </w:r>
            <w:r w:rsidR="00B16C1B">
              <w:rPr>
                <w:noProof/>
                <w:webHidden/>
              </w:rPr>
              <w:instrText xml:space="preserve"> PAGEREF _Toc4068527 \h </w:instrText>
            </w:r>
            <w:r w:rsidR="00B16C1B">
              <w:rPr>
                <w:noProof/>
                <w:webHidden/>
              </w:rPr>
            </w:r>
            <w:r w:rsidR="00B16C1B">
              <w:rPr>
                <w:noProof/>
                <w:webHidden/>
              </w:rPr>
              <w:fldChar w:fldCharType="separate"/>
            </w:r>
            <w:r w:rsidR="00B16C1B">
              <w:rPr>
                <w:noProof/>
                <w:webHidden/>
              </w:rPr>
              <w:t>4</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28" w:history="1">
            <w:r w:rsidR="00B16C1B" w:rsidRPr="00F96830">
              <w:rPr>
                <w:rStyle w:val="Hyperlink"/>
                <w:noProof/>
              </w:rPr>
              <w:t>List of Tables</w:t>
            </w:r>
            <w:r w:rsidR="00B16C1B">
              <w:rPr>
                <w:noProof/>
                <w:webHidden/>
              </w:rPr>
              <w:tab/>
            </w:r>
            <w:r w:rsidR="00B16C1B">
              <w:rPr>
                <w:noProof/>
                <w:webHidden/>
              </w:rPr>
              <w:fldChar w:fldCharType="begin"/>
            </w:r>
            <w:r w:rsidR="00B16C1B">
              <w:rPr>
                <w:noProof/>
                <w:webHidden/>
              </w:rPr>
              <w:instrText xml:space="preserve"> PAGEREF _Toc4068528 \h </w:instrText>
            </w:r>
            <w:r w:rsidR="00B16C1B">
              <w:rPr>
                <w:noProof/>
                <w:webHidden/>
              </w:rPr>
            </w:r>
            <w:r w:rsidR="00B16C1B">
              <w:rPr>
                <w:noProof/>
                <w:webHidden/>
              </w:rPr>
              <w:fldChar w:fldCharType="separate"/>
            </w:r>
            <w:r w:rsidR="00B16C1B">
              <w:rPr>
                <w:noProof/>
                <w:webHidden/>
              </w:rPr>
              <w:t>6</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29" w:history="1">
            <w:r w:rsidR="00B16C1B" w:rsidRPr="00F96830">
              <w:rPr>
                <w:rStyle w:val="Hyperlink"/>
                <w:noProof/>
              </w:rPr>
              <w:t>List of Figures</w:t>
            </w:r>
            <w:r w:rsidR="00B16C1B">
              <w:rPr>
                <w:noProof/>
                <w:webHidden/>
              </w:rPr>
              <w:tab/>
            </w:r>
            <w:r w:rsidR="00B16C1B">
              <w:rPr>
                <w:noProof/>
                <w:webHidden/>
              </w:rPr>
              <w:fldChar w:fldCharType="begin"/>
            </w:r>
            <w:r w:rsidR="00B16C1B">
              <w:rPr>
                <w:noProof/>
                <w:webHidden/>
              </w:rPr>
              <w:instrText xml:space="preserve"> PAGEREF _Toc4068529 \h </w:instrText>
            </w:r>
            <w:r w:rsidR="00B16C1B">
              <w:rPr>
                <w:noProof/>
                <w:webHidden/>
              </w:rPr>
            </w:r>
            <w:r w:rsidR="00B16C1B">
              <w:rPr>
                <w:noProof/>
                <w:webHidden/>
              </w:rPr>
              <w:fldChar w:fldCharType="separate"/>
            </w:r>
            <w:r w:rsidR="00B16C1B">
              <w:rPr>
                <w:noProof/>
                <w:webHidden/>
              </w:rPr>
              <w:t>6</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30" w:history="1">
            <w:r w:rsidR="00B16C1B" w:rsidRPr="00F96830">
              <w:rPr>
                <w:rStyle w:val="Hyperlink"/>
                <w:rFonts w:ascii="Arial" w:hAnsi="Arial" w:cs="Arial"/>
                <w:noProof/>
              </w:rPr>
              <w:t>ALPHABETICAL LIST OF ABBREVIATIONS</w:t>
            </w:r>
            <w:r w:rsidR="00B16C1B">
              <w:rPr>
                <w:noProof/>
                <w:webHidden/>
              </w:rPr>
              <w:tab/>
            </w:r>
            <w:r w:rsidR="00B16C1B">
              <w:rPr>
                <w:noProof/>
                <w:webHidden/>
              </w:rPr>
              <w:fldChar w:fldCharType="begin"/>
            </w:r>
            <w:r w:rsidR="00B16C1B">
              <w:rPr>
                <w:noProof/>
                <w:webHidden/>
              </w:rPr>
              <w:instrText xml:space="preserve"> PAGEREF _Toc4068530 \h </w:instrText>
            </w:r>
            <w:r w:rsidR="00B16C1B">
              <w:rPr>
                <w:noProof/>
                <w:webHidden/>
              </w:rPr>
            </w:r>
            <w:r w:rsidR="00B16C1B">
              <w:rPr>
                <w:noProof/>
                <w:webHidden/>
              </w:rPr>
              <w:fldChar w:fldCharType="separate"/>
            </w:r>
            <w:r w:rsidR="00B16C1B">
              <w:rPr>
                <w:noProof/>
                <w:webHidden/>
              </w:rPr>
              <w:t>6</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31" w:history="1">
            <w:r w:rsidR="00B16C1B" w:rsidRPr="00F96830">
              <w:rPr>
                <w:rStyle w:val="Hyperlink"/>
                <w:rFonts w:ascii="Arial" w:hAnsi="Arial" w:cs="Arial"/>
                <w:noProof/>
              </w:rPr>
              <w:t>PLAIN ENGLISH SUMMARY</w:t>
            </w:r>
            <w:r w:rsidR="00B16C1B">
              <w:rPr>
                <w:noProof/>
                <w:webHidden/>
              </w:rPr>
              <w:tab/>
            </w:r>
            <w:r w:rsidR="00B16C1B">
              <w:rPr>
                <w:noProof/>
                <w:webHidden/>
              </w:rPr>
              <w:fldChar w:fldCharType="begin"/>
            </w:r>
            <w:r w:rsidR="00B16C1B">
              <w:rPr>
                <w:noProof/>
                <w:webHidden/>
              </w:rPr>
              <w:instrText xml:space="preserve"> PAGEREF _Toc4068531 \h </w:instrText>
            </w:r>
            <w:r w:rsidR="00B16C1B">
              <w:rPr>
                <w:noProof/>
                <w:webHidden/>
              </w:rPr>
            </w:r>
            <w:r w:rsidR="00B16C1B">
              <w:rPr>
                <w:noProof/>
                <w:webHidden/>
              </w:rPr>
              <w:fldChar w:fldCharType="separate"/>
            </w:r>
            <w:r w:rsidR="00B16C1B">
              <w:rPr>
                <w:noProof/>
                <w:webHidden/>
              </w:rPr>
              <w:t>8</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32" w:history="1">
            <w:r w:rsidR="00B16C1B" w:rsidRPr="00F96830">
              <w:rPr>
                <w:rStyle w:val="Hyperlink"/>
                <w:rFonts w:ascii="Arial" w:hAnsi="Arial" w:cs="Arial"/>
                <w:noProof/>
              </w:rPr>
              <w:t>SCIENTIFIC SUMMARY</w:t>
            </w:r>
            <w:r w:rsidR="00B16C1B">
              <w:rPr>
                <w:noProof/>
                <w:webHidden/>
              </w:rPr>
              <w:tab/>
            </w:r>
            <w:r w:rsidR="00B16C1B">
              <w:rPr>
                <w:noProof/>
                <w:webHidden/>
              </w:rPr>
              <w:fldChar w:fldCharType="begin"/>
            </w:r>
            <w:r w:rsidR="00B16C1B">
              <w:rPr>
                <w:noProof/>
                <w:webHidden/>
              </w:rPr>
              <w:instrText xml:space="preserve"> PAGEREF _Toc4068532 \h </w:instrText>
            </w:r>
            <w:r w:rsidR="00B16C1B">
              <w:rPr>
                <w:noProof/>
                <w:webHidden/>
              </w:rPr>
            </w:r>
            <w:r w:rsidR="00B16C1B">
              <w:rPr>
                <w:noProof/>
                <w:webHidden/>
              </w:rPr>
              <w:fldChar w:fldCharType="separate"/>
            </w:r>
            <w:r w:rsidR="00B16C1B">
              <w:rPr>
                <w:noProof/>
                <w:webHidden/>
              </w:rPr>
              <w:t>9</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33" w:history="1">
            <w:r w:rsidR="00B16C1B" w:rsidRPr="00F96830">
              <w:rPr>
                <w:rStyle w:val="Hyperlink"/>
                <w:rFonts w:ascii="Arial" w:hAnsi="Arial" w:cs="Arial"/>
                <w:noProof/>
              </w:rPr>
              <w:t>Background</w:t>
            </w:r>
            <w:r w:rsidR="00B16C1B">
              <w:rPr>
                <w:noProof/>
                <w:webHidden/>
              </w:rPr>
              <w:tab/>
            </w:r>
            <w:r w:rsidR="00B16C1B">
              <w:rPr>
                <w:noProof/>
                <w:webHidden/>
              </w:rPr>
              <w:fldChar w:fldCharType="begin"/>
            </w:r>
            <w:r w:rsidR="00B16C1B">
              <w:rPr>
                <w:noProof/>
                <w:webHidden/>
              </w:rPr>
              <w:instrText xml:space="preserve"> PAGEREF _Toc4068533 \h </w:instrText>
            </w:r>
            <w:r w:rsidR="00B16C1B">
              <w:rPr>
                <w:noProof/>
                <w:webHidden/>
              </w:rPr>
            </w:r>
            <w:r w:rsidR="00B16C1B">
              <w:rPr>
                <w:noProof/>
                <w:webHidden/>
              </w:rPr>
              <w:fldChar w:fldCharType="separate"/>
            </w:r>
            <w:r w:rsidR="00B16C1B">
              <w:rPr>
                <w:noProof/>
                <w:webHidden/>
              </w:rPr>
              <w:t>9</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34" w:history="1">
            <w:r w:rsidR="00B16C1B" w:rsidRPr="00F96830">
              <w:rPr>
                <w:rStyle w:val="Hyperlink"/>
                <w:rFonts w:ascii="Arial" w:hAnsi="Arial" w:cs="Arial"/>
                <w:noProof/>
              </w:rPr>
              <w:t>Objectives</w:t>
            </w:r>
            <w:r w:rsidR="00B16C1B">
              <w:rPr>
                <w:noProof/>
                <w:webHidden/>
              </w:rPr>
              <w:tab/>
            </w:r>
            <w:r w:rsidR="00B16C1B">
              <w:rPr>
                <w:noProof/>
                <w:webHidden/>
              </w:rPr>
              <w:fldChar w:fldCharType="begin"/>
            </w:r>
            <w:r w:rsidR="00B16C1B">
              <w:rPr>
                <w:noProof/>
                <w:webHidden/>
              </w:rPr>
              <w:instrText xml:space="preserve"> PAGEREF _Toc4068534 \h </w:instrText>
            </w:r>
            <w:r w:rsidR="00B16C1B">
              <w:rPr>
                <w:noProof/>
                <w:webHidden/>
              </w:rPr>
            </w:r>
            <w:r w:rsidR="00B16C1B">
              <w:rPr>
                <w:noProof/>
                <w:webHidden/>
              </w:rPr>
              <w:fldChar w:fldCharType="separate"/>
            </w:r>
            <w:r w:rsidR="00B16C1B">
              <w:rPr>
                <w:noProof/>
                <w:webHidden/>
              </w:rPr>
              <w:t>10</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35" w:history="1">
            <w:r w:rsidR="00B16C1B" w:rsidRPr="00F96830">
              <w:rPr>
                <w:rStyle w:val="Hyperlink"/>
                <w:rFonts w:ascii="Arial" w:hAnsi="Arial" w:cs="Arial"/>
                <w:noProof/>
              </w:rPr>
              <w:t>Methods</w:t>
            </w:r>
            <w:r w:rsidR="00B16C1B">
              <w:rPr>
                <w:noProof/>
                <w:webHidden/>
              </w:rPr>
              <w:tab/>
            </w:r>
            <w:r w:rsidR="00B16C1B">
              <w:rPr>
                <w:noProof/>
                <w:webHidden/>
              </w:rPr>
              <w:fldChar w:fldCharType="begin"/>
            </w:r>
            <w:r w:rsidR="00B16C1B">
              <w:rPr>
                <w:noProof/>
                <w:webHidden/>
              </w:rPr>
              <w:instrText xml:space="preserve"> PAGEREF _Toc4068535 \h </w:instrText>
            </w:r>
            <w:r w:rsidR="00B16C1B">
              <w:rPr>
                <w:noProof/>
                <w:webHidden/>
              </w:rPr>
            </w:r>
            <w:r w:rsidR="00B16C1B">
              <w:rPr>
                <w:noProof/>
                <w:webHidden/>
              </w:rPr>
              <w:fldChar w:fldCharType="separate"/>
            </w:r>
            <w:r w:rsidR="00B16C1B">
              <w:rPr>
                <w:noProof/>
                <w:webHidden/>
              </w:rPr>
              <w:t>10</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36" w:history="1">
            <w:r w:rsidR="00B16C1B" w:rsidRPr="00F96830">
              <w:rPr>
                <w:rStyle w:val="Hyperlink"/>
                <w:rFonts w:ascii="Arial" w:hAnsi="Arial" w:cs="Arial"/>
                <w:noProof/>
              </w:rPr>
              <w:t>Results</w:t>
            </w:r>
            <w:r w:rsidR="00B16C1B">
              <w:rPr>
                <w:noProof/>
                <w:webHidden/>
              </w:rPr>
              <w:tab/>
            </w:r>
            <w:r w:rsidR="00B16C1B">
              <w:rPr>
                <w:noProof/>
                <w:webHidden/>
              </w:rPr>
              <w:fldChar w:fldCharType="begin"/>
            </w:r>
            <w:r w:rsidR="00B16C1B">
              <w:rPr>
                <w:noProof/>
                <w:webHidden/>
              </w:rPr>
              <w:instrText xml:space="preserve"> PAGEREF _Toc4068536 \h </w:instrText>
            </w:r>
            <w:r w:rsidR="00B16C1B">
              <w:rPr>
                <w:noProof/>
                <w:webHidden/>
              </w:rPr>
            </w:r>
            <w:r w:rsidR="00B16C1B">
              <w:rPr>
                <w:noProof/>
                <w:webHidden/>
              </w:rPr>
              <w:fldChar w:fldCharType="separate"/>
            </w:r>
            <w:r w:rsidR="00B16C1B">
              <w:rPr>
                <w:noProof/>
                <w:webHidden/>
              </w:rPr>
              <w:t>11</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37" w:history="1">
            <w:r w:rsidR="00B16C1B" w:rsidRPr="00F96830">
              <w:rPr>
                <w:rStyle w:val="Hyperlink"/>
                <w:rFonts w:ascii="Arial" w:hAnsi="Arial" w:cs="Arial"/>
                <w:noProof/>
              </w:rPr>
              <w:t>Conclusions</w:t>
            </w:r>
            <w:r w:rsidR="00B16C1B">
              <w:rPr>
                <w:noProof/>
                <w:webHidden/>
              </w:rPr>
              <w:tab/>
            </w:r>
            <w:r w:rsidR="00B16C1B">
              <w:rPr>
                <w:noProof/>
                <w:webHidden/>
              </w:rPr>
              <w:fldChar w:fldCharType="begin"/>
            </w:r>
            <w:r w:rsidR="00B16C1B">
              <w:rPr>
                <w:noProof/>
                <w:webHidden/>
              </w:rPr>
              <w:instrText xml:space="preserve"> PAGEREF _Toc4068537 \h </w:instrText>
            </w:r>
            <w:r w:rsidR="00B16C1B">
              <w:rPr>
                <w:noProof/>
                <w:webHidden/>
              </w:rPr>
            </w:r>
            <w:r w:rsidR="00B16C1B">
              <w:rPr>
                <w:noProof/>
                <w:webHidden/>
              </w:rPr>
              <w:fldChar w:fldCharType="separate"/>
            </w:r>
            <w:r w:rsidR="00B16C1B">
              <w:rPr>
                <w:noProof/>
                <w:webHidden/>
              </w:rPr>
              <w:t>11</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38" w:history="1">
            <w:r w:rsidR="00B16C1B" w:rsidRPr="00F96830">
              <w:rPr>
                <w:rStyle w:val="Hyperlink"/>
                <w:rFonts w:ascii="Arial" w:hAnsi="Arial" w:cs="Arial"/>
                <w:noProof/>
              </w:rPr>
              <w:t>Future work</w:t>
            </w:r>
            <w:r w:rsidR="00B16C1B">
              <w:rPr>
                <w:noProof/>
                <w:webHidden/>
              </w:rPr>
              <w:tab/>
            </w:r>
            <w:r w:rsidR="00B16C1B">
              <w:rPr>
                <w:noProof/>
                <w:webHidden/>
              </w:rPr>
              <w:fldChar w:fldCharType="begin"/>
            </w:r>
            <w:r w:rsidR="00B16C1B">
              <w:rPr>
                <w:noProof/>
                <w:webHidden/>
              </w:rPr>
              <w:instrText xml:space="preserve"> PAGEREF _Toc4068538 \h </w:instrText>
            </w:r>
            <w:r w:rsidR="00B16C1B">
              <w:rPr>
                <w:noProof/>
                <w:webHidden/>
              </w:rPr>
            </w:r>
            <w:r w:rsidR="00B16C1B">
              <w:rPr>
                <w:noProof/>
                <w:webHidden/>
              </w:rPr>
              <w:fldChar w:fldCharType="separate"/>
            </w:r>
            <w:r w:rsidR="00B16C1B">
              <w:rPr>
                <w:noProof/>
                <w:webHidden/>
              </w:rPr>
              <w:t>11</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39" w:history="1">
            <w:r w:rsidR="00B16C1B" w:rsidRPr="00F96830">
              <w:rPr>
                <w:rStyle w:val="Hyperlink"/>
                <w:rFonts w:ascii="Arial" w:hAnsi="Arial" w:cs="Arial"/>
                <w:noProof/>
              </w:rPr>
              <w:t>Study registration</w:t>
            </w:r>
            <w:r w:rsidR="00B16C1B">
              <w:rPr>
                <w:noProof/>
                <w:webHidden/>
              </w:rPr>
              <w:tab/>
            </w:r>
            <w:r w:rsidR="00B16C1B">
              <w:rPr>
                <w:noProof/>
                <w:webHidden/>
              </w:rPr>
              <w:fldChar w:fldCharType="begin"/>
            </w:r>
            <w:r w:rsidR="00B16C1B">
              <w:rPr>
                <w:noProof/>
                <w:webHidden/>
              </w:rPr>
              <w:instrText xml:space="preserve"> PAGEREF _Toc4068539 \h </w:instrText>
            </w:r>
            <w:r w:rsidR="00B16C1B">
              <w:rPr>
                <w:noProof/>
                <w:webHidden/>
              </w:rPr>
            </w:r>
            <w:r w:rsidR="00B16C1B">
              <w:rPr>
                <w:noProof/>
                <w:webHidden/>
              </w:rPr>
              <w:fldChar w:fldCharType="separate"/>
            </w:r>
            <w:r w:rsidR="00B16C1B">
              <w:rPr>
                <w:noProof/>
                <w:webHidden/>
              </w:rPr>
              <w:t>11</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40" w:history="1">
            <w:r w:rsidR="00B16C1B" w:rsidRPr="00F96830">
              <w:rPr>
                <w:rStyle w:val="Hyperlink"/>
                <w:rFonts w:ascii="Arial" w:hAnsi="Arial" w:cs="Arial"/>
                <w:noProof/>
              </w:rPr>
              <w:t>Funding details</w:t>
            </w:r>
            <w:r w:rsidR="00B16C1B">
              <w:rPr>
                <w:noProof/>
                <w:webHidden/>
              </w:rPr>
              <w:tab/>
            </w:r>
            <w:r w:rsidR="00B16C1B">
              <w:rPr>
                <w:noProof/>
                <w:webHidden/>
              </w:rPr>
              <w:fldChar w:fldCharType="begin"/>
            </w:r>
            <w:r w:rsidR="00B16C1B">
              <w:rPr>
                <w:noProof/>
                <w:webHidden/>
              </w:rPr>
              <w:instrText xml:space="preserve"> PAGEREF _Toc4068540 \h </w:instrText>
            </w:r>
            <w:r w:rsidR="00B16C1B">
              <w:rPr>
                <w:noProof/>
                <w:webHidden/>
              </w:rPr>
            </w:r>
            <w:r w:rsidR="00B16C1B">
              <w:rPr>
                <w:noProof/>
                <w:webHidden/>
              </w:rPr>
              <w:fldChar w:fldCharType="separate"/>
            </w:r>
            <w:r w:rsidR="00B16C1B">
              <w:rPr>
                <w:noProof/>
                <w:webHidden/>
              </w:rPr>
              <w:t>11</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41" w:history="1">
            <w:r w:rsidR="00B16C1B" w:rsidRPr="00F96830">
              <w:rPr>
                <w:rStyle w:val="Hyperlink"/>
                <w:rFonts w:ascii="Arial" w:hAnsi="Arial" w:cs="Arial"/>
                <w:noProof/>
              </w:rPr>
              <w:t>Literature search</w:t>
            </w:r>
            <w:r w:rsidR="00B16C1B">
              <w:rPr>
                <w:noProof/>
                <w:webHidden/>
              </w:rPr>
              <w:tab/>
            </w:r>
            <w:r w:rsidR="00B16C1B">
              <w:rPr>
                <w:noProof/>
                <w:webHidden/>
              </w:rPr>
              <w:fldChar w:fldCharType="begin"/>
            </w:r>
            <w:r w:rsidR="00B16C1B">
              <w:rPr>
                <w:noProof/>
                <w:webHidden/>
              </w:rPr>
              <w:instrText xml:space="preserve"> PAGEREF _Toc4068541 \h </w:instrText>
            </w:r>
            <w:r w:rsidR="00B16C1B">
              <w:rPr>
                <w:noProof/>
                <w:webHidden/>
              </w:rPr>
            </w:r>
            <w:r w:rsidR="00B16C1B">
              <w:rPr>
                <w:noProof/>
                <w:webHidden/>
              </w:rPr>
              <w:fldChar w:fldCharType="separate"/>
            </w:r>
            <w:r w:rsidR="00B16C1B">
              <w:rPr>
                <w:noProof/>
                <w:webHidden/>
              </w:rPr>
              <w:t>12</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42" w:history="1">
            <w:r w:rsidR="00B16C1B" w:rsidRPr="00F96830">
              <w:rPr>
                <w:rStyle w:val="Hyperlink"/>
                <w:rFonts w:ascii="Arial" w:hAnsi="Arial" w:cs="Arial"/>
                <w:noProof/>
              </w:rPr>
              <w:t>INTRODUCTION</w:t>
            </w:r>
            <w:r w:rsidR="00B16C1B">
              <w:rPr>
                <w:noProof/>
                <w:webHidden/>
              </w:rPr>
              <w:tab/>
            </w:r>
            <w:r w:rsidR="00B16C1B">
              <w:rPr>
                <w:noProof/>
                <w:webHidden/>
              </w:rPr>
              <w:fldChar w:fldCharType="begin"/>
            </w:r>
            <w:r w:rsidR="00B16C1B">
              <w:rPr>
                <w:noProof/>
                <w:webHidden/>
              </w:rPr>
              <w:instrText xml:space="preserve"> PAGEREF _Toc4068542 \h </w:instrText>
            </w:r>
            <w:r w:rsidR="00B16C1B">
              <w:rPr>
                <w:noProof/>
                <w:webHidden/>
              </w:rPr>
            </w:r>
            <w:r w:rsidR="00B16C1B">
              <w:rPr>
                <w:noProof/>
                <w:webHidden/>
              </w:rPr>
              <w:fldChar w:fldCharType="separate"/>
            </w:r>
            <w:r w:rsidR="00B16C1B">
              <w:rPr>
                <w:noProof/>
                <w:webHidden/>
              </w:rPr>
              <w:t>12</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43" w:history="1">
            <w:r w:rsidR="00B16C1B" w:rsidRPr="00F96830">
              <w:rPr>
                <w:rStyle w:val="Hyperlink"/>
                <w:rFonts w:ascii="Arial" w:hAnsi="Arial" w:cs="Arial"/>
                <w:noProof/>
              </w:rPr>
              <w:t>METHODS</w:t>
            </w:r>
            <w:r w:rsidR="00B16C1B">
              <w:rPr>
                <w:noProof/>
                <w:webHidden/>
              </w:rPr>
              <w:tab/>
            </w:r>
            <w:r w:rsidR="00B16C1B">
              <w:rPr>
                <w:noProof/>
                <w:webHidden/>
              </w:rPr>
              <w:fldChar w:fldCharType="begin"/>
            </w:r>
            <w:r w:rsidR="00B16C1B">
              <w:rPr>
                <w:noProof/>
                <w:webHidden/>
              </w:rPr>
              <w:instrText xml:space="preserve"> PAGEREF _Toc4068543 \h </w:instrText>
            </w:r>
            <w:r w:rsidR="00B16C1B">
              <w:rPr>
                <w:noProof/>
                <w:webHidden/>
              </w:rPr>
            </w:r>
            <w:r w:rsidR="00B16C1B">
              <w:rPr>
                <w:noProof/>
                <w:webHidden/>
              </w:rPr>
              <w:fldChar w:fldCharType="separate"/>
            </w:r>
            <w:r w:rsidR="00B16C1B">
              <w:rPr>
                <w:noProof/>
                <w:webHidden/>
              </w:rPr>
              <w:t>14</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44" w:history="1">
            <w:r w:rsidR="00B16C1B" w:rsidRPr="00F96830">
              <w:rPr>
                <w:rStyle w:val="Hyperlink"/>
                <w:rFonts w:ascii="Arial" w:hAnsi="Arial" w:cs="Arial"/>
                <w:noProof/>
              </w:rPr>
              <w:t>Objectives</w:t>
            </w:r>
            <w:r w:rsidR="00B16C1B">
              <w:rPr>
                <w:noProof/>
                <w:webHidden/>
              </w:rPr>
              <w:tab/>
            </w:r>
            <w:r w:rsidR="00B16C1B">
              <w:rPr>
                <w:noProof/>
                <w:webHidden/>
              </w:rPr>
              <w:fldChar w:fldCharType="begin"/>
            </w:r>
            <w:r w:rsidR="00B16C1B">
              <w:rPr>
                <w:noProof/>
                <w:webHidden/>
              </w:rPr>
              <w:instrText xml:space="preserve"> PAGEREF _Toc4068544 \h </w:instrText>
            </w:r>
            <w:r w:rsidR="00B16C1B">
              <w:rPr>
                <w:noProof/>
                <w:webHidden/>
              </w:rPr>
            </w:r>
            <w:r w:rsidR="00B16C1B">
              <w:rPr>
                <w:noProof/>
                <w:webHidden/>
              </w:rPr>
              <w:fldChar w:fldCharType="separate"/>
            </w:r>
            <w:r w:rsidR="00B16C1B">
              <w:rPr>
                <w:noProof/>
                <w:webHidden/>
              </w:rPr>
              <w:t>14</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45" w:history="1">
            <w:r w:rsidR="00B16C1B" w:rsidRPr="00F96830">
              <w:rPr>
                <w:rStyle w:val="Hyperlink"/>
                <w:rFonts w:ascii="Arial" w:hAnsi="Arial" w:cs="Arial"/>
                <w:noProof/>
              </w:rPr>
              <w:t>Trial Design</w:t>
            </w:r>
            <w:r w:rsidR="00B16C1B">
              <w:rPr>
                <w:noProof/>
                <w:webHidden/>
              </w:rPr>
              <w:tab/>
            </w:r>
            <w:r w:rsidR="00B16C1B">
              <w:rPr>
                <w:noProof/>
                <w:webHidden/>
              </w:rPr>
              <w:fldChar w:fldCharType="begin"/>
            </w:r>
            <w:r w:rsidR="00B16C1B">
              <w:rPr>
                <w:noProof/>
                <w:webHidden/>
              </w:rPr>
              <w:instrText xml:space="preserve"> PAGEREF _Toc4068545 \h </w:instrText>
            </w:r>
            <w:r w:rsidR="00B16C1B">
              <w:rPr>
                <w:noProof/>
                <w:webHidden/>
              </w:rPr>
            </w:r>
            <w:r w:rsidR="00B16C1B">
              <w:rPr>
                <w:noProof/>
                <w:webHidden/>
              </w:rPr>
              <w:fldChar w:fldCharType="separate"/>
            </w:r>
            <w:r w:rsidR="00B16C1B">
              <w:rPr>
                <w:noProof/>
                <w:webHidden/>
              </w:rPr>
              <w:t>14</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46" w:history="1">
            <w:r w:rsidR="00B16C1B" w:rsidRPr="00F96830">
              <w:rPr>
                <w:rStyle w:val="Hyperlink"/>
                <w:rFonts w:ascii="Arial" w:hAnsi="Arial" w:cs="Arial"/>
                <w:noProof/>
              </w:rPr>
              <w:t>Ethical Approval and Research Governance</w:t>
            </w:r>
            <w:r w:rsidR="00B16C1B">
              <w:rPr>
                <w:noProof/>
                <w:webHidden/>
              </w:rPr>
              <w:tab/>
            </w:r>
            <w:r w:rsidR="00B16C1B">
              <w:rPr>
                <w:noProof/>
                <w:webHidden/>
              </w:rPr>
              <w:fldChar w:fldCharType="begin"/>
            </w:r>
            <w:r w:rsidR="00B16C1B">
              <w:rPr>
                <w:noProof/>
                <w:webHidden/>
              </w:rPr>
              <w:instrText xml:space="preserve"> PAGEREF _Toc4068546 \h </w:instrText>
            </w:r>
            <w:r w:rsidR="00B16C1B">
              <w:rPr>
                <w:noProof/>
                <w:webHidden/>
              </w:rPr>
            </w:r>
            <w:r w:rsidR="00B16C1B">
              <w:rPr>
                <w:noProof/>
                <w:webHidden/>
              </w:rPr>
              <w:fldChar w:fldCharType="separate"/>
            </w:r>
            <w:r w:rsidR="00B16C1B">
              <w:rPr>
                <w:noProof/>
                <w:webHidden/>
              </w:rPr>
              <w:t>15</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47" w:history="1">
            <w:r w:rsidR="00B16C1B" w:rsidRPr="00F96830">
              <w:rPr>
                <w:rStyle w:val="Hyperlink"/>
                <w:rFonts w:ascii="Arial" w:hAnsi="Arial" w:cs="Arial"/>
                <w:noProof/>
              </w:rPr>
              <w:t>Outcomes</w:t>
            </w:r>
            <w:r w:rsidR="00B16C1B">
              <w:rPr>
                <w:noProof/>
                <w:webHidden/>
              </w:rPr>
              <w:tab/>
            </w:r>
            <w:r w:rsidR="00B16C1B">
              <w:rPr>
                <w:noProof/>
                <w:webHidden/>
              </w:rPr>
              <w:fldChar w:fldCharType="begin"/>
            </w:r>
            <w:r w:rsidR="00B16C1B">
              <w:rPr>
                <w:noProof/>
                <w:webHidden/>
              </w:rPr>
              <w:instrText xml:space="preserve"> PAGEREF _Toc4068547 \h </w:instrText>
            </w:r>
            <w:r w:rsidR="00B16C1B">
              <w:rPr>
                <w:noProof/>
                <w:webHidden/>
              </w:rPr>
            </w:r>
            <w:r w:rsidR="00B16C1B">
              <w:rPr>
                <w:noProof/>
                <w:webHidden/>
              </w:rPr>
              <w:fldChar w:fldCharType="separate"/>
            </w:r>
            <w:r w:rsidR="00B16C1B">
              <w:rPr>
                <w:noProof/>
                <w:webHidden/>
              </w:rPr>
              <w:t>15</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48" w:history="1">
            <w:r w:rsidR="00B16C1B" w:rsidRPr="00F96830">
              <w:rPr>
                <w:rStyle w:val="Hyperlink"/>
                <w:rFonts w:ascii="Arial" w:hAnsi="Arial" w:cs="Arial"/>
                <w:noProof/>
              </w:rPr>
              <w:t>Participants</w:t>
            </w:r>
            <w:r w:rsidR="00B16C1B">
              <w:rPr>
                <w:noProof/>
                <w:webHidden/>
              </w:rPr>
              <w:tab/>
            </w:r>
            <w:r w:rsidR="00B16C1B">
              <w:rPr>
                <w:noProof/>
                <w:webHidden/>
              </w:rPr>
              <w:fldChar w:fldCharType="begin"/>
            </w:r>
            <w:r w:rsidR="00B16C1B">
              <w:rPr>
                <w:noProof/>
                <w:webHidden/>
              </w:rPr>
              <w:instrText xml:space="preserve"> PAGEREF _Toc4068548 \h </w:instrText>
            </w:r>
            <w:r w:rsidR="00B16C1B">
              <w:rPr>
                <w:noProof/>
                <w:webHidden/>
              </w:rPr>
            </w:r>
            <w:r w:rsidR="00B16C1B">
              <w:rPr>
                <w:noProof/>
                <w:webHidden/>
              </w:rPr>
              <w:fldChar w:fldCharType="separate"/>
            </w:r>
            <w:r w:rsidR="00B16C1B">
              <w:rPr>
                <w:noProof/>
                <w:webHidden/>
              </w:rPr>
              <w:t>16</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49" w:history="1">
            <w:r w:rsidR="00B16C1B" w:rsidRPr="00F96830">
              <w:rPr>
                <w:rStyle w:val="Hyperlink"/>
                <w:rFonts w:ascii="Arial" w:hAnsi="Arial" w:cs="Arial"/>
                <w:noProof/>
              </w:rPr>
              <w:t>Recruitment procedure</w:t>
            </w:r>
            <w:r w:rsidR="00B16C1B">
              <w:rPr>
                <w:noProof/>
                <w:webHidden/>
              </w:rPr>
              <w:tab/>
            </w:r>
            <w:r w:rsidR="00B16C1B">
              <w:rPr>
                <w:noProof/>
                <w:webHidden/>
              </w:rPr>
              <w:fldChar w:fldCharType="begin"/>
            </w:r>
            <w:r w:rsidR="00B16C1B">
              <w:rPr>
                <w:noProof/>
                <w:webHidden/>
              </w:rPr>
              <w:instrText xml:space="preserve"> PAGEREF _Toc4068549 \h </w:instrText>
            </w:r>
            <w:r w:rsidR="00B16C1B">
              <w:rPr>
                <w:noProof/>
                <w:webHidden/>
              </w:rPr>
            </w:r>
            <w:r w:rsidR="00B16C1B">
              <w:rPr>
                <w:noProof/>
                <w:webHidden/>
              </w:rPr>
              <w:fldChar w:fldCharType="separate"/>
            </w:r>
            <w:r w:rsidR="00B16C1B">
              <w:rPr>
                <w:noProof/>
                <w:webHidden/>
              </w:rPr>
              <w:t>17</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50" w:history="1">
            <w:r w:rsidR="00B16C1B" w:rsidRPr="00F96830">
              <w:rPr>
                <w:rStyle w:val="Hyperlink"/>
                <w:rFonts w:ascii="Arial" w:hAnsi="Arial" w:cs="Arial"/>
                <w:noProof/>
              </w:rPr>
              <w:t>Screening</w:t>
            </w:r>
            <w:r w:rsidR="00B16C1B">
              <w:rPr>
                <w:noProof/>
                <w:webHidden/>
              </w:rPr>
              <w:tab/>
            </w:r>
            <w:r w:rsidR="00B16C1B">
              <w:rPr>
                <w:noProof/>
                <w:webHidden/>
              </w:rPr>
              <w:fldChar w:fldCharType="begin"/>
            </w:r>
            <w:r w:rsidR="00B16C1B">
              <w:rPr>
                <w:noProof/>
                <w:webHidden/>
              </w:rPr>
              <w:instrText xml:space="preserve"> PAGEREF _Toc4068550 \h </w:instrText>
            </w:r>
            <w:r w:rsidR="00B16C1B">
              <w:rPr>
                <w:noProof/>
                <w:webHidden/>
              </w:rPr>
            </w:r>
            <w:r w:rsidR="00B16C1B">
              <w:rPr>
                <w:noProof/>
                <w:webHidden/>
              </w:rPr>
              <w:fldChar w:fldCharType="separate"/>
            </w:r>
            <w:r w:rsidR="00B16C1B">
              <w:rPr>
                <w:noProof/>
                <w:webHidden/>
              </w:rPr>
              <w:t>17</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51" w:history="1">
            <w:r w:rsidR="00B16C1B" w:rsidRPr="00F96830">
              <w:rPr>
                <w:rStyle w:val="Hyperlink"/>
                <w:rFonts w:ascii="Arial" w:hAnsi="Arial" w:cs="Arial"/>
                <w:noProof/>
              </w:rPr>
              <w:t>Trial treatment</w:t>
            </w:r>
            <w:r w:rsidR="00B16C1B">
              <w:rPr>
                <w:noProof/>
                <w:webHidden/>
              </w:rPr>
              <w:tab/>
            </w:r>
            <w:r w:rsidR="00B16C1B">
              <w:rPr>
                <w:noProof/>
                <w:webHidden/>
              </w:rPr>
              <w:fldChar w:fldCharType="begin"/>
            </w:r>
            <w:r w:rsidR="00B16C1B">
              <w:rPr>
                <w:noProof/>
                <w:webHidden/>
              </w:rPr>
              <w:instrText xml:space="preserve"> PAGEREF _Toc4068551 \h </w:instrText>
            </w:r>
            <w:r w:rsidR="00B16C1B">
              <w:rPr>
                <w:noProof/>
                <w:webHidden/>
              </w:rPr>
            </w:r>
            <w:r w:rsidR="00B16C1B">
              <w:rPr>
                <w:noProof/>
                <w:webHidden/>
              </w:rPr>
              <w:fldChar w:fldCharType="separate"/>
            </w:r>
            <w:r w:rsidR="00B16C1B">
              <w:rPr>
                <w:noProof/>
                <w:webHidden/>
              </w:rPr>
              <w:t>17</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52" w:history="1">
            <w:r w:rsidR="00B16C1B" w:rsidRPr="00F96830">
              <w:rPr>
                <w:rStyle w:val="Hyperlink"/>
                <w:rFonts w:ascii="Arial" w:hAnsi="Arial" w:cs="Arial"/>
                <w:noProof/>
              </w:rPr>
              <w:t>Treatment preparation</w:t>
            </w:r>
            <w:r w:rsidR="00B16C1B">
              <w:rPr>
                <w:noProof/>
                <w:webHidden/>
              </w:rPr>
              <w:tab/>
            </w:r>
            <w:r w:rsidR="00B16C1B">
              <w:rPr>
                <w:noProof/>
                <w:webHidden/>
              </w:rPr>
              <w:fldChar w:fldCharType="begin"/>
            </w:r>
            <w:r w:rsidR="00B16C1B">
              <w:rPr>
                <w:noProof/>
                <w:webHidden/>
              </w:rPr>
              <w:instrText xml:space="preserve"> PAGEREF _Toc4068552 \h </w:instrText>
            </w:r>
            <w:r w:rsidR="00B16C1B">
              <w:rPr>
                <w:noProof/>
                <w:webHidden/>
              </w:rPr>
            </w:r>
            <w:r w:rsidR="00B16C1B">
              <w:rPr>
                <w:noProof/>
                <w:webHidden/>
              </w:rPr>
              <w:fldChar w:fldCharType="separate"/>
            </w:r>
            <w:r w:rsidR="00B16C1B">
              <w:rPr>
                <w:noProof/>
                <w:webHidden/>
              </w:rPr>
              <w:t>18</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53" w:history="1">
            <w:r w:rsidR="00B16C1B" w:rsidRPr="00F96830">
              <w:rPr>
                <w:rStyle w:val="Hyperlink"/>
                <w:rFonts w:ascii="Arial" w:hAnsi="Arial" w:cs="Arial"/>
                <w:noProof/>
              </w:rPr>
              <w:t>Packaging and Labelling</w:t>
            </w:r>
            <w:r w:rsidR="00B16C1B">
              <w:rPr>
                <w:noProof/>
                <w:webHidden/>
              </w:rPr>
              <w:tab/>
            </w:r>
            <w:r w:rsidR="00B16C1B">
              <w:rPr>
                <w:noProof/>
                <w:webHidden/>
              </w:rPr>
              <w:fldChar w:fldCharType="begin"/>
            </w:r>
            <w:r w:rsidR="00B16C1B">
              <w:rPr>
                <w:noProof/>
                <w:webHidden/>
              </w:rPr>
              <w:instrText xml:space="preserve"> PAGEREF _Toc4068553 \h </w:instrText>
            </w:r>
            <w:r w:rsidR="00B16C1B">
              <w:rPr>
                <w:noProof/>
                <w:webHidden/>
              </w:rPr>
            </w:r>
            <w:r w:rsidR="00B16C1B">
              <w:rPr>
                <w:noProof/>
                <w:webHidden/>
              </w:rPr>
              <w:fldChar w:fldCharType="separate"/>
            </w:r>
            <w:r w:rsidR="00B16C1B">
              <w:rPr>
                <w:noProof/>
                <w:webHidden/>
              </w:rPr>
              <w:t>18</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54" w:history="1">
            <w:r w:rsidR="00B16C1B" w:rsidRPr="00F96830">
              <w:rPr>
                <w:rStyle w:val="Hyperlink"/>
                <w:rFonts w:ascii="Arial" w:hAnsi="Arial" w:cs="Arial"/>
                <w:noProof/>
              </w:rPr>
              <w:t>Storage and dispensing</w:t>
            </w:r>
            <w:r w:rsidR="00B16C1B">
              <w:rPr>
                <w:noProof/>
                <w:webHidden/>
              </w:rPr>
              <w:tab/>
            </w:r>
            <w:r w:rsidR="00B16C1B">
              <w:rPr>
                <w:noProof/>
                <w:webHidden/>
              </w:rPr>
              <w:fldChar w:fldCharType="begin"/>
            </w:r>
            <w:r w:rsidR="00B16C1B">
              <w:rPr>
                <w:noProof/>
                <w:webHidden/>
              </w:rPr>
              <w:instrText xml:space="preserve"> PAGEREF _Toc4068554 \h </w:instrText>
            </w:r>
            <w:r w:rsidR="00B16C1B">
              <w:rPr>
                <w:noProof/>
                <w:webHidden/>
              </w:rPr>
            </w:r>
            <w:r w:rsidR="00B16C1B">
              <w:rPr>
                <w:noProof/>
                <w:webHidden/>
              </w:rPr>
              <w:fldChar w:fldCharType="separate"/>
            </w:r>
            <w:r w:rsidR="00B16C1B">
              <w:rPr>
                <w:noProof/>
                <w:webHidden/>
              </w:rPr>
              <w:t>18</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55" w:history="1">
            <w:r w:rsidR="00B16C1B" w:rsidRPr="00F96830">
              <w:rPr>
                <w:rStyle w:val="Hyperlink"/>
                <w:rFonts w:ascii="Arial" w:hAnsi="Arial" w:cs="Arial"/>
                <w:noProof/>
              </w:rPr>
              <w:t>Unblinding</w:t>
            </w:r>
            <w:r w:rsidR="00B16C1B">
              <w:rPr>
                <w:noProof/>
                <w:webHidden/>
              </w:rPr>
              <w:tab/>
            </w:r>
            <w:r w:rsidR="00B16C1B">
              <w:rPr>
                <w:noProof/>
                <w:webHidden/>
              </w:rPr>
              <w:fldChar w:fldCharType="begin"/>
            </w:r>
            <w:r w:rsidR="00B16C1B">
              <w:rPr>
                <w:noProof/>
                <w:webHidden/>
              </w:rPr>
              <w:instrText xml:space="preserve"> PAGEREF _Toc4068555 \h </w:instrText>
            </w:r>
            <w:r w:rsidR="00B16C1B">
              <w:rPr>
                <w:noProof/>
                <w:webHidden/>
              </w:rPr>
            </w:r>
            <w:r w:rsidR="00B16C1B">
              <w:rPr>
                <w:noProof/>
                <w:webHidden/>
              </w:rPr>
              <w:fldChar w:fldCharType="separate"/>
            </w:r>
            <w:r w:rsidR="00B16C1B">
              <w:rPr>
                <w:noProof/>
                <w:webHidden/>
              </w:rPr>
              <w:t>19</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56" w:history="1">
            <w:r w:rsidR="00B16C1B" w:rsidRPr="00F96830">
              <w:rPr>
                <w:rStyle w:val="Hyperlink"/>
                <w:rFonts w:ascii="Arial" w:hAnsi="Arial" w:cs="Arial"/>
                <w:noProof/>
              </w:rPr>
              <w:t>Concomitant Medication</w:t>
            </w:r>
            <w:r w:rsidR="00B16C1B">
              <w:rPr>
                <w:noProof/>
                <w:webHidden/>
              </w:rPr>
              <w:tab/>
            </w:r>
            <w:r w:rsidR="00B16C1B">
              <w:rPr>
                <w:noProof/>
                <w:webHidden/>
              </w:rPr>
              <w:fldChar w:fldCharType="begin"/>
            </w:r>
            <w:r w:rsidR="00B16C1B">
              <w:rPr>
                <w:noProof/>
                <w:webHidden/>
              </w:rPr>
              <w:instrText xml:space="preserve"> PAGEREF _Toc4068556 \h </w:instrText>
            </w:r>
            <w:r w:rsidR="00B16C1B">
              <w:rPr>
                <w:noProof/>
                <w:webHidden/>
              </w:rPr>
            </w:r>
            <w:r w:rsidR="00B16C1B">
              <w:rPr>
                <w:noProof/>
                <w:webHidden/>
              </w:rPr>
              <w:fldChar w:fldCharType="separate"/>
            </w:r>
            <w:r w:rsidR="00B16C1B">
              <w:rPr>
                <w:noProof/>
                <w:webHidden/>
              </w:rPr>
              <w:t>19</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57" w:history="1">
            <w:r w:rsidR="00B16C1B" w:rsidRPr="00F96830">
              <w:rPr>
                <w:rStyle w:val="Hyperlink"/>
                <w:rFonts w:ascii="Arial" w:hAnsi="Arial" w:cs="Arial"/>
                <w:noProof/>
              </w:rPr>
              <w:t>Side effects</w:t>
            </w:r>
            <w:r w:rsidR="00B16C1B">
              <w:rPr>
                <w:noProof/>
                <w:webHidden/>
              </w:rPr>
              <w:tab/>
            </w:r>
            <w:r w:rsidR="00B16C1B">
              <w:rPr>
                <w:noProof/>
                <w:webHidden/>
              </w:rPr>
              <w:fldChar w:fldCharType="begin"/>
            </w:r>
            <w:r w:rsidR="00B16C1B">
              <w:rPr>
                <w:noProof/>
                <w:webHidden/>
              </w:rPr>
              <w:instrText xml:space="preserve"> PAGEREF _Toc4068557 \h </w:instrText>
            </w:r>
            <w:r w:rsidR="00B16C1B">
              <w:rPr>
                <w:noProof/>
                <w:webHidden/>
              </w:rPr>
            </w:r>
            <w:r w:rsidR="00B16C1B">
              <w:rPr>
                <w:noProof/>
                <w:webHidden/>
              </w:rPr>
              <w:fldChar w:fldCharType="separate"/>
            </w:r>
            <w:r w:rsidR="00B16C1B">
              <w:rPr>
                <w:noProof/>
                <w:webHidden/>
              </w:rPr>
              <w:t>20</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58" w:history="1">
            <w:r w:rsidR="00B16C1B" w:rsidRPr="00F96830">
              <w:rPr>
                <w:rStyle w:val="Hyperlink"/>
                <w:rFonts w:ascii="Arial" w:hAnsi="Arial" w:cs="Arial"/>
                <w:noProof/>
              </w:rPr>
              <w:t>Treatment Compliance</w:t>
            </w:r>
            <w:r w:rsidR="00B16C1B">
              <w:rPr>
                <w:noProof/>
                <w:webHidden/>
              </w:rPr>
              <w:tab/>
            </w:r>
            <w:r w:rsidR="00B16C1B">
              <w:rPr>
                <w:noProof/>
                <w:webHidden/>
              </w:rPr>
              <w:fldChar w:fldCharType="begin"/>
            </w:r>
            <w:r w:rsidR="00B16C1B">
              <w:rPr>
                <w:noProof/>
                <w:webHidden/>
              </w:rPr>
              <w:instrText xml:space="preserve"> PAGEREF _Toc4068558 \h </w:instrText>
            </w:r>
            <w:r w:rsidR="00B16C1B">
              <w:rPr>
                <w:noProof/>
                <w:webHidden/>
              </w:rPr>
            </w:r>
            <w:r w:rsidR="00B16C1B">
              <w:rPr>
                <w:noProof/>
                <w:webHidden/>
              </w:rPr>
              <w:fldChar w:fldCharType="separate"/>
            </w:r>
            <w:r w:rsidR="00B16C1B">
              <w:rPr>
                <w:noProof/>
                <w:webHidden/>
              </w:rPr>
              <w:t>20</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59" w:history="1">
            <w:r w:rsidR="00B16C1B" w:rsidRPr="00F96830">
              <w:rPr>
                <w:rStyle w:val="Hyperlink"/>
                <w:rFonts w:ascii="Arial" w:hAnsi="Arial" w:cs="Arial"/>
                <w:noProof/>
              </w:rPr>
              <w:t>Drug accountability</w:t>
            </w:r>
            <w:r w:rsidR="00B16C1B">
              <w:rPr>
                <w:noProof/>
                <w:webHidden/>
              </w:rPr>
              <w:tab/>
            </w:r>
            <w:r w:rsidR="00B16C1B">
              <w:rPr>
                <w:noProof/>
                <w:webHidden/>
              </w:rPr>
              <w:fldChar w:fldCharType="begin"/>
            </w:r>
            <w:r w:rsidR="00B16C1B">
              <w:rPr>
                <w:noProof/>
                <w:webHidden/>
              </w:rPr>
              <w:instrText xml:space="preserve"> PAGEREF _Toc4068559 \h </w:instrText>
            </w:r>
            <w:r w:rsidR="00B16C1B">
              <w:rPr>
                <w:noProof/>
                <w:webHidden/>
              </w:rPr>
            </w:r>
            <w:r w:rsidR="00B16C1B">
              <w:rPr>
                <w:noProof/>
                <w:webHidden/>
              </w:rPr>
              <w:fldChar w:fldCharType="separate"/>
            </w:r>
            <w:r w:rsidR="00B16C1B">
              <w:rPr>
                <w:noProof/>
                <w:webHidden/>
              </w:rPr>
              <w:t>20</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60" w:history="1">
            <w:r w:rsidR="00B16C1B" w:rsidRPr="00F96830">
              <w:rPr>
                <w:rStyle w:val="Hyperlink"/>
                <w:rFonts w:ascii="Arial" w:hAnsi="Arial" w:cs="Arial"/>
                <w:noProof/>
              </w:rPr>
              <w:t>Assessments</w:t>
            </w:r>
            <w:r w:rsidR="00B16C1B">
              <w:rPr>
                <w:noProof/>
                <w:webHidden/>
              </w:rPr>
              <w:tab/>
            </w:r>
            <w:r w:rsidR="00B16C1B">
              <w:rPr>
                <w:noProof/>
                <w:webHidden/>
              </w:rPr>
              <w:fldChar w:fldCharType="begin"/>
            </w:r>
            <w:r w:rsidR="00B16C1B">
              <w:rPr>
                <w:noProof/>
                <w:webHidden/>
              </w:rPr>
              <w:instrText xml:space="preserve"> PAGEREF _Toc4068560 \h </w:instrText>
            </w:r>
            <w:r w:rsidR="00B16C1B">
              <w:rPr>
                <w:noProof/>
                <w:webHidden/>
              </w:rPr>
            </w:r>
            <w:r w:rsidR="00B16C1B">
              <w:rPr>
                <w:noProof/>
                <w:webHidden/>
              </w:rPr>
              <w:fldChar w:fldCharType="separate"/>
            </w:r>
            <w:r w:rsidR="00B16C1B">
              <w:rPr>
                <w:noProof/>
                <w:webHidden/>
              </w:rPr>
              <w:t>20</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61" w:history="1">
            <w:r w:rsidR="00B16C1B" w:rsidRPr="00F96830">
              <w:rPr>
                <w:rStyle w:val="Hyperlink"/>
                <w:rFonts w:ascii="Arial" w:hAnsi="Arial" w:cs="Arial"/>
                <w:noProof/>
              </w:rPr>
              <w:t>Safety and tolerability</w:t>
            </w:r>
            <w:r w:rsidR="00B16C1B">
              <w:rPr>
                <w:noProof/>
                <w:webHidden/>
              </w:rPr>
              <w:tab/>
            </w:r>
            <w:r w:rsidR="00B16C1B">
              <w:rPr>
                <w:noProof/>
                <w:webHidden/>
              </w:rPr>
              <w:fldChar w:fldCharType="begin"/>
            </w:r>
            <w:r w:rsidR="00B16C1B">
              <w:rPr>
                <w:noProof/>
                <w:webHidden/>
              </w:rPr>
              <w:instrText xml:space="preserve"> PAGEREF _Toc4068561 \h </w:instrText>
            </w:r>
            <w:r w:rsidR="00B16C1B">
              <w:rPr>
                <w:noProof/>
                <w:webHidden/>
              </w:rPr>
            </w:r>
            <w:r w:rsidR="00B16C1B">
              <w:rPr>
                <w:noProof/>
                <w:webHidden/>
              </w:rPr>
              <w:fldChar w:fldCharType="separate"/>
            </w:r>
            <w:r w:rsidR="00B16C1B">
              <w:rPr>
                <w:noProof/>
                <w:webHidden/>
              </w:rPr>
              <w:t>22</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62" w:history="1">
            <w:r w:rsidR="00B16C1B" w:rsidRPr="00F96830">
              <w:rPr>
                <w:rStyle w:val="Hyperlink"/>
                <w:rFonts w:ascii="Arial" w:hAnsi="Arial" w:cs="Arial"/>
                <w:noProof/>
              </w:rPr>
              <w:t>Randomisation and blinding</w:t>
            </w:r>
            <w:r w:rsidR="00B16C1B">
              <w:rPr>
                <w:noProof/>
                <w:webHidden/>
              </w:rPr>
              <w:tab/>
            </w:r>
            <w:r w:rsidR="00B16C1B">
              <w:rPr>
                <w:noProof/>
                <w:webHidden/>
              </w:rPr>
              <w:fldChar w:fldCharType="begin"/>
            </w:r>
            <w:r w:rsidR="00B16C1B">
              <w:rPr>
                <w:noProof/>
                <w:webHidden/>
              </w:rPr>
              <w:instrText xml:space="preserve"> PAGEREF _Toc4068562 \h </w:instrText>
            </w:r>
            <w:r w:rsidR="00B16C1B">
              <w:rPr>
                <w:noProof/>
                <w:webHidden/>
              </w:rPr>
            </w:r>
            <w:r w:rsidR="00B16C1B">
              <w:rPr>
                <w:noProof/>
                <w:webHidden/>
              </w:rPr>
              <w:fldChar w:fldCharType="separate"/>
            </w:r>
            <w:r w:rsidR="00B16C1B">
              <w:rPr>
                <w:noProof/>
                <w:webHidden/>
              </w:rPr>
              <w:t>22</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63" w:history="1">
            <w:r w:rsidR="00B16C1B" w:rsidRPr="00F96830">
              <w:rPr>
                <w:rStyle w:val="Hyperlink"/>
                <w:rFonts w:ascii="Arial" w:hAnsi="Arial" w:cs="Arial"/>
                <w:noProof/>
              </w:rPr>
              <w:t>Ethical considerations</w:t>
            </w:r>
            <w:r w:rsidR="00B16C1B">
              <w:rPr>
                <w:noProof/>
                <w:webHidden/>
              </w:rPr>
              <w:tab/>
            </w:r>
            <w:r w:rsidR="00B16C1B">
              <w:rPr>
                <w:noProof/>
                <w:webHidden/>
              </w:rPr>
              <w:fldChar w:fldCharType="begin"/>
            </w:r>
            <w:r w:rsidR="00B16C1B">
              <w:rPr>
                <w:noProof/>
                <w:webHidden/>
              </w:rPr>
              <w:instrText xml:space="preserve"> PAGEREF _Toc4068563 \h </w:instrText>
            </w:r>
            <w:r w:rsidR="00B16C1B">
              <w:rPr>
                <w:noProof/>
                <w:webHidden/>
              </w:rPr>
            </w:r>
            <w:r w:rsidR="00B16C1B">
              <w:rPr>
                <w:noProof/>
                <w:webHidden/>
              </w:rPr>
              <w:fldChar w:fldCharType="separate"/>
            </w:r>
            <w:r w:rsidR="00B16C1B">
              <w:rPr>
                <w:noProof/>
                <w:webHidden/>
              </w:rPr>
              <w:t>23</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64" w:history="1">
            <w:r w:rsidR="00B16C1B" w:rsidRPr="00F96830">
              <w:rPr>
                <w:rStyle w:val="Hyperlink"/>
                <w:rFonts w:ascii="Arial" w:hAnsi="Arial" w:cs="Arial"/>
                <w:noProof/>
              </w:rPr>
              <w:t>Statistical considerations</w:t>
            </w:r>
            <w:r w:rsidR="00B16C1B">
              <w:rPr>
                <w:noProof/>
                <w:webHidden/>
              </w:rPr>
              <w:tab/>
            </w:r>
            <w:r w:rsidR="00B16C1B">
              <w:rPr>
                <w:noProof/>
                <w:webHidden/>
              </w:rPr>
              <w:fldChar w:fldCharType="begin"/>
            </w:r>
            <w:r w:rsidR="00B16C1B">
              <w:rPr>
                <w:noProof/>
                <w:webHidden/>
              </w:rPr>
              <w:instrText xml:space="preserve"> PAGEREF _Toc4068564 \h </w:instrText>
            </w:r>
            <w:r w:rsidR="00B16C1B">
              <w:rPr>
                <w:noProof/>
                <w:webHidden/>
              </w:rPr>
            </w:r>
            <w:r w:rsidR="00B16C1B">
              <w:rPr>
                <w:noProof/>
                <w:webHidden/>
              </w:rPr>
              <w:fldChar w:fldCharType="separate"/>
            </w:r>
            <w:r w:rsidR="00B16C1B">
              <w:rPr>
                <w:noProof/>
                <w:webHidden/>
              </w:rPr>
              <w:t>24</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65" w:history="1">
            <w:r w:rsidR="00B16C1B" w:rsidRPr="00F96830">
              <w:rPr>
                <w:rStyle w:val="Hyperlink"/>
                <w:rFonts w:ascii="Arial" w:hAnsi="Arial" w:cs="Arial"/>
                <w:noProof/>
              </w:rPr>
              <w:t>RESULTS</w:t>
            </w:r>
            <w:r w:rsidR="00B16C1B">
              <w:rPr>
                <w:noProof/>
                <w:webHidden/>
              </w:rPr>
              <w:tab/>
            </w:r>
            <w:r w:rsidR="00B16C1B">
              <w:rPr>
                <w:noProof/>
                <w:webHidden/>
              </w:rPr>
              <w:fldChar w:fldCharType="begin"/>
            </w:r>
            <w:r w:rsidR="00B16C1B">
              <w:rPr>
                <w:noProof/>
                <w:webHidden/>
              </w:rPr>
              <w:instrText xml:space="preserve"> PAGEREF _Toc4068565 \h </w:instrText>
            </w:r>
            <w:r w:rsidR="00B16C1B">
              <w:rPr>
                <w:noProof/>
                <w:webHidden/>
              </w:rPr>
            </w:r>
            <w:r w:rsidR="00B16C1B">
              <w:rPr>
                <w:noProof/>
                <w:webHidden/>
              </w:rPr>
              <w:fldChar w:fldCharType="separate"/>
            </w:r>
            <w:r w:rsidR="00B16C1B">
              <w:rPr>
                <w:noProof/>
                <w:webHidden/>
              </w:rPr>
              <w:t>25</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66" w:history="1">
            <w:r w:rsidR="00B16C1B" w:rsidRPr="00F96830">
              <w:rPr>
                <w:rStyle w:val="Hyperlink"/>
                <w:rFonts w:ascii="Arial" w:hAnsi="Arial" w:cs="Arial"/>
                <w:noProof/>
              </w:rPr>
              <w:t>DISCUSSION</w:t>
            </w:r>
            <w:r w:rsidR="00B16C1B">
              <w:rPr>
                <w:noProof/>
                <w:webHidden/>
              </w:rPr>
              <w:tab/>
            </w:r>
            <w:r w:rsidR="00B16C1B">
              <w:rPr>
                <w:noProof/>
                <w:webHidden/>
              </w:rPr>
              <w:fldChar w:fldCharType="begin"/>
            </w:r>
            <w:r w:rsidR="00B16C1B">
              <w:rPr>
                <w:noProof/>
                <w:webHidden/>
              </w:rPr>
              <w:instrText xml:space="preserve"> PAGEREF _Toc4068566 \h </w:instrText>
            </w:r>
            <w:r w:rsidR="00B16C1B">
              <w:rPr>
                <w:noProof/>
                <w:webHidden/>
              </w:rPr>
            </w:r>
            <w:r w:rsidR="00B16C1B">
              <w:rPr>
                <w:noProof/>
                <w:webHidden/>
              </w:rPr>
              <w:fldChar w:fldCharType="separate"/>
            </w:r>
            <w:r w:rsidR="00B16C1B">
              <w:rPr>
                <w:noProof/>
                <w:webHidden/>
              </w:rPr>
              <w:t>32</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67" w:history="1">
            <w:r w:rsidR="00B16C1B" w:rsidRPr="00F96830">
              <w:rPr>
                <w:rStyle w:val="Hyperlink"/>
                <w:rFonts w:ascii="Arial" w:hAnsi="Arial" w:cs="Arial"/>
                <w:noProof/>
              </w:rPr>
              <w:t>ACKNOWLEDGEMENTS</w:t>
            </w:r>
            <w:r w:rsidR="00B16C1B">
              <w:rPr>
                <w:noProof/>
                <w:webHidden/>
              </w:rPr>
              <w:tab/>
            </w:r>
            <w:r w:rsidR="00B16C1B">
              <w:rPr>
                <w:noProof/>
                <w:webHidden/>
              </w:rPr>
              <w:fldChar w:fldCharType="begin"/>
            </w:r>
            <w:r w:rsidR="00B16C1B">
              <w:rPr>
                <w:noProof/>
                <w:webHidden/>
              </w:rPr>
              <w:instrText xml:space="preserve"> PAGEREF _Toc4068567 \h </w:instrText>
            </w:r>
            <w:r w:rsidR="00B16C1B">
              <w:rPr>
                <w:noProof/>
                <w:webHidden/>
              </w:rPr>
            </w:r>
            <w:r w:rsidR="00B16C1B">
              <w:rPr>
                <w:noProof/>
                <w:webHidden/>
              </w:rPr>
              <w:fldChar w:fldCharType="separate"/>
            </w:r>
            <w:r w:rsidR="00B16C1B">
              <w:rPr>
                <w:noProof/>
                <w:webHidden/>
              </w:rPr>
              <w:t>35</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68" w:history="1">
            <w:r w:rsidR="00B16C1B" w:rsidRPr="00F96830">
              <w:rPr>
                <w:rStyle w:val="Hyperlink"/>
                <w:rFonts w:ascii="Arial" w:hAnsi="Arial" w:cs="Arial"/>
                <w:noProof/>
              </w:rPr>
              <w:t>Contributors</w:t>
            </w:r>
            <w:r w:rsidR="00B16C1B">
              <w:rPr>
                <w:noProof/>
                <w:webHidden/>
              </w:rPr>
              <w:tab/>
            </w:r>
            <w:r w:rsidR="00B16C1B">
              <w:rPr>
                <w:noProof/>
                <w:webHidden/>
              </w:rPr>
              <w:fldChar w:fldCharType="begin"/>
            </w:r>
            <w:r w:rsidR="00B16C1B">
              <w:rPr>
                <w:noProof/>
                <w:webHidden/>
              </w:rPr>
              <w:instrText xml:space="preserve"> PAGEREF _Toc4068568 \h </w:instrText>
            </w:r>
            <w:r w:rsidR="00B16C1B">
              <w:rPr>
                <w:noProof/>
                <w:webHidden/>
              </w:rPr>
            </w:r>
            <w:r w:rsidR="00B16C1B">
              <w:rPr>
                <w:noProof/>
                <w:webHidden/>
              </w:rPr>
              <w:fldChar w:fldCharType="separate"/>
            </w:r>
            <w:r w:rsidR="00B16C1B">
              <w:rPr>
                <w:noProof/>
                <w:webHidden/>
              </w:rPr>
              <w:t>35</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69" w:history="1">
            <w:r w:rsidR="00B16C1B" w:rsidRPr="00F96830">
              <w:rPr>
                <w:rStyle w:val="Hyperlink"/>
                <w:rFonts w:ascii="Arial" w:hAnsi="Arial" w:cs="Arial"/>
                <w:noProof/>
              </w:rPr>
              <w:t>MADE Trialist Group</w:t>
            </w:r>
            <w:r w:rsidR="00B16C1B">
              <w:rPr>
                <w:noProof/>
                <w:webHidden/>
              </w:rPr>
              <w:tab/>
            </w:r>
            <w:r w:rsidR="00B16C1B">
              <w:rPr>
                <w:noProof/>
                <w:webHidden/>
              </w:rPr>
              <w:fldChar w:fldCharType="begin"/>
            </w:r>
            <w:r w:rsidR="00B16C1B">
              <w:rPr>
                <w:noProof/>
                <w:webHidden/>
              </w:rPr>
              <w:instrText xml:space="preserve"> PAGEREF _Toc4068569 \h </w:instrText>
            </w:r>
            <w:r w:rsidR="00B16C1B">
              <w:rPr>
                <w:noProof/>
                <w:webHidden/>
              </w:rPr>
            </w:r>
            <w:r w:rsidR="00B16C1B">
              <w:rPr>
                <w:noProof/>
                <w:webHidden/>
              </w:rPr>
              <w:fldChar w:fldCharType="separate"/>
            </w:r>
            <w:r w:rsidR="00B16C1B">
              <w:rPr>
                <w:noProof/>
                <w:webHidden/>
              </w:rPr>
              <w:t>36</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70" w:history="1">
            <w:r w:rsidR="00B16C1B" w:rsidRPr="00F96830">
              <w:rPr>
                <w:rStyle w:val="Hyperlink"/>
                <w:rFonts w:ascii="Arial" w:hAnsi="Arial" w:cs="Arial"/>
                <w:noProof/>
              </w:rPr>
              <w:t>Participating centres and MADE Collaborative Group members</w:t>
            </w:r>
            <w:r w:rsidR="00B16C1B">
              <w:rPr>
                <w:noProof/>
                <w:webHidden/>
              </w:rPr>
              <w:tab/>
            </w:r>
            <w:r w:rsidR="00B16C1B">
              <w:rPr>
                <w:noProof/>
                <w:webHidden/>
              </w:rPr>
              <w:fldChar w:fldCharType="begin"/>
            </w:r>
            <w:r w:rsidR="00B16C1B">
              <w:rPr>
                <w:noProof/>
                <w:webHidden/>
              </w:rPr>
              <w:instrText xml:space="preserve"> PAGEREF _Toc4068570 \h </w:instrText>
            </w:r>
            <w:r w:rsidR="00B16C1B">
              <w:rPr>
                <w:noProof/>
                <w:webHidden/>
              </w:rPr>
            </w:r>
            <w:r w:rsidR="00B16C1B">
              <w:rPr>
                <w:noProof/>
                <w:webHidden/>
              </w:rPr>
              <w:fldChar w:fldCharType="separate"/>
            </w:r>
            <w:r w:rsidR="00B16C1B">
              <w:rPr>
                <w:noProof/>
                <w:webHidden/>
              </w:rPr>
              <w:t>36</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71" w:history="1">
            <w:r w:rsidR="00B16C1B" w:rsidRPr="00F96830">
              <w:rPr>
                <w:rStyle w:val="Hyperlink"/>
                <w:noProof/>
                <w:highlight w:val="yellow"/>
              </w:rPr>
              <w:t>Declaration of interests</w:t>
            </w:r>
            <w:r w:rsidR="00B16C1B">
              <w:rPr>
                <w:noProof/>
                <w:webHidden/>
              </w:rPr>
              <w:tab/>
            </w:r>
            <w:r w:rsidR="00B16C1B">
              <w:rPr>
                <w:noProof/>
                <w:webHidden/>
              </w:rPr>
              <w:fldChar w:fldCharType="begin"/>
            </w:r>
            <w:r w:rsidR="00B16C1B">
              <w:rPr>
                <w:noProof/>
                <w:webHidden/>
              </w:rPr>
              <w:instrText xml:space="preserve"> PAGEREF _Toc4068571 \h </w:instrText>
            </w:r>
            <w:r w:rsidR="00B16C1B">
              <w:rPr>
                <w:noProof/>
                <w:webHidden/>
              </w:rPr>
            </w:r>
            <w:r w:rsidR="00B16C1B">
              <w:rPr>
                <w:noProof/>
                <w:webHidden/>
              </w:rPr>
              <w:fldChar w:fldCharType="separate"/>
            </w:r>
            <w:r w:rsidR="00B16C1B">
              <w:rPr>
                <w:noProof/>
                <w:webHidden/>
              </w:rPr>
              <w:t>39</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72" w:history="1">
            <w:r w:rsidR="00B16C1B" w:rsidRPr="00F96830">
              <w:rPr>
                <w:rStyle w:val="Hyperlink"/>
                <w:rFonts w:ascii="Arial" w:hAnsi="Arial" w:cs="Arial"/>
                <w:noProof/>
              </w:rPr>
              <w:t>Acknowledgements</w:t>
            </w:r>
            <w:r w:rsidR="00B16C1B">
              <w:rPr>
                <w:noProof/>
                <w:webHidden/>
              </w:rPr>
              <w:tab/>
            </w:r>
            <w:r w:rsidR="00B16C1B">
              <w:rPr>
                <w:noProof/>
                <w:webHidden/>
              </w:rPr>
              <w:fldChar w:fldCharType="begin"/>
            </w:r>
            <w:r w:rsidR="00B16C1B">
              <w:rPr>
                <w:noProof/>
                <w:webHidden/>
              </w:rPr>
              <w:instrText xml:space="preserve"> PAGEREF _Toc4068572 \h </w:instrText>
            </w:r>
            <w:r w:rsidR="00B16C1B">
              <w:rPr>
                <w:noProof/>
                <w:webHidden/>
              </w:rPr>
            </w:r>
            <w:r w:rsidR="00B16C1B">
              <w:rPr>
                <w:noProof/>
                <w:webHidden/>
              </w:rPr>
              <w:fldChar w:fldCharType="separate"/>
            </w:r>
            <w:r w:rsidR="00B16C1B">
              <w:rPr>
                <w:noProof/>
                <w:webHidden/>
              </w:rPr>
              <w:t>39</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73" w:history="1">
            <w:r w:rsidR="00B16C1B" w:rsidRPr="00F96830">
              <w:rPr>
                <w:rStyle w:val="Hyperlink"/>
                <w:noProof/>
              </w:rPr>
              <w:t>Publications</w:t>
            </w:r>
            <w:r w:rsidR="00B16C1B">
              <w:rPr>
                <w:noProof/>
                <w:webHidden/>
              </w:rPr>
              <w:tab/>
            </w:r>
            <w:r w:rsidR="00B16C1B">
              <w:rPr>
                <w:noProof/>
                <w:webHidden/>
              </w:rPr>
              <w:fldChar w:fldCharType="begin"/>
            </w:r>
            <w:r w:rsidR="00B16C1B">
              <w:rPr>
                <w:noProof/>
                <w:webHidden/>
              </w:rPr>
              <w:instrText xml:space="preserve"> PAGEREF _Toc4068573 \h </w:instrText>
            </w:r>
            <w:r w:rsidR="00B16C1B">
              <w:rPr>
                <w:noProof/>
                <w:webHidden/>
              </w:rPr>
            </w:r>
            <w:r w:rsidR="00B16C1B">
              <w:rPr>
                <w:noProof/>
                <w:webHidden/>
              </w:rPr>
              <w:fldChar w:fldCharType="separate"/>
            </w:r>
            <w:r w:rsidR="00B16C1B">
              <w:rPr>
                <w:noProof/>
                <w:webHidden/>
              </w:rPr>
              <w:t>40</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74" w:history="1">
            <w:r w:rsidR="00B16C1B" w:rsidRPr="00F96830">
              <w:rPr>
                <w:rStyle w:val="Hyperlink"/>
                <w:rFonts w:ascii="Arial" w:eastAsia="Times New Roman" w:hAnsi="Arial" w:cs="Arial"/>
                <w:noProof/>
                <w:lang w:eastAsia="en-GB"/>
              </w:rPr>
              <w:t>REFERENCES</w:t>
            </w:r>
            <w:r w:rsidR="00B16C1B">
              <w:rPr>
                <w:noProof/>
                <w:webHidden/>
              </w:rPr>
              <w:tab/>
            </w:r>
            <w:r w:rsidR="00B16C1B">
              <w:rPr>
                <w:noProof/>
                <w:webHidden/>
              </w:rPr>
              <w:fldChar w:fldCharType="begin"/>
            </w:r>
            <w:r w:rsidR="00B16C1B">
              <w:rPr>
                <w:noProof/>
                <w:webHidden/>
              </w:rPr>
              <w:instrText xml:space="preserve"> PAGEREF _Toc4068574 \h </w:instrText>
            </w:r>
            <w:r w:rsidR="00B16C1B">
              <w:rPr>
                <w:noProof/>
                <w:webHidden/>
              </w:rPr>
            </w:r>
            <w:r w:rsidR="00B16C1B">
              <w:rPr>
                <w:noProof/>
                <w:webHidden/>
              </w:rPr>
              <w:fldChar w:fldCharType="separate"/>
            </w:r>
            <w:r w:rsidR="00B16C1B">
              <w:rPr>
                <w:noProof/>
                <w:webHidden/>
              </w:rPr>
              <w:t>40</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75" w:history="1">
            <w:r w:rsidR="00B16C1B" w:rsidRPr="00F96830">
              <w:rPr>
                <w:rStyle w:val="Hyperlink"/>
                <w:rFonts w:ascii="Arial" w:hAnsi="Arial" w:cs="Arial"/>
                <w:noProof/>
              </w:rPr>
              <w:t>APPENDIX 1</w:t>
            </w:r>
            <w:r w:rsidR="00B16C1B">
              <w:rPr>
                <w:noProof/>
                <w:webHidden/>
              </w:rPr>
              <w:tab/>
            </w:r>
            <w:r w:rsidR="00B16C1B">
              <w:rPr>
                <w:noProof/>
                <w:webHidden/>
              </w:rPr>
              <w:fldChar w:fldCharType="begin"/>
            </w:r>
            <w:r w:rsidR="00B16C1B">
              <w:rPr>
                <w:noProof/>
                <w:webHidden/>
              </w:rPr>
              <w:instrText xml:space="preserve"> PAGEREF _Toc4068575 \h </w:instrText>
            </w:r>
            <w:r w:rsidR="00B16C1B">
              <w:rPr>
                <w:noProof/>
                <w:webHidden/>
              </w:rPr>
            </w:r>
            <w:r w:rsidR="00B16C1B">
              <w:rPr>
                <w:noProof/>
                <w:webHidden/>
              </w:rPr>
              <w:fldChar w:fldCharType="separate"/>
            </w:r>
            <w:r w:rsidR="00B16C1B">
              <w:rPr>
                <w:noProof/>
                <w:webHidden/>
              </w:rPr>
              <w:t>46</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76" w:history="1">
            <w:r w:rsidR="00B16C1B" w:rsidRPr="00F96830">
              <w:rPr>
                <w:rStyle w:val="Hyperlink"/>
                <w:noProof/>
              </w:rPr>
              <w:t>REC amendments</w:t>
            </w:r>
            <w:r w:rsidR="00B16C1B">
              <w:rPr>
                <w:noProof/>
                <w:webHidden/>
              </w:rPr>
              <w:tab/>
            </w:r>
            <w:r w:rsidR="00B16C1B">
              <w:rPr>
                <w:noProof/>
                <w:webHidden/>
              </w:rPr>
              <w:fldChar w:fldCharType="begin"/>
            </w:r>
            <w:r w:rsidR="00B16C1B">
              <w:rPr>
                <w:noProof/>
                <w:webHidden/>
              </w:rPr>
              <w:instrText xml:space="preserve"> PAGEREF _Toc4068576 \h </w:instrText>
            </w:r>
            <w:r w:rsidR="00B16C1B">
              <w:rPr>
                <w:noProof/>
                <w:webHidden/>
              </w:rPr>
            </w:r>
            <w:r w:rsidR="00B16C1B">
              <w:rPr>
                <w:noProof/>
                <w:webHidden/>
              </w:rPr>
              <w:fldChar w:fldCharType="separate"/>
            </w:r>
            <w:r w:rsidR="00B16C1B">
              <w:rPr>
                <w:noProof/>
                <w:webHidden/>
              </w:rPr>
              <w:t>46</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77" w:history="1">
            <w:r w:rsidR="00B16C1B" w:rsidRPr="00F96830">
              <w:rPr>
                <w:rStyle w:val="Hyperlink"/>
                <w:noProof/>
              </w:rPr>
              <w:t>Literature Search</w:t>
            </w:r>
            <w:r w:rsidR="00B16C1B">
              <w:rPr>
                <w:noProof/>
                <w:webHidden/>
              </w:rPr>
              <w:tab/>
            </w:r>
            <w:r w:rsidR="00B16C1B">
              <w:rPr>
                <w:noProof/>
                <w:webHidden/>
              </w:rPr>
              <w:fldChar w:fldCharType="begin"/>
            </w:r>
            <w:r w:rsidR="00B16C1B">
              <w:rPr>
                <w:noProof/>
                <w:webHidden/>
              </w:rPr>
              <w:instrText xml:space="preserve"> PAGEREF _Toc4068577 \h </w:instrText>
            </w:r>
            <w:r w:rsidR="00B16C1B">
              <w:rPr>
                <w:noProof/>
                <w:webHidden/>
              </w:rPr>
            </w:r>
            <w:r w:rsidR="00B16C1B">
              <w:rPr>
                <w:noProof/>
                <w:webHidden/>
              </w:rPr>
              <w:fldChar w:fldCharType="separate"/>
            </w:r>
            <w:r w:rsidR="00B16C1B">
              <w:rPr>
                <w:noProof/>
                <w:webHidden/>
              </w:rPr>
              <w:t>46</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78" w:history="1">
            <w:r w:rsidR="00B16C1B" w:rsidRPr="00F96830">
              <w:rPr>
                <w:rStyle w:val="Hyperlink"/>
                <w:noProof/>
              </w:rPr>
              <w:t>sMMSE outcome measure response sheet</w:t>
            </w:r>
            <w:r w:rsidR="00B16C1B">
              <w:rPr>
                <w:noProof/>
                <w:webHidden/>
              </w:rPr>
              <w:tab/>
            </w:r>
            <w:r w:rsidR="00B16C1B">
              <w:rPr>
                <w:noProof/>
                <w:webHidden/>
              </w:rPr>
              <w:fldChar w:fldCharType="begin"/>
            </w:r>
            <w:r w:rsidR="00B16C1B">
              <w:rPr>
                <w:noProof/>
                <w:webHidden/>
              </w:rPr>
              <w:instrText xml:space="preserve"> PAGEREF _Toc4068578 \h </w:instrText>
            </w:r>
            <w:r w:rsidR="00B16C1B">
              <w:rPr>
                <w:noProof/>
                <w:webHidden/>
              </w:rPr>
            </w:r>
            <w:r w:rsidR="00B16C1B">
              <w:rPr>
                <w:noProof/>
                <w:webHidden/>
              </w:rPr>
              <w:fldChar w:fldCharType="separate"/>
            </w:r>
            <w:r w:rsidR="00B16C1B">
              <w:rPr>
                <w:noProof/>
                <w:webHidden/>
              </w:rPr>
              <w:t>47</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79" w:history="1">
            <w:r w:rsidR="00B16C1B" w:rsidRPr="00F96830">
              <w:rPr>
                <w:rStyle w:val="Hyperlink"/>
                <w:noProof/>
              </w:rPr>
              <w:t xml:space="preserve"> BADLs outcome measure responses sheet</w:t>
            </w:r>
            <w:r w:rsidR="00B16C1B">
              <w:rPr>
                <w:noProof/>
                <w:webHidden/>
              </w:rPr>
              <w:tab/>
            </w:r>
            <w:r w:rsidR="00B16C1B">
              <w:rPr>
                <w:noProof/>
                <w:webHidden/>
              </w:rPr>
              <w:fldChar w:fldCharType="begin"/>
            </w:r>
            <w:r w:rsidR="00B16C1B">
              <w:rPr>
                <w:noProof/>
                <w:webHidden/>
              </w:rPr>
              <w:instrText xml:space="preserve"> PAGEREF _Toc4068579 \h </w:instrText>
            </w:r>
            <w:r w:rsidR="00B16C1B">
              <w:rPr>
                <w:noProof/>
                <w:webHidden/>
              </w:rPr>
            </w:r>
            <w:r w:rsidR="00B16C1B">
              <w:rPr>
                <w:noProof/>
                <w:webHidden/>
              </w:rPr>
              <w:fldChar w:fldCharType="separate"/>
            </w:r>
            <w:r w:rsidR="00B16C1B">
              <w:rPr>
                <w:noProof/>
                <w:webHidden/>
              </w:rPr>
              <w:t>49</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80" w:history="1">
            <w:r w:rsidR="00B16C1B" w:rsidRPr="00F96830">
              <w:rPr>
                <w:rStyle w:val="Hyperlink"/>
                <w:noProof/>
              </w:rPr>
              <w:t>Sample participant responses: BADLS responses for a 12 months follow-up</w:t>
            </w:r>
            <w:r w:rsidR="00B16C1B">
              <w:rPr>
                <w:noProof/>
                <w:webHidden/>
              </w:rPr>
              <w:tab/>
            </w:r>
            <w:r w:rsidR="00B16C1B">
              <w:rPr>
                <w:noProof/>
                <w:webHidden/>
              </w:rPr>
              <w:fldChar w:fldCharType="begin"/>
            </w:r>
            <w:r w:rsidR="00B16C1B">
              <w:rPr>
                <w:noProof/>
                <w:webHidden/>
              </w:rPr>
              <w:instrText xml:space="preserve"> PAGEREF _Toc4068580 \h </w:instrText>
            </w:r>
            <w:r w:rsidR="00B16C1B">
              <w:rPr>
                <w:noProof/>
                <w:webHidden/>
              </w:rPr>
            </w:r>
            <w:r w:rsidR="00B16C1B">
              <w:rPr>
                <w:noProof/>
                <w:webHidden/>
              </w:rPr>
              <w:fldChar w:fldCharType="separate"/>
            </w:r>
            <w:r w:rsidR="00B16C1B">
              <w:rPr>
                <w:noProof/>
                <w:webHidden/>
              </w:rPr>
              <w:t>51</w:t>
            </w:r>
            <w:r w:rsidR="00B16C1B">
              <w:rPr>
                <w:noProof/>
                <w:webHidden/>
              </w:rPr>
              <w:fldChar w:fldCharType="end"/>
            </w:r>
          </w:hyperlink>
        </w:p>
        <w:p w:rsidR="00B16C1B" w:rsidRDefault="00DE10BE">
          <w:pPr>
            <w:pStyle w:val="TOC1"/>
            <w:tabs>
              <w:tab w:val="right" w:leader="dot" w:pos="10456"/>
            </w:tabs>
            <w:rPr>
              <w:rFonts w:eastAsiaTheme="minorEastAsia"/>
              <w:noProof/>
              <w:lang w:eastAsia="en-GB"/>
            </w:rPr>
          </w:pPr>
          <w:hyperlink w:anchor="_Toc4068581" w:history="1">
            <w:r w:rsidR="00B16C1B" w:rsidRPr="00F96830">
              <w:rPr>
                <w:rStyle w:val="Hyperlink"/>
                <w:rFonts w:ascii="Arial" w:hAnsi="Arial" w:cs="Arial"/>
                <w:noProof/>
              </w:rPr>
              <w:t>APPENDIX 2</w:t>
            </w:r>
            <w:r w:rsidR="00B16C1B">
              <w:rPr>
                <w:noProof/>
                <w:webHidden/>
              </w:rPr>
              <w:tab/>
            </w:r>
            <w:r w:rsidR="00B16C1B">
              <w:rPr>
                <w:noProof/>
                <w:webHidden/>
              </w:rPr>
              <w:fldChar w:fldCharType="begin"/>
            </w:r>
            <w:r w:rsidR="00B16C1B">
              <w:rPr>
                <w:noProof/>
                <w:webHidden/>
              </w:rPr>
              <w:instrText xml:space="preserve"> PAGEREF _Toc4068581 \h </w:instrText>
            </w:r>
            <w:r w:rsidR="00B16C1B">
              <w:rPr>
                <w:noProof/>
                <w:webHidden/>
              </w:rPr>
            </w:r>
            <w:r w:rsidR="00B16C1B">
              <w:rPr>
                <w:noProof/>
                <w:webHidden/>
              </w:rPr>
              <w:fldChar w:fldCharType="separate"/>
            </w:r>
            <w:r w:rsidR="00B16C1B">
              <w:rPr>
                <w:noProof/>
                <w:webHidden/>
              </w:rPr>
              <w:t>53</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82" w:history="1">
            <w:r w:rsidR="00B16C1B" w:rsidRPr="00F96830">
              <w:rPr>
                <w:rStyle w:val="Hyperlink"/>
                <w:noProof/>
              </w:rPr>
              <w:t>Table 1 - Follow-up rate for SMMSE and BADLS by treatment group and follow-up period</w:t>
            </w:r>
            <w:r w:rsidR="00B16C1B">
              <w:rPr>
                <w:noProof/>
                <w:webHidden/>
              </w:rPr>
              <w:tab/>
            </w:r>
            <w:r w:rsidR="00B16C1B">
              <w:rPr>
                <w:noProof/>
                <w:webHidden/>
              </w:rPr>
              <w:fldChar w:fldCharType="begin"/>
            </w:r>
            <w:r w:rsidR="00B16C1B">
              <w:rPr>
                <w:noProof/>
                <w:webHidden/>
              </w:rPr>
              <w:instrText xml:space="preserve"> PAGEREF _Toc4068582 \h </w:instrText>
            </w:r>
            <w:r w:rsidR="00B16C1B">
              <w:rPr>
                <w:noProof/>
                <w:webHidden/>
              </w:rPr>
            </w:r>
            <w:r w:rsidR="00B16C1B">
              <w:rPr>
                <w:noProof/>
                <w:webHidden/>
              </w:rPr>
              <w:fldChar w:fldCharType="separate"/>
            </w:r>
            <w:r w:rsidR="00B16C1B">
              <w:rPr>
                <w:noProof/>
                <w:webHidden/>
              </w:rPr>
              <w:t>53</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83" w:history="1">
            <w:r w:rsidR="00B16C1B" w:rsidRPr="00F96830">
              <w:rPr>
                <w:rStyle w:val="Hyperlink"/>
                <w:noProof/>
              </w:rPr>
              <w:t>Table 2 – Skin toxicity incidence and severity by treatment arm</w:t>
            </w:r>
            <w:r w:rsidR="00B16C1B">
              <w:rPr>
                <w:noProof/>
                <w:webHidden/>
              </w:rPr>
              <w:tab/>
            </w:r>
            <w:r w:rsidR="00B16C1B">
              <w:rPr>
                <w:noProof/>
                <w:webHidden/>
              </w:rPr>
              <w:fldChar w:fldCharType="begin"/>
            </w:r>
            <w:r w:rsidR="00B16C1B">
              <w:rPr>
                <w:noProof/>
                <w:webHidden/>
              </w:rPr>
              <w:instrText xml:space="preserve"> PAGEREF _Toc4068583 \h </w:instrText>
            </w:r>
            <w:r w:rsidR="00B16C1B">
              <w:rPr>
                <w:noProof/>
                <w:webHidden/>
              </w:rPr>
            </w:r>
            <w:r w:rsidR="00B16C1B">
              <w:rPr>
                <w:noProof/>
                <w:webHidden/>
              </w:rPr>
              <w:fldChar w:fldCharType="separate"/>
            </w:r>
            <w:r w:rsidR="00B16C1B">
              <w:rPr>
                <w:noProof/>
                <w:webHidden/>
              </w:rPr>
              <w:t>54</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84" w:history="1">
            <w:r w:rsidR="00B16C1B" w:rsidRPr="00F96830">
              <w:rPr>
                <w:rStyle w:val="Hyperlink"/>
                <w:noProof/>
              </w:rPr>
              <w:t>Table 3 – Causes of death</w:t>
            </w:r>
            <w:r w:rsidR="00B16C1B">
              <w:rPr>
                <w:noProof/>
                <w:webHidden/>
              </w:rPr>
              <w:tab/>
            </w:r>
            <w:r w:rsidR="00B16C1B">
              <w:rPr>
                <w:noProof/>
                <w:webHidden/>
              </w:rPr>
              <w:fldChar w:fldCharType="begin"/>
            </w:r>
            <w:r w:rsidR="00B16C1B">
              <w:rPr>
                <w:noProof/>
                <w:webHidden/>
              </w:rPr>
              <w:instrText xml:space="preserve"> PAGEREF _Toc4068584 \h </w:instrText>
            </w:r>
            <w:r w:rsidR="00B16C1B">
              <w:rPr>
                <w:noProof/>
                <w:webHidden/>
              </w:rPr>
            </w:r>
            <w:r w:rsidR="00B16C1B">
              <w:rPr>
                <w:noProof/>
                <w:webHidden/>
              </w:rPr>
              <w:fldChar w:fldCharType="separate"/>
            </w:r>
            <w:r w:rsidR="00B16C1B">
              <w:rPr>
                <w:noProof/>
                <w:webHidden/>
              </w:rPr>
              <w:t>54</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85" w:history="1">
            <w:r w:rsidR="00B16C1B" w:rsidRPr="00F96830">
              <w:rPr>
                <w:rStyle w:val="Hyperlink"/>
                <w:noProof/>
              </w:rPr>
              <w:t>Figure 2. Change in (A) MMSE and (B) BADLS from baseline to month 24 using imputation method (2) to estimate scores for patients with no follow-up past baseline</w:t>
            </w:r>
            <w:r w:rsidR="00B16C1B">
              <w:rPr>
                <w:noProof/>
                <w:webHidden/>
              </w:rPr>
              <w:tab/>
            </w:r>
            <w:r w:rsidR="00B16C1B">
              <w:rPr>
                <w:noProof/>
                <w:webHidden/>
              </w:rPr>
              <w:fldChar w:fldCharType="begin"/>
            </w:r>
            <w:r w:rsidR="00B16C1B">
              <w:rPr>
                <w:noProof/>
                <w:webHidden/>
              </w:rPr>
              <w:instrText xml:space="preserve"> PAGEREF _Toc4068585 \h </w:instrText>
            </w:r>
            <w:r w:rsidR="00B16C1B">
              <w:rPr>
                <w:noProof/>
                <w:webHidden/>
              </w:rPr>
            </w:r>
            <w:r w:rsidR="00B16C1B">
              <w:rPr>
                <w:noProof/>
                <w:webHidden/>
              </w:rPr>
              <w:fldChar w:fldCharType="separate"/>
            </w:r>
            <w:r w:rsidR="00B16C1B">
              <w:rPr>
                <w:noProof/>
                <w:webHidden/>
              </w:rPr>
              <w:t>56</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86" w:history="1">
            <w:r w:rsidR="00B16C1B" w:rsidRPr="00F96830">
              <w:rPr>
                <w:rStyle w:val="Hyperlink"/>
                <w:noProof/>
              </w:rPr>
              <w:t>Figure 3 – Subgroup analyses of change in sMMSE over 24 months for minocycline (any dose) versus placebo by baseline characteristics</w:t>
            </w:r>
            <w:r w:rsidR="00B16C1B">
              <w:rPr>
                <w:noProof/>
                <w:webHidden/>
              </w:rPr>
              <w:tab/>
            </w:r>
            <w:r w:rsidR="00B16C1B">
              <w:rPr>
                <w:noProof/>
                <w:webHidden/>
              </w:rPr>
              <w:fldChar w:fldCharType="begin"/>
            </w:r>
            <w:r w:rsidR="00B16C1B">
              <w:rPr>
                <w:noProof/>
                <w:webHidden/>
              </w:rPr>
              <w:instrText xml:space="preserve"> PAGEREF _Toc4068586 \h </w:instrText>
            </w:r>
            <w:r w:rsidR="00B16C1B">
              <w:rPr>
                <w:noProof/>
                <w:webHidden/>
              </w:rPr>
            </w:r>
            <w:r w:rsidR="00B16C1B">
              <w:rPr>
                <w:noProof/>
                <w:webHidden/>
              </w:rPr>
              <w:fldChar w:fldCharType="separate"/>
            </w:r>
            <w:r w:rsidR="00B16C1B">
              <w:rPr>
                <w:noProof/>
                <w:webHidden/>
              </w:rPr>
              <w:t>57</w:t>
            </w:r>
            <w:r w:rsidR="00B16C1B">
              <w:rPr>
                <w:noProof/>
                <w:webHidden/>
              </w:rPr>
              <w:fldChar w:fldCharType="end"/>
            </w:r>
          </w:hyperlink>
        </w:p>
        <w:p w:rsidR="00B16C1B" w:rsidRDefault="00DE10BE">
          <w:pPr>
            <w:pStyle w:val="TOC2"/>
            <w:tabs>
              <w:tab w:val="right" w:leader="dot" w:pos="10456"/>
            </w:tabs>
            <w:rPr>
              <w:rFonts w:eastAsiaTheme="minorEastAsia"/>
              <w:noProof/>
              <w:lang w:eastAsia="en-GB"/>
            </w:rPr>
          </w:pPr>
          <w:hyperlink w:anchor="_Toc4068587" w:history="1">
            <w:r w:rsidR="00B16C1B" w:rsidRPr="00F96830">
              <w:rPr>
                <w:rStyle w:val="Hyperlink"/>
                <w:noProof/>
              </w:rPr>
              <w:t>Figure 4: Probability of A) Survival, (B) remaining community resident and (C) being alive and community-resident by treatment allocation: Kaplan-Meier survival plots</w:t>
            </w:r>
            <w:r w:rsidR="00B16C1B">
              <w:rPr>
                <w:noProof/>
                <w:webHidden/>
              </w:rPr>
              <w:tab/>
            </w:r>
            <w:r w:rsidR="00B16C1B">
              <w:rPr>
                <w:noProof/>
                <w:webHidden/>
              </w:rPr>
              <w:fldChar w:fldCharType="begin"/>
            </w:r>
            <w:r w:rsidR="00B16C1B">
              <w:rPr>
                <w:noProof/>
                <w:webHidden/>
              </w:rPr>
              <w:instrText xml:space="preserve"> PAGEREF _Toc4068587 \h </w:instrText>
            </w:r>
            <w:r w:rsidR="00B16C1B">
              <w:rPr>
                <w:noProof/>
                <w:webHidden/>
              </w:rPr>
            </w:r>
            <w:r w:rsidR="00B16C1B">
              <w:rPr>
                <w:noProof/>
                <w:webHidden/>
              </w:rPr>
              <w:fldChar w:fldCharType="separate"/>
            </w:r>
            <w:r w:rsidR="00B16C1B">
              <w:rPr>
                <w:noProof/>
                <w:webHidden/>
              </w:rPr>
              <w:t>58</w:t>
            </w:r>
            <w:r w:rsidR="00B16C1B">
              <w:rPr>
                <w:noProof/>
                <w:webHidden/>
              </w:rPr>
              <w:fldChar w:fldCharType="end"/>
            </w:r>
          </w:hyperlink>
        </w:p>
        <w:p w:rsidR="00A538DE" w:rsidRPr="004D279B" w:rsidRDefault="00A538DE">
          <w:pPr>
            <w:rPr>
              <w:rFonts w:ascii="Arial" w:hAnsi="Arial" w:cs="Arial"/>
            </w:rPr>
          </w:pPr>
          <w:r w:rsidRPr="004D279B">
            <w:rPr>
              <w:rFonts w:ascii="Arial" w:hAnsi="Arial" w:cs="Arial"/>
              <w:b/>
              <w:bCs/>
              <w:noProof/>
            </w:rPr>
            <w:fldChar w:fldCharType="end"/>
          </w:r>
        </w:p>
      </w:sdtContent>
    </w:sdt>
    <w:p w:rsidR="008658E8" w:rsidRPr="008658E8" w:rsidRDefault="0059720A" w:rsidP="008658E8">
      <w:pPr>
        <w:pStyle w:val="Heading1"/>
      </w:pPr>
      <w:bookmarkStart w:id="23" w:name="_Toc4068528"/>
      <w:r w:rsidRPr="008658E8">
        <w:t>List of Tables</w:t>
      </w:r>
      <w:bookmarkEnd w:id="23"/>
    </w:p>
    <w:p w:rsidR="008658E8" w:rsidRPr="008658E8" w:rsidRDefault="008658E8" w:rsidP="008658E8">
      <w:pPr>
        <w:contextualSpacing/>
        <w:rPr>
          <w:rFonts w:ascii="Arial" w:hAnsi="Arial" w:cs="Arial"/>
        </w:rPr>
      </w:pPr>
    </w:p>
    <w:p w:rsidR="008658E8" w:rsidRPr="008658E8" w:rsidRDefault="008658E8" w:rsidP="008658E8">
      <w:pPr>
        <w:spacing w:line="360" w:lineRule="auto"/>
        <w:contextualSpacing/>
        <w:jc w:val="both"/>
        <w:rPr>
          <w:rFonts w:cs="Arial"/>
        </w:rPr>
      </w:pPr>
      <w:r w:rsidRPr="008658E8">
        <w:rPr>
          <w:rFonts w:cs="Arial"/>
        </w:rPr>
        <w:t>Table 1: Study time-event chart…………………………………………………………………………………</w:t>
      </w:r>
      <w:r>
        <w:rPr>
          <w:rFonts w:cs="Arial"/>
        </w:rPr>
        <w:t>………………………………………</w:t>
      </w:r>
      <w:proofErr w:type="gramStart"/>
      <w:r>
        <w:rPr>
          <w:rFonts w:cs="Arial"/>
        </w:rPr>
        <w:t>…..</w:t>
      </w:r>
      <w:proofErr w:type="gramEnd"/>
      <w:r w:rsidR="005139E4">
        <w:rPr>
          <w:rFonts w:cs="Arial"/>
        </w:rPr>
        <w:t>22</w:t>
      </w:r>
      <w:r w:rsidRPr="008658E8">
        <w:rPr>
          <w:rFonts w:cs="Arial"/>
        </w:rPr>
        <w:t xml:space="preserve"> </w:t>
      </w:r>
    </w:p>
    <w:p w:rsidR="008658E8" w:rsidRPr="008658E8" w:rsidRDefault="008658E8" w:rsidP="008658E8">
      <w:pPr>
        <w:spacing w:line="360" w:lineRule="auto"/>
        <w:contextualSpacing/>
        <w:jc w:val="both"/>
        <w:rPr>
          <w:rFonts w:cs="Arial"/>
          <w:color w:val="000066"/>
        </w:rPr>
      </w:pPr>
      <w:r w:rsidRPr="008658E8">
        <w:rPr>
          <w:rFonts w:cs="Arial"/>
        </w:rPr>
        <w:t>Table 2. Baseline characteristics by treatment allocation for the 544 eligible patients…………………</w:t>
      </w:r>
      <w:r>
        <w:rPr>
          <w:rFonts w:cs="Arial"/>
        </w:rPr>
        <w:t>……………………….</w:t>
      </w:r>
      <w:r w:rsidR="005139E4">
        <w:rPr>
          <w:rFonts w:cs="Arial"/>
        </w:rPr>
        <w:t>26</w:t>
      </w:r>
    </w:p>
    <w:p w:rsidR="008658E8" w:rsidRDefault="008658E8" w:rsidP="008658E8">
      <w:pPr>
        <w:spacing w:after="0"/>
        <w:contextualSpacing/>
        <w:rPr>
          <w:rFonts w:cs="Arial"/>
        </w:rPr>
      </w:pPr>
      <w:r w:rsidRPr="008658E8">
        <w:rPr>
          <w:rFonts w:cs="Arial"/>
        </w:rPr>
        <w:t>Table 3. (A) Reasons for stopping treatment, and</w:t>
      </w:r>
      <w:r>
        <w:rPr>
          <w:rFonts w:cs="Arial"/>
        </w:rPr>
        <w:t xml:space="preserve"> (B) Serious Adverse Events by treatment</w:t>
      </w:r>
    </w:p>
    <w:p w:rsidR="008658E8" w:rsidRPr="008658E8" w:rsidRDefault="008658E8" w:rsidP="008658E8">
      <w:pPr>
        <w:spacing w:after="0"/>
        <w:contextualSpacing/>
        <w:rPr>
          <w:rFonts w:cs="Arial"/>
        </w:rPr>
      </w:pPr>
      <w:r w:rsidRPr="008658E8">
        <w:rPr>
          <w:rFonts w:cs="Arial"/>
        </w:rPr>
        <w:t>allocation</w:t>
      </w:r>
      <w:r>
        <w:rPr>
          <w:rFonts w:cs="Arial"/>
        </w:rPr>
        <w:t>………………………………………………………………………………………………………………………………………………………………</w:t>
      </w:r>
      <w:r w:rsidR="005139E4">
        <w:rPr>
          <w:rFonts w:cs="Arial"/>
        </w:rPr>
        <w:t>….29</w:t>
      </w:r>
    </w:p>
    <w:p w:rsidR="0059720A" w:rsidRPr="0059720A" w:rsidRDefault="0059720A" w:rsidP="0059720A"/>
    <w:p w:rsidR="0059720A" w:rsidRPr="008658E8" w:rsidRDefault="0059720A" w:rsidP="008658E8">
      <w:pPr>
        <w:pStyle w:val="Heading1"/>
        <w:spacing w:line="360" w:lineRule="auto"/>
        <w:contextualSpacing/>
      </w:pPr>
      <w:bookmarkStart w:id="24" w:name="_Toc4068529"/>
      <w:r w:rsidRPr="008658E8">
        <w:t>List of Figures</w:t>
      </w:r>
      <w:bookmarkEnd w:id="24"/>
    </w:p>
    <w:p w:rsidR="004D2889" w:rsidRPr="008658E8" w:rsidRDefault="008658E8" w:rsidP="005139E4">
      <w:pPr>
        <w:spacing w:line="360" w:lineRule="auto"/>
        <w:contextualSpacing/>
      </w:pPr>
      <w:bookmarkStart w:id="25" w:name="_Toc3547875"/>
      <w:r w:rsidRPr="008658E8">
        <w:t>Figure 1: Flow chart</w:t>
      </w:r>
      <w:r>
        <w:t>………………………………………………………………………………………………………………………………………………</w:t>
      </w:r>
      <w:r w:rsidR="005139E4">
        <w:t>…27</w:t>
      </w:r>
    </w:p>
    <w:p w:rsidR="008658E8" w:rsidRPr="008658E8" w:rsidRDefault="008658E8" w:rsidP="005139E4">
      <w:pPr>
        <w:spacing w:line="360" w:lineRule="auto"/>
        <w:contextualSpacing/>
        <w:rPr>
          <w:rFonts w:cs="Arial"/>
          <w:color w:val="000000" w:themeColor="text1"/>
        </w:rPr>
      </w:pPr>
      <w:r w:rsidRPr="008658E8">
        <w:rPr>
          <w:rFonts w:cs="Arial"/>
          <w:color w:val="000000" w:themeColor="text1"/>
        </w:rPr>
        <w:t>Figure 2. Proportion taking trial treatment over time: Kaplan-Meier plot</w:t>
      </w:r>
      <w:r>
        <w:rPr>
          <w:rFonts w:cs="Arial"/>
          <w:color w:val="000000" w:themeColor="text1"/>
        </w:rPr>
        <w:t>………………………………………………………………</w:t>
      </w:r>
      <w:r w:rsidR="005139E4">
        <w:rPr>
          <w:rFonts w:cs="Arial"/>
          <w:color w:val="000000" w:themeColor="text1"/>
        </w:rPr>
        <w:t>.28</w:t>
      </w:r>
    </w:p>
    <w:p w:rsidR="008658E8" w:rsidRPr="008658E8" w:rsidRDefault="008658E8" w:rsidP="005139E4">
      <w:pPr>
        <w:spacing w:line="360" w:lineRule="auto"/>
        <w:contextualSpacing/>
        <w:rPr>
          <w:rFonts w:cs="Arial"/>
          <w:color w:val="000000" w:themeColor="text1"/>
        </w:rPr>
      </w:pPr>
      <w:r w:rsidRPr="008658E8">
        <w:rPr>
          <w:rFonts w:cs="Arial"/>
          <w:color w:val="000000" w:themeColor="text1"/>
        </w:rPr>
        <w:t xml:space="preserve">Figure 3. Change in (A, B) </w:t>
      </w:r>
      <w:proofErr w:type="spellStart"/>
      <w:r w:rsidRPr="008658E8">
        <w:rPr>
          <w:rFonts w:cs="Arial"/>
          <w:color w:val="000000" w:themeColor="text1"/>
        </w:rPr>
        <w:t>sMMSE</w:t>
      </w:r>
      <w:proofErr w:type="spellEnd"/>
      <w:r w:rsidRPr="008658E8">
        <w:rPr>
          <w:rFonts w:cs="Arial"/>
          <w:color w:val="000000" w:themeColor="text1"/>
        </w:rPr>
        <w:t xml:space="preserve"> and (C, D) BADLs from baseline to month 24. (A, C) From data collected, (B, D) using imputation method 1 to estimate scores for patients with no follow up past baseline </w:t>
      </w:r>
      <w:r>
        <w:rPr>
          <w:rFonts w:cs="Arial"/>
          <w:color w:val="000000" w:themeColor="text1"/>
        </w:rPr>
        <w:t>…………………………</w:t>
      </w:r>
      <w:proofErr w:type="gramStart"/>
      <w:r>
        <w:rPr>
          <w:rFonts w:cs="Arial"/>
          <w:color w:val="000000" w:themeColor="text1"/>
        </w:rPr>
        <w:t>…</w:t>
      </w:r>
      <w:r w:rsidR="005139E4">
        <w:rPr>
          <w:rFonts w:cs="Arial"/>
          <w:color w:val="000000" w:themeColor="text1"/>
        </w:rPr>
        <w:t>..</w:t>
      </w:r>
      <w:proofErr w:type="gramEnd"/>
      <w:r>
        <w:rPr>
          <w:rFonts w:cs="Arial"/>
          <w:color w:val="000000" w:themeColor="text1"/>
        </w:rPr>
        <w:t>….</w:t>
      </w:r>
      <w:r w:rsidR="005139E4">
        <w:rPr>
          <w:rFonts w:cs="Arial"/>
          <w:color w:val="000000" w:themeColor="text1"/>
        </w:rPr>
        <w:t>30</w:t>
      </w:r>
    </w:p>
    <w:p w:rsidR="004D2889" w:rsidRDefault="004D2889" w:rsidP="009E4D8F">
      <w:pPr>
        <w:pStyle w:val="Heading1"/>
        <w:rPr>
          <w:rFonts w:ascii="Arial" w:eastAsiaTheme="minorHAnsi" w:hAnsi="Arial" w:cs="Arial"/>
          <w:b/>
          <w:color w:val="auto"/>
          <w:sz w:val="24"/>
          <w:szCs w:val="24"/>
        </w:rPr>
      </w:pPr>
    </w:p>
    <w:p w:rsidR="004D2889" w:rsidRDefault="004D2889" w:rsidP="009E4D8F">
      <w:pPr>
        <w:pStyle w:val="Heading1"/>
        <w:rPr>
          <w:rFonts w:ascii="Arial" w:eastAsiaTheme="minorHAnsi" w:hAnsi="Arial" w:cs="Arial"/>
          <w:b/>
          <w:color w:val="auto"/>
          <w:sz w:val="24"/>
          <w:szCs w:val="24"/>
        </w:rPr>
      </w:pPr>
    </w:p>
    <w:p w:rsidR="004D2889" w:rsidRDefault="004D2889" w:rsidP="009E4D8F">
      <w:pPr>
        <w:pStyle w:val="Heading1"/>
        <w:rPr>
          <w:rFonts w:ascii="Arial" w:eastAsiaTheme="minorHAnsi" w:hAnsi="Arial" w:cs="Arial"/>
          <w:b/>
          <w:color w:val="auto"/>
          <w:sz w:val="24"/>
          <w:szCs w:val="24"/>
        </w:rPr>
      </w:pPr>
    </w:p>
    <w:p w:rsidR="005139E4" w:rsidRDefault="005139E4" w:rsidP="009E4D8F">
      <w:pPr>
        <w:pStyle w:val="Heading1"/>
        <w:contextualSpacing/>
        <w:rPr>
          <w:rFonts w:ascii="Arial" w:eastAsiaTheme="minorHAnsi" w:hAnsi="Arial" w:cs="Arial"/>
          <w:b/>
          <w:color w:val="auto"/>
          <w:sz w:val="24"/>
          <w:szCs w:val="24"/>
        </w:rPr>
      </w:pPr>
    </w:p>
    <w:p w:rsidR="005139E4" w:rsidRDefault="005139E4" w:rsidP="009E4D8F">
      <w:pPr>
        <w:pStyle w:val="Heading1"/>
        <w:contextualSpacing/>
        <w:rPr>
          <w:rFonts w:ascii="Arial" w:eastAsiaTheme="minorHAnsi" w:hAnsi="Arial" w:cs="Arial"/>
          <w:b/>
          <w:color w:val="auto"/>
          <w:sz w:val="24"/>
          <w:szCs w:val="24"/>
        </w:rPr>
      </w:pPr>
    </w:p>
    <w:p w:rsidR="00BD0AD5" w:rsidRDefault="00BD0AD5" w:rsidP="009E4D8F">
      <w:pPr>
        <w:pStyle w:val="Heading1"/>
        <w:contextualSpacing/>
        <w:rPr>
          <w:rFonts w:ascii="Arial" w:hAnsi="Arial" w:cs="Arial"/>
        </w:rPr>
      </w:pPr>
      <w:bookmarkStart w:id="26" w:name="_Toc4068530"/>
      <w:r w:rsidRPr="004D279B">
        <w:rPr>
          <w:rFonts w:ascii="Arial" w:hAnsi="Arial" w:cs="Arial"/>
        </w:rPr>
        <w:t>A</w:t>
      </w:r>
      <w:r w:rsidR="005139E4">
        <w:rPr>
          <w:rFonts w:ascii="Arial" w:hAnsi="Arial" w:cs="Arial"/>
        </w:rPr>
        <w:t>LPHABETICAL LIST OF ABBREVIATIONS</w:t>
      </w:r>
      <w:bookmarkEnd w:id="25"/>
      <w:bookmarkEnd w:id="26"/>
    </w:p>
    <w:p w:rsidR="007E7137" w:rsidRPr="007E7137" w:rsidRDefault="007E7137" w:rsidP="007E7137">
      <w:pPr>
        <w:contextualSpacing/>
      </w:pPr>
    </w:p>
    <w:p w:rsidR="00BD0AD5" w:rsidRPr="004D279B" w:rsidRDefault="00BD0AD5" w:rsidP="00BD0AD5">
      <w:pPr>
        <w:rPr>
          <w:rFonts w:ascii="Arial" w:hAnsi="Arial" w:cs="Arial"/>
          <w:b/>
          <w:color w:val="000066"/>
          <w:sz w:val="24"/>
          <w:szCs w:val="24"/>
        </w:rPr>
      </w:pPr>
      <w:r w:rsidRPr="004D279B">
        <w:rPr>
          <w:rFonts w:ascii="Arial" w:hAnsi="Arial" w:cs="Arial"/>
          <w:color w:val="000000"/>
          <w:sz w:val="24"/>
          <w:szCs w:val="24"/>
        </w:rPr>
        <w:t>Aβ - β-amyloid</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AD – Alzheimer’s disease</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AE – Adverse Event</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ALS – Amyotrophic Lateral Sclerosis</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AR – Adverse Reaction</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lastRenderedPageBreak/>
        <w:t>BADLS – Bristol Activities of Daily Living Scale</w:t>
      </w:r>
    </w:p>
    <w:p w:rsidR="00BD0AD5" w:rsidRPr="004D279B" w:rsidRDefault="00BD0AD5" w:rsidP="00BD0AD5">
      <w:pPr>
        <w:spacing w:before="20"/>
        <w:rPr>
          <w:rFonts w:ascii="Arial" w:hAnsi="Arial" w:cs="Arial"/>
          <w:sz w:val="24"/>
          <w:szCs w:val="24"/>
        </w:rPr>
      </w:pPr>
      <w:r w:rsidRPr="004D279B">
        <w:rPr>
          <w:rFonts w:ascii="Arial" w:hAnsi="Arial" w:cs="Arial"/>
          <w:color w:val="000000"/>
          <w:sz w:val="24"/>
          <w:szCs w:val="24"/>
        </w:rPr>
        <w:t>BIN1 - bridging integrator 1</w:t>
      </w:r>
    </w:p>
    <w:p w:rsidR="00BD0AD5" w:rsidRPr="004D279B" w:rsidRDefault="00BD0AD5" w:rsidP="00BD0AD5">
      <w:pPr>
        <w:spacing w:before="20"/>
        <w:rPr>
          <w:rFonts w:ascii="Arial" w:hAnsi="Arial" w:cs="Arial"/>
          <w:sz w:val="24"/>
          <w:szCs w:val="24"/>
        </w:rPr>
      </w:pPr>
      <w:r w:rsidRPr="004D279B">
        <w:rPr>
          <w:rFonts w:ascii="Arial" w:hAnsi="Arial" w:cs="Arial"/>
          <w:color w:val="000000"/>
          <w:sz w:val="24"/>
          <w:szCs w:val="24"/>
        </w:rPr>
        <w:t>CD33 - myeloid specific sialic acid binding receptor</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CI – Chief Investigator</w:t>
      </w:r>
    </w:p>
    <w:p w:rsidR="00BD0AD5" w:rsidRPr="004D279B" w:rsidRDefault="00BD0AD5" w:rsidP="00BD0AD5">
      <w:pPr>
        <w:spacing w:before="20"/>
        <w:rPr>
          <w:rFonts w:ascii="Arial" w:hAnsi="Arial" w:cs="Arial"/>
          <w:sz w:val="24"/>
          <w:szCs w:val="24"/>
        </w:rPr>
      </w:pPr>
      <w:r w:rsidRPr="004D279B">
        <w:rPr>
          <w:rFonts w:ascii="Arial" w:hAnsi="Arial" w:cs="Arial"/>
          <w:color w:val="000000"/>
          <w:sz w:val="24"/>
          <w:szCs w:val="24"/>
        </w:rPr>
        <w:t>CR1- complement receptor 1</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CRA - Clinical Research Associate</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CRF – Case Report Form</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CTSU - Clinical Trial Service Unit</w:t>
      </w:r>
    </w:p>
    <w:p w:rsidR="00BD0AD5" w:rsidRPr="004D279B" w:rsidRDefault="00BD0AD5" w:rsidP="00BD0AD5">
      <w:pPr>
        <w:spacing w:before="20"/>
        <w:rPr>
          <w:rFonts w:ascii="Arial" w:hAnsi="Arial" w:cs="Arial"/>
          <w:sz w:val="24"/>
          <w:szCs w:val="24"/>
        </w:rPr>
      </w:pPr>
      <w:proofErr w:type="spellStart"/>
      <w:r w:rsidRPr="004D279B">
        <w:rPr>
          <w:rFonts w:ascii="Arial" w:hAnsi="Arial" w:cs="Arial"/>
          <w:sz w:val="24"/>
          <w:szCs w:val="24"/>
        </w:rPr>
        <w:t>DeNDRoN</w:t>
      </w:r>
      <w:proofErr w:type="spellEnd"/>
      <w:r w:rsidRPr="004D279B">
        <w:rPr>
          <w:rFonts w:ascii="Arial" w:hAnsi="Arial" w:cs="Arial"/>
          <w:sz w:val="24"/>
          <w:szCs w:val="24"/>
        </w:rPr>
        <w:t xml:space="preserve"> – Dementia and Neurodegenerative Diseases Research Network.</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DSUR - Development Safety Update Report</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DMEC – Data Monitoring and Ethics Committee</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 xml:space="preserve">EME - Efficacy and Mechanism Evaluation Programme </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GCP – Good Clinical Practice</w:t>
      </w:r>
    </w:p>
    <w:p w:rsidR="00BD0AD5" w:rsidRPr="004D279B" w:rsidRDefault="00BD0AD5" w:rsidP="00BD0AD5">
      <w:pPr>
        <w:spacing w:before="20"/>
        <w:rPr>
          <w:rFonts w:ascii="Arial" w:hAnsi="Arial" w:cs="Arial"/>
          <w:sz w:val="24"/>
          <w:szCs w:val="24"/>
        </w:rPr>
      </w:pPr>
      <w:proofErr w:type="gramStart"/>
      <w:r w:rsidRPr="004D279B">
        <w:rPr>
          <w:rFonts w:ascii="Arial" w:hAnsi="Arial" w:cs="Arial"/>
          <w:sz w:val="24"/>
          <w:szCs w:val="24"/>
        </w:rPr>
        <w:t>HTA  -</w:t>
      </w:r>
      <w:proofErr w:type="gramEnd"/>
      <w:r w:rsidRPr="004D279B">
        <w:rPr>
          <w:rFonts w:ascii="Arial" w:hAnsi="Arial" w:cs="Arial"/>
          <w:sz w:val="24"/>
          <w:szCs w:val="24"/>
        </w:rPr>
        <w:t xml:space="preserve"> Health Technology Assessment </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 xml:space="preserve">IMP - Investigational Medicinal Product </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KCL – Kings College London</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KHP-CTO – Kings Health Partners Clinical Trials Office</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LSC – Local Study Coordinator</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MADE - Minocycline in Alzheimer’s Disease Efficacy trial</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MHRA – Medicines and Healthcare Products Regulatory Agency</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MHRN – Mental Health Research Network</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MMSE – Mini-Mental State Examination</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MR – Modified Release</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NIA/AA – National Institute on Aging / Alzheimer’s Association</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NRES – National Research Ethics Service</w:t>
      </w:r>
    </w:p>
    <w:p w:rsidR="00BD0AD5" w:rsidRPr="004D279B" w:rsidRDefault="00BD0AD5" w:rsidP="00BD0AD5">
      <w:pPr>
        <w:spacing w:before="20"/>
        <w:rPr>
          <w:rFonts w:ascii="Arial" w:hAnsi="Arial" w:cs="Arial"/>
          <w:sz w:val="24"/>
          <w:szCs w:val="24"/>
        </w:rPr>
      </w:pPr>
      <w:r w:rsidRPr="004D279B">
        <w:rPr>
          <w:rFonts w:ascii="Arial" w:hAnsi="Arial" w:cs="Arial"/>
          <w:color w:val="000000"/>
          <w:sz w:val="24"/>
          <w:szCs w:val="24"/>
        </w:rPr>
        <w:t>NSAIDs - Non-steroidal anti-inflammatory drugs</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PI- Principal Investigator</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 xml:space="preserve">R &amp; D – </w:t>
      </w:r>
      <w:proofErr w:type="gramStart"/>
      <w:r w:rsidRPr="004D279B">
        <w:rPr>
          <w:rFonts w:ascii="Arial" w:hAnsi="Arial" w:cs="Arial"/>
          <w:sz w:val="24"/>
          <w:szCs w:val="24"/>
        </w:rPr>
        <w:t>Research  and</w:t>
      </w:r>
      <w:proofErr w:type="gramEnd"/>
      <w:r w:rsidRPr="004D279B">
        <w:rPr>
          <w:rFonts w:ascii="Arial" w:hAnsi="Arial" w:cs="Arial"/>
          <w:sz w:val="24"/>
          <w:szCs w:val="24"/>
        </w:rPr>
        <w:t xml:space="preserve"> Development</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 xml:space="preserve">REC </w:t>
      </w:r>
      <w:proofErr w:type="gramStart"/>
      <w:r w:rsidRPr="004D279B">
        <w:rPr>
          <w:rFonts w:ascii="Arial" w:hAnsi="Arial" w:cs="Arial"/>
          <w:sz w:val="24"/>
          <w:szCs w:val="24"/>
        </w:rPr>
        <w:t>-  Research</w:t>
      </w:r>
      <w:proofErr w:type="gramEnd"/>
      <w:r w:rsidRPr="004D279B">
        <w:rPr>
          <w:rFonts w:ascii="Arial" w:hAnsi="Arial" w:cs="Arial"/>
          <w:sz w:val="24"/>
          <w:szCs w:val="24"/>
        </w:rPr>
        <w:t xml:space="preserve"> Ethics Committee</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RW – Research Worker</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SAE – Serious Adverse Event</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SAR – Serious Adverse Reaction</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lastRenderedPageBreak/>
        <w:t>SUSAR – Suspected Unexpected Serious Adverse Reaction</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SLE – Systemic Lupus Erythematosus</w:t>
      </w:r>
    </w:p>
    <w:p w:rsidR="00BD0AD5" w:rsidRPr="004D279B" w:rsidRDefault="00BD0AD5" w:rsidP="00BD0AD5">
      <w:pPr>
        <w:spacing w:before="20"/>
        <w:rPr>
          <w:rFonts w:ascii="Arial" w:hAnsi="Arial" w:cs="Arial"/>
          <w:sz w:val="24"/>
          <w:szCs w:val="24"/>
        </w:rPr>
      </w:pPr>
      <w:proofErr w:type="spellStart"/>
      <w:r w:rsidRPr="004D279B">
        <w:rPr>
          <w:rFonts w:ascii="Arial" w:hAnsi="Arial" w:cs="Arial"/>
          <w:sz w:val="24"/>
          <w:szCs w:val="24"/>
        </w:rPr>
        <w:t>sMMSE</w:t>
      </w:r>
      <w:proofErr w:type="spellEnd"/>
      <w:r w:rsidRPr="004D279B">
        <w:rPr>
          <w:rFonts w:ascii="Arial" w:hAnsi="Arial" w:cs="Arial"/>
          <w:sz w:val="24"/>
          <w:szCs w:val="24"/>
        </w:rPr>
        <w:t xml:space="preserve"> – Standardized Mini-Mental State Examination</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SOP – Standard Operating Procedures</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SSA – Site Specific Assessment</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TM – Trial Manager</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TMG – Trial Management Group</w:t>
      </w:r>
    </w:p>
    <w:p w:rsidR="00BD0AD5" w:rsidRPr="004D279B" w:rsidRDefault="00BD0AD5" w:rsidP="00BD0AD5">
      <w:pPr>
        <w:spacing w:before="20"/>
        <w:rPr>
          <w:rFonts w:ascii="Arial" w:hAnsi="Arial" w:cs="Arial"/>
          <w:sz w:val="24"/>
          <w:szCs w:val="24"/>
        </w:rPr>
      </w:pPr>
      <w:r w:rsidRPr="004D279B">
        <w:rPr>
          <w:rFonts w:ascii="Arial" w:hAnsi="Arial" w:cs="Arial"/>
          <w:color w:val="000000"/>
          <w:sz w:val="24"/>
          <w:szCs w:val="24"/>
        </w:rPr>
        <w:t>TREM2 - triggering receptor expressed on myeloid cell 2</w:t>
      </w:r>
    </w:p>
    <w:p w:rsidR="00BD0AD5" w:rsidRPr="004D279B" w:rsidRDefault="00BD0AD5" w:rsidP="00BD0AD5">
      <w:pPr>
        <w:spacing w:before="20"/>
        <w:rPr>
          <w:rFonts w:ascii="Arial" w:hAnsi="Arial" w:cs="Arial"/>
          <w:sz w:val="24"/>
          <w:szCs w:val="24"/>
        </w:rPr>
      </w:pPr>
      <w:r w:rsidRPr="004D279B">
        <w:rPr>
          <w:rFonts w:ascii="Arial" w:hAnsi="Arial" w:cs="Arial"/>
          <w:sz w:val="24"/>
          <w:szCs w:val="24"/>
        </w:rPr>
        <w:t>TSC – Trial Steering Committee</w:t>
      </w:r>
    </w:p>
    <w:p w:rsidR="009E4D8F" w:rsidRDefault="00BD0AD5" w:rsidP="007E7137">
      <w:pPr>
        <w:rPr>
          <w:rFonts w:ascii="Arial" w:hAnsi="Arial" w:cs="Arial"/>
          <w:sz w:val="24"/>
          <w:szCs w:val="24"/>
        </w:rPr>
      </w:pPr>
      <w:bookmarkStart w:id="27" w:name="_Toc3547876"/>
      <w:r w:rsidRPr="007E7137">
        <w:rPr>
          <w:rFonts w:ascii="Arial" w:hAnsi="Arial" w:cs="Arial"/>
          <w:sz w:val="24"/>
          <w:szCs w:val="24"/>
        </w:rPr>
        <w:t>UAR – Unexpected Adverse Reaction</w:t>
      </w:r>
      <w:bookmarkEnd w:id="27"/>
    </w:p>
    <w:p w:rsidR="007E7137" w:rsidRPr="007E7137" w:rsidRDefault="007E7137" w:rsidP="007E7137">
      <w:pPr>
        <w:rPr>
          <w:rFonts w:ascii="Arial" w:hAnsi="Arial" w:cs="Arial"/>
          <w:sz w:val="24"/>
          <w:szCs w:val="24"/>
        </w:rPr>
      </w:pPr>
    </w:p>
    <w:p w:rsidR="00832CB5" w:rsidRPr="004D279B" w:rsidRDefault="001B2DED" w:rsidP="009E4D8F">
      <w:pPr>
        <w:pStyle w:val="Heading1"/>
        <w:contextualSpacing/>
        <w:rPr>
          <w:rFonts w:ascii="Arial" w:hAnsi="Arial" w:cs="Arial"/>
        </w:rPr>
      </w:pPr>
      <w:bookmarkStart w:id="28" w:name="_Toc3547877"/>
      <w:bookmarkStart w:id="29" w:name="_Toc4068531"/>
      <w:r w:rsidRPr="004D279B">
        <w:rPr>
          <w:rFonts w:ascii="Arial" w:hAnsi="Arial" w:cs="Arial"/>
        </w:rPr>
        <w:t>P</w:t>
      </w:r>
      <w:r w:rsidR="005139E4">
        <w:rPr>
          <w:rFonts w:ascii="Arial" w:hAnsi="Arial" w:cs="Arial"/>
        </w:rPr>
        <w:t>LAIN ENGLISH SUMMARY</w:t>
      </w:r>
      <w:bookmarkEnd w:id="28"/>
      <w:bookmarkEnd w:id="29"/>
    </w:p>
    <w:p w:rsidR="001B2DED" w:rsidRPr="004D279B" w:rsidRDefault="001B2DED" w:rsidP="00297405">
      <w:pPr>
        <w:autoSpaceDE w:val="0"/>
        <w:autoSpaceDN w:val="0"/>
        <w:adjustRightInd w:val="0"/>
        <w:spacing w:after="0" w:line="360" w:lineRule="auto"/>
        <w:contextualSpacing/>
        <w:jc w:val="both"/>
        <w:rPr>
          <w:rFonts w:ascii="Arial" w:hAnsi="Arial" w:cs="Arial"/>
          <w:sz w:val="24"/>
          <w:szCs w:val="24"/>
        </w:rPr>
      </w:pPr>
    </w:p>
    <w:p w:rsidR="00832CB5" w:rsidRPr="004D279B" w:rsidRDefault="00832CB5" w:rsidP="00297405">
      <w:pPr>
        <w:autoSpaceDE w:val="0"/>
        <w:autoSpaceDN w:val="0"/>
        <w:adjustRightInd w:val="0"/>
        <w:spacing w:after="0" w:line="360" w:lineRule="auto"/>
        <w:contextualSpacing/>
        <w:jc w:val="both"/>
        <w:rPr>
          <w:rFonts w:ascii="Arial" w:hAnsi="Arial" w:cs="Arial"/>
          <w:sz w:val="24"/>
          <w:szCs w:val="24"/>
        </w:rPr>
      </w:pPr>
      <w:r w:rsidRPr="004D279B">
        <w:rPr>
          <w:rFonts w:ascii="Arial" w:hAnsi="Arial" w:cs="Arial"/>
          <w:sz w:val="24"/>
          <w:szCs w:val="24"/>
        </w:rPr>
        <w:t xml:space="preserve">Alzheimer's disease affects about 700,000 people in the UK and, although we have drug treatments that can modestly improve some of the symptoms, we do not yet have any treatments that slow down or arrest the progression of dementia. </w:t>
      </w:r>
    </w:p>
    <w:p w:rsidR="00832CB5" w:rsidRPr="004D279B" w:rsidRDefault="00832CB5" w:rsidP="00297405">
      <w:pPr>
        <w:autoSpaceDE w:val="0"/>
        <w:autoSpaceDN w:val="0"/>
        <w:adjustRightInd w:val="0"/>
        <w:spacing w:after="0" w:line="360" w:lineRule="auto"/>
        <w:contextualSpacing/>
        <w:jc w:val="both"/>
        <w:rPr>
          <w:rFonts w:ascii="Arial" w:hAnsi="Arial" w:cs="Arial"/>
          <w:sz w:val="24"/>
          <w:szCs w:val="24"/>
        </w:rPr>
      </w:pPr>
    </w:p>
    <w:p w:rsidR="00832CB5" w:rsidRPr="004D279B" w:rsidRDefault="00832CB5" w:rsidP="00297405">
      <w:pPr>
        <w:autoSpaceDE w:val="0"/>
        <w:autoSpaceDN w:val="0"/>
        <w:adjustRightInd w:val="0"/>
        <w:spacing w:after="0" w:line="360" w:lineRule="auto"/>
        <w:contextualSpacing/>
        <w:jc w:val="both"/>
        <w:rPr>
          <w:rFonts w:ascii="Arial" w:hAnsi="Arial" w:cs="Arial"/>
          <w:sz w:val="24"/>
          <w:szCs w:val="24"/>
        </w:rPr>
      </w:pPr>
      <w:r w:rsidRPr="004D279B">
        <w:rPr>
          <w:rFonts w:ascii="Arial" w:hAnsi="Arial" w:cs="Arial"/>
          <w:sz w:val="24"/>
          <w:szCs w:val="24"/>
        </w:rPr>
        <w:t xml:space="preserve">Minocycline is an antibiotic that, in addition to its antibacterial action, has been shown to protect brain cells in </w:t>
      </w:r>
      <w:proofErr w:type="gramStart"/>
      <w:r w:rsidRPr="004D279B">
        <w:rPr>
          <w:rFonts w:ascii="Arial" w:hAnsi="Arial" w:cs="Arial"/>
          <w:sz w:val="24"/>
          <w:szCs w:val="24"/>
        </w:rPr>
        <w:t>a number of</w:t>
      </w:r>
      <w:proofErr w:type="gramEnd"/>
      <w:r w:rsidRPr="004D279B">
        <w:rPr>
          <w:rFonts w:ascii="Arial" w:hAnsi="Arial" w:cs="Arial"/>
          <w:sz w:val="24"/>
          <w:szCs w:val="24"/>
        </w:rPr>
        <w:t xml:space="preserve"> experimental and animal models of Alzheimer's disease and other neurological diseases. Minocycline is cheap and well tolerated. If it could be shown to significantly slow down the course of Alzheimer's disease, minocycline could quickly be made available to large numbers of sufferers worldwide. Although it is probably one of the best current candidates for Alzheimer's disease modification, the evidence from animal and other experimental models of dementia can only suggest that minocycline has the potential to help sufferers. </w:t>
      </w:r>
    </w:p>
    <w:p w:rsidR="00832CB5" w:rsidRPr="004D279B" w:rsidRDefault="00832CB5" w:rsidP="00297405">
      <w:pPr>
        <w:autoSpaceDE w:val="0"/>
        <w:autoSpaceDN w:val="0"/>
        <w:adjustRightInd w:val="0"/>
        <w:spacing w:after="0" w:line="360" w:lineRule="auto"/>
        <w:contextualSpacing/>
        <w:jc w:val="both"/>
        <w:rPr>
          <w:rFonts w:ascii="Arial" w:hAnsi="Arial" w:cs="Arial"/>
          <w:sz w:val="24"/>
          <w:szCs w:val="24"/>
        </w:rPr>
      </w:pPr>
    </w:p>
    <w:p w:rsidR="001B2DED" w:rsidRPr="004D279B" w:rsidRDefault="00832CB5" w:rsidP="00297405">
      <w:pPr>
        <w:autoSpaceDE w:val="0"/>
        <w:autoSpaceDN w:val="0"/>
        <w:adjustRightInd w:val="0"/>
        <w:spacing w:after="0" w:line="360" w:lineRule="auto"/>
        <w:contextualSpacing/>
        <w:jc w:val="both"/>
        <w:rPr>
          <w:rFonts w:ascii="Arial" w:hAnsi="Arial" w:cs="Arial"/>
          <w:sz w:val="24"/>
          <w:szCs w:val="24"/>
        </w:rPr>
      </w:pPr>
      <w:r w:rsidRPr="004D279B">
        <w:rPr>
          <w:rFonts w:ascii="Arial" w:hAnsi="Arial" w:cs="Arial"/>
          <w:sz w:val="24"/>
          <w:szCs w:val="24"/>
        </w:rPr>
        <w:t xml:space="preserve">We </w:t>
      </w:r>
      <w:r w:rsidR="001B2DED" w:rsidRPr="004D279B">
        <w:rPr>
          <w:rFonts w:ascii="Arial" w:hAnsi="Arial" w:cs="Arial"/>
          <w:sz w:val="24"/>
          <w:szCs w:val="24"/>
        </w:rPr>
        <w:t xml:space="preserve">conducted a </w:t>
      </w:r>
      <w:r w:rsidRPr="004D279B">
        <w:rPr>
          <w:rFonts w:ascii="Arial" w:hAnsi="Arial" w:cs="Arial"/>
          <w:sz w:val="24"/>
          <w:szCs w:val="24"/>
        </w:rPr>
        <w:t xml:space="preserve">clinical trial </w:t>
      </w:r>
      <w:r w:rsidR="001B2DED" w:rsidRPr="004D279B">
        <w:rPr>
          <w:rFonts w:ascii="Arial" w:hAnsi="Arial" w:cs="Arial"/>
          <w:sz w:val="24"/>
          <w:szCs w:val="24"/>
        </w:rPr>
        <w:t xml:space="preserve">to </w:t>
      </w:r>
      <w:r w:rsidRPr="004D279B">
        <w:rPr>
          <w:rFonts w:ascii="Arial" w:hAnsi="Arial" w:cs="Arial"/>
          <w:sz w:val="24"/>
          <w:szCs w:val="24"/>
        </w:rPr>
        <w:t xml:space="preserve">determine definitively whether or not minocycline is effective in slowing decline in Alzheimer's disease and whether a high dose of the drug is more effective than a lower dose that is commonly used in the </w:t>
      </w:r>
      <w:proofErr w:type="gramStart"/>
      <w:r w:rsidRPr="004D279B">
        <w:rPr>
          <w:rFonts w:ascii="Arial" w:hAnsi="Arial" w:cs="Arial"/>
          <w:sz w:val="24"/>
          <w:szCs w:val="24"/>
        </w:rPr>
        <w:t>long term</w:t>
      </w:r>
      <w:proofErr w:type="gramEnd"/>
      <w:r w:rsidRPr="004D279B">
        <w:rPr>
          <w:rFonts w:ascii="Arial" w:hAnsi="Arial" w:cs="Arial"/>
          <w:sz w:val="24"/>
          <w:szCs w:val="24"/>
        </w:rPr>
        <w:t xml:space="preserve"> treatment of acne. We investigate</w:t>
      </w:r>
      <w:r w:rsidR="001B2DED" w:rsidRPr="004D279B">
        <w:rPr>
          <w:rFonts w:ascii="Arial" w:hAnsi="Arial" w:cs="Arial"/>
          <w:sz w:val="24"/>
          <w:szCs w:val="24"/>
        </w:rPr>
        <w:t>d</w:t>
      </w:r>
      <w:r w:rsidRPr="004D279B">
        <w:rPr>
          <w:rFonts w:ascii="Arial" w:hAnsi="Arial" w:cs="Arial"/>
          <w:sz w:val="24"/>
          <w:szCs w:val="24"/>
        </w:rPr>
        <w:t xml:space="preserve"> the effects of </w:t>
      </w:r>
      <w:proofErr w:type="gramStart"/>
      <w:r w:rsidRPr="004D279B">
        <w:rPr>
          <w:rFonts w:ascii="Arial" w:hAnsi="Arial" w:cs="Arial"/>
          <w:sz w:val="24"/>
          <w:szCs w:val="24"/>
        </w:rPr>
        <w:t>long term</w:t>
      </w:r>
      <w:proofErr w:type="gramEnd"/>
      <w:r w:rsidRPr="004D279B">
        <w:rPr>
          <w:rFonts w:ascii="Arial" w:hAnsi="Arial" w:cs="Arial"/>
          <w:sz w:val="24"/>
          <w:szCs w:val="24"/>
        </w:rPr>
        <w:t xml:space="preserve"> treatment with two doses of minocycline on decline in cognitive function and ability to carry out essential functions involved in activities of daily living. </w:t>
      </w:r>
    </w:p>
    <w:p w:rsidR="001B2DED" w:rsidRPr="004D279B" w:rsidRDefault="001B2DED" w:rsidP="00297405">
      <w:pPr>
        <w:autoSpaceDE w:val="0"/>
        <w:autoSpaceDN w:val="0"/>
        <w:adjustRightInd w:val="0"/>
        <w:spacing w:after="0" w:line="360" w:lineRule="auto"/>
        <w:contextualSpacing/>
        <w:jc w:val="both"/>
        <w:rPr>
          <w:rFonts w:ascii="Arial" w:hAnsi="Arial" w:cs="Arial"/>
          <w:sz w:val="24"/>
          <w:szCs w:val="24"/>
        </w:rPr>
      </w:pPr>
    </w:p>
    <w:p w:rsidR="000C0467" w:rsidRPr="004D279B" w:rsidRDefault="001B2DED" w:rsidP="00297405">
      <w:pPr>
        <w:spacing w:line="360" w:lineRule="auto"/>
        <w:jc w:val="both"/>
        <w:rPr>
          <w:rFonts w:ascii="Arial" w:hAnsi="Arial" w:cs="Arial"/>
          <w:sz w:val="24"/>
          <w:szCs w:val="24"/>
        </w:rPr>
      </w:pPr>
      <w:r w:rsidRPr="004D279B">
        <w:rPr>
          <w:rFonts w:ascii="Arial" w:hAnsi="Arial" w:cs="Arial"/>
          <w:sz w:val="24"/>
          <w:szCs w:val="24"/>
        </w:rPr>
        <w:t xml:space="preserve">Unfortunately, we found that Minocycline </w:t>
      </w:r>
      <w:r w:rsidRPr="004D279B">
        <w:rPr>
          <w:rFonts w:ascii="Arial" w:hAnsi="Arial" w:cs="Arial"/>
          <w:color w:val="000000"/>
          <w:sz w:val="24"/>
          <w:szCs w:val="24"/>
          <w:lang w:eastAsia="en-GB"/>
        </w:rPr>
        <w:t xml:space="preserve">treatment did not have any measurable effect in slowing down the progression of Alzheimer’s disease. Participants who took Minocycline showed </w:t>
      </w:r>
      <w:proofErr w:type="gramStart"/>
      <w:r w:rsidRPr="004D279B">
        <w:rPr>
          <w:rFonts w:ascii="Arial" w:hAnsi="Arial" w:cs="Arial"/>
          <w:color w:val="000000"/>
          <w:sz w:val="24"/>
          <w:szCs w:val="24"/>
          <w:lang w:eastAsia="en-GB"/>
        </w:rPr>
        <w:t>exactly the same</w:t>
      </w:r>
      <w:proofErr w:type="gramEnd"/>
      <w:r w:rsidRPr="004D279B">
        <w:rPr>
          <w:rFonts w:ascii="Arial" w:hAnsi="Arial" w:cs="Arial"/>
          <w:color w:val="000000"/>
          <w:sz w:val="24"/>
          <w:szCs w:val="24"/>
          <w:lang w:eastAsia="en-GB"/>
        </w:rPr>
        <w:t xml:space="preserve"> worsening of their cognitive functioning and activities of daily living as those who were </w:t>
      </w:r>
      <w:r w:rsidRPr="004D279B">
        <w:rPr>
          <w:rFonts w:ascii="Arial" w:hAnsi="Arial" w:cs="Arial"/>
          <w:color w:val="000000"/>
          <w:sz w:val="24"/>
          <w:szCs w:val="24"/>
          <w:lang w:eastAsia="en-GB"/>
        </w:rPr>
        <w:lastRenderedPageBreak/>
        <w:t>allocated to placebo treatment over the 2 years of the trial.</w:t>
      </w:r>
      <w:r w:rsidR="000C0467" w:rsidRPr="004D279B">
        <w:rPr>
          <w:rFonts w:ascii="Arial" w:hAnsi="Arial" w:cs="Arial"/>
          <w:sz w:val="24"/>
          <w:szCs w:val="24"/>
        </w:rPr>
        <w:t xml:space="preserve"> The trial also established that minocycline at the high dose is poorly tolerated in patients with AD whilst the low dose of minocycline is well tolerated with participants allocated this treatment being no more likely to withdraw from trial medication than those taking placebo. </w:t>
      </w:r>
    </w:p>
    <w:p w:rsidR="000C0467" w:rsidRPr="004D279B" w:rsidRDefault="001B2DED" w:rsidP="00297405">
      <w:pPr>
        <w:spacing w:line="360" w:lineRule="auto"/>
        <w:jc w:val="both"/>
        <w:rPr>
          <w:rFonts w:ascii="Arial" w:hAnsi="Arial" w:cs="Arial"/>
          <w:sz w:val="24"/>
          <w:szCs w:val="24"/>
        </w:rPr>
      </w:pPr>
      <w:r w:rsidRPr="004D279B">
        <w:rPr>
          <w:rFonts w:ascii="Arial" w:hAnsi="Arial" w:cs="Arial"/>
          <w:color w:val="000000"/>
          <w:sz w:val="24"/>
          <w:szCs w:val="24"/>
          <w:lang w:eastAsia="en-GB"/>
        </w:rPr>
        <w:t xml:space="preserve">The </w:t>
      </w:r>
      <w:r w:rsidR="000C0467" w:rsidRPr="004D279B">
        <w:rPr>
          <w:rFonts w:ascii="Arial" w:hAnsi="Arial" w:cs="Arial"/>
          <w:sz w:val="24"/>
          <w:szCs w:val="24"/>
        </w:rPr>
        <w:t>limitations of the study include low compliance rates with few patients in the high dose arm completing two years of treatment, and only moderate compliance in the low dose and placebo arms. It was also difficult to obtain outcome assessments which resulted in unequal numbers of completed assessments between the three arms, which could have biased our results</w:t>
      </w:r>
      <w:r w:rsidR="00D37EE9" w:rsidRPr="004D279B">
        <w:rPr>
          <w:rFonts w:ascii="Arial" w:hAnsi="Arial" w:cs="Arial"/>
          <w:sz w:val="24"/>
          <w:szCs w:val="24"/>
        </w:rPr>
        <w:t xml:space="preserve">. Having said that, the additional analyses investigating potential bias have shown the same pattern of results, which suggests that the results are in fact quite robust. </w:t>
      </w:r>
    </w:p>
    <w:p w:rsidR="001B2DED" w:rsidRPr="004D279B" w:rsidRDefault="00D37EE9" w:rsidP="00297405">
      <w:pPr>
        <w:spacing w:before="100" w:beforeAutospacing="1" w:after="100" w:afterAutospacing="1" w:line="360" w:lineRule="auto"/>
        <w:jc w:val="both"/>
        <w:rPr>
          <w:rFonts w:ascii="Arial" w:eastAsia="Times New Roman" w:hAnsi="Arial" w:cs="Arial"/>
          <w:color w:val="000000"/>
          <w:sz w:val="24"/>
          <w:szCs w:val="24"/>
          <w:lang w:eastAsia="en-GB"/>
        </w:rPr>
      </w:pPr>
      <w:r w:rsidRPr="004D279B">
        <w:rPr>
          <w:rFonts w:ascii="Arial" w:eastAsia="Times New Roman" w:hAnsi="Arial" w:cs="Arial"/>
          <w:color w:val="000000"/>
          <w:sz w:val="24"/>
          <w:szCs w:val="24"/>
          <w:lang w:eastAsia="en-GB"/>
        </w:rPr>
        <w:t>Although</w:t>
      </w:r>
      <w:r w:rsidR="001B2DED" w:rsidRPr="004D279B">
        <w:rPr>
          <w:rFonts w:ascii="Arial" w:eastAsia="Times New Roman" w:hAnsi="Arial" w:cs="Arial"/>
          <w:color w:val="000000"/>
          <w:sz w:val="24"/>
          <w:szCs w:val="24"/>
          <w:lang w:eastAsia="en-GB"/>
        </w:rPr>
        <w:t xml:space="preserve"> disappointing</w:t>
      </w:r>
      <w:r w:rsidRPr="004D279B">
        <w:rPr>
          <w:rFonts w:ascii="Arial" w:eastAsia="Times New Roman" w:hAnsi="Arial" w:cs="Arial"/>
          <w:color w:val="000000"/>
          <w:sz w:val="24"/>
          <w:szCs w:val="24"/>
          <w:lang w:eastAsia="en-GB"/>
        </w:rPr>
        <w:t xml:space="preserve">, these </w:t>
      </w:r>
      <w:r w:rsidR="001B2DED" w:rsidRPr="004D279B">
        <w:rPr>
          <w:rFonts w:ascii="Arial" w:eastAsia="Times New Roman" w:hAnsi="Arial" w:cs="Arial"/>
          <w:color w:val="000000"/>
          <w:sz w:val="24"/>
          <w:szCs w:val="24"/>
          <w:lang w:eastAsia="en-GB"/>
        </w:rPr>
        <w:t>results are important because they will guide further research into the search for a treatment. There is currently much interest in treating inflammatory changes in the brain in Alzheimer’s disease. As Minocycline is a potent anti-inflammatory drug, the results of MADE will show researchers which pathways they should focus on.</w:t>
      </w:r>
    </w:p>
    <w:p w:rsidR="00832CB5" w:rsidRPr="004D279B" w:rsidRDefault="006E1D9D" w:rsidP="009E4D8F">
      <w:pPr>
        <w:pStyle w:val="Heading1"/>
        <w:contextualSpacing/>
        <w:rPr>
          <w:rFonts w:ascii="Arial" w:hAnsi="Arial" w:cs="Arial"/>
        </w:rPr>
      </w:pPr>
      <w:bookmarkStart w:id="30" w:name="_Toc3547878"/>
      <w:bookmarkStart w:id="31" w:name="_Toc4068532"/>
      <w:r w:rsidRPr="004D279B">
        <w:rPr>
          <w:rFonts w:ascii="Arial" w:hAnsi="Arial" w:cs="Arial"/>
        </w:rPr>
        <w:t>S</w:t>
      </w:r>
      <w:r w:rsidR="005139E4">
        <w:rPr>
          <w:rFonts w:ascii="Arial" w:hAnsi="Arial" w:cs="Arial"/>
        </w:rPr>
        <w:t>CIENTIFIC SUMMARY</w:t>
      </w:r>
      <w:bookmarkEnd w:id="30"/>
      <w:bookmarkEnd w:id="31"/>
    </w:p>
    <w:p w:rsidR="00A23434" w:rsidRPr="004D279B" w:rsidRDefault="00A23434" w:rsidP="00297405">
      <w:pPr>
        <w:autoSpaceDE w:val="0"/>
        <w:autoSpaceDN w:val="0"/>
        <w:adjustRightInd w:val="0"/>
        <w:spacing w:after="0" w:line="360" w:lineRule="auto"/>
        <w:contextualSpacing/>
        <w:rPr>
          <w:rFonts w:ascii="Arial" w:hAnsi="Arial" w:cs="Arial"/>
          <w:sz w:val="24"/>
          <w:szCs w:val="24"/>
        </w:rPr>
      </w:pPr>
    </w:p>
    <w:p w:rsidR="00A23434" w:rsidRDefault="00A23434" w:rsidP="00C2053A">
      <w:pPr>
        <w:pStyle w:val="Heading2"/>
        <w:contextualSpacing/>
        <w:rPr>
          <w:rFonts w:ascii="Arial" w:hAnsi="Arial" w:cs="Arial"/>
          <w:lang w:val="en-GB"/>
        </w:rPr>
      </w:pPr>
      <w:bookmarkStart w:id="32" w:name="_Toc4068533"/>
      <w:r w:rsidRPr="004D279B">
        <w:rPr>
          <w:rFonts w:ascii="Arial" w:hAnsi="Arial" w:cs="Arial"/>
        </w:rPr>
        <w:t>Background</w:t>
      </w:r>
      <w:bookmarkEnd w:id="32"/>
    </w:p>
    <w:p w:rsidR="007E7137" w:rsidRPr="007E7137" w:rsidRDefault="007E7137" w:rsidP="007E7137">
      <w:pPr>
        <w:contextualSpacing/>
        <w:rPr>
          <w:lang w:eastAsia="x-none"/>
        </w:rPr>
      </w:pPr>
    </w:p>
    <w:p w:rsidR="00A23434" w:rsidRPr="004D279B" w:rsidRDefault="00A23434" w:rsidP="00297405">
      <w:pPr>
        <w:spacing w:line="360" w:lineRule="auto"/>
        <w:contextualSpacing/>
        <w:jc w:val="both"/>
        <w:rPr>
          <w:rFonts w:ascii="Arial" w:hAnsi="Arial" w:cs="Arial"/>
          <w:sz w:val="24"/>
          <w:szCs w:val="24"/>
        </w:rPr>
      </w:pPr>
      <w:r w:rsidRPr="004D279B">
        <w:rPr>
          <w:rFonts w:ascii="Arial" w:hAnsi="Arial" w:cs="Arial"/>
          <w:sz w:val="24"/>
          <w:szCs w:val="24"/>
        </w:rPr>
        <w:t>Alzheimer’s disease (AD) is a major public health issue with approximately 700,000 people in the UK suffering from dementia of whom some 400,000 have Alzheimer’s disease. The imperative to discover and develop treatments that can stop or at least delay disease progression is clear. None of the drug treatments licensed for AD have been shown to affect progression of the illness and, despite a better understanding of the pathogenesis of AD, clinical trials of potentially disease modifying treatments so far undertaken have had disappointing results.</w:t>
      </w:r>
    </w:p>
    <w:p w:rsidR="007E2581" w:rsidRPr="004D279B" w:rsidRDefault="007E2581" w:rsidP="00297405">
      <w:pPr>
        <w:spacing w:line="360" w:lineRule="auto"/>
        <w:contextualSpacing/>
        <w:jc w:val="both"/>
        <w:rPr>
          <w:rFonts w:ascii="Arial" w:hAnsi="Arial" w:cs="Arial"/>
          <w:sz w:val="24"/>
          <w:szCs w:val="24"/>
        </w:rPr>
      </w:pPr>
    </w:p>
    <w:p w:rsidR="00A23434" w:rsidRPr="004D279B" w:rsidRDefault="00A23434" w:rsidP="00297405">
      <w:pPr>
        <w:spacing w:before="120" w:line="360" w:lineRule="auto"/>
        <w:jc w:val="both"/>
        <w:rPr>
          <w:rFonts w:ascii="Arial" w:hAnsi="Arial" w:cs="Arial"/>
          <w:sz w:val="24"/>
          <w:szCs w:val="24"/>
        </w:rPr>
      </w:pPr>
      <w:r w:rsidRPr="004D279B">
        <w:rPr>
          <w:rFonts w:ascii="Arial" w:hAnsi="Arial" w:cs="Arial"/>
          <w:sz w:val="24"/>
          <w:szCs w:val="24"/>
        </w:rPr>
        <w:t xml:space="preserve">There is a substantial body of evidence to indicate that minocycline may be neuroprotective in neurodegenerative diseases such as AD. Although the primary neuroprotective target of minocycline in the central nervous system is not known, the principal effects of minocycline </w:t>
      </w:r>
      <w:proofErr w:type="gramStart"/>
      <w:r w:rsidRPr="004D279B">
        <w:rPr>
          <w:rFonts w:ascii="Arial" w:hAnsi="Arial" w:cs="Arial"/>
          <w:sz w:val="24"/>
          <w:szCs w:val="24"/>
        </w:rPr>
        <w:t>include:</w:t>
      </w:r>
      <w:proofErr w:type="gramEnd"/>
      <w:r w:rsidRPr="004D279B">
        <w:rPr>
          <w:rFonts w:ascii="Arial" w:hAnsi="Arial" w:cs="Arial"/>
          <w:sz w:val="24"/>
          <w:szCs w:val="24"/>
        </w:rPr>
        <w:t xml:space="preserve"> inhibition of microglial activation, attenuation of apoptosis and suppression of the production of reactive oxygen species. Minocycline is arguably the most promising off-patent candidate for AD modification that is not currently in trials and it is cheap and well tolerated.</w:t>
      </w:r>
    </w:p>
    <w:p w:rsidR="00A23434" w:rsidRDefault="00A23434" w:rsidP="00C2053A">
      <w:pPr>
        <w:pStyle w:val="Heading2"/>
        <w:contextualSpacing/>
        <w:rPr>
          <w:rFonts w:ascii="Arial" w:hAnsi="Arial" w:cs="Arial"/>
          <w:lang w:val="en-GB"/>
        </w:rPr>
      </w:pPr>
      <w:bookmarkStart w:id="33" w:name="_Toc4068534"/>
      <w:r w:rsidRPr="004D279B">
        <w:rPr>
          <w:rFonts w:ascii="Arial" w:hAnsi="Arial" w:cs="Arial"/>
        </w:rPr>
        <w:t>Objectives</w:t>
      </w:r>
      <w:bookmarkEnd w:id="33"/>
    </w:p>
    <w:p w:rsidR="007E7137" w:rsidRPr="007E7137" w:rsidRDefault="007E7137" w:rsidP="007E7137">
      <w:pPr>
        <w:contextualSpacing/>
        <w:rPr>
          <w:lang w:eastAsia="x-none"/>
        </w:rPr>
      </w:pPr>
    </w:p>
    <w:p w:rsidR="00863581" w:rsidRPr="007E7137" w:rsidRDefault="00A23434" w:rsidP="00297405">
      <w:pPr>
        <w:spacing w:before="120" w:line="360" w:lineRule="auto"/>
        <w:contextualSpacing/>
        <w:jc w:val="both"/>
        <w:rPr>
          <w:rFonts w:ascii="Arial" w:hAnsi="Arial" w:cs="Arial"/>
          <w:sz w:val="24"/>
          <w:szCs w:val="24"/>
        </w:rPr>
      </w:pPr>
      <w:r w:rsidRPr="004D279B">
        <w:rPr>
          <w:rFonts w:ascii="Arial" w:hAnsi="Arial" w:cs="Arial"/>
          <w:sz w:val="24"/>
          <w:szCs w:val="24"/>
        </w:rPr>
        <w:lastRenderedPageBreak/>
        <w:t>MADE is a multi-centre, randomised, controlled trial in very mild AD, which primarily aimed to determine whether minocycline is superior to placebo in affecting the disease course, over a 2-year period, as measured by reduced rate of decline in cognition (Standardised Mini-Mental State Examination (</w:t>
      </w:r>
      <w:proofErr w:type="spellStart"/>
      <w:r w:rsidRPr="004D279B">
        <w:rPr>
          <w:rFonts w:ascii="Arial" w:hAnsi="Arial" w:cs="Arial"/>
          <w:sz w:val="24"/>
          <w:szCs w:val="24"/>
        </w:rPr>
        <w:t>sMMSE</w:t>
      </w:r>
      <w:proofErr w:type="spellEnd"/>
      <w:r w:rsidRPr="004D279B">
        <w:rPr>
          <w:rFonts w:ascii="Arial" w:hAnsi="Arial" w:cs="Arial"/>
          <w:sz w:val="24"/>
          <w:szCs w:val="24"/>
        </w:rPr>
        <w:t>)) and function (Bristol Activities of Daily Living Scale (BADLS). We also compared the safety and tolerability of minocycline at dos</w:t>
      </w:r>
      <w:r w:rsidR="007E7137">
        <w:rPr>
          <w:rFonts w:ascii="Arial" w:hAnsi="Arial" w:cs="Arial"/>
          <w:sz w:val="24"/>
          <w:szCs w:val="24"/>
        </w:rPr>
        <w:t xml:space="preserve">es of 200mg and 400mg per day. </w:t>
      </w:r>
    </w:p>
    <w:p w:rsidR="00863581" w:rsidRDefault="00A23434" w:rsidP="00C2053A">
      <w:pPr>
        <w:pStyle w:val="Heading2"/>
        <w:contextualSpacing/>
        <w:rPr>
          <w:rFonts w:ascii="Arial" w:hAnsi="Arial" w:cs="Arial"/>
          <w:lang w:val="en-GB"/>
        </w:rPr>
      </w:pPr>
      <w:bookmarkStart w:id="34" w:name="_Toc4068535"/>
      <w:r w:rsidRPr="004D279B">
        <w:rPr>
          <w:rFonts w:ascii="Arial" w:hAnsi="Arial" w:cs="Arial"/>
        </w:rPr>
        <w:t>Methods</w:t>
      </w:r>
      <w:bookmarkEnd w:id="34"/>
    </w:p>
    <w:p w:rsidR="007E7137" w:rsidRPr="007E7137" w:rsidRDefault="007E7137" w:rsidP="007E7137">
      <w:pPr>
        <w:contextualSpacing/>
        <w:rPr>
          <w:lang w:eastAsia="x-none"/>
        </w:rPr>
      </w:pPr>
    </w:p>
    <w:p w:rsidR="00A23434" w:rsidRPr="004D279B" w:rsidRDefault="00A23434" w:rsidP="00297405">
      <w:pPr>
        <w:spacing w:before="120" w:line="360" w:lineRule="auto"/>
        <w:contextualSpacing/>
        <w:jc w:val="both"/>
        <w:rPr>
          <w:rFonts w:ascii="Arial" w:hAnsi="Arial" w:cs="Arial"/>
          <w:b/>
          <w:sz w:val="24"/>
          <w:szCs w:val="24"/>
        </w:rPr>
      </w:pPr>
      <w:r w:rsidRPr="004D279B">
        <w:rPr>
          <w:rFonts w:ascii="Arial" w:hAnsi="Arial" w:cs="Arial"/>
          <w:sz w:val="24"/>
          <w:szCs w:val="24"/>
        </w:rPr>
        <w:t>MADE was a phase II, 3-arm, randomised, double blind, multi-centre trial with a semi-factorial design. Patients with very mild AD (</w:t>
      </w:r>
      <w:proofErr w:type="spellStart"/>
      <w:r w:rsidRPr="004D279B">
        <w:rPr>
          <w:rFonts w:ascii="Arial" w:hAnsi="Arial" w:cs="Arial"/>
          <w:sz w:val="24"/>
          <w:szCs w:val="24"/>
        </w:rPr>
        <w:t>sMMSE</w:t>
      </w:r>
      <w:proofErr w:type="spellEnd"/>
      <w:r w:rsidRPr="004D279B">
        <w:rPr>
          <w:rFonts w:ascii="Arial" w:hAnsi="Arial" w:cs="Arial"/>
          <w:sz w:val="24"/>
          <w:szCs w:val="24"/>
        </w:rPr>
        <w:t xml:space="preserve"> &gt; 23 points) and assessed by the NIA/AA criteria were identified from memory services, both within the 32 participating NHS Trusts, and within the network of memory services supported by </w:t>
      </w:r>
      <w:proofErr w:type="spellStart"/>
      <w:r w:rsidRPr="004D279B">
        <w:rPr>
          <w:rFonts w:ascii="Arial" w:hAnsi="Arial" w:cs="Arial"/>
          <w:sz w:val="24"/>
          <w:szCs w:val="24"/>
        </w:rPr>
        <w:t>DeNDRoN</w:t>
      </w:r>
      <w:proofErr w:type="spellEnd"/>
      <w:r w:rsidRPr="004D279B">
        <w:rPr>
          <w:rFonts w:ascii="Arial" w:hAnsi="Arial" w:cs="Arial"/>
          <w:sz w:val="24"/>
          <w:szCs w:val="24"/>
        </w:rPr>
        <w:t xml:space="preserve">. </w:t>
      </w:r>
    </w:p>
    <w:p w:rsidR="007E2581" w:rsidRPr="004D279B" w:rsidRDefault="007E2581" w:rsidP="00297405">
      <w:pPr>
        <w:autoSpaceDE w:val="0"/>
        <w:autoSpaceDN w:val="0"/>
        <w:adjustRightInd w:val="0"/>
        <w:spacing w:after="0" w:line="360" w:lineRule="auto"/>
        <w:jc w:val="both"/>
        <w:rPr>
          <w:rFonts w:ascii="Arial" w:hAnsi="Arial" w:cs="Arial"/>
          <w:sz w:val="24"/>
          <w:szCs w:val="24"/>
        </w:rPr>
      </w:pPr>
    </w:p>
    <w:p w:rsidR="00A23434" w:rsidRPr="004D279B" w:rsidRDefault="00A23434" w:rsidP="00297405">
      <w:pPr>
        <w:autoSpaceDE w:val="0"/>
        <w:autoSpaceDN w:val="0"/>
        <w:adjustRightInd w:val="0"/>
        <w:spacing w:after="0" w:line="360" w:lineRule="auto"/>
        <w:jc w:val="both"/>
        <w:rPr>
          <w:rFonts w:ascii="Arial" w:hAnsi="Arial" w:cs="Arial"/>
          <w:sz w:val="24"/>
          <w:szCs w:val="24"/>
        </w:rPr>
      </w:pPr>
      <w:r w:rsidRPr="004D279B">
        <w:rPr>
          <w:rFonts w:ascii="Arial" w:hAnsi="Arial" w:cs="Arial"/>
          <w:sz w:val="24"/>
          <w:szCs w:val="24"/>
        </w:rPr>
        <w:t xml:space="preserve">Inclusion criteria were (i) Diagnosis of NINCDS-ADRDA possible or probable AD, (ii) Standardised Mini-Mental State Examination score &gt;23, (iii) Consent to participate or agreeing to participate if capacity to give informed consent lost, (iv) Renal and hepatic function within normal limits, (v) If taking AD medication (memantine or cholinesterase inhibitor) on stable dose for at least 8 weeks. Exclusion criteria were (i) Known allergy to tetracycline antibiotics, (ii) Serious or unstable medical condition that would represent contraindication to taking trial medication. </w:t>
      </w:r>
    </w:p>
    <w:p w:rsidR="00A23434" w:rsidRPr="004D279B" w:rsidRDefault="00A23434" w:rsidP="00297405">
      <w:pPr>
        <w:autoSpaceDE w:val="0"/>
        <w:autoSpaceDN w:val="0"/>
        <w:adjustRightInd w:val="0"/>
        <w:spacing w:after="0" w:line="360" w:lineRule="auto"/>
        <w:rPr>
          <w:rFonts w:ascii="Arial" w:hAnsi="Arial" w:cs="Arial"/>
          <w:sz w:val="24"/>
          <w:szCs w:val="24"/>
        </w:rPr>
      </w:pPr>
    </w:p>
    <w:p w:rsidR="00A23434" w:rsidRPr="004D279B" w:rsidRDefault="00A23434" w:rsidP="00297405">
      <w:pPr>
        <w:spacing w:line="360" w:lineRule="auto"/>
        <w:contextualSpacing/>
        <w:jc w:val="both"/>
        <w:rPr>
          <w:rFonts w:ascii="Arial" w:hAnsi="Arial" w:cs="Arial"/>
          <w:sz w:val="24"/>
          <w:szCs w:val="24"/>
        </w:rPr>
      </w:pPr>
      <w:r w:rsidRPr="004D279B">
        <w:rPr>
          <w:rFonts w:ascii="Arial" w:hAnsi="Arial" w:cs="Arial"/>
          <w:sz w:val="24"/>
          <w:szCs w:val="24"/>
        </w:rPr>
        <w:t xml:space="preserve">Following informed consent and completion of baseline assessment, participants were randomly allocated 1:1:1 to receive one of three treatment </w:t>
      </w:r>
      <w:proofErr w:type="gramStart"/>
      <w:r w:rsidRPr="004D279B">
        <w:rPr>
          <w:rFonts w:ascii="Arial" w:hAnsi="Arial" w:cs="Arial"/>
          <w:sz w:val="24"/>
          <w:szCs w:val="24"/>
        </w:rPr>
        <w:t>arm</w:t>
      </w:r>
      <w:proofErr w:type="gramEnd"/>
      <w:r w:rsidRPr="004D279B">
        <w:rPr>
          <w:rFonts w:ascii="Arial" w:hAnsi="Arial" w:cs="Arial"/>
          <w:sz w:val="24"/>
          <w:szCs w:val="24"/>
        </w:rPr>
        <w:t>: arm1 - minocycline 400mg/day, arm 2- 200mg/day, or arm3- placebo, and continued treatment for 24 months. Participants, investigators and outcome assessors were blind to treatment allocation.</w:t>
      </w:r>
    </w:p>
    <w:p w:rsidR="00A23434" w:rsidRPr="004D279B" w:rsidRDefault="00A23434" w:rsidP="00297405">
      <w:pPr>
        <w:autoSpaceDE w:val="0"/>
        <w:autoSpaceDN w:val="0"/>
        <w:adjustRightInd w:val="0"/>
        <w:spacing w:after="0" w:line="360" w:lineRule="auto"/>
        <w:rPr>
          <w:rFonts w:ascii="Arial" w:hAnsi="Arial" w:cs="Arial"/>
          <w:sz w:val="24"/>
          <w:szCs w:val="24"/>
        </w:rPr>
      </w:pPr>
    </w:p>
    <w:p w:rsidR="00A23434" w:rsidRPr="004D279B" w:rsidRDefault="00A23434" w:rsidP="00297405">
      <w:pPr>
        <w:spacing w:line="360" w:lineRule="auto"/>
        <w:contextualSpacing/>
        <w:jc w:val="both"/>
        <w:rPr>
          <w:rFonts w:ascii="Arial" w:hAnsi="Arial" w:cs="Arial"/>
          <w:b/>
          <w:sz w:val="24"/>
          <w:szCs w:val="24"/>
        </w:rPr>
      </w:pPr>
      <w:r w:rsidRPr="004D279B">
        <w:rPr>
          <w:rFonts w:ascii="Arial" w:hAnsi="Arial" w:cs="Arial"/>
          <w:sz w:val="24"/>
          <w:szCs w:val="24"/>
        </w:rPr>
        <w:t>Primary outcome measures were decline in standardised Mini-Mental State Examination (</w:t>
      </w:r>
      <w:proofErr w:type="spellStart"/>
      <w:r w:rsidRPr="004D279B">
        <w:rPr>
          <w:rFonts w:ascii="Arial" w:hAnsi="Arial" w:cs="Arial"/>
          <w:sz w:val="24"/>
          <w:szCs w:val="24"/>
        </w:rPr>
        <w:t>sMMSE</w:t>
      </w:r>
      <w:proofErr w:type="spellEnd"/>
      <w:r w:rsidRPr="004D279B">
        <w:rPr>
          <w:rFonts w:ascii="Arial" w:hAnsi="Arial" w:cs="Arial"/>
          <w:sz w:val="24"/>
          <w:szCs w:val="24"/>
        </w:rPr>
        <w:t>) score and Bristol Activities of Daily Living Scale (BADLS) of combined minocycline group vs placebo, analysed by intention-to-treat repeated measures regression.</w:t>
      </w:r>
      <w:r w:rsidRPr="004D279B">
        <w:rPr>
          <w:rFonts w:ascii="Arial" w:hAnsi="Arial" w:cs="Arial"/>
          <w:b/>
          <w:sz w:val="24"/>
          <w:szCs w:val="24"/>
        </w:rPr>
        <w:t xml:space="preserve"> </w:t>
      </w:r>
      <w:r w:rsidRPr="004D279B">
        <w:rPr>
          <w:rFonts w:ascii="Arial" w:hAnsi="Arial" w:cs="Arial"/>
          <w:sz w:val="24"/>
          <w:szCs w:val="24"/>
        </w:rPr>
        <w:t>The secondary research objectives were to establish (i) safety and tolerability of minocycline at doses of 200mg/day and 400mg/day in patients with mild AD, (ii) whether 400mg/day offers superior neuroprotection to 200mg/day, and (iii) estimate the magnitude of effect sizes on cognitive and functional decline associated with any statistically significant positive treatment effects that will inform the design and powering of a future phase III trial of definitive clinical effectiveness within the NHS.</w:t>
      </w:r>
    </w:p>
    <w:p w:rsidR="00A23434" w:rsidRPr="004D279B" w:rsidRDefault="00A23434" w:rsidP="00297405">
      <w:pPr>
        <w:spacing w:line="360" w:lineRule="auto"/>
        <w:contextualSpacing/>
        <w:jc w:val="both"/>
        <w:rPr>
          <w:rFonts w:ascii="Arial" w:hAnsi="Arial" w:cs="Arial"/>
          <w:sz w:val="24"/>
          <w:szCs w:val="24"/>
        </w:rPr>
      </w:pPr>
    </w:p>
    <w:p w:rsidR="00A23434" w:rsidRDefault="00A23434" w:rsidP="00C2053A">
      <w:pPr>
        <w:pStyle w:val="Heading2"/>
        <w:contextualSpacing/>
        <w:rPr>
          <w:rFonts w:ascii="Arial" w:hAnsi="Arial" w:cs="Arial"/>
          <w:lang w:val="en-GB"/>
        </w:rPr>
      </w:pPr>
      <w:bookmarkStart w:id="35" w:name="_Toc4068536"/>
      <w:r w:rsidRPr="004D279B">
        <w:rPr>
          <w:rFonts w:ascii="Arial" w:hAnsi="Arial" w:cs="Arial"/>
        </w:rPr>
        <w:t>Results</w:t>
      </w:r>
      <w:bookmarkEnd w:id="35"/>
    </w:p>
    <w:p w:rsidR="007E7137" w:rsidRPr="007E7137" w:rsidRDefault="007E7137" w:rsidP="007E7137">
      <w:pPr>
        <w:contextualSpacing/>
        <w:rPr>
          <w:lang w:eastAsia="x-none"/>
        </w:rPr>
      </w:pPr>
    </w:p>
    <w:p w:rsidR="00A23434" w:rsidRPr="004D279B" w:rsidRDefault="00A23434" w:rsidP="00297405">
      <w:pPr>
        <w:spacing w:line="360" w:lineRule="auto"/>
        <w:contextualSpacing/>
        <w:jc w:val="both"/>
        <w:rPr>
          <w:rFonts w:ascii="Arial" w:hAnsi="Arial" w:cs="Arial"/>
          <w:sz w:val="24"/>
          <w:szCs w:val="24"/>
        </w:rPr>
      </w:pPr>
      <w:r w:rsidRPr="004D279B">
        <w:rPr>
          <w:rFonts w:ascii="Arial" w:hAnsi="Arial" w:cs="Arial"/>
          <w:sz w:val="24"/>
          <w:szCs w:val="24"/>
        </w:rPr>
        <w:lastRenderedPageBreak/>
        <w:t xml:space="preserve">Between May 23, 2014 and April 14, 2016, 554 participants from 32 UK memory clinics were randomised. Of the 544 eligible participants, mean age was 74.3 years, and average </w:t>
      </w:r>
      <w:proofErr w:type="spellStart"/>
      <w:r w:rsidRPr="004D279B">
        <w:rPr>
          <w:rFonts w:ascii="Arial" w:hAnsi="Arial" w:cs="Arial"/>
          <w:sz w:val="24"/>
          <w:szCs w:val="24"/>
        </w:rPr>
        <w:t>sMMSE</w:t>
      </w:r>
      <w:proofErr w:type="spellEnd"/>
      <w:r w:rsidRPr="004D279B">
        <w:rPr>
          <w:rFonts w:ascii="Arial" w:hAnsi="Arial" w:cs="Arial"/>
          <w:sz w:val="24"/>
          <w:szCs w:val="24"/>
        </w:rPr>
        <w:t xml:space="preserve"> score 26.4. Significantly fewer participants completed 400mg minocycline treatment [29% (53/184)] than 200mg [62% (112/181)], or placebo [64% (114/179), p&lt;0.0001, mainly because of gastrointestinal symptoms (p=0.0008), dermatological side-effects (p=0.02), and dizziness (p=0.01). Assessment rates were also lower in the 400mg treatment arm: 68% (119 of 174 expected) for </w:t>
      </w:r>
      <w:proofErr w:type="spellStart"/>
      <w:r w:rsidRPr="004D279B">
        <w:rPr>
          <w:rFonts w:ascii="Arial" w:hAnsi="Arial" w:cs="Arial"/>
          <w:sz w:val="24"/>
          <w:szCs w:val="24"/>
        </w:rPr>
        <w:t>sMMSE</w:t>
      </w:r>
      <w:proofErr w:type="spellEnd"/>
      <w:r w:rsidRPr="004D279B">
        <w:rPr>
          <w:rFonts w:ascii="Arial" w:hAnsi="Arial" w:cs="Arial"/>
          <w:sz w:val="24"/>
          <w:szCs w:val="24"/>
        </w:rPr>
        <w:t xml:space="preserve"> at 24-months compared to 82% (144/176) for 200mg, and 84% (140/167) for placebo. Decline in </w:t>
      </w:r>
      <w:proofErr w:type="spellStart"/>
      <w:r w:rsidRPr="004D279B">
        <w:rPr>
          <w:rFonts w:ascii="Arial" w:hAnsi="Arial" w:cs="Arial"/>
          <w:sz w:val="24"/>
          <w:szCs w:val="24"/>
        </w:rPr>
        <w:t>sMMSE</w:t>
      </w:r>
      <w:proofErr w:type="spellEnd"/>
      <w:r w:rsidRPr="004D279B">
        <w:rPr>
          <w:rFonts w:ascii="Arial" w:hAnsi="Arial" w:cs="Arial"/>
          <w:sz w:val="24"/>
          <w:szCs w:val="24"/>
        </w:rPr>
        <w:t xml:space="preserve"> scores over the 24-month study period in the combined minocycline groups was similar to that in the placebo group 4.1 </w:t>
      </w:r>
      <w:r w:rsidRPr="004D279B">
        <w:rPr>
          <w:rFonts w:ascii="Arial" w:hAnsi="Arial" w:cs="Arial"/>
          <w:i/>
          <w:sz w:val="24"/>
          <w:szCs w:val="24"/>
        </w:rPr>
        <w:t>vs</w:t>
      </w:r>
      <w:r w:rsidRPr="004D279B">
        <w:rPr>
          <w:rFonts w:ascii="Arial" w:hAnsi="Arial" w:cs="Arial"/>
          <w:sz w:val="24"/>
          <w:szCs w:val="24"/>
        </w:rPr>
        <w:t xml:space="preserve"> 4.3 point reduction (p=0.9), as was the </w:t>
      </w:r>
      <w:proofErr w:type="gramStart"/>
      <w:r w:rsidRPr="004D279B">
        <w:rPr>
          <w:rFonts w:ascii="Arial" w:hAnsi="Arial" w:cs="Arial"/>
          <w:sz w:val="24"/>
          <w:szCs w:val="24"/>
        </w:rPr>
        <w:t>decline  in</w:t>
      </w:r>
      <w:proofErr w:type="gramEnd"/>
      <w:r w:rsidRPr="004D279B">
        <w:rPr>
          <w:rFonts w:ascii="Arial" w:hAnsi="Arial" w:cs="Arial"/>
          <w:sz w:val="24"/>
          <w:szCs w:val="24"/>
        </w:rPr>
        <w:t xml:space="preserve"> the 400mg and 200mg groups: 3.3 </w:t>
      </w:r>
      <w:r w:rsidRPr="004D279B">
        <w:rPr>
          <w:rFonts w:ascii="Arial" w:hAnsi="Arial" w:cs="Arial"/>
          <w:i/>
          <w:sz w:val="24"/>
          <w:szCs w:val="24"/>
        </w:rPr>
        <w:t>vs</w:t>
      </w:r>
      <w:r w:rsidRPr="004D279B">
        <w:rPr>
          <w:rFonts w:ascii="Arial" w:hAnsi="Arial" w:cs="Arial"/>
          <w:sz w:val="24"/>
          <w:szCs w:val="24"/>
        </w:rPr>
        <w:t xml:space="preserve"> 4.7 points (p=0.08). Likewise, worsening of BADLS scores over 24 months was similar in all groups: 5.7, 6.6 and 6.2 in the 400mg, 200mg and placebo groups, respectively: p=0.57 for minocycline </w:t>
      </w:r>
      <w:r w:rsidRPr="004D279B">
        <w:rPr>
          <w:rFonts w:ascii="Arial" w:hAnsi="Arial" w:cs="Arial"/>
          <w:i/>
          <w:sz w:val="24"/>
          <w:szCs w:val="24"/>
        </w:rPr>
        <w:t>vs</w:t>
      </w:r>
      <w:r w:rsidRPr="004D279B">
        <w:rPr>
          <w:rFonts w:ascii="Arial" w:hAnsi="Arial" w:cs="Arial"/>
          <w:sz w:val="24"/>
          <w:szCs w:val="24"/>
        </w:rPr>
        <w:t xml:space="preserve"> placebo, and p=0.77 for 400mg </w:t>
      </w:r>
      <w:r w:rsidRPr="004D279B">
        <w:rPr>
          <w:rFonts w:ascii="Arial" w:hAnsi="Arial" w:cs="Arial"/>
          <w:i/>
          <w:sz w:val="24"/>
          <w:szCs w:val="24"/>
        </w:rPr>
        <w:t>vs</w:t>
      </w:r>
      <w:r w:rsidRPr="004D279B">
        <w:rPr>
          <w:rFonts w:ascii="Arial" w:hAnsi="Arial" w:cs="Arial"/>
          <w:sz w:val="24"/>
          <w:szCs w:val="24"/>
        </w:rPr>
        <w:t xml:space="preserve"> 200mg minocycline. Results were similar in different patient subgroups, and in sensitivity analyses adjusting for missing data.</w:t>
      </w:r>
    </w:p>
    <w:p w:rsidR="00A23434" w:rsidRDefault="00A23434" w:rsidP="00C2053A">
      <w:pPr>
        <w:pStyle w:val="Heading2"/>
        <w:contextualSpacing/>
        <w:rPr>
          <w:rFonts w:ascii="Arial" w:hAnsi="Arial" w:cs="Arial"/>
          <w:lang w:val="en-GB"/>
        </w:rPr>
      </w:pPr>
      <w:bookmarkStart w:id="36" w:name="_Toc4068537"/>
      <w:r w:rsidRPr="004D279B">
        <w:rPr>
          <w:rFonts w:ascii="Arial" w:hAnsi="Arial" w:cs="Arial"/>
        </w:rPr>
        <w:t>Conclusions</w:t>
      </w:r>
      <w:bookmarkEnd w:id="36"/>
    </w:p>
    <w:p w:rsidR="007E7137" w:rsidRPr="007E7137" w:rsidRDefault="007E7137" w:rsidP="007E7137">
      <w:pPr>
        <w:contextualSpacing/>
        <w:rPr>
          <w:lang w:eastAsia="x-none"/>
        </w:rPr>
      </w:pPr>
    </w:p>
    <w:p w:rsidR="00A23434" w:rsidRPr="004D279B" w:rsidRDefault="00A23434" w:rsidP="00297405">
      <w:pPr>
        <w:spacing w:line="360" w:lineRule="auto"/>
        <w:contextualSpacing/>
        <w:jc w:val="both"/>
        <w:rPr>
          <w:rFonts w:ascii="Arial" w:hAnsi="Arial" w:cs="Arial"/>
          <w:sz w:val="24"/>
          <w:szCs w:val="24"/>
        </w:rPr>
      </w:pPr>
      <w:r w:rsidRPr="004D279B">
        <w:rPr>
          <w:rFonts w:ascii="Arial" w:hAnsi="Arial" w:cs="Arial"/>
          <w:sz w:val="24"/>
          <w:szCs w:val="24"/>
        </w:rPr>
        <w:t xml:space="preserve">The MADE trial has shown that, in patients with mild AD, 24 months minocycline treatment at the doses tested does not delay the progress of cognitive or functional impairment, as measured by the well validated and widely used </w:t>
      </w:r>
      <w:proofErr w:type="spellStart"/>
      <w:r w:rsidRPr="004D279B">
        <w:rPr>
          <w:rFonts w:ascii="Arial" w:hAnsi="Arial" w:cs="Arial"/>
          <w:sz w:val="24"/>
          <w:szCs w:val="24"/>
        </w:rPr>
        <w:t>sMMSE</w:t>
      </w:r>
      <w:proofErr w:type="spellEnd"/>
      <w:r w:rsidRPr="004D279B">
        <w:rPr>
          <w:rFonts w:ascii="Arial" w:hAnsi="Arial" w:cs="Arial"/>
          <w:sz w:val="24"/>
          <w:szCs w:val="24"/>
        </w:rPr>
        <w:t xml:space="preserve"> and BADLS clinical rating scales. The trial has also established that minocycline at a dose of 400mg is poorly tolerated in this population with fewer than a third of participants completing 24 months of treatment. By contrast, 200mg per day is well tolerated, with participants allocated this treatment being no more likely to withdraw from trial medication than those taking placebo. </w:t>
      </w:r>
    </w:p>
    <w:p w:rsidR="00A23434" w:rsidRDefault="00A23434" w:rsidP="00C2053A">
      <w:pPr>
        <w:pStyle w:val="Heading2"/>
        <w:contextualSpacing/>
        <w:rPr>
          <w:rFonts w:ascii="Arial" w:hAnsi="Arial" w:cs="Arial"/>
          <w:lang w:val="en-GB"/>
        </w:rPr>
      </w:pPr>
      <w:bookmarkStart w:id="37" w:name="_Toc4068538"/>
      <w:r w:rsidRPr="004D279B">
        <w:rPr>
          <w:rFonts w:ascii="Arial" w:hAnsi="Arial" w:cs="Arial"/>
        </w:rPr>
        <w:t>Future work</w:t>
      </w:r>
      <w:bookmarkEnd w:id="37"/>
    </w:p>
    <w:p w:rsidR="007E7137" w:rsidRPr="007E7137" w:rsidRDefault="007E7137" w:rsidP="007E7137">
      <w:pPr>
        <w:contextualSpacing/>
        <w:rPr>
          <w:lang w:eastAsia="x-none"/>
        </w:rPr>
      </w:pPr>
    </w:p>
    <w:p w:rsidR="00A23434" w:rsidRPr="007E7137" w:rsidRDefault="00A23434" w:rsidP="00297405">
      <w:pPr>
        <w:spacing w:line="360" w:lineRule="auto"/>
        <w:contextualSpacing/>
        <w:jc w:val="both"/>
        <w:rPr>
          <w:rFonts w:ascii="Arial" w:hAnsi="Arial" w:cs="Arial"/>
          <w:sz w:val="24"/>
          <w:szCs w:val="24"/>
        </w:rPr>
      </w:pPr>
      <w:r w:rsidRPr="004D279B">
        <w:rPr>
          <w:rFonts w:ascii="Arial" w:hAnsi="Arial" w:cs="Arial"/>
          <w:sz w:val="24"/>
          <w:szCs w:val="24"/>
        </w:rPr>
        <w:t>MADE provides a framework for a streamlined trial design which can be usefully applied to test other</w:t>
      </w:r>
      <w:r w:rsidR="007E7137">
        <w:rPr>
          <w:rFonts w:ascii="Arial" w:hAnsi="Arial" w:cs="Arial"/>
          <w:sz w:val="24"/>
          <w:szCs w:val="24"/>
        </w:rPr>
        <w:t xml:space="preserve"> disease-modifying therapies.  </w:t>
      </w:r>
    </w:p>
    <w:p w:rsidR="00A23434" w:rsidRDefault="00A23434" w:rsidP="00C2053A">
      <w:pPr>
        <w:pStyle w:val="Heading2"/>
        <w:contextualSpacing/>
        <w:rPr>
          <w:rFonts w:ascii="Arial" w:hAnsi="Arial" w:cs="Arial"/>
          <w:lang w:val="en-GB"/>
        </w:rPr>
      </w:pPr>
      <w:bookmarkStart w:id="38" w:name="_Toc4068539"/>
      <w:r w:rsidRPr="004D279B">
        <w:rPr>
          <w:rFonts w:ascii="Arial" w:hAnsi="Arial" w:cs="Arial"/>
        </w:rPr>
        <w:t>Study registration</w:t>
      </w:r>
      <w:bookmarkEnd w:id="38"/>
      <w:r w:rsidRPr="004D279B">
        <w:rPr>
          <w:rFonts w:ascii="Arial" w:hAnsi="Arial" w:cs="Arial"/>
        </w:rPr>
        <w:t xml:space="preserve"> </w:t>
      </w:r>
    </w:p>
    <w:p w:rsidR="007E7137" w:rsidRPr="007E7137" w:rsidRDefault="007E7137" w:rsidP="007E7137">
      <w:pPr>
        <w:contextualSpacing/>
        <w:rPr>
          <w:lang w:eastAsia="x-none"/>
        </w:rPr>
      </w:pPr>
    </w:p>
    <w:p w:rsidR="00A23434" w:rsidRPr="004D279B" w:rsidRDefault="00A23434" w:rsidP="00297405">
      <w:pPr>
        <w:spacing w:line="360" w:lineRule="auto"/>
        <w:contextualSpacing/>
        <w:jc w:val="both"/>
        <w:rPr>
          <w:rFonts w:ascii="Arial" w:hAnsi="Arial" w:cs="Arial"/>
          <w:sz w:val="24"/>
          <w:szCs w:val="24"/>
        </w:rPr>
      </w:pPr>
      <w:r w:rsidRPr="004D279B">
        <w:rPr>
          <w:rFonts w:ascii="Arial" w:hAnsi="Arial" w:cs="Arial"/>
          <w:sz w:val="24"/>
          <w:szCs w:val="24"/>
        </w:rPr>
        <w:t xml:space="preserve">EudtaCT2013-000397-30; ISRCTN16105064 </w:t>
      </w:r>
    </w:p>
    <w:p w:rsidR="00A23434" w:rsidRPr="004D279B" w:rsidRDefault="00A23434" w:rsidP="00297405">
      <w:pPr>
        <w:spacing w:line="360" w:lineRule="auto"/>
        <w:contextualSpacing/>
        <w:jc w:val="both"/>
        <w:rPr>
          <w:rFonts w:ascii="Arial" w:hAnsi="Arial" w:cs="Arial"/>
          <w:b/>
          <w:sz w:val="24"/>
          <w:szCs w:val="24"/>
        </w:rPr>
      </w:pPr>
    </w:p>
    <w:p w:rsidR="00A23434" w:rsidRDefault="00A23434" w:rsidP="00C2053A">
      <w:pPr>
        <w:pStyle w:val="Heading2"/>
        <w:contextualSpacing/>
        <w:rPr>
          <w:rFonts w:ascii="Arial" w:hAnsi="Arial" w:cs="Arial"/>
          <w:lang w:val="en-GB"/>
        </w:rPr>
      </w:pPr>
      <w:bookmarkStart w:id="39" w:name="_Toc4068540"/>
      <w:r w:rsidRPr="004D279B">
        <w:rPr>
          <w:rFonts w:ascii="Arial" w:hAnsi="Arial" w:cs="Arial"/>
        </w:rPr>
        <w:t>Funding details</w:t>
      </w:r>
      <w:bookmarkEnd w:id="39"/>
    </w:p>
    <w:p w:rsidR="007E7137" w:rsidRPr="007E7137" w:rsidRDefault="007E7137" w:rsidP="007E7137">
      <w:pPr>
        <w:contextualSpacing/>
        <w:rPr>
          <w:lang w:eastAsia="x-none"/>
        </w:rPr>
      </w:pPr>
    </w:p>
    <w:p w:rsidR="00731675" w:rsidRPr="007E7137" w:rsidRDefault="00A23434" w:rsidP="00297405">
      <w:pPr>
        <w:spacing w:line="360" w:lineRule="auto"/>
        <w:contextualSpacing/>
        <w:jc w:val="both"/>
        <w:rPr>
          <w:rFonts w:ascii="Arial" w:hAnsi="Arial" w:cs="Arial"/>
          <w:sz w:val="24"/>
          <w:szCs w:val="24"/>
        </w:rPr>
      </w:pPr>
      <w:r w:rsidRPr="004D279B">
        <w:rPr>
          <w:rFonts w:ascii="Arial" w:hAnsi="Arial" w:cs="Arial"/>
          <w:sz w:val="24"/>
          <w:szCs w:val="24"/>
        </w:rPr>
        <w:t>Funded by Medical Research Council and National Institute of H</w:t>
      </w:r>
      <w:r w:rsidR="007E7137">
        <w:rPr>
          <w:rFonts w:ascii="Arial" w:hAnsi="Arial" w:cs="Arial"/>
          <w:sz w:val="24"/>
          <w:szCs w:val="24"/>
        </w:rPr>
        <w:t xml:space="preserve">ealth Research (EME 11/47/01). </w:t>
      </w:r>
    </w:p>
    <w:p w:rsidR="008E417E" w:rsidRDefault="00970960" w:rsidP="009E4D8F">
      <w:pPr>
        <w:pStyle w:val="Heading1"/>
        <w:contextualSpacing/>
        <w:rPr>
          <w:rFonts w:ascii="Arial" w:hAnsi="Arial" w:cs="Arial"/>
        </w:rPr>
      </w:pPr>
      <w:bookmarkStart w:id="40" w:name="_Toc4068541"/>
      <w:bookmarkStart w:id="41" w:name="_Toc3547879"/>
      <w:r>
        <w:rPr>
          <w:rFonts w:ascii="Arial" w:hAnsi="Arial" w:cs="Arial"/>
        </w:rPr>
        <w:t>Literature search</w:t>
      </w:r>
      <w:bookmarkEnd w:id="40"/>
    </w:p>
    <w:p w:rsidR="00970960" w:rsidRDefault="00970960" w:rsidP="00970960">
      <w:pPr>
        <w:contextualSpacing/>
      </w:pPr>
    </w:p>
    <w:p w:rsidR="00970960" w:rsidRPr="007E7137" w:rsidRDefault="00970960" w:rsidP="00970960">
      <w:pPr>
        <w:contextualSpacing/>
        <w:rPr>
          <w:rFonts w:ascii="Arial" w:hAnsi="Arial" w:cs="Arial"/>
          <w:sz w:val="24"/>
          <w:szCs w:val="24"/>
        </w:rPr>
      </w:pPr>
      <w:r w:rsidRPr="007E7137">
        <w:rPr>
          <w:rFonts w:ascii="Arial" w:hAnsi="Arial" w:cs="Arial"/>
          <w:sz w:val="24"/>
          <w:szCs w:val="24"/>
        </w:rPr>
        <w:lastRenderedPageBreak/>
        <w:t>Full details of the literature search conducted can be found in Appendix 1.</w:t>
      </w:r>
    </w:p>
    <w:p w:rsidR="00731675" w:rsidRDefault="00731675" w:rsidP="009E4D8F">
      <w:pPr>
        <w:pStyle w:val="Heading1"/>
        <w:contextualSpacing/>
        <w:rPr>
          <w:rFonts w:ascii="Arial" w:hAnsi="Arial" w:cs="Arial"/>
        </w:rPr>
      </w:pPr>
      <w:bookmarkStart w:id="42" w:name="_Toc4068542"/>
      <w:r w:rsidRPr="004D279B">
        <w:rPr>
          <w:rFonts w:ascii="Arial" w:hAnsi="Arial" w:cs="Arial"/>
        </w:rPr>
        <w:t>I</w:t>
      </w:r>
      <w:r w:rsidR="004076B6" w:rsidRPr="004D279B">
        <w:rPr>
          <w:rFonts w:ascii="Arial" w:hAnsi="Arial" w:cs="Arial"/>
        </w:rPr>
        <w:t>NTRODUCTION</w:t>
      </w:r>
      <w:bookmarkEnd w:id="41"/>
      <w:bookmarkEnd w:id="42"/>
    </w:p>
    <w:p w:rsidR="008E417E" w:rsidRPr="008E417E" w:rsidRDefault="008E417E" w:rsidP="008E417E">
      <w:pPr>
        <w:contextualSpacing/>
      </w:pPr>
    </w:p>
    <w:p w:rsidR="00731675" w:rsidRPr="004D279B" w:rsidRDefault="00731675" w:rsidP="00297405">
      <w:pPr>
        <w:spacing w:line="360" w:lineRule="auto"/>
        <w:contextualSpacing/>
        <w:jc w:val="both"/>
        <w:rPr>
          <w:rFonts w:ascii="Arial" w:hAnsi="Arial" w:cs="Arial"/>
          <w:sz w:val="24"/>
          <w:szCs w:val="24"/>
        </w:rPr>
      </w:pPr>
      <w:r w:rsidRPr="004D279B">
        <w:rPr>
          <w:rFonts w:ascii="Arial" w:hAnsi="Arial" w:cs="Arial"/>
          <w:sz w:val="24"/>
          <w:szCs w:val="24"/>
        </w:rPr>
        <w:t>Alzheimer’s disease (AD) is a progressive neurodegenerative disorder that currently affects 50 million people worldwide,</w:t>
      </w:r>
      <w:r w:rsidRPr="004D279B">
        <w:rPr>
          <w:rFonts w:ascii="Arial" w:hAnsi="Arial" w:cs="Arial"/>
          <w:sz w:val="24"/>
          <w:szCs w:val="24"/>
          <w:vertAlign w:val="superscript"/>
        </w:rPr>
        <w:t>1</w:t>
      </w:r>
      <w:r w:rsidRPr="004D279B">
        <w:rPr>
          <w:rFonts w:ascii="Arial" w:hAnsi="Arial" w:cs="Arial"/>
          <w:sz w:val="24"/>
          <w:szCs w:val="24"/>
        </w:rPr>
        <w:t xml:space="preserve"> with projected numbers reaching 135.5 million by 2050 and associated costs, just for the United States, at $1.2 trillion.</w:t>
      </w:r>
      <w:r w:rsidRPr="004D279B">
        <w:rPr>
          <w:rFonts w:ascii="Arial" w:hAnsi="Arial" w:cs="Arial"/>
          <w:sz w:val="24"/>
          <w:szCs w:val="24"/>
          <w:vertAlign w:val="superscript"/>
        </w:rPr>
        <w:t>2</w:t>
      </w:r>
      <w:r w:rsidRPr="004D279B">
        <w:rPr>
          <w:rFonts w:ascii="Arial" w:hAnsi="Arial" w:cs="Arial"/>
          <w:sz w:val="24"/>
          <w:szCs w:val="24"/>
        </w:rPr>
        <w:t xml:space="preserve"> At the Dementia Summit in 2013, the G8 health ministers committed to identifying a cure or a disease-modifying therapy for dementia by 2025,</w:t>
      </w:r>
      <w:r w:rsidRPr="004D279B">
        <w:rPr>
          <w:rFonts w:ascii="Arial" w:hAnsi="Arial" w:cs="Arial"/>
          <w:sz w:val="24"/>
          <w:szCs w:val="24"/>
          <w:vertAlign w:val="superscript"/>
        </w:rPr>
        <w:t>2</w:t>
      </w:r>
      <w:r w:rsidRPr="004D279B">
        <w:rPr>
          <w:rFonts w:ascii="Arial" w:hAnsi="Arial" w:cs="Arial"/>
          <w:sz w:val="24"/>
          <w:szCs w:val="24"/>
        </w:rPr>
        <w:t xml:space="preserve"> but no treatments have so far been shown to delay the progression of cognitive and functional disability that characterises AD. Failure of treatment approaches directed at preventing the associated build-up of β-amyloid (Aβ) or tau protein deposits has stimulated investigation of alternative treatment approaches, including targeting inflammation in the brain. </w:t>
      </w:r>
    </w:p>
    <w:p w:rsidR="00731675" w:rsidRPr="004D279B" w:rsidRDefault="00731675" w:rsidP="00297405">
      <w:pPr>
        <w:spacing w:line="360" w:lineRule="auto"/>
        <w:jc w:val="both"/>
        <w:rPr>
          <w:rFonts w:ascii="Arial" w:hAnsi="Arial" w:cs="Arial"/>
          <w:sz w:val="24"/>
          <w:szCs w:val="24"/>
          <w:vertAlign w:val="superscript"/>
        </w:rPr>
      </w:pPr>
      <w:r w:rsidRPr="004D279B">
        <w:rPr>
          <w:rFonts w:ascii="Arial" w:hAnsi="Arial" w:cs="Arial"/>
          <w:sz w:val="24"/>
          <w:szCs w:val="24"/>
        </w:rPr>
        <w:t>The risk of developing AD is associated with immune-related and inflammatory genes, including myeloid specific sialic acid binding receptor (CD33), triggering receptor expressed on myeloid cell 2 (TREM2), complement receptor 1 (CR1) and bridging integrator 1 (BIN1).</w:t>
      </w:r>
      <w:r w:rsidRPr="004D279B">
        <w:rPr>
          <w:rFonts w:ascii="Arial" w:hAnsi="Arial" w:cs="Arial"/>
          <w:sz w:val="24"/>
          <w:szCs w:val="24"/>
          <w:vertAlign w:val="superscript"/>
        </w:rPr>
        <w:t>3</w:t>
      </w:r>
      <w:r w:rsidRPr="004D279B">
        <w:rPr>
          <w:rFonts w:ascii="Arial" w:hAnsi="Arial" w:cs="Arial"/>
          <w:sz w:val="24"/>
          <w:szCs w:val="24"/>
        </w:rPr>
        <w:t xml:space="preserve"> Microglial activation is increased in AD.</w:t>
      </w:r>
      <w:r w:rsidRPr="004D279B">
        <w:rPr>
          <w:rFonts w:ascii="Arial" w:hAnsi="Arial" w:cs="Arial"/>
          <w:sz w:val="24"/>
          <w:szCs w:val="24"/>
          <w:vertAlign w:val="superscript"/>
        </w:rPr>
        <w:t>4</w:t>
      </w:r>
      <w:r w:rsidRPr="004D279B">
        <w:rPr>
          <w:rFonts w:ascii="Arial" w:hAnsi="Arial" w:cs="Arial"/>
          <w:sz w:val="24"/>
          <w:szCs w:val="24"/>
        </w:rPr>
        <w:t xml:space="preserve"> Aβ is a pro-inflammatory agent in AD</w:t>
      </w:r>
      <w:r w:rsidRPr="004D279B">
        <w:rPr>
          <w:rFonts w:ascii="Arial" w:hAnsi="Arial" w:cs="Arial"/>
          <w:sz w:val="24"/>
          <w:szCs w:val="24"/>
          <w:vertAlign w:val="superscript"/>
        </w:rPr>
        <w:t>5</w:t>
      </w:r>
      <w:r w:rsidRPr="004D279B">
        <w:rPr>
          <w:rFonts w:ascii="Arial" w:hAnsi="Arial" w:cs="Arial"/>
          <w:sz w:val="24"/>
          <w:szCs w:val="24"/>
        </w:rPr>
        <w:t xml:space="preserve"> and several microglial surface receptors are also Aβ receptors.</w:t>
      </w:r>
      <w:r w:rsidRPr="004D279B">
        <w:rPr>
          <w:rFonts w:ascii="Arial" w:hAnsi="Arial" w:cs="Arial"/>
          <w:sz w:val="24"/>
          <w:szCs w:val="24"/>
          <w:vertAlign w:val="superscript"/>
        </w:rPr>
        <w:t>6</w:t>
      </w:r>
      <w:r w:rsidRPr="004D279B">
        <w:rPr>
          <w:rFonts w:ascii="Arial" w:hAnsi="Arial" w:cs="Arial"/>
          <w:sz w:val="24"/>
          <w:szCs w:val="24"/>
        </w:rPr>
        <w:t xml:space="preserve"> In the early stages of AD, microglia clear Aβ by phagocytosis and produce Aβ degrading enzymes.</w:t>
      </w:r>
      <w:r w:rsidRPr="004D279B">
        <w:rPr>
          <w:rFonts w:ascii="Arial" w:hAnsi="Arial" w:cs="Arial"/>
          <w:sz w:val="24"/>
          <w:szCs w:val="24"/>
          <w:vertAlign w:val="superscript"/>
        </w:rPr>
        <w:t>7</w:t>
      </w:r>
      <w:r w:rsidRPr="004D279B">
        <w:rPr>
          <w:rFonts w:ascii="Arial" w:hAnsi="Arial" w:cs="Arial"/>
          <w:sz w:val="24"/>
          <w:szCs w:val="24"/>
        </w:rPr>
        <w:t xml:space="preserve"> However, as AD pathology progresses, accumulation of Aβ stimulates the microglial production of pro-inflammatory agents which drive further neurodegeneration.</w:t>
      </w:r>
      <w:r w:rsidRPr="004D279B">
        <w:rPr>
          <w:rFonts w:ascii="Arial" w:hAnsi="Arial" w:cs="Arial"/>
          <w:sz w:val="24"/>
          <w:szCs w:val="24"/>
          <w:vertAlign w:val="superscript"/>
        </w:rPr>
        <w:t>7</w:t>
      </w:r>
    </w:p>
    <w:p w:rsidR="00731675" w:rsidRPr="004D279B" w:rsidRDefault="00731675" w:rsidP="00297405">
      <w:pPr>
        <w:spacing w:line="360" w:lineRule="auto"/>
        <w:jc w:val="both"/>
        <w:rPr>
          <w:rFonts w:ascii="Arial" w:hAnsi="Arial" w:cs="Arial"/>
          <w:sz w:val="24"/>
          <w:szCs w:val="24"/>
        </w:rPr>
      </w:pPr>
      <w:r w:rsidRPr="004D279B">
        <w:rPr>
          <w:rFonts w:ascii="Arial" w:hAnsi="Arial" w:cs="Arial"/>
          <w:sz w:val="24"/>
          <w:szCs w:val="24"/>
        </w:rPr>
        <w:t>Two independent systematic reviews of mechanisms, tolerability, brain penetration, epidemiology and early phase trial efficacy data on several classes of repositioned drugs have identified minocycline among the most promising of these agents to progress to clinical trials in patients with AD.</w:t>
      </w:r>
      <w:r w:rsidRPr="004D279B">
        <w:rPr>
          <w:rFonts w:ascii="Arial" w:hAnsi="Arial" w:cs="Arial"/>
          <w:sz w:val="24"/>
          <w:szCs w:val="24"/>
          <w:vertAlign w:val="superscript"/>
        </w:rPr>
        <w:t>8,9</w:t>
      </w:r>
      <w:r w:rsidRPr="004D279B">
        <w:rPr>
          <w:rFonts w:ascii="Arial" w:hAnsi="Arial" w:cs="Arial"/>
          <w:sz w:val="24"/>
          <w:szCs w:val="24"/>
        </w:rPr>
        <w:t xml:space="preserve"> Minocycline is an anti-inflammatory tetracycline that crosses the blood-brain barrier and inhibits the pro-inflammatory functions of microglia and there is a substantial body of evidence to indicate that minocycline may be neuroprotective in neurodegenerative diseases. Although the primary neuroprotective target of minocycline in the central nervous system is not known, the principal effects of minocycline include inhibition of microglial activation, attenuation of apoptosis and suppression of the production of reactive oxygen species</w:t>
      </w:r>
      <w:r w:rsidR="008E417E">
        <w:rPr>
          <w:rFonts w:ascii="Arial" w:hAnsi="Arial" w:cs="Arial"/>
          <w:sz w:val="24"/>
          <w:szCs w:val="24"/>
        </w:rPr>
        <w:t>.</w:t>
      </w:r>
      <w:r w:rsidR="002C30FA" w:rsidRPr="004D279B">
        <w:rPr>
          <w:rFonts w:ascii="Arial" w:hAnsi="Arial" w:cs="Arial"/>
          <w:sz w:val="24"/>
          <w:szCs w:val="24"/>
          <w:vertAlign w:val="superscript"/>
        </w:rPr>
        <w:t>10</w:t>
      </w:r>
      <w:r w:rsidRPr="004D279B">
        <w:rPr>
          <w:rFonts w:ascii="Arial" w:hAnsi="Arial" w:cs="Arial"/>
          <w:sz w:val="24"/>
          <w:szCs w:val="24"/>
        </w:rPr>
        <w:t xml:space="preserve"> In vitro, minocycline protects against Aβ induced cell death and prevents </w:t>
      </w:r>
      <w:proofErr w:type="spellStart"/>
      <w:r w:rsidRPr="004D279B">
        <w:rPr>
          <w:rFonts w:ascii="Arial" w:hAnsi="Arial" w:cs="Arial"/>
          <w:sz w:val="24"/>
          <w:szCs w:val="24"/>
        </w:rPr>
        <w:t>fibrillisation</w:t>
      </w:r>
      <w:proofErr w:type="spellEnd"/>
      <w:r w:rsidRPr="004D279B">
        <w:rPr>
          <w:rFonts w:ascii="Arial" w:hAnsi="Arial" w:cs="Arial"/>
          <w:sz w:val="24"/>
          <w:szCs w:val="24"/>
        </w:rPr>
        <w:t xml:space="preserve"> of Aβ.</w:t>
      </w:r>
      <w:r w:rsidRPr="004D279B">
        <w:rPr>
          <w:rFonts w:ascii="Arial" w:hAnsi="Arial" w:cs="Arial"/>
          <w:sz w:val="24"/>
          <w:szCs w:val="24"/>
          <w:vertAlign w:val="superscript"/>
        </w:rPr>
        <w:t>1</w:t>
      </w:r>
      <w:r w:rsidR="002C30FA">
        <w:rPr>
          <w:rFonts w:ascii="Arial" w:hAnsi="Arial" w:cs="Arial"/>
          <w:sz w:val="24"/>
          <w:szCs w:val="24"/>
          <w:vertAlign w:val="superscript"/>
        </w:rPr>
        <w:t>1</w:t>
      </w:r>
      <w:r w:rsidRPr="004D279B">
        <w:rPr>
          <w:rFonts w:ascii="Arial" w:hAnsi="Arial" w:cs="Arial"/>
          <w:sz w:val="24"/>
          <w:szCs w:val="24"/>
        </w:rPr>
        <w:t xml:space="preserve"> In transgenic mice, minocycline prevents Aβ deposition and neuronal death,</w:t>
      </w:r>
      <w:r w:rsidRPr="004D279B">
        <w:rPr>
          <w:rFonts w:ascii="Arial" w:hAnsi="Arial" w:cs="Arial"/>
          <w:sz w:val="24"/>
          <w:szCs w:val="24"/>
          <w:vertAlign w:val="superscript"/>
        </w:rPr>
        <w:t>1</w:t>
      </w:r>
      <w:r w:rsidR="002C30FA">
        <w:rPr>
          <w:rFonts w:ascii="Arial" w:hAnsi="Arial" w:cs="Arial"/>
          <w:sz w:val="24"/>
          <w:szCs w:val="24"/>
          <w:vertAlign w:val="superscript"/>
        </w:rPr>
        <w:t>2</w:t>
      </w:r>
      <w:r w:rsidRPr="004D279B">
        <w:rPr>
          <w:rFonts w:ascii="Arial" w:hAnsi="Arial" w:cs="Arial"/>
          <w:sz w:val="24"/>
          <w:szCs w:val="24"/>
        </w:rPr>
        <w:t xml:space="preserve"> reduces tau phosphorylation and insoluble tau aggregates,</w:t>
      </w:r>
      <w:r w:rsidRPr="004D279B">
        <w:rPr>
          <w:rFonts w:ascii="Arial" w:hAnsi="Arial" w:cs="Arial"/>
          <w:sz w:val="24"/>
          <w:szCs w:val="24"/>
          <w:vertAlign w:val="superscript"/>
        </w:rPr>
        <w:t>1</w:t>
      </w:r>
      <w:r w:rsidR="002C30FA">
        <w:rPr>
          <w:rFonts w:ascii="Arial" w:hAnsi="Arial" w:cs="Arial"/>
          <w:sz w:val="24"/>
          <w:szCs w:val="24"/>
          <w:vertAlign w:val="superscript"/>
        </w:rPr>
        <w:t>3</w:t>
      </w:r>
      <w:r w:rsidRPr="004D279B">
        <w:rPr>
          <w:rFonts w:ascii="Arial" w:hAnsi="Arial" w:cs="Arial"/>
          <w:sz w:val="24"/>
          <w:szCs w:val="24"/>
        </w:rPr>
        <w:t xml:space="preserve"> down-regulates inducible nitric oxide synthetase, cyclooxygenase-2 and beta-amyloid precursor protein cleaving enzyme-1,</w:t>
      </w:r>
      <w:r w:rsidRPr="004D279B">
        <w:rPr>
          <w:rFonts w:ascii="Arial" w:hAnsi="Arial" w:cs="Arial"/>
          <w:sz w:val="24"/>
          <w:szCs w:val="24"/>
          <w:vertAlign w:val="superscript"/>
        </w:rPr>
        <w:t>1</w:t>
      </w:r>
      <w:r w:rsidR="002C30FA">
        <w:rPr>
          <w:rFonts w:ascii="Arial" w:hAnsi="Arial" w:cs="Arial"/>
          <w:sz w:val="24"/>
          <w:szCs w:val="24"/>
          <w:vertAlign w:val="superscript"/>
        </w:rPr>
        <w:t>4</w:t>
      </w:r>
      <w:r w:rsidRPr="004D279B">
        <w:rPr>
          <w:rFonts w:ascii="Arial" w:hAnsi="Arial" w:cs="Arial"/>
          <w:sz w:val="24"/>
          <w:szCs w:val="24"/>
        </w:rPr>
        <w:t xml:space="preserve"> and protects hippocampal neurogenesis in the presence of Aβ.</w:t>
      </w:r>
      <w:r w:rsidRPr="004D279B">
        <w:rPr>
          <w:rFonts w:ascii="Arial" w:hAnsi="Arial" w:cs="Arial"/>
          <w:sz w:val="24"/>
          <w:szCs w:val="24"/>
          <w:vertAlign w:val="superscript"/>
        </w:rPr>
        <w:t>1</w:t>
      </w:r>
      <w:r w:rsidR="002C30FA">
        <w:rPr>
          <w:rFonts w:ascii="Arial" w:hAnsi="Arial" w:cs="Arial"/>
          <w:sz w:val="24"/>
          <w:szCs w:val="24"/>
          <w:vertAlign w:val="superscript"/>
        </w:rPr>
        <w:t>5</w:t>
      </w:r>
      <w:r w:rsidRPr="004D279B">
        <w:rPr>
          <w:rFonts w:ascii="Arial" w:hAnsi="Arial" w:cs="Arial"/>
          <w:sz w:val="24"/>
          <w:szCs w:val="24"/>
          <w:vertAlign w:val="superscript"/>
        </w:rPr>
        <w:t xml:space="preserve"> </w:t>
      </w:r>
      <w:r w:rsidRPr="004D279B">
        <w:rPr>
          <w:rFonts w:ascii="Arial" w:hAnsi="Arial" w:cs="Arial"/>
          <w:sz w:val="24"/>
          <w:szCs w:val="24"/>
        </w:rPr>
        <w:t>Minocycline reduces interleukin and Tumour Necrosis Factor-alpha levels in mice,</w:t>
      </w:r>
      <w:r w:rsidRPr="004D279B">
        <w:rPr>
          <w:rFonts w:ascii="Arial" w:hAnsi="Arial" w:cs="Arial"/>
          <w:sz w:val="24"/>
          <w:szCs w:val="24"/>
          <w:vertAlign w:val="superscript"/>
        </w:rPr>
        <w:t>1</w:t>
      </w:r>
      <w:r w:rsidR="002C30FA">
        <w:rPr>
          <w:rFonts w:ascii="Arial" w:hAnsi="Arial" w:cs="Arial"/>
          <w:sz w:val="24"/>
          <w:szCs w:val="24"/>
          <w:vertAlign w:val="superscript"/>
        </w:rPr>
        <w:t>6</w:t>
      </w:r>
      <w:r w:rsidRPr="004D279B">
        <w:rPr>
          <w:rFonts w:ascii="Arial" w:hAnsi="Arial" w:cs="Arial"/>
          <w:sz w:val="24"/>
          <w:szCs w:val="24"/>
        </w:rPr>
        <w:t xml:space="preserve"> and neuronal death and learning deficits in rats, following Aβ administration.</w:t>
      </w:r>
      <w:r w:rsidRPr="004D279B">
        <w:rPr>
          <w:rFonts w:ascii="Arial" w:hAnsi="Arial" w:cs="Arial"/>
          <w:sz w:val="24"/>
          <w:szCs w:val="24"/>
          <w:vertAlign w:val="superscript"/>
        </w:rPr>
        <w:t>1</w:t>
      </w:r>
      <w:r w:rsidR="002C30FA">
        <w:rPr>
          <w:rFonts w:ascii="Arial" w:hAnsi="Arial" w:cs="Arial"/>
          <w:sz w:val="24"/>
          <w:szCs w:val="24"/>
          <w:vertAlign w:val="superscript"/>
        </w:rPr>
        <w:t>7</w:t>
      </w:r>
      <w:r w:rsidR="002403F1">
        <w:rPr>
          <w:rFonts w:ascii="Arial" w:hAnsi="Arial" w:cs="Arial"/>
          <w:sz w:val="24"/>
          <w:szCs w:val="24"/>
          <w:vertAlign w:val="superscript"/>
        </w:rPr>
        <w:t xml:space="preserve"> </w:t>
      </w:r>
      <w:r w:rsidRPr="004D279B">
        <w:rPr>
          <w:rFonts w:ascii="Arial" w:hAnsi="Arial" w:cs="Arial"/>
          <w:sz w:val="24"/>
          <w:szCs w:val="24"/>
        </w:rPr>
        <w:t>In stroke patients, open-label treatment with 200mg/day of minocycline for 5 days after infarct has been reported to improve functional outcome</w:t>
      </w:r>
      <w:r w:rsidR="002403F1" w:rsidRPr="004D279B">
        <w:rPr>
          <w:rFonts w:ascii="Arial" w:hAnsi="Arial" w:cs="Arial"/>
          <w:sz w:val="24"/>
          <w:szCs w:val="24"/>
          <w:vertAlign w:val="superscript"/>
        </w:rPr>
        <w:t>1</w:t>
      </w:r>
      <w:r w:rsidR="002C30FA">
        <w:rPr>
          <w:rFonts w:ascii="Arial" w:hAnsi="Arial" w:cs="Arial"/>
          <w:sz w:val="24"/>
          <w:szCs w:val="24"/>
          <w:vertAlign w:val="superscript"/>
        </w:rPr>
        <w:t>8</w:t>
      </w:r>
      <w:r w:rsidRPr="004D279B">
        <w:rPr>
          <w:rFonts w:ascii="Arial" w:hAnsi="Arial" w:cs="Arial"/>
          <w:sz w:val="24"/>
          <w:szCs w:val="24"/>
        </w:rPr>
        <w:t xml:space="preserve">. In animal models of Parkinson’s disease, studies have </w:t>
      </w:r>
      <w:r w:rsidRPr="004D279B">
        <w:rPr>
          <w:rFonts w:ascii="Arial" w:hAnsi="Arial" w:cs="Arial"/>
          <w:sz w:val="24"/>
          <w:szCs w:val="24"/>
        </w:rPr>
        <w:lastRenderedPageBreak/>
        <w:t>reported both reduced microglial activation and neuronal death</w:t>
      </w:r>
      <w:r w:rsidR="00642809">
        <w:rPr>
          <w:rFonts w:ascii="Arial" w:hAnsi="Arial" w:cs="Arial"/>
          <w:sz w:val="24"/>
          <w:szCs w:val="24"/>
          <w:vertAlign w:val="superscript"/>
        </w:rPr>
        <w:t>19</w:t>
      </w:r>
      <w:r w:rsidR="002C30FA">
        <w:rPr>
          <w:rFonts w:ascii="Arial" w:hAnsi="Arial" w:cs="Arial"/>
          <w:sz w:val="24"/>
          <w:szCs w:val="24"/>
          <w:vertAlign w:val="superscript"/>
        </w:rPr>
        <w:t>,20</w:t>
      </w:r>
      <w:r w:rsidRPr="004D279B">
        <w:rPr>
          <w:rFonts w:ascii="Arial" w:hAnsi="Arial" w:cs="Arial"/>
          <w:sz w:val="24"/>
          <w:szCs w:val="24"/>
        </w:rPr>
        <w:t xml:space="preserve"> and reduced microglial activation and worsened neuronal death</w:t>
      </w:r>
      <w:r w:rsidR="00642809">
        <w:rPr>
          <w:rFonts w:ascii="Arial" w:hAnsi="Arial" w:cs="Arial"/>
          <w:sz w:val="24"/>
          <w:szCs w:val="24"/>
        </w:rPr>
        <w:t>.</w:t>
      </w:r>
      <w:r w:rsidR="00642809">
        <w:rPr>
          <w:rFonts w:ascii="Arial" w:hAnsi="Arial" w:cs="Arial"/>
          <w:sz w:val="24"/>
          <w:szCs w:val="24"/>
          <w:vertAlign w:val="superscript"/>
        </w:rPr>
        <w:t>21</w:t>
      </w:r>
      <w:r w:rsidR="002C30FA">
        <w:rPr>
          <w:rFonts w:ascii="Arial" w:hAnsi="Arial" w:cs="Arial"/>
          <w:sz w:val="24"/>
          <w:szCs w:val="24"/>
          <w:vertAlign w:val="superscript"/>
        </w:rPr>
        <w:t>,22</w:t>
      </w:r>
      <w:r w:rsidR="00642809" w:rsidRPr="004D279B">
        <w:rPr>
          <w:rFonts w:ascii="Arial" w:hAnsi="Arial" w:cs="Arial"/>
          <w:sz w:val="24"/>
          <w:szCs w:val="24"/>
        </w:rPr>
        <w:t xml:space="preserve"> </w:t>
      </w:r>
      <w:r w:rsidRPr="004D279B">
        <w:rPr>
          <w:rFonts w:ascii="Arial" w:hAnsi="Arial" w:cs="Arial"/>
          <w:sz w:val="24"/>
          <w:szCs w:val="24"/>
        </w:rPr>
        <w:t>Pilot clinical trials in Parkinson’s disease at a dose of 200mg/day over 18 months have shown no effect on symptoms and no significant increase in adverse events</w:t>
      </w:r>
      <w:r w:rsidR="00642809">
        <w:rPr>
          <w:rFonts w:ascii="Arial" w:hAnsi="Arial" w:cs="Arial"/>
          <w:sz w:val="24"/>
          <w:szCs w:val="24"/>
        </w:rPr>
        <w:t>.</w:t>
      </w:r>
      <w:r w:rsidR="00642809">
        <w:rPr>
          <w:rFonts w:ascii="Arial" w:hAnsi="Arial" w:cs="Arial"/>
          <w:sz w:val="24"/>
          <w:szCs w:val="24"/>
          <w:vertAlign w:val="superscript"/>
        </w:rPr>
        <w:t>2</w:t>
      </w:r>
      <w:r w:rsidR="002C30FA">
        <w:rPr>
          <w:rFonts w:ascii="Arial" w:hAnsi="Arial" w:cs="Arial"/>
          <w:sz w:val="24"/>
          <w:szCs w:val="24"/>
          <w:vertAlign w:val="superscript"/>
        </w:rPr>
        <w:t>3</w:t>
      </w:r>
      <w:r w:rsidR="00642809">
        <w:rPr>
          <w:rFonts w:ascii="Arial" w:hAnsi="Arial" w:cs="Arial"/>
          <w:sz w:val="24"/>
          <w:szCs w:val="24"/>
          <w:vertAlign w:val="superscript"/>
        </w:rPr>
        <w:t xml:space="preserve"> </w:t>
      </w:r>
    </w:p>
    <w:p w:rsidR="00642809" w:rsidRDefault="00731675" w:rsidP="00297405">
      <w:pPr>
        <w:spacing w:line="360" w:lineRule="auto"/>
        <w:jc w:val="both"/>
        <w:rPr>
          <w:rFonts w:ascii="Arial" w:hAnsi="Arial" w:cs="Arial"/>
          <w:sz w:val="24"/>
          <w:szCs w:val="24"/>
        </w:rPr>
      </w:pPr>
      <w:r w:rsidRPr="004D279B">
        <w:rPr>
          <w:rFonts w:ascii="Arial" w:hAnsi="Arial" w:cs="Arial"/>
          <w:sz w:val="24"/>
          <w:szCs w:val="24"/>
        </w:rPr>
        <w:t>Minocycline treatment in the superoxide dismutase1 transgenic mouse model for amyotrophic lateral sclerosis (ALS) delayed the onset of neurodegeneration</w:t>
      </w:r>
      <w:r w:rsidR="00642809">
        <w:rPr>
          <w:rFonts w:ascii="Arial" w:hAnsi="Arial" w:cs="Arial"/>
          <w:sz w:val="24"/>
          <w:szCs w:val="24"/>
        </w:rPr>
        <w:t xml:space="preserve"> </w:t>
      </w:r>
      <w:r w:rsidRPr="004D279B">
        <w:rPr>
          <w:rFonts w:ascii="Arial" w:hAnsi="Arial" w:cs="Arial"/>
          <w:sz w:val="24"/>
          <w:szCs w:val="24"/>
        </w:rPr>
        <w:t>and muscle strength decline</w:t>
      </w:r>
      <w:r w:rsidR="00642809">
        <w:rPr>
          <w:rFonts w:ascii="Arial" w:hAnsi="Arial" w:cs="Arial"/>
          <w:sz w:val="24"/>
          <w:szCs w:val="24"/>
        </w:rPr>
        <w:t>.</w:t>
      </w:r>
      <w:r w:rsidR="00642809">
        <w:rPr>
          <w:rFonts w:ascii="Arial" w:hAnsi="Arial" w:cs="Arial"/>
          <w:sz w:val="24"/>
          <w:szCs w:val="24"/>
          <w:vertAlign w:val="superscript"/>
        </w:rPr>
        <w:t>2</w:t>
      </w:r>
      <w:r w:rsidR="002C30FA">
        <w:rPr>
          <w:rFonts w:ascii="Arial" w:hAnsi="Arial" w:cs="Arial"/>
          <w:sz w:val="24"/>
          <w:szCs w:val="24"/>
          <w:vertAlign w:val="superscript"/>
        </w:rPr>
        <w:t>4</w:t>
      </w:r>
      <w:r w:rsidR="00642809">
        <w:rPr>
          <w:rFonts w:ascii="Arial" w:hAnsi="Arial" w:cs="Arial"/>
          <w:sz w:val="24"/>
          <w:szCs w:val="24"/>
        </w:rPr>
        <w:t xml:space="preserve"> </w:t>
      </w:r>
      <w:r w:rsidRPr="004D279B">
        <w:rPr>
          <w:rFonts w:ascii="Arial" w:hAnsi="Arial" w:cs="Arial"/>
          <w:sz w:val="24"/>
          <w:szCs w:val="24"/>
        </w:rPr>
        <w:t>A completed phase III trial in ALS, however, reported worse outcomes with minocycline in terms of faster decline in forced vital capacity and manual muscle strength</w:t>
      </w:r>
      <w:r w:rsidR="00642809">
        <w:rPr>
          <w:rFonts w:ascii="Arial" w:hAnsi="Arial" w:cs="Arial"/>
          <w:sz w:val="24"/>
          <w:szCs w:val="24"/>
        </w:rPr>
        <w:t>.</w:t>
      </w:r>
      <w:r w:rsidR="00642809">
        <w:rPr>
          <w:rFonts w:ascii="Arial" w:hAnsi="Arial" w:cs="Arial"/>
          <w:sz w:val="24"/>
          <w:szCs w:val="24"/>
          <w:vertAlign w:val="superscript"/>
        </w:rPr>
        <w:t>2</w:t>
      </w:r>
      <w:r w:rsidR="002C30FA">
        <w:rPr>
          <w:rFonts w:ascii="Arial" w:hAnsi="Arial" w:cs="Arial"/>
          <w:sz w:val="24"/>
          <w:szCs w:val="24"/>
          <w:vertAlign w:val="superscript"/>
        </w:rPr>
        <w:t>5</w:t>
      </w:r>
      <w:r w:rsidRPr="004D279B">
        <w:rPr>
          <w:rFonts w:ascii="Arial" w:hAnsi="Arial" w:cs="Arial"/>
          <w:sz w:val="24"/>
          <w:szCs w:val="24"/>
        </w:rPr>
        <w:t xml:space="preserve"> </w:t>
      </w:r>
    </w:p>
    <w:p w:rsidR="00731675" w:rsidRPr="004D279B" w:rsidRDefault="00731675" w:rsidP="00297405">
      <w:pPr>
        <w:spacing w:line="360" w:lineRule="auto"/>
        <w:jc w:val="both"/>
        <w:rPr>
          <w:rFonts w:ascii="Arial" w:hAnsi="Arial" w:cs="Arial"/>
          <w:sz w:val="24"/>
          <w:szCs w:val="24"/>
        </w:rPr>
      </w:pPr>
      <w:r w:rsidRPr="004D279B">
        <w:rPr>
          <w:rFonts w:ascii="Arial" w:hAnsi="Arial" w:cs="Arial"/>
          <w:sz w:val="24"/>
          <w:szCs w:val="24"/>
        </w:rPr>
        <w:t>Suggested explanations for this are that the dose of up to 400mg/day used may have contributed to fatigue in a highly susceptible population, and that increased glutamate receptor 1 phosphorylation may have promoted glutamate toxicity to motor neurons</w:t>
      </w:r>
      <w:r w:rsidR="00642809">
        <w:rPr>
          <w:rFonts w:ascii="Arial" w:hAnsi="Arial" w:cs="Arial"/>
          <w:sz w:val="24"/>
          <w:szCs w:val="24"/>
        </w:rPr>
        <w:t>.</w:t>
      </w:r>
      <w:r w:rsidR="00642809">
        <w:rPr>
          <w:rFonts w:ascii="Arial" w:hAnsi="Arial" w:cs="Arial"/>
          <w:sz w:val="24"/>
          <w:szCs w:val="24"/>
          <w:vertAlign w:val="superscript"/>
        </w:rPr>
        <w:t>2</w:t>
      </w:r>
      <w:r w:rsidR="002C30FA">
        <w:rPr>
          <w:rFonts w:ascii="Arial" w:hAnsi="Arial" w:cs="Arial"/>
          <w:sz w:val="24"/>
          <w:szCs w:val="24"/>
          <w:vertAlign w:val="superscript"/>
        </w:rPr>
        <w:t>6</w:t>
      </w:r>
      <w:r w:rsidRPr="004D279B">
        <w:rPr>
          <w:rFonts w:ascii="Arial" w:hAnsi="Arial" w:cs="Arial"/>
          <w:sz w:val="24"/>
          <w:szCs w:val="24"/>
        </w:rPr>
        <w:t xml:space="preserve"> In AD, both in vitro and in vivo studies have reported reduced microglial activation, attenuated neuronal death, astrogliosis and improved behavioural performance</w:t>
      </w:r>
      <w:r w:rsidR="00642809">
        <w:rPr>
          <w:rFonts w:ascii="Arial" w:hAnsi="Arial" w:cs="Arial"/>
          <w:sz w:val="24"/>
          <w:szCs w:val="24"/>
        </w:rPr>
        <w:t>.</w:t>
      </w:r>
      <w:r w:rsidRPr="004D279B">
        <w:rPr>
          <w:rFonts w:ascii="Arial" w:hAnsi="Arial" w:cs="Arial"/>
          <w:sz w:val="24"/>
          <w:szCs w:val="24"/>
        </w:rPr>
        <w:t xml:space="preserve"> </w:t>
      </w:r>
      <w:r w:rsidR="00642809">
        <w:rPr>
          <w:rFonts w:ascii="Arial" w:hAnsi="Arial" w:cs="Arial"/>
          <w:sz w:val="24"/>
          <w:szCs w:val="24"/>
          <w:vertAlign w:val="superscript"/>
        </w:rPr>
        <w:t>2</w:t>
      </w:r>
      <w:r w:rsidR="002C30FA">
        <w:rPr>
          <w:rFonts w:ascii="Arial" w:hAnsi="Arial" w:cs="Arial"/>
          <w:sz w:val="24"/>
          <w:szCs w:val="24"/>
          <w:vertAlign w:val="superscript"/>
        </w:rPr>
        <w:t>7</w:t>
      </w:r>
      <w:r w:rsidR="00642809">
        <w:rPr>
          <w:rFonts w:ascii="Arial" w:hAnsi="Arial" w:cs="Arial"/>
          <w:sz w:val="24"/>
          <w:szCs w:val="24"/>
          <w:vertAlign w:val="superscript"/>
        </w:rPr>
        <w:t>, 1</w:t>
      </w:r>
      <w:r w:rsidR="002C30FA">
        <w:rPr>
          <w:rFonts w:ascii="Arial" w:hAnsi="Arial" w:cs="Arial"/>
          <w:sz w:val="24"/>
          <w:szCs w:val="24"/>
          <w:vertAlign w:val="superscript"/>
        </w:rPr>
        <w:t>1</w:t>
      </w:r>
      <w:r w:rsidR="00642809">
        <w:rPr>
          <w:rFonts w:ascii="Arial" w:hAnsi="Arial" w:cs="Arial"/>
          <w:sz w:val="24"/>
          <w:szCs w:val="24"/>
          <w:vertAlign w:val="superscript"/>
        </w:rPr>
        <w:t>, 2</w:t>
      </w:r>
      <w:r w:rsidR="00012CB2">
        <w:rPr>
          <w:rFonts w:ascii="Arial" w:hAnsi="Arial" w:cs="Arial"/>
          <w:sz w:val="24"/>
          <w:szCs w:val="24"/>
          <w:vertAlign w:val="superscript"/>
        </w:rPr>
        <w:t>9</w:t>
      </w:r>
      <w:r w:rsidR="00642809">
        <w:rPr>
          <w:rFonts w:ascii="Arial" w:hAnsi="Arial" w:cs="Arial"/>
          <w:sz w:val="24"/>
          <w:szCs w:val="24"/>
          <w:vertAlign w:val="superscript"/>
        </w:rPr>
        <w:t xml:space="preserve">, </w:t>
      </w:r>
      <w:r w:rsidR="00012CB2">
        <w:rPr>
          <w:rFonts w:ascii="Arial" w:hAnsi="Arial" w:cs="Arial"/>
          <w:sz w:val="24"/>
          <w:szCs w:val="24"/>
          <w:vertAlign w:val="superscript"/>
        </w:rPr>
        <w:t>30</w:t>
      </w:r>
      <w:r w:rsidR="00642809">
        <w:rPr>
          <w:rFonts w:ascii="Arial" w:hAnsi="Arial" w:cs="Arial"/>
          <w:sz w:val="24"/>
          <w:szCs w:val="24"/>
          <w:vertAlign w:val="superscript"/>
        </w:rPr>
        <w:t>, 1</w:t>
      </w:r>
      <w:r w:rsidR="002C30FA">
        <w:rPr>
          <w:rFonts w:ascii="Arial" w:hAnsi="Arial" w:cs="Arial"/>
          <w:sz w:val="24"/>
          <w:szCs w:val="24"/>
          <w:vertAlign w:val="superscript"/>
        </w:rPr>
        <w:t>2</w:t>
      </w:r>
      <w:r w:rsidR="00642809">
        <w:rPr>
          <w:rFonts w:ascii="Arial" w:hAnsi="Arial" w:cs="Arial"/>
          <w:sz w:val="24"/>
          <w:szCs w:val="24"/>
          <w:vertAlign w:val="superscript"/>
        </w:rPr>
        <w:t xml:space="preserve">, </w:t>
      </w:r>
      <w:r w:rsidR="002C30FA">
        <w:rPr>
          <w:rFonts w:ascii="Arial" w:hAnsi="Arial" w:cs="Arial"/>
          <w:sz w:val="24"/>
          <w:szCs w:val="24"/>
          <w:vertAlign w:val="superscript"/>
        </w:rPr>
        <w:t>3</w:t>
      </w:r>
      <w:r w:rsidR="00012CB2">
        <w:rPr>
          <w:rFonts w:ascii="Arial" w:hAnsi="Arial" w:cs="Arial"/>
          <w:sz w:val="24"/>
          <w:szCs w:val="24"/>
          <w:vertAlign w:val="superscript"/>
        </w:rPr>
        <w:t>1</w:t>
      </w:r>
      <w:r w:rsidR="00642809">
        <w:rPr>
          <w:rFonts w:ascii="Arial" w:hAnsi="Arial" w:cs="Arial"/>
          <w:sz w:val="24"/>
          <w:szCs w:val="24"/>
          <w:vertAlign w:val="superscript"/>
        </w:rPr>
        <w:t>, 1</w:t>
      </w:r>
      <w:r w:rsidR="002C30FA">
        <w:rPr>
          <w:rFonts w:ascii="Arial" w:hAnsi="Arial" w:cs="Arial"/>
          <w:sz w:val="24"/>
          <w:szCs w:val="24"/>
          <w:vertAlign w:val="superscript"/>
        </w:rPr>
        <w:t>7</w:t>
      </w:r>
      <w:r w:rsidR="00642809">
        <w:rPr>
          <w:rFonts w:ascii="Arial" w:hAnsi="Arial" w:cs="Arial"/>
          <w:sz w:val="24"/>
          <w:szCs w:val="24"/>
          <w:vertAlign w:val="superscript"/>
        </w:rPr>
        <w:t>, 3</w:t>
      </w:r>
      <w:r w:rsidR="00012CB2">
        <w:rPr>
          <w:rFonts w:ascii="Arial" w:hAnsi="Arial" w:cs="Arial"/>
          <w:sz w:val="24"/>
          <w:szCs w:val="24"/>
          <w:vertAlign w:val="superscript"/>
        </w:rPr>
        <w:t>2</w:t>
      </w:r>
      <w:r w:rsidR="00642809">
        <w:rPr>
          <w:rFonts w:ascii="Arial" w:hAnsi="Arial" w:cs="Arial"/>
          <w:sz w:val="24"/>
          <w:szCs w:val="24"/>
          <w:vertAlign w:val="superscript"/>
        </w:rPr>
        <w:t>, 1</w:t>
      </w:r>
      <w:r w:rsidR="00DA2608">
        <w:rPr>
          <w:rFonts w:ascii="Arial" w:hAnsi="Arial" w:cs="Arial"/>
          <w:sz w:val="24"/>
          <w:szCs w:val="24"/>
          <w:vertAlign w:val="superscript"/>
        </w:rPr>
        <w:t>3</w:t>
      </w:r>
      <w:r w:rsidR="00642809">
        <w:rPr>
          <w:rFonts w:ascii="Arial" w:hAnsi="Arial" w:cs="Arial"/>
          <w:sz w:val="24"/>
          <w:szCs w:val="24"/>
          <w:vertAlign w:val="superscript"/>
        </w:rPr>
        <w:t xml:space="preserve"> </w:t>
      </w:r>
      <w:r w:rsidRPr="004D279B">
        <w:rPr>
          <w:rFonts w:ascii="Arial" w:hAnsi="Arial" w:cs="Arial"/>
          <w:sz w:val="24"/>
          <w:szCs w:val="24"/>
        </w:rPr>
        <w:t xml:space="preserve">There have, however, been no published clinical trials to date in AD patients and </w:t>
      </w:r>
      <w:r w:rsidRPr="004D279B">
        <w:rPr>
          <w:rFonts w:ascii="Arial" w:hAnsi="Arial" w:cs="Arial"/>
          <w:sz w:val="24"/>
          <w:szCs w:val="24"/>
          <w:highlight w:val="yellow"/>
        </w:rPr>
        <w:t>none are currently registered as recruiting</w:t>
      </w:r>
      <w:r w:rsidRPr="004D279B">
        <w:rPr>
          <w:rFonts w:ascii="Arial" w:hAnsi="Arial" w:cs="Arial"/>
          <w:sz w:val="24"/>
          <w:szCs w:val="24"/>
        </w:rPr>
        <w:t>.</w:t>
      </w:r>
    </w:p>
    <w:p w:rsidR="00731675" w:rsidRPr="004D279B" w:rsidRDefault="00731675" w:rsidP="00297405">
      <w:pPr>
        <w:spacing w:line="360" w:lineRule="auto"/>
        <w:jc w:val="both"/>
        <w:rPr>
          <w:rFonts w:ascii="Arial" w:hAnsi="Arial" w:cs="Arial"/>
          <w:sz w:val="24"/>
          <w:szCs w:val="24"/>
        </w:rPr>
      </w:pPr>
      <w:r w:rsidRPr="004D279B">
        <w:rPr>
          <w:rFonts w:ascii="Arial" w:hAnsi="Arial" w:cs="Arial"/>
          <w:sz w:val="24"/>
          <w:szCs w:val="24"/>
        </w:rPr>
        <w:t>The minimum daily dose of minocycline that offers neuroprotection in the human has not been established. A dose of 200mg/day is generally very well tolerated in the long</w:t>
      </w:r>
      <w:r w:rsidR="00642809">
        <w:rPr>
          <w:rFonts w:ascii="Arial" w:hAnsi="Arial" w:cs="Arial"/>
          <w:sz w:val="24"/>
          <w:szCs w:val="24"/>
        </w:rPr>
        <w:t>-</w:t>
      </w:r>
      <w:r w:rsidRPr="004D279B">
        <w:rPr>
          <w:rFonts w:ascii="Arial" w:hAnsi="Arial" w:cs="Arial"/>
          <w:sz w:val="24"/>
          <w:szCs w:val="24"/>
        </w:rPr>
        <w:t>term treatment of acne</w:t>
      </w:r>
      <w:r w:rsidR="00642809">
        <w:rPr>
          <w:rFonts w:ascii="Arial" w:hAnsi="Arial" w:cs="Arial"/>
          <w:sz w:val="24"/>
          <w:szCs w:val="24"/>
          <w:vertAlign w:val="superscript"/>
        </w:rPr>
        <w:t>3</w:t>
      </w:r>
      <w:r w:rsidR="00012CB2">
        <w:rPr>
          <w:rFonts w:ascii="Arial" w:hAnsi="Arial" w:cs="Arial"/>
          <w:sz w:val="24"/>
          <w:szCs w:val="24"/>
          <w:vertAlign w:val="superscript"/>
        </w:rPr>
        <w:t>3</w:t>
      </w:r>
      <w:r w:rsidR="00642809" w:rsidRPr="004D279B">
        <w:rPr>
          <w:rFonts w:ascii="Arial" w:hAnsi="Arial" w:cs="Arial"/>
          <w:sz w:val="24"/>
          <w:szCs w:val="24"/>
        </w:rPr>
        <w:t xml:space="preserve"> </w:t>
      </w:r>
      <w:r w:rsidRPr="004D279B">
        <w:rPr>
          <w:rFonts w:ascii="Arial" w:hAnsi="Arial" w:cs="Arial"/>
          <w:sz w:val="24"/>
          <w:szCs w:val="24"/>
        </w:rPr>
        <w:t>and has been shown to be neuroprotective in acute stroke</w:t>
      </w:r>
      <w:r w:rsidR="00642809">
        <w:rPr>
          <w:rFonts w:ascii="Arial" w:hAnsi="Arial" w:cs="Arial"/>
          <w:sz w:val="24"/>
          <w:szCs w:val="24"/>
          <w:vertAlign w:val="superscript"/>
        </w:rPr>
        <w:t>1</w:t>
      </w:r>
      <w:r w:rsidR="00DA2608">
        <w:rPr>
          <w:rFonts w:ascii="Arial" w:hAnsi="Arial" w:cs="Arial"/>
          <w:sz w:val="24"/>
          <w:szCs w:val="24"/>
          <w:vertAlign w:val="superscript"/>
        </w:rPr>
        <w:t>8</w:t>
      </w:r>
      <w:r w:rsidRPr="004D279B">
        <w:rPr>
          <w:rFonts w:ascii="Arial" w:hAnsi="Arial" w:cs="Arial"/>
          <w:sz w:val="24"/>
          <w:szCs w:val="24"/>
        </w:rPr>
        <w:t>, spinal cord injury</w:t>
      </w:r>
      <w:r w:rsidR="00642809">
        <w:rPr>
          <w:rFonts w:ascii="Arial" w:hAnsi="Arial" w:cs="Arial"/>
          <w:sz w:val="24"/>
          <w:szCs w:val="24"/>
          <w:vertAlign w:val="superscript"/>
        </w:rPr>
        <w:t>3</w:t>
      </w:r>
      <w:r w:rsidR="00012CB2">
        <w:rPr>
          <w:rFonts w:ascii="Arial" w:hAnsi="Arial" w:cs="Arial"/>
          <w:sz w:val="24"/>
          <w:szCs w:val="24"/>
          <w:vertAlign w:val="superscript"/>
        </w:rPr>
        <w:t>4</w:t>
      </w:r>
      <w:r w:rsidRPr="004D279B">
        <w:rPr>
          <w:rFonts w:ascii="Arial" w:hAnsi="Arial" w:cs="Arial"/>
          <w:sz w:val="24"/>
          <w:szCs w:val="24"/>
        </w:rPr>
        <w:t xml:space="preserve"> and multiple sclerosis</w:t>
      </w:r>
      <w:r w:rsidR="00642809">
        <w:rPr>
          <w:rFonts w:ascii="Arial" w:hAnsi="Arial" w:cs="Arial"/>
          <w:sz w:val="24"/>
          <w:szCs w:val="24"/>
        </w:rPr>
        <w:t>.</w:t>
      </w:r>
      <w:r w:rsidR="00642809">
        <w:rPr>
          <w:rFonts w:ascii="Arial" w:hAnsi="Arial" w:cs="Arial"/>
          <w:sz w:val="24"/>
          <w:szCs w:val="24"/>
          <w:vertAlign w:val="superscript"/>
        </w:rPr>
        <w:t>3</w:t>
      </w:r>
      <w:r w:rsidR="00012CB2">
        <w:rPr>
          <w:rFonts w:ascii="Arial" w:hAnsi="Arial" w:cs="Arial"/>
          <w:sz w:val="24"/>
          <w:szCs w:val="24"/>
          <w:vertAlign w:val="superscript"/>
        </w:rPr>
        <w:t>5</w:t>
      </w:r>
      <w:r w:rsidRPr="004D279B">
        <w:rPr>
          <w:rFonts w:ascii="Arial" w:hAnsi="Arial" w:cs="Arial"/>
          <w:sz w:val="24"/>
          <w:szCs w:val="24"/>
        </w:rPr>
        <w:t xml:space="preserve"> However, 200mg/day of minocycline, although well tolerated, did not improve outcomes in trials in Parkinson’s disease</w:t>
      </w:r>
      <w:r w:rsidR="002C30FA">
        <w:rPr>
          <w:rFonts w:ascii="Arial" w:hAnsi="Arial" w:cs="Arial"/>
          <w:sz w:val="24"/>
          <w:szCs w:val="24"/>
          <w:vertAlign w:val="superscript"/>
        </w:rPr>
        <w:t>2</w:t>
      </w:r>
      <w:r w:rsidR="00DA2608">
        <w:rPr>
          <w:rFonts w:ascii="Arial" w:hAnsi="Arial" w:cs="Arial"/>
          <w:sz w:val="24"/>
          <w:szCs w:val="24"/>
          <w:vertAlign w:val="superscript"/>
        </w:rPr>
        <w:t>3</w:t>
      </w:r>
      <w:r w:rsidR="002C30FA" w:rsidRPr="004D279B">
        <w:rPr>
          <w:rFonts w:ascii="Arial" w:hAnsi="Arial" w:cs="Arial"/>
          <w:sz w:val="24"/>
          <w:szCs w:val="24"/>
        </w:rPr>
        <w:t xml:space="preserve"> </w:t>
      </w:r>
      <w:r w:rsidRPr="004D279B">
        <w:rPr>
          <w:rFonts w:ascii="Arial" w:hAnsi="Arial" w:cs="Arial"/>
          <w:sz w:val="24"/>
          <w:szCs w:val="24"/>
        </w:rPr>
        <w:t>or Huntington’s disease</w:t>
      </w:r>
      <w:r w:rsidR="002C30FA">
        <w:rPr>
          <w:rFonts w:ascii="Arial" w:hAnsi="Arial" w:cs="Arial"/>
          <w:sz w:val="24"/>
          <w:szCs w:val="24"/>
        </w:rPr>
        <w:t>.</w:t>
      </w:r>
      <w:r w:rsidR="002C30FA">
        <w:rPr>
          <w:rFonts w:ascii="Arial" w:hAnsi="Arial" w:cs="Arial"/>
          <w:sz w:val="24"/>
          <w:szCs w:val="24"/>
          <w:vertAlign w:val="superscript"/>
        </w:rPr>
        <w:t>3</w:t>
      </w:r>
      <w:r w:rsidR="00A35A0C">
        <w:rPr>
          <w:rFonts w:ascii="Arial" w:hAnsi="Arial" w:cs="Arial"/>
          <w:sz w:val="24"/>
          <w:szCs w:val="24"/>
          <w:vertAlign w:val="superscript"/>
        </w:rPr>
        <w:t>6</w:t>
      </w:r>
      <w:r w:rsidR="002C30FA" w:rsidRPr="004D279B">
        <w:rPr>
          <w:rFonts w:ascii="Arial" w:hAnsi="Arial" w:cs="Arial"/>
          <w:sz w:val="24"/>
          <w:szCs w:val="24"/>
        </w:rPr>
        <w:t xml:space="preserve"> </w:t>
      </w:r>
      <w:r w:rsidRPr="004D279B">
        <w:rPr>
          <w:rFonts w:ascii="Arial" w:hAnsi="Arial" w:cs="Arial"/>
          <w:sz w:val="24"/>
          <w:szCs w:val="24"/>
        </w:rPr>
        <w:t>Some authors have argued that one reason for the failure of some trials may be that such doses are too low to be neuroprotective, pointing out that the typical effective dose in animal studies would be equivalent to 3 to 7g/day in humans</w:t>
      </w:r>
      <w:r w:rsidR="00DA2608">
        <w:rPr>
          <w:rFonts w:ascii="Arial" w:hAnsi="Arial" w:cs="Arial"/>
          <w:sz w:val="24"/>
          <w:szCs w:val="24"/>
        </w:rPr>
        <w:t>.</w:t>
      </w:r>
      <w:r w:rsidR="00DA2608">
        <w:rPr>
          <w:rFonts w:ascii="Arial" w:hAnsi="Arial" w:cs="Arial"/>
          <w:sz w:val="24"/>
          <w:szCs w:val="24"/>
          <w:vertAlign w:val="superscript"/>
        </w:rPr>
        <w:t xml:space="preserve">10 </w:t>
      </w:r>
      <w:r w:rsidRPr="004D279B">
        <w:rPr>
          <w:rFonts w:ascii="Arial" w:hAnsi="Arial" w:cs="Arial"/>
          <w:sz w:val="24"/>
          <w:szCs w:val="24"/>
        </w:rPr>
        <w:t>It would not be feasible or ethical to subject AD participants to such very high doses of minocycline,</w:t>
      </w:r>
      <w:r w:rsidR="002C30FA">
        <w:rPr>
          <w:rFonts w:ascii="Arial" w:hAnsi="Arial" w:cs="Arial"/>
          <w:sz w:val="24"/>
          <w:szCs w:val="24"/>
        </w:rPr>
        <w:t xml:space="preserve"> </w:t>
      </w:r>
      <w:r w:rsidRPr="004D279B">
        <w:rPr>
          <w:rFonts w:ascii="Arial" w:hAnsi="Arial" w:cs="Arial"/>
          <w:sz w:val="24"/>
          <w:szCs w:val="24"/>
        </w:rPr>
        <w:t>but MADE includes a comparison of 400mg/day vs 200mg/day to investigate the tolerability of 400mg/day and whether the higher dose confers increased efficacy.</w:t>
      </w:r>
    </w:p>
    <w:p w:rsidR="00731675" w:rsidRPr="004D279B" w:rsidRDefault="00731675" w:rsidP="00297405">
      <w:pPr>
        <w:spacing w:line="360" w:lineRule="auto"/>
        <w:jc w:val="both"/>
        <w:rPr>
          <w:rFonts w:ascii="Arial" w:hAnsi="Arial" w:cs="Arial"/>
          <w:sz w:val="24"/>
          <w:szCs w:val="24"/>
        </w:rPr>
      </w:pPr>
      <w:r w:rsidRPr="004D279B">
        <w:rPr>
          <w:rFonts w:ascii="Arial" w:hAnsi="Arial" w:cs="Arial"/>
          <w:sz w:val="24"/>
          <w:szCs w:val="24"/>
        </w:rPr>
        <w:t>AD is a major public health issue and the imperative to discover and develop treatments that can stop or at least delay disease progression is clear. Symptomatic AD treatments in the form of cholinesterase inhibitors and memantine have been the mainstay of current treatment for more than 10 years, but do not slow progression of the disease. With a more detailed understanding of the basic biology of the AD process, a wide range of cellular and animal model systems have been developed within which several candidate disease-modifying treatments appear promising, though no such agent has performed successfully in phase III trials</w:t>
      </w:r>
      <w:r w:rsidR="002C30FA">
        <w:rPr>
          <w:rFonts w:ascii="Arial" w:hAnsi="Arial" w:cs="Arial"/>
          <w:sz w:val="24"/>
          <w:szCs w:val="24"/>
        </w:rPr>
        <w:t>.</w:t>
      </w:r>
      <w:r w:rsidR="002C30FA">
        <w:rPr>
          <w:rFonts w:ascii="Arial" w:hAnsi="Arial" w:cs="Arial"/>
          <w:sz w:val="24"/>
          <w:szCs w:val="24"/>
          <w:vertAlign w:val="superscript"/>
        </w:rPr>
        <w:t>3</w:t>
      </w:r>
      <w:r w:rsidR="00A35A0C">
        <w:rPr>
          <w:rFonts w:ascii="Arial" w:hAnsi="Arial" w:cs="Arial"/>
          <w:sz w:val="24"/>
          <w:szCs w:val="24"/>
          <w:vertAlign w:val="superscript"/>
        </w:rPr>
        <w:t>8</w:t>
      </w:r>
      <w:r w:rsidR="00DA2608">
        <w:rPr>
          <w:rFonts w:ascii="Arial" w:hAnsi="Arial" w:cs="Arial"/>
          <w:sz w:val="24"/>
          <w:szCs w:val="24"/>
          <w:vertAlign w:val="superscript"/>
        </w:rPr>
        <w:t>,3</w:t>
      </w:r>
      <w:r w:rsidR="00A35A0C">
        <w:rPr>
          <w:rFonts w:ascii="Arial" w:hAnsi="Arial" w:cs="Arial"/>
          <w:sz w:val="24"/>
          <w:szCs w:val="24"/>
          <w:vertAlign w:val="superscript"/>
        </w:rPr>
        <w:t>9</w:t>
      </w:r>
      <w:r w:rsidRPr="004D279B">
        <w:rPr>
          <w:rFonts w:ascii="Arial" w:hAnsi="Arial" w:cs="Arial"/>
          <w:sz w:val="24"/>
          <w:szCs w:val="24"/>
        </w:rPr>
        <w:t xml:space="preserve"> Unfortunately, the development of treatments for AD is a complex and difficult process. Slowness of the neurodegenerative process and the substantial difficulties involved in demonstrating that this has been changed by treatment are major contributors to this problem. Minocycline is arguably the most promising off-patent </w:t>
      </w:r>
      <w:r w:rsidRPr="004D279B">
        <w:rPr>
          <w:rFonts w:ascii="Arial" w:hAnsi="Arial" w:cs="Arial"/>
          <w:sz w:val="24"/>
          <w:szCs w:val="24"/>
        </w:rPr>
        <w:lastRenderedPageBreak/>
        <w:t xml:space="preserve">candidate for AD modification that is not currently in trials and is cheap and well tolerated. The time is now </w:t>
      </w:r>
      <w:proofErr w:type="gramStart"/>
      <w:r w:rsidRPr="004D279B">
        <w:rPr>
          <w:rFonts w:ascii="Arial" w:hAnsi="Arial" w:cs="Arial"/>
          <w:sz w:val="24"/>
          <w:szCs w:val="24"/>
        </w:rPr>
        <w:t>absolutely right</w:t>
      </w:r>
      <w:proofErr w:type="gramEnd"/>
      <w:r w:rsidRPr="004D279B">
        <w:rPr>
          <w:rFonts w:ascii="Arial" w:hAnsi="Arial" w:cs="Arial"/>
          <w:sz w:val="24"/>
          <w:szCs w:val="24"/>
        </w:rPr>
        <w:t xml:space="preserve"> for an adequately powered clinical trial, conducted for a sufficiently long period to demonstrate efficacy on simple cognitive and functional outcomes. The results, even if clearly negative, will move the field on to a significant degree. </w:t>
      </w:r>
    </w:p>
    <w:p w:rsidR="00731675" w:rsidRPr="004D279B" w:rsidRDefault="00731675" w:rsidP="007E7137">
      <w:pPr>
        <w:spacing w:line="360" w:lineRule="auto"/>
        <w:jc w:val="both"/>
        <w:rPr>
          <w:rFonts w:ascii="Arial" w:hAnsi="Arial" w:cs="Arial"/>
          <w:sz w:val="24"/>
          <w:szCs w:val="24"/>
        </w:rPr>
      </w:pPr>
      <w:r w:rsidRPr="004D279B">
        <w:rPr>
          <w:rFonts w:ascii="Arial" w:hAnsi="Arial" w:cs="Arial"/>
          <w:sz w:val="24"/>
          <w:szCs w:val="24"/>
        </w:rPr>
        <w:t>Based on this wealth of preclinical research suggesting neuroprotection, we investigated</w:t>
      </w:r>
      <w:r w:rsidRPr="004D279B">
        <w:rPr>
          <w:rFonts w:ascii="Arial" w:hAnsi="Arial" w:cs="Arial"/>
          <w:color w:val="000000"/>
          <w:sz w:val="24"/>
          <w:szCs w:val="24"/>
        </w:rPr>
        <w:t xml:space="preserve"> whether minocycline slows decline in cognitive and functional ability</w:t>
      </w:r>
      <w:r w:rsidRPr="004D279B" w:rsidDel="00402CA5">
        <w:rPr>
          <w:rFonts w:ascii="Arial" w:hAnsi="Arial" w:cs="Arial"/>
          <w:color w:val="000000"/>
          <w:sz w:val="24"/>
          <w:szCs w:val="24"/>
        </w:rPr>
        <w:t xml:space="preserve"> </w:t>
      </w:r>
      <w:r w:rsidRPr="004D279B">
        <w:rPr>
          <w:rFonts w:ascii="Arial" w:hAnsi="Arial" w:cs="Arial"/>
          <w:color w:val="000000"/>
          <w:sz w:val="24"/>
          <w:szCs w:val="24"/>
        </w:rPr>
        <w:t>in people with mild AD over a 2-year treatment period. The safety and tolerability of minocycline was also compared at doses of 200mg and 400mg per day.</w:t>
      </w:r>
    </w:p>
    <w:p w:rsidR="00F362F6" w:rsidRPr="004D279B" w:rsidRDefault="00F362F6" w:rsidP="009E4D8F">
      <w:pPr>
        <w:pStyle w:val="Heading1"/>
        <w:rPr>
          <w:rFonts w:ascii="Arial" w:hAnsi="Arial" w:cs="Arial"/>
        </w:rPr>
      </w:pPr>
      <w:bookmarkStart w:id="43" w:name="_Toc3547880"/>
      <w:bookmarkStart w:id="44" w:name="_Toc4068543"/>
      <w:r w:rsidRPr="004D279B">
        <w:rPr>
          <w:rFonts w:ascii="Arial" w:hAnsi="Arial" w:cs="Arial"/>
        </w:rPr>
        <w:t>M</w:t>
      </w:r>
      <w:r w:rsidR="004076B6" w:rsidRPr="004D279B">
        <w:rPr>
          <w:rFonts w:ascii="Arial" w:hAnsi="Arial" w:cs="Arial"/>
        </w:rPr>
        <w:t>ETHODS</w:t>
      </w:r>
      <w:bookmarkEnd w:id="43"/>
      <w:bookmarkEnd w:id="44"/>
    </w:p>
    <w:p w:rsidR="00022CC9" w:rsidRDefault="00022CC9" w:rsidP="00C2053A">
      <w:pPr>
        <w:pStyle w:val="Heading2"/>
        <w:contextualSpacing/>
        <w:rPr>
          <w:rFonts w:ascii="Arial" w:hAnsi="Arial" w:cs="Arial"/>
          <w:lang w:val="en-GB"/>
        </w:rPr>
      </w:pPr>
      <w:bookmarkStart w:id="45" w:name="_Toc4068544"/>
      <w:r w:rsidRPr="004D279B">
        <w:rPr>
          <w:rFonts w:ascii="Arial" w:hAnsi="Arial" w:cs="Arial"/>
        </w:rPr>
        <w:t>Objectives</w:t>
      </w:r>
      <w:bookmarkEnd w:id="45"/>
    </w:p>
    <w:p w:rsidR="007E7137" w:rsidRPr="007E7137" w:rsidRDefault="007E7137" w:rsidP="007E7137">
      <w:pPr>
        <w:contextualSpacing/>
        <w:rPr>
          <w:lang w:eastAsia="x-none"/>
        </w:rPr>
      </w:pPr>
    </w:p>
    <w:p w:rsidR="007E2581" w:rsidRPr="004D279B" w:rsidRDefault="007E2581" w:rsidP="00297405">
      <w:pPr>
        <w:spacing w:before="120" w:line="360" w:lineRule="auto"/>
        <w:contextualSpacing/>
        <w:jc w:val="both"/>
        <w:rPr>
          <w:rFonts w:ascii="Arial" w:hAnsi="Arial" w:cs="Arial"/>
          <w:sz w:val="24"/>
          <w:szCs w:val="24"/>
        </w:rPr>
      </w:pPr>
      <w:r w:rsidRPr="004D279B">
        <w:rPr>
          <w:rFonts w:ascii="Arial" w:hAnsi="Arial" w:cs="Arial"/>
          <w:sz w:val="24"/>
          <w:szCs w:val="24"/>
        </w:rPr>
        <w:t>MADE is a multi-centre randomised controlled tria</w:t>
      </w:r>
      <w:r w:rsidR="00022CC9" w:rsidRPr="004D279B">
        <w:rPr>
          <w:rFonts w:ascii="Arial" w:hAnsi="Arial" w:cs="Arial"/>
          <w:sz w:val="24"/>
          <w:szCs w:val="24"/>
        </w:rPr>
        <w:t>l with the following objectives.</w:t>
      </w:r>
    </w:p>
    <w:p w:rsidR="007E2581" w:rsidRDefault="007E2581" w:rsidP="00297405">
      <w:pPr>
        <w:spacing w:before="60" w:line="360" w:lineRule="auto"/>
        <w:contextualSpacing/>
        <w:jc w:val="both"/>
        <w:rPr>
          <w:rFonts w:ascii="Arial" w:hAnsi="Arial" w:cs="Arial"/>
          <w:sz w:val="24"/>
          <w:szCs w:val="24"/>
        </w:rPr>
      </w:pPr>
      <w:r w:rsidRPr="004D279B">
        <w:rPr>
          <w:rFonts w:ascii="Arial" w:hAnsi="Arial" w:cs="Arial"/>
          <w:sz w:val="24"/>
          <w:szCs w:val="24"/>
        </w:rPr>
        <w:t>The primary objective is to determine whether minocycline is superior to placebo in slowing the disease course of early AD, over a 2-year period, measured</w:t>
      </w:r>
      <w:r w:rsidR="00022CC9" w:rsidRPr="004D279B">
        <w:rPr>
          <w:rFonts w:ascii="Arial" w:hAnsi="Arial" w:cs="Arial"/>
          <w:sz w:val="24"/>
          <w:szCs w:val="24"/>
        </w:rPr>
        <w:t xml:space="preserve"> by reduced rate of decline in c</w:t>
      </w:r>
      <w:r w:rsidRPr="004D279B">
        <w:rPr>
          <w:rFonts w:ascii="Arial" w:hAnsi="Arial" w:cs="Arial"/>
          <w:sz w:val="24"/>
          <w:szCs w:val="24"/>
        </w:rPr>
        <w:t>ognition (</w:t>
      </w:r>
      <w:r w:rsidR="00022CC9" w:rsidRPr="004D279B">
        <w:rPr>
          <w:rFonts w:ascii="Arial" w:hAnsi="Arial" w:cs="Arial"/>
          <w:sz w:val="24"/>
          <w:szCs w:val="24"/>
        </w:rPr>
        <w:t xml:space="preserve">as measured by the </w:t>
      </w:r>
      <w:proofErr w:type="spellStart"/>
      <w:r w:rsidRPr="004D279B">
        <w:rPr>
          <w:rFonts w:ascii="Arial" w:hAnsi="Arial" w:cs="Arial"/>
          <w:sz w:val="24"/>
          <w:szCs w:val="24"/>
        </w:rPr>
        <w:t>sMMSE</w:t>
      </w:r>
      <w:proofErr w:type="spellEnd"/>
      <w:r w:rsidRPr="004D279B">
        <w:rPr>
          <w:rFonts w:ascii="Arial" w:hAnsi="Arial" w:cs="Arial"/>
          <w:sz w:val="24"/>
          <w:szCs w:val="24"/>
        </w:rPr>
        <w:t>)</w:t>
      </w:r>
      <w:r w:rsidR="00022CC9" w:rsidRPr="004D279B">
        <w:rPr>
          <w:rFonts w:ascii="Arial" w:hAnsi="Arial" w:cs="Arial"/>
          <w:sz w:val="24"/>
          <w:szCs w:val="24"/>
        </w:rPr>
        <w:t xml:space="preserve"> and f</w:t>
      </w:r>
      <w:r w:rsidRPr="004D279B">
        <w:rPr>
          <w:rFonts w:ascii="Arial" w:hAnsi="Arial" w:cs="Arial"/>
          <w:sz w:val="24"/>
          <w:szCs w:val="24"/>
        </w:rPr>
        <w:t>unction (</w:t>
      </w:r>
      <w:r w:rsidR="00022CC9" w:rsidRPr="004D279B">
        <w:rPr>
          <w:rFonts w:ascii="Arial" w:hAnsi="Arial" w:cs="Arial"/>
          <w:sz w:val="24"/>
          <w:szCs w:val="24"/>
        </w:rPr>
        <w:t xml:space="preserve">as measured by </w:t>
      </w:r>
      <w:r w:rsidRPr="004D279B">
        <w:rPr>
          <w:rFonts w:ascii="Arial" w:hAnsi="Arial" w:cs="Arial"/>
          <w:sz w:val="24"/>
          <w:szCs w:val="24"/>
        </w:rPr>
        <w:t>BADLS)</w:t>
      </w:r>
      <w:r w:rsidR="00022CC9" w:rsidRPr="004D279B">
        <w:rPr>
          <w:rFonts w:ascii="Arial" w:hAnsi="Arial" w:cs="Arial"/>
          <w:sz w:val="24"/>
          <w:szCs w:val="24"/>
        </w:rPr>
        <w:t>.</w:t>
      </w:r>
    </w:p>
    <w:p w:rsidR="007E7137" w:rsidRPr="004D279B" w:rsidRDefault="007E7137" w:rsidP="00297405">
      <w:pPr>
        <w:spacing w:before="60" w:line="360" w:lineRule="auto"/>
        <w:contextualSpacing/>
        <w:jc w:val="both"/>
        <w:rPr>
          <w:rFonts w:ascii="Arial" w:hAnsi="Arial" w:cs="Arial"/>
          <w:sz w:val="24"/>
          <w:szCs w:val="24"/>
        </w:rPr>
      </w:pPr>
    </w:p>
    <w:p w:rsidR="007E2581" w:rsidRPr="004D279B" w:rsidRDefault="007E2581" w:rsidP="00297405">
      <w:pPr>
        <w:spacing w:before="60" w:line="360" w:lineRule="auto"/>
        <w:jc w:val="both"/>
        <w:rPr>
          <w:rFonts w:ascii="Arial" w:hAnsi="Arial" w:cs="Arial"/>
          <w:sz w:val="24"/>
          <w:szCs w:val="24"/>
        </w:rPr>
      </w:pPr>
      <w:r w:rsidRPr="004D279B">
        <w:rPr>
          <w:rFonts w:ascii="Arial" w:hAnsi="Arial" w:cs="Arial"/>
          <w:sz w:val="24"/>
          <w:szCs w:val="24"/>
        </w:rPr>
        <w:t>The secondary objectives of MADE are</w:t>
      </w:r>
      <w:r w:rsidR="00022CC9" w:rsidRPr="004D279B">
        <w:rPr>
          <w:rFonts w:ascii="Arial" w:hAnsi="Arial" w:cs="Arial"/>
          <w:sz w:val="24"/>
          <w:szCs w:val="24"/>
        </w:rPr>
        <w:t xml:space="preserve"> to i) </w:t>
      </w:r>
      <w:r w:rsidRPr="004D279B">
        <w:rPr>
          <w:rFonts w:ascii="Arial" w:hAnsi="Arial" w:cs="Arial"/>
          <w:sz w:val="24"/>
          <w:szCs w:val="24"/>
        </w:rPr>
        <w:t>compare the safety and tolerability of minocycline at doses of 400mg/day and 200mg/day</w:t>
      </w:r>
      <w:r w:rsidR="00022CC9" w:rsidRPr="004D279B">
        <w:rPr>
          <w:rFonts w:ascii="Arial" w:hAnsi="Arial" w:cs="Arial"/>
          <w:sz w:val="24"/>
          <w:szCs w:val="24"/>
        </w:rPr>
        <w:t xml:space="preserve">;  ii) </w:t>
      </w:r>
      <w:r w:rsidRPr="004D279B">
        <w:rPr>
          <w:rFonts w:ascii="Arial" w:hAnsi="Arial" w:cs="Arial"/>
          <w:sz w:val="24"/>
          <w:szCs w:val="24"/>
        </w:rPr>
        <w:t>determine whether 400mg/day offer superior neuroprotection to 200mg/day</w:t>
      </w:r>
      <w:r w:rsidR="00022CC9" w:rsidRPr="004D279B">
        <w:rPr>
          <w:rFonts w:ascii="Arial" w:hAnsi="Arial" w:cs="Arial"/>
          <w:sz w:val="24"/>
          <w:szCs w:val="24"/>
        </w:rPr>
        <w:t>; iii)</w:t>
      </w:r>
      <w:r w:rsidRPr="004D279B">
        <w:rPr>
          <w:rFonts w:ascii="Arial" w:hAnsi="Arial" w:cs="Arial"/>
          <w:sz w:val="24"/>
          <w:szCs w:val="24"/>
        </w:rPr>
        <w:t xml:space="preserve"> investigate associated risks of side-effects and serious adverse events</w:t>
      </w:r>
      <w:r w:rsidR="00022CC9" w:rsidRPr="004D279B">
        <w:rPr>
          <w:rFonts w:ascii="Arial" w:hAnsi="Arial" w:cs="Arial"/>
          <w:sz w:val="24"/>
          <w:szCs w:val="24"/>
        </w:rPr>
        <w:t xml:space="preserve"> and iv) </w:t>
      </w:r>
      <w:r w:rsidRPr="004D279B">
        <w:rPr>
          <w:rFonts w:ascii="Arial" w:hAnsi="Arial" w:cs="Arial"/>
          <w:sz w:val="24"/>
          <w:szCs w:val="24"/>
        </w:rPr>
        <w:t>estimate the magnitude of any statistically significant positive treatment effects on cognitive and functional decline and thereby inform the design and powering of a future phase III trial of definitive clinical effectiveness within the NHS.</w:t>
      </w:r>
    </w:p>
    <w:p w:rsidR="004076B6" w:rsidRDefault="00795C55" w:rsidP="00C2053A">
      <w:pPr>
        <w:pStyle w:val="Heading2"/>
        <w:contextualSpacing/>
        <w:rPr>
          <w:rFonts w:ascii="Arial" w:hAnsi="Arial" w:cs="Arial"/>
          <w:lang w:val="en-GB"/>
        </w:rPr>
      </w:pPr>
      <w:bookmarkStart w:id="46" w:name="_Toc4068545"/>
      <w:r w:rsidRPr="004D279B">
        <w:rPr>
          <w:rFonts w:ascii="Arial" w:hAnsi="Arial" w:cs="Arial"/>
        </w:rPr>
        <w:t>Trial D</w:t>
      </w:r>
      <w:r w:rsidR="00F362F6" w:rsidRPr="004D279B">
        <w:rPr>
          <w:rFonts w:ascii="Arial" w:hAnsi="Arial" w:cs="Arial"/>
        </w:rPr>
        <w:t>esign</w:t>
      </w:r>
      <w:bookmarkEnd w:id="46"/>
      <w:r w:rsidR="00F362F6" w:rsidRPr="004D279B">
        <w:rPr>
          <w:rFonts w:ascii="Arial" w:hAnsi="Arial" w:cs="Arial"/>
        </w:rPr>
        <w:t xml:space="preserve"> </w:t>
      </w:r>
    </w:p>
    <w:p w:rsidR="007E7137" w:rsidRPr="007E7137" w:rsidRDefault="007E7137" w:rsidP="007E7137">
      <w:pPr>
        <w:contextualSpacing/>
        <w:rPr>
          <w:lang w:eastAsia="x-none"/>
        </w:rPr>
      </w:pPr>
    </w:p>
    <w:p w:rsidR="00022CC9" w:rsidRPr="004D279B" w:rsidRDefault="00022CC9" w:rsidP="00297405">
      <w:pPr>
        <w:spacing w:line="360" w:lineRule="auto"/>
        <w:contextualSpacing/>
        <w:rPr>
          <w:rFonts w:ascii="Arial" w:hAnsi="Arial" w:cs="Arial"/>
          <w:sz w:val="24"/>
          <w:szCs w:val="24"/>
        </w:rPr>
      </w:pPr>
      <w:r w:rsidRPr="004D279B">
        <w:rPr>
          <w:rFonts w:ascii="Arial" w:hAnsi="Arial" w:cs="Arial"/>
          <w:color w:val="000000"/>
          <w:sz w:val="24"/>
          <w:szCs w:val="24"/>
        </w:rPr>
        <w:t>MADE</w:t>
      </w:r>
      <w:r w:rsidR="001B44CC" w:rsidRPr="004D279B">
        <w:rPr>
          <w:rFonts w:ascii="Arial" w:hAnsi="Arial" w:cs="Arial"/>
          <w:color w:val="000000"/>
          <w:sz w:val="24"/>
          <w:szCs w:val="24"/>
        </w:rPr>
        <w:t xml:space="preserve"> is a multi-centre, randomised, double-blind trial </w:t>
      </w:r>
      <w:r w:rsidRPr="004D279B">
        <w:rPr>
          <w:rFonts w:ascii="Arial" w:hAnsi="Arial" w:cs="Arial"/>
          <w:color w:val="000000"/>
          <w:sz w:val="24"/>
          <w:szCs w:val="24"/>
        </w:rPr>
        <w:t xml:space="preserve">for patients with </w:t>
      </w:r>
      <w:r w:rsidR="001B44CC" w:rsidRPr="004D279B">
        <w:rPr>
          <w:rFonts w:ascii="Arial" w:hAnsi="Arial" w:cs="Arial"/>
          <w:color w:val="000000"/>
          <w:sz w:val="24"/>
          <w:szCs w:val="24"/>
        </w:rPr>
        <w:t>very mild AD</w:t>
      </w:r>
      <w:r w:rsidRPr="004D279B">
        <w:rPr>
          <w:rFonts w:ascii="Arial" w:hAnsi="Arial" w:cs="Arial"/>
          <w:color w:val="000000"/>
          <w:sz w:val="24"/>
          <w:szCs w:val="24"/>
        </w:rPr>
        <w:t xml:space="preserve">. </w:t>
      </w:r>
      <w:r w:rsidRPr="004D279B">
        <w:rPr>
          <w:rFonts w:ascii="Arial" w:hAnsi="Arial" w:cs="Arial"/>
          <w:sz w:val="24"/>
          <w:szCs w:val="24"/>
        </w:rPr>
        <w:t xml:space="preserve">It has a semi-factorial design where participants were allocated to one of three </w:t>
      </w:r>
      <w:r w:rsidR="00103933" w:rsidRPr="004D279B">
        <w:rPr>
          <w:rFonts w:ascii="Arial" w:hAnsi="Arial" w:cs="Arial"/>
          <w:sz w:val="24"/>
          <w:szCs w:val="24"/>
        </w:rPr>
        <w:t xml:space="preserve">treatment </w:t>
      </w:r>
      <w:r w:rsidRPr="004D279B">
        <w:rPr>
          <w:rFonts w:ascii="Arial" w:hAnsi="Arial" w:cs="Arial"/>
          <w:sz w:val="24"/>
          <w:szCs w:val="24"/>
        </w:rPr>
        <w:t>arms:  Arm 1- Minocycline 400mg/day; Arm 2- Minocycline 200mg/day; Arm 3- Placebo. Trial treatment continued for up-to a period of two years.</w:t>
      </w:r>
    </w:p>
    <w:p w:rsidR="00103933" w:rsidRPr="004D279B" w:rsidRDefault="00022CC9" w:rsidP="00297405">
      <w:pPr>
        <w:pStyle w:val="NormalWeb"/>
        <w:spacing w:line="360" w:lineRule="auto"/>
        <w:contextualSpacing/>
        <w:jc w:val="both"/>
        <w:rPr>
          <w:rFonts w:ascii="Arial" w:hAnsi="Arial" w:cs="Arial"/>
        </w:rPr>
      </w:pPr>
      <w:r w:rsidRPr="004D279B">
        <w:rPr>
          <w:rFonts w:ascii="Arial" w:hAnsi="Arial" w:cs="Arial"/>
        </w:rPr>
        <w:t xml:space="preserve">A summary of all changes to the protocol including amendments to the inclusion/exclusion criteria and safety monitoring protocol are presented in the </w:t>
      </w:r>
      <w:r w:rsidR="00970960" w:rsidRPr="00970960">
        <w:rPr>
          <w:rFonts w:ascii="Arial" w:hAnsi="Arial" w:cs="Arial"/>
        </w:rPr>
        <w:t>A</w:t>
      </w:r>
      <w:r w:rsidRPr="00970960">
        <w:rPr>
          <w:rFonts w:ascii="Arial" w:hAnsi="Arial" w:cs="Arial"/>
        </w:rPr>
        <w:t xml:space="preserve">ppendix </w:t>
      </w:r>
      <w:r w:rsidR="00970960" w:rsidRPr="00970960">
        <w:rPr>
          <w:rFonts w:ascii="Arial" w:hAnsi="Arial" w:cs="Arial"/>
        </w:rPr>
        <w:t>1</w:t>
      </w:r>
      <w:r w:rsidRPr="00970960">
        <w:rPr>
          <w:rFonts w:ascii="Arial" w:hAnsi="Arial" w:cs="Arial"/>
        </w:rPr>
        <w:t>.</w:t>
      </w:r>
      <w:r w:rsidRPr="004D279B">
        <w:rPr>
          <w:rFonts w:ascii="Arial" w:hAnsi="Arial" w:cs="Arial"/>
        </w:rPr>
        <w:t xml:space="preserve"> </w:t>
      </w:r>
    </w:p>
    <w:p w:rsidR="00103933" w:rsidRPr="004D279B" w:rsidRDefault="00103933" w:rsidP="00C2053A">
      <w:pPr>
        <w:pStyle w:val="Heading2"/>
        <w:rPr>
          <w:rFonts w:ascii="Arial" w:hAnsi="Arial" w:cs="Arial"/>
        </w:rPr>
      </w:pPr>
      <w:bookmarkStart w:id="47" w:name="_Toc4068546"/>
      <w:r w:rsidRPr="004D279B">
        <w:rPr>
          <w:rFonts w:ascii="Arial" w:hAnsi="Arial" w:cs="Arial"/>
        </w:rPr>
        <w:t>Ethical Approval and Research Governance</w:t>
      </w:r>
      <w:bookmarkEnd w:id="47"/>
    </w:p>
    <w:p w:rsidR="00103933" w:rsidRPr="004D279B" w:rsidRDefault="00103933" w:rsidP="00297405">
      <w:pPr>
        <w:pStyle w:val="NormalWeb"/>
        <w:spacing w:line="360" w:lineRule="auto"/>
        <w:jc w:val="both"/>
        <w:rPr>
          <w:rFonts w:ascii="Arial" w:hAnsi="Arial" w:cs="Arial"/>
          <w:color w:val="000000"/>
        </w:rPr>
      </w:pPr>
      <w:r w:rsidRPr="004D279B">
        <w:rPr>
          <w:rFonts w:ascii="Arial" w:hAnsi="Arial" w:cs="Arial"/>
          <w:color w:val="000000"/>
        </w:rPr>
        <w:t xml:space="preserve">MADE was conducted in accordance with the International Conference on Harmonization Good Clinical Practice guidelines and the Declaration of Helsinki. The study protocol, patient and </w:t>
      </w:r>
      <w:r w:rsidRPr="004D279B">
        <w:rPr>
          <w:rFonts w:ascii="Arial" w:hAnsi="Arial" w:cs="Arial"/>
          <w:color w:val="000000"/>
        </w:rPr>
        <w:lastRenderedPageBreak/>
        <w:t xml:space="preserve">caregiver information sheets and informed consent forms were approved by East of England/Essex Research Ethics Committee (13/EE/0063) and the Medicines and Healthcare Products Regulatory Agency (14523/0246/001-0005). </w:t>
      </w:r>
      <w:r w:rsidRPr="004D279B">
        <w:rPr>
          <w:rFonts w:ascii="Arial" w:hAnsi="Arial" w:cs="Arial"/>
        </w:rPr>
        <w:t>Ethical approval for the trial was given by the NRES Committee East of England on May 1</w:t>
      </w:r>
      <w:r w:rsidRPr="004D279B">
        <w:rPr>
          <w:rFonts w:ascii="Arial" w:hAnsi="Arial" w:cs="Arial"/>
          <w:vertAlign w:val="superscript"/>
        </w:rPr>
        <w:t>st</w:t>
      </w:r>
      <w:proofErr w:type="gramStart"/>
      <w:r w:rsidRPr="004D279B">
        <w:rPr>
          <w:rFonts w:ascii="Arial" w:hAnsi="Arial" w:cs="Arial"/>
        </w:rPr>
        <w:t xml:space="preserve"> 2013</w:t>
      </w:r>
      <w:proofErr w:type="gramEnd"/>
      <w:r w:rsidRPr="004D279B">
        <w:rPr>
          <w:rFonts w:ascii="Arial" w:hAnsi="Arial" w:cs="Arial"/>
        </w:rPr>
        <w:t xml:space="preserve"> (reference number 13/EE/0063). Local Research Ethics Committee (LREC) approval and the appropriate site-specific assessments were obtained from each of the 32 the participating NHS trusts </w:t>
      </w:r>
      <w:r w:rsidRPr="00970960">
        <w:rPr>
          <w:rFonts w:ascii="Arial" w:hAnsi="Arial" w:cs="Arial"/>
          <w:color w:val="000000" w:themeColor="text1"/>
        </w:rPr>
        <w:t>(</w:t>
      </w:r>
      <w:r w:rsidR="00970960" w:rsidRPr="00970960">
        <w:rPr>
          <w:rFonts w:ascii="Arial" w:hAnsi="Arial" w:cs="Arial"/>
          <w:color w:val="000000" w:themeColor="text1"/>
        </w:rPr>
        <w:t xml:space="preserve">see Acknowledgements section for full list of </w:t>
      </w:r>
      <w:r w:rsidRPr="00970960">
        <w:rPr>
          <w:rFonts w:ascii="Arial" w:hAnsi="Arial" w:cs="Arial"/>
          <w:color w:val="000000" w:themeColor="text1"/>
        </w:rPr>
        <w:t xml:space="preserve">participating trusts). </w:t>
      </w:r>
      <w:r w:rsidRPr="004D279B">
        <w:rPr>
          <w:rFonts w:ascii="Arial" w:hAnsi="Arial" w:cs="Arial"/>
        </w:rPr>
        <w:t xml:space="preserve">The trial was registered with the International Standard </w:t>
      </w:r>
      <w:proofErr w:type="spellStart"/>
      <w:r w:rsidRPr="004D279B">
        <w:rPr>
          <w:rFonts w:ascii="Arial" w:hAnsi="Arial" w:cs="Arial"/>
        </w:rPr>
        <w:t>Randomised</w:t>
      </w:r>
      <w:proofErr w:type="spellEnd"/>
      <w:r w:rsidRPr="004D279B">
        <w:rPr>
          <w:rFonts w:ascii="Arial" w:hAnsi="Arial" w:cs="Arial"/>
        </w:rPr>
        <w:t xml:space="preserve"> Controlled Trial Register (ISRCTN) under the reference number 16105064. </w:t>
      </w:r>
      <w:r w:rsidRPr="004D279B">
        <w:rPr>
          <w:rFonts w:ascii="Arial" w:hAnsi="Arial" w:cs="Arial"/>
          <w:color w:val="000000"/>
        </w:rPr>
        <w:t xml:space="preserve">The trial conduct was overseen by independent Data Monitoring and Trial Steering Committees. </w:t>
      </w:r>
      <w:r w:rsidRPr="004D279B">
        <w:rPr>
          <w:rFonts w:ascii="Arial" w:hAnsi="Arial" w:cs="Arial"/>
          <w:color w:val="000000"/>
          <w:highlight w:val="yellow"/>
        </w:rPr>
        <w:t>The protocol is included in the supplementary appendix</w:t>
      </w:r>
      <w:r w:rsidRPr="004D279B">
        <w:rPr>
          <w:rFonts w:ascii="Arial" w:hAnsi="Arial" w:cs="Arial"/>
          <w:color w:val="000000"/>
        </w:rPr>
        <w:t>.</w:t>
      </w:r>
    </w:p>
    <w:p w:rsidR="00103933" w:rsidRPr="004D279B" w:rsidRDefault="00103933" w:rsidP="00C2053A">
      <w:pPr>
        <w:pStyle w:val="Heading2"/>
        <w:contextualSpacing/>
        <w:rPr>
          <w:rFonts w:ascii="Arial" w:hAnsi="Arial" w:cs="Arial"/>
        </w:rPr>
      </w:pPr>
      <w:bookmarkStart w:id="48" w:name="_Toc4068547"/>
      <w:r w:rsidRPr="004D279B">
        <w:rPr>
          <w:rFonts w:ascii="Arial" w:hAnsi="Arial" w:cs="Arial"/>
        </w:rPr>
        <w:t>Outcomes</w:t>
      </w:r>
      <w:bookmarkEnd w:id="48"/>
      <w:r w:rsidRPr="004D279B">
        <w:rPr>
          <w:rFonts w:ascii="Arial" w:hAnsi="Arial" w:cs="Arial"/>
        </w:rPr>
        <w:t xml:space="preserve"> </w:t>
      </w:r>
    </w:p>
    <w:p w:rsidR="007E7137" w:rsidRDefault="007E7137" w:rsidP="00297405">
      <w:pPr>
        <w:spacing w:before="120" w:line="360" w:lineRule="auto"/>
        <w:contextualSpacing/>
        <w:jc w:val="both"/>
        <w:rPr>
          <w:rFonts w:ascii="Arial" w:hAnsi="Arial" w:cs="Arial"/>
          <w:b/>
          <w:bCs/>
          <w:i/>
          <w:sz w:val="24"/>
          <w:szCs w:val="24"/>
        </w:rPr>
      </w:pPr>
    </w:p>
    <w:p w:rsidR="00103933" w:rsidRPr="004D279B" w:rsidRDefault="00103933" w:rsidP="00297405">
      <w:pPr>
        <w:spacing w:before="120" w:line="360" w:lineRule="auto"/>
        <w:contextualSpacing/>
        <w:jc w:val="both"/>
        <w:rPr>
          <w:rFonts w:ascii="Arial" w:hAnsi="Arial" w:cs="Arial"/>
          <w:b/>
          <w:bCs/>
          <w:i/>
          <w:sz w:val="24"/>
          <w:szCs w:val="24"/>
        </w:rPr>
      </w:pPr>
      <w:proofErr w:type="spellStart"/>
      <w:r w:rsidRPr="004D279B">
        <w:rPr>
          <w:rFonts w:ascii="Arial" w:hAnsi="Arial" w:cs="Arial"/>
          <w:b/>
          <w:bCs/>
          <w:i/>
          <w:sz w:val="24"/>
          <w:szCs w:val="24"/>
        </w:rPr>
        <w:t>sMMSE</w:t>
      </w:r>
      <w:proofErr w:type="spellEnd"/>
    </w:p>
    <w:p w:rsidR="00103933" w:rsidRPr="004D279B" w:rsidRDefault="00103933" w:rsidP="00297405">
      <w:pPr>
        <w:spacing w:before="120" w:line="360" w:lineRule="auto"/>
        <w:contextualSpacing/>
        <w:jc w:val="both"/>
        <w:rPr>
          <w:rFonts w:ascii="Arial" w:hAnsi="Arial" w:cs="Arial"/>
          <w:sz w:val="24"/>
          <w:szCs w:val="24"/>
        </w:rPr>
      </w:pPr>
      <w:r w:rsidRPr="004D279B">
        <w:rPr>
          <w:rFonts w:ascii="Arial" w:hAnsi="Arial" w:cs="Arial"/>
          <w:bCs/>
          <w:sz w:val="24"/>
          <w:szCs w:val="24"/>
        </w:rPr>
        <w:t>The first primary outcome measure is</w:t>
      </w:r>
      <w:r w:rsidRPr="004D279B">
        <w:rPr>
          <w:rFonts w:ascii="Arial" w:hAnsi="Arial" w:cs="Arial"/>
          <w:b/>
          <w:bCs/>
          <w:sz w:val="24"/>
          <w:szCs w:val="24"/>
        </w:rPr>
        <w:t xml:space="preserve"> </w:t>
      </w:r>
      <w:r w:rsidRPr="004D279B">
        <w:rPr>
          <w:rFonts w:ascii="Arial" w:hAnsi="Arial" w:cs="Arial"/>
          <w:sz w:val="24"/>
          <w:szCs w:val="24"/>
        </w:rPr>
        <w:t>the standardised Mini-Mental State Examination (</w:t>
      </w:r>
      <w:proofErr w:type="spellStart"/>
      <w:r w:rsidRPr="004D279B">
        <w:rPr>
          <w:rFonts w:ascii="Arial" w:hAnsi="Arial" w:cs="Arial"/>
          <w:sz w:val="24"/>
          <w:szCs w:val="24"/>
        </w:rPr>
        <w:t>sMMSE</w:t>
      </w:r>
      <w:proofErr w:type="spellEnd"/>
      <w:r w:rsidRPr="004D279B">
        <w:rPr>
          <w:rFonts w:ascii="Arial" w:hAnsi="Arial" w:cs="Arial"/>
          <w:sz w:val="24"/>
          <w:szCs w:val="24"/>
        </w:rPr>
        <w:t>)</w:t>
      </w:r>
      <w:r w:rsidR="00DA2608" w:rsidRPr="00DA2608">
        <w:rPr>
          <w:rFonts w:ascii="Arial" w:hAnsi="Arial" w:cs="Arial"/>
          <w:sz w:val="24"/>
          <w:szCs w:val="24"/>
          <w:vertAlign w:val="superscript"/>
        </w:rPr>
        <w:t xml:space="preserve"> </w:t>
      </w:r>
      <w:r w:rsidR="00DA2608">
        <w:rPr>
          <w:rFonts w:ascii="Arial" w:hAnsi="Arial" w:cs="Arial"/>
          <w:sz w:val="24"/>
          <w:szCs w:val="24"/>
          <w:vertAlign w:val="superscript"/>
        </w:rPr>
        <w:t>40</w:t>
      </w:r>
      <w:r w:rsidR="00A35A0C">
        <w:rPr>
          <w:rFonts w:ascii="Arial" w:hAnsi="Arial" w:cs="Arial"/>
          <w:sz w:val="24"/>
          <w:szCs w:val="24"/>
          <w:vertAlign w:val="superscript"/>
        </w:rPr>
        <w:t>,41</w:t>
      </w:r>
      <w:r w:rsidRPr="004D279B">
        <w:rPr>
          <w:rFonts w:ascii="Arial" w:hAnsi="Arial" w:cs="Arial"/>
          <w:sz w:val="24"/>
          <w:szCs w:val="24"/>
        </w:rPr>
        <w:t>, a widely used clinician-rated instrument for assessing cognition. Scores range from 0 to 30 with higher scores indicating better cognitive function.</w:t>
      </w:r>
    </w:p>
    <w:p w:rsidR="0001558C" w:rsidRDefault="0001558C" w:rsidP="00297405">
      <w:pPr>
        <w:spacing w:line="360" w:lineRule="auto"/>
        <w:contextualSpacing/>
        <w:jc w:val="both"/>
        <w:rPr>
          <w:rFonts w:ascii="Arial" w:hAnsi="Arial" w:cs="Arial"/>
          <w:sz w:val="24"/>
          <w:szCs w:val="24"/>
        </w:rPr>
      </w:pPr>
    </w:p>
    <w:p w:rsidR="00103933" w:rsidRPr="007E7137" w:rsidRDefault="00103933" w:rsidP="00297405">
      <w:pPr>
        <w:spacing w:line="360" w:lineRule="auto"/>
        <w:contextualSpacing/>
        <w:jc w:val="both"/>
        <w:rPr>
          <w:rFonts w:ascii="Arial" w:hAnsi="Arial" w:cs="Arial"/>
          <w:sz w:val="24"/>
          <w:szCs w:val="24"/>
        </w:rPr>
      </w:pPr>
      <w:r w:rsidRPr="00346B1F">
        <w:rPr>
          <w:rFonts w:ascii="Arial" w:hAnsi="Arial" w:cs="Arial"/>
          <w:sz w:val="24"/>
          <w:szCs w:val="24"/>
        </w:rPr>
        <w:t>The original Mini-Mental State (MMSE) was designed as a brief test to detect organic brain disease and quantify the degree of cognitive impairment. It is still probably the most widely used cognitive test in the world</w:t>
      </w:r>
      <w:r w:rsidR="00D570A2">
        <w:rPr>
          <w:rFonts w:ascii="Arial" w:hAnsi="Arial" w:cs="Arial"/>
          <w:sz w:val="24"/>
          <w:szCs w:val="24"/>
          <w:vertAlign w:val="superscript"/>
        </w:rPr>
        <w:t>4</w:t>
      </w:r>
      <w:r w:rsidR="00A35A0C">
        <w:rPr>
          <w:rFonts w:ascii="Arial" w:hAnsi="Arial" w:cs="Arial"/>
          <w:sz w:val="24"/>
          <w:szCs w:val="24"/>
          <w:vertAlign w:val="superscript"/>
        </w:rPr>
        <w:t>2</w:t>
      </w:r>
      <w:r w:rsidRPr="00346B1F">
        <w:rPr>
          <w:rFonts w:ascii="Arial" w:hAnsi="Arial" w:cs="Arial"/>
          <w:sz w:val="24"/>
          <w:szCs w:val="24"/>
        </w:rPr>
        <w:t xml:space="preserve"> and has good psychometric properties</w:t>
      </w:r>
      <w:r w:rsidR="00D570A2">
        <w:rPr>
          <w:rFonts w:ascii="Arial" w:hAnsi="Arial" w:cs="Arial"/>
          <w:sz w:val="24"/>
          <w:szCs w:val="24"/>
          <w:vertAlign w:val="superscript"/>
        </w:rPr>
        <w:t>4</w:t>
      </w:r>
      <w:r w:rsidR="00A35A0C">
        <w:rPr>
          <w:rFonts w:ascii="Arial" w:hAnsi="Arial" w:cs="Arial"/>
          <w:sz w:val="24"/>
          <w:szCs w:val="24"/>
          <w:vertAlign w:val="superscript"/>
        </w:rPr>
        <w:t>3</w:t>
      </w:r>
      <w:r w:rsidRPr="00346B1F">
        <w:rPr>
          <w:rFonts w:ascii="Arial" w:hAnsi="Arial" w:cs="Arial"/>
          <w:sz w:val="24"/>
          <w:szCs w:val="24"/>
        </w:rPr>
        <w:t xml:space="preserve">. The </w:t>
      </w:r>
      <w:proofErr w:type="spellStart"/>
      <w:r w:rsidRPr="00346B1F">
        <w:rPr>
          <w:rFonts w:ascii="Arial" w:hAnsi="Arial" w:cs="Arial"/>
          <w:sz w:val="24"/>
          <w:szCs w:val="24"/>
        </w:rPr>
        <w:t>sMMSE</w:t>
      </w:r>
      <w:proofErr w:type="spellEnd"/>
      <w:r w:rsidRPr="00346B1F">
        <w:rPr>
          <w:rFonts w:ascii="Arial" w:hAnsi="Arial" w:cs="Arial"/>
          <w:sz w:val="24"/>
          <w:szCs w:val="24"/>
        </w:rPr>
        <w:t xml:space="preserve"> was developed to provide </w:t>
      </w:r>
      <w:proofErr w:type="spellStart"/>
      <w:r w:rsidRPr="00346B1F">
        <w:rPr>
          <w:rFonts w:ascii="Arial" w:hAnsi="Arial" w:cs="Arial"/>
          <w:sz w:val="24"/>
          <w:szCs w:val="24"/>
        </w:rPr>
        <w:t>raters</w:t>
      </w:r>
      <w:proofErr w:type="spellEnd"/>
      <w:r w:rsidRPr="00346B1F">
        <w:rPr>
          <w:rFonts w:ascii="Arial" w:hAnsi="Arial" w:cs="Arial"/>
          <w:sz w:val="24"/>
          <w:szCs w:val="24"/>
        </w:rPr>
        <w:t xml:space="preserve"> with explicit guidelines for administration and scoring with the aim of improving reliability of the instrument.  The </w:t>
      </w:r>
      <w:proofErr w:type="spellStart"/>
      <w:r w:rsidRPr="00346B1F">
        <w:rPr>
          <w:rFonts w:ascii="Arial" w:hAnsi="Arial" w:cs="Arial"/>
          <w:sz w:val="24"/>
          <w:szCs w:val="24"/>
        </w:rPr>
        <w:t>sMMSE</w:t>
      </w:r>
      <w:proofErr w:type="spellEnd"/>
      <w:r w:rsidRPr="00346B1F">
        <w:rPr>
          <w:rFonts w:ascii="Arial" w:hAnsi="Arial" w:cs="Arial"/>
          <w:sz w:val="24"/>
          <w:szCs w:val="24"/>
        </w:rPr>
        <w:t xml:space="preserve"> differs from the MMSE in four main areas: serial sevens are omitted, the order of the time orientation questions is changed, for all questions a response time limit imposed and for each item unambiguous scoring rules are given. The </w:t>
      </w:r>
      <w:proofErr w:type="spellStart"/>
      <w:r w:rsidRPr="00346B1F">
        <w:rPr>
          <w:rFonts w:ascii="Arial" w:hAnsi="Arial" w:cs="Arial"/>
          <w:sz w:val="24"/>
          <w:szCs w:val="24"/>
        </w:rPr>
        <w:t>sMMSE</w:t>
      </w:r>
      <w:proofErr w:type="spellEnd"/>
      <w:r w:rsidRPr="00346B1F">
        <w:rPr>
          <w:rFonts w:ascii="Arial" w:hAnsi="Arial" w:cs="Arial"/>
          <w:sz w:val="24"/>
          <w:szCs w:val="24"/>
        </w:rPr>
        <w:t xml:space="preserve"> score </w:t>
      </w:r>
      <w:proofErr w:type="gramStart"/>
      <w:r w:rsidRPr="00346B1F">
        <w:rPr>
          <w:rFonts w:ascii="Arial" w:hAnsi="Arial" w:cs="Arial"/>
          <w:sz w:val="24"/>
          <w:szCs w:val="24"/>
        </w:rPr>
        <w:t>is considered to be</w:t>
      </w:r>
      <w:proofErr w:type="gramEnd"/>
      <w:r w:rsidRPr="00346B1F">
        <w:rPr>
          <w:rFonts w:ascii="Arial" w:hAnsi="Arial" w:cs="Arial"/>
          <w:sz w:val="24"/>
          <w:szCs w:val="24"/>
        </w:rPr>
        <w:t xml:space="preserve"> of clinical relevance with the minimum clinically important difference estimated to be 1.4 points</w:t>
      </w:r>
      <w:r w:rsidR="00D570A2">
        <w:rPr>
          <w:rFonts w:ascii="Arial" w:hAnsi="Arial" w:cs="Arial"/>
          <w:sz w:val="24"/>
          <w:szCs w:val="24"/>
          <w:vertAlign w:val="superscript"/>
        </w:rPr>
        <w:t>4</w:t>
      </w:r>
      <w:r w:rsidR="00A35A0C">
        <w:rPr>
          <w:rFonts w:ascii="Arial" w:hAnsi="Arial" w:cs="Arial"/>
          <w:sz w:val="24"/>
          <w:szCs w:val="24"/>
          <w:vertAlign w:val="superscript"/>
        </w:rPr>
        <w:t>4</w:t>
      </w:r>
      <w:r w:rsidRPr="00346B1F">
        <w:rPr>
          <w:rFonts w:ascii="Arial" w:hAnsi="Arial" w:cs="Arial"/>
          <w:sz w:val="24"/>
          <w:szCs w:val="24"/>
        </w:rPr>
        <w:t xml:space="preserve">. The </w:t>
      </w:r>
      <w:proofErr w:type="spellStart"/>
      <w:r w:rsidRPr="00346B1F">
        <w:rPr>
          <w:rFonts w:ascii="Arial" w:hAnsi="Arial" w:cs="Arial"/>
          <w:sz w:val="24"/>
          <w:szCs w:val="24"/>
        </w:rPr>
        <w:t>sMMSE</w:t>
      </w:r>
      <w:proofErr w:type="spellEnd"/>
      <w:r w:rsidRPr="00346B1F">
        <w:rPr>
          <w:rFonts w:ascii="Arial" w:hAnsi="Arial" w:cs="Arial"/>
          <w:sz w:val="24"/>
          <w:szCs w:val="24"/>
        </w:rPr>
        <w:t xml:space="preserve"> has been shown to be sensitive to the effects of anti-dementia drug treatment in previous AD clinical trials</w:t>
      </w:r>
      <w:r w:rsidR="00D570A2">
        <w:rPr>
          <w:rFonts w:ascii="Arial" w:hAnsi="Arial" w:cs="Arial"/>
          <w:sz w:val="24"/>
          <w:szCs w:val="24"/>
          <w:vertAlign w:val="superscript"/>
        </w:rPr>
        <w:t>4</w:t>
      </w:r>
      <w:r w:rsidR="00A35A0C">
        <w:rPr>
          <w:rFonts w:ascii="Arial" w:hAnsi="Arial" w:cs="Arial"/>
          <w:sz w:val="24"/>
          <w:szCs w:val="24"/>
          <w:vertAlign w:val="superscript"/>
        </w:rPr>
        <w:t>5</w:t>
      </w:r>
      <w:r w:rsidR="00D570A2">
        <w:rPr>
          <w:rFonts w:ascii="Arial" w:hAnsi="Arial" w:cs="Arial"/>
          <w:sz w:val="24"/>
          <w:szCs w:val="24"/>
          <w:vertAlign w:val="superscript"/>
        </w:rPr>
        <w:t>,4</w:t>
      </w:r>
      <w:r w:rsidR="00A35A0C">
        <w:rPr>
          <w:rFonts w:ascii="Arial" w:hAnsi="Arial" w:cs="Arial"/>
          <w:sz w:val="24"/>
          <w:szCs w:val="24"/>
          <w:vertAlign w:val="superscript"/>
        </w:rPr>
        <w:t>6</w:t>
      </w:r>
      <w:r w:rsidR="00D570A2">
        <w:rPr>
          <w:rFonts w:ascii="Arial" w:hAnsi="Arial" w:cs="Arial"/>
          <w:sz w:val="24"/>
          <w:szCs w:val="24"/>
          <w:vertAlign w:val="superscript"/>
        </w:rPr>
        <w:t>,4</w:t>
      </w:r>
      <w:r w:rsidR="00A35A0C">
        <w:rPr>
          <w:rFonts w:ascii="Arial" w:hAnsi="Arial" w:cs="Arial"/>
          <w:sz w:val="24"/>
          <w:szCs w:val="24"/>
          <w:vertAlign w:val="superscript"/>
        </w:rPr>
        <w:t>7</w:t>
      </w:r>
      <w:r w:rsidRPr="00346B1F">
        <w:rPr>
          <w:rFonts w:ascii="Arial" w:hAnsi="Arial" w:cs="Arial"/>
          <w:sz w:val="24"/>
          <w:szCs w:val="24"/>
        </w:rPr>
        <w:t>.</w:t>
      </w:r>
    </w:p>
    <w:p w:rsidR="0001558C" w:rsidRDefault="0001558C" w:rsidP="00297405">
      <w:pPr>
        <w:spacing w:line="360" w:lineRule="auto"/>
        <w:contextualSpacing/>
        <w:jc w:val="both"/>
        <w:rPr>
          <w:rFonts w:ascii="Arial" w:hAnsi="Arial" w:cs="Arial"/>
          <w:b/>
          <w:bCs/>
          <w:i/>
          <w:sz w:val="24"/>
          <w:szCs w:val="24"/>
        </w:rPr>
      </w:pPr>
    </w:p>
    <w:p w:rsidR="00103933" w:rsidRPr="004D279B" w:rsidRDefault="00103933" w:rsidP="00297405">
      <w:pPr>
        <w:spacing w:line="360" w:lineRule="auto"/>
        <w:contextualSpacing/>
        <w:jc w:val="both"/>
        <w:rPr>
          <w:rFonts w:ascii="Arial" w:hAnsi="Arial" w:cs="Arial"/>
          <w:b/>
          <w:bCs/>
          <w:i/>
          <w:sz w:val="24"/>
          <w:szCs w:val="24"/>
        </w:rPr>
      </w:pPr>
      <w:r w:rsidRPr="004D279B">
        <w:rPr>
          <w:rFonts w:ascii="Arial" w:hAnsi="Arial" w:cs="Arial"/>
          <w:b/>
          <w:bCs/>
          <w:i/>
          <w:sz w:val="24"/>
          <w:szCs w:val="24"/>
        </w:rPr>
        <w:t>BADLS</w:t>
      </w:r>
    </w:p>
    <w:p w:rsidR="00103933" w:rsidRPr="004D279B" w:rsidRDefault="00103933" w:rsidP="00297405">
      <w:pPr>
        <w:spacing w:line="360" w:lineRule="auto"/>
        <w:contextualSpacing/>
        <w:jc w:val="both"/>
        <w:rPr>
          <w:rFonts w:ascii="Arial" w:hAnsi="Arial" w:cs="Arial"/>
          <w:sz w:val="24"/>
          <w:szCs w:val="24"/>
        </w:rPr>
      </w:pPr>
      <w:r w:rsidRPr="004D279B">
        <w:rPr>
          <w:rFonts w:ascii="Arial" w:hAnsi="Arial" w:cs="Arial"/>
          <w:bCs/>
          <w:sz w:val="24"/>
          <w:szCs w:val="24"/>
        </w:rPr>
        <w:t>The second outcome measure is</w:t>
      </w:r>
      <w:r w:rsidRPr="004D279B">
        <w:rPr>
          <w:rFonts w:ascii="Arial" w:hAnsi="Arial" w:cs="Arial"/>
          <w:b/>
          <w:bCs/>
          <w:sz w:val="24"/>
          <w:szCs w:val="24"/>
        </w:rPr>
        <w:t xml:space="preserve"> </w:t>
      </w:r>
      <w:r w:rsidRPr="004D279B">
        <w:rPr>
          <w:rFonts w:ascii="Arial" w:hAnsi="Arial" w:cs="Arial"/>
          <w:sz w:val="24"/>
          <w:szCs w:val="24"/>
        </w:rPr>
        <w:t>the Bristol Activities of Daily Living Scale (BADLS</w:t>
      </w:r>
      <w:r w:rsidR="00D570A2">
        <w:rPr>
          <w:rFonts w:ascii="Arial" w:hAnsi="Arial" w:cs="Arial"/>
          <w:sz w:val="24"/>
          <w:szCs w:val="24"/>
        </w:rPr>
        <w:t>)</w:t>
      </w:r>
      <w:r w:rsidR="00D570A2" w:rsidRPr="00D570A2">
        <w:rPr>
          <w:rFonts w:ascii="Arial" w:hAnsi="Arial" w:cs="Arial"/>
          <w:sz w:val="24"/>
          <w:szCs w:val="24"/>
          <w:vertAlign w:val="superscript"/>
        </w:rPr>
        <w:t xml:space="preserve"> </w:t>
      </w:r>
      <w:r w:rsidR="00D570A2">
        <w:rPr>
          <w:rFonts w:ascii="Arial" w:hAnsi="Arial" w:cs="Arial"/>
          <w:sz w:val="24"/>
          <w:szCs w:val="24"/>
          <w:vertAlign w:val="superscript"/>
        </w:rPr>
        <w:t>4</w:t>
      </w:r>
      <w:r w:rsidR="00A35A0C">
        <w:rPr>
          <w:rFonts w:ascii="Arial" w:hAnsi="Arial" w:cs="Arial"/>
          <w:sz w:val="24"/>
          <w:szCs w:val="24"/>
          <w:vertAlign w:val="superscript"/>
        </w:rPr>
        <w:t>8</w:t>
      </w:r>
      <w:r w:rsidRPr="004D279B">
        <w:rPr>
          <w:rFonts w:ascii="Arial" w:hAnsi="Arial" w:cs="Arial"/>
          <w:sz w:val="24"/>
          <w:szCs w:val="24"/>
        </w:rPr>
        <w:t xml:space="preserve"> used to assess </w:t>
      </w:r>
      <w:r w:rsidRPr="004D279B">
        <w:rPr>
          <w:rFonts w:ascii="Arial" w:hAnsi="Arial" w:cs="Arial"/>
          <w:bCs/>
          <w:sz w:val="24"/>
          <w:szCs w:val="24"/>
        </w:rPr>
        <w:t xml:space="preserve">functional ability (activities of daily living). </w:t>
      </w:r>
      <w:r w:rsidRPr="004D279B">
        <w:rPr>
          <w:rFonts w:ascii="Arial" w:hAnsi="Arial" w:cs="Arial"/>
          <w:sz w:val="24"/>
          <w:szCs w:val="24"/>
        </w:rPr>
        <w:t>Scores range from 0 to 60 with higher scores indicating greater impairment.</w:t>
      </w:r>
    </w:p>
    <w:p w:rsidR="00103933" w:rsidRPr="004D279B" w:rsidRDefault="00103933" w:rsidP="00297405">
      <w:pPr>
        <w:spacing w:line="360" w:lineRule="auto"/>
        <w:jc w:val="both"/>
        <w:rPr>
          <w:rFonts w:ascii="Arial" w:hAnsi="Arial" w:cs="Arial"/>
          <w:sz w:val="24"/>
          <w:szCs w:val="24"/>
        </w:rPr>
      </w:pPr>
    </w:p>
    <w:p w:rsidR="00103933" w:rsidRPr="004D279B" w:rsidRDefault="00103933" w:rsidP="00297405">
      <w:pPr>
        <w:spacing w:line="360" w:lineRule="auto"/>
        <w:jc w:val="both"/>
        <w:rPr>
          <w:rFonts w:ascii="Arial" w:hAnsi="Arial" w:cs="Arial"/>
          <w:sz w:val="24"/>
          <w:szCs w:val="24"/>
        </w:rPr>
      </w:pPr>
      <w:r w:rsidRPr="004D279B">
        <w:rPr>
          <w:rFonts w:ascii="Arial" w:hAnsi="Arial" w:cs="Arial"/>
          <w:sz w:val="24"/>
          <w:szCs w:val="24"/>
        </w:rPr>
        <w:t xml:space="preserve">The BADLS was specifically designed for use with dementia patients living in the community and participating in clinical trials. The BADLS is sensitive to change, correlates well with economic </w:t>
      </w:r>
      <w:r w:rsidRPr="004D279B">
        <w:rPr>
          <w:rFonts w:ascii="Arial" w:hAnsi="Arial" w:cs="Arial"/>
          <w:sz w:val="24"/>
          <w:szCs w:val="24"/>
        </w:rPr>
        <w:lastRenderedPageBreak/>
        <w:t>outcomes and despite being a carer rated instrument appears to have good test-retest reliability. The levels of disability between which the scale aims to discriminate were also carer generated giving some perspective on the value of change with the minimum clinically important difference estimated to be 3.5 points</w:t>
      </w:r>
      <w:r w:rsidR="00A35A0C">
        <w:rPr>
          <w:rFonts w:ascii="Arial" w:hAnsi="Arial" w:cs="Arial"/>
          <w:sz w:val="24"/>
          <w:szCs w:val="24"/>
          <w:vertAlign w:val="superscript"/>
        </w:rPr>
        <w:t>44</w:t>
      </w:r>
      <w:r w:rsidRPr="004D279B">
        <w:rPr>
          <w:rFonts w:ascii="Arial" w:hAnsi="Arial" w:cs="Arial"/>
          <w:sz w:val="24"/>
          <w:szCs w:val="24"/>
        </w:rPr>
        <w:t xml:space="preserve">. The BADLS has also </w:t>
      </w:r>
      <w:r w:rsidRPr="004D279B">
        <w:rPr>
          <w:rFonts w:ascii="Arial" w:eastAsia="Times New Roman" w:hAnsi="Arial" w:cs="Arial"/>
          <w:sz w:val="24"/>
          <w:szCs w:val="24"/>
          <w:lang w:val="en-US"/>
        </w:rPr>
        <w:t>been shown to be sensitive to change across a wide range of functional disability in previous AD clinical trials</w:t>
      </w:r>
      <w:r w:rsidR="00D570A2">
        <w:rPr>
          <w:rFonts w:ascii="Arial" w:hAnsi="Arial" w:cs="Arial"/>
          <w:sz w:val="24"/>
          <w:szCs w:val="24"/>
          <w:vertAlign w:val="superscript"/>
        </w:rPr>
        <w:t>4</w:t>
      </w:r>
      <w:r w:rsidR="00A35A0C">
        <w:rPr>
          <w:rFonts w:ascii="Arial" w:hAnsi="Arial" w:cs="Arial"/>
          <w:sz w:val="24"/>
          <w:szCs w:val="24"/>
          <w:vertAlign w:val="superscript"/>
        </w:rPr>
        <w:t>5</w:t>
      </w:r>
      <w:r w:rsidR="00D570A2">
        <w:rPr>
          <w:rFonts w:ascii="Arial" w:hAnsi="Arial" w:cs="Arial"/>
          <w:sz w:val="24"/>
          <w:szCs w:val="24"/>
          <w:vertAlign w:val="superscript"/>
        </w:rPr>
        <w:t xml:space="preserve">, </w:t>
      </w:r>
      <w:r w:rsidR="00F53D77">
        <w:rPr>
          <w:rFonts w:ascii="Arial" w:hAnsi="Arial" w:cs="Arial"/>
          <w:sz w:val="24"/>
          <w:szCs w:val="24"/>
          <w:vertAlign w:val="superscript"/>
        </w:rPr>
        <w:t>5</w:t>
      </w:r>
      <w:r w:rsidR="00A35A0C">
        <w:rPr>
          <w:rFonts w:ascii="Arial" w:hAnsi="Arial" w:cs="Arial"/>
          <w:sz w:val="24"/>
          <w:szCs w:val="24"/>
          <w:vertAlign w:val="superscript"/>
        </w:rPr>
        <w:t>1</w:t>
      </w:r>
      <w:r w:rsidRPr="004D279B">
        <w:rPr>
          <w:rFonts w:ascii="Arial" w:eastAsia="Times New Roman" w:hAnsi="Arial" w:cs="Arial"/>
          <w:sz w:val="24"/>
          <w:szCs w:val="24"/>
          <w:lang w:val="en-US"/>
        </w:rPr>
        <w:t>.</w:t>
      </w:r>
    </w:p>
    <w:p w:rsidR="00022CC9" w:rsidRPr="004D279B" w:rsidRDefault="00103933" w:rsidP="00297405">
      <w:pPr>
        <w:pStyle w:val="NormalWeb"/>
        <w:spacing w:line="360" w:lineRule="auto"/>
        <w:jc w:val="both"/>
        <w:rPr>
          <w:rFonts w:ascii="Arial" w:hAnsi="Arial" w:cs="Arial"/>
          <w:color w:val="000000"/>
        </w:rPr>
      </w:pPr>
      <w:r w:rsidRPr="004D279B">
        <w:rPr>
          <w:rFonts w:ascii="Arial" w:hAnsi="Arial" w:cs="Arial"/>
        </w:rPr>
        <w:t>Data w</w:t>
      </w:r>
      <w:r w:rsidR="004278A9" w:rsidRPr="004D279B">
        <w:rPr>
          <w:rFonts w:ascii="Arial" w:hAnsi="Arial" w:cs="Arial"/>
        </w:rPr>
        <w:t>as</w:t>
      </w:r>
      <w:r w:rsidRPr="004D279B">
        <w:rPr>
          <w:rFonts w:ascii="Arial" w:hAnsi="Arial" w:cs="Arial"/>
        </w:rPr>
        <w:t xml:space="preserve"> collected on the </w:t>
      </w:r>
      <w:proofErr w:type="spellStart"/>
      <w:r w:rsidRPr="004D279B">
        <w:rPr>
          <w:rFonts w:ascii="Arial" w:hAnsi="Arial" w:cs="Arial"/>
        </w:rPr>
        <w:t>sMMSE</w:t>
      </w:r>
      <w:proofErr w:type="spellEnd"/>
      <w:r w:rsidRPr="004D279B">
        <w:rPr>
          <w:rFonts w:ascii="Arial" w:hAnsi="Arial" w:cs="Arial"/>
        </w:rPr>
        <w:t xml:space="preserve"> at Screening, 6, 12, 18 and 24 months, and for the BADLS at Baseline, 6, 12, 18 and 24 months.</w:t>
      </w:r>
    </w:p>
    <w:p w:rsidR="00F362F6" w:rsidRPr="004D279B" w:rsidRDefault="00F362F6" w:rsidP="00C2053A">
      <w:pPr>
        <w:pStyle w:val="Heading2"/>
        <w:rPr>
          <w:rFonts w:ascii="Arial" w:hAnsi="Arial" w:cs="Arial"/>
        </w:rPr>
      </w:pPr>
      <w:bookmarkStart w:id="49" w:name="_Toc4068548"/>
      <w:r w:rsidRPr="004D279B">
        <w:rPr>
          <w:rFonts w:ascii="Arial" w:hAnsi="Arial" w:cs="Arial"/>
        </w:rPr>
        <w:t>Participants</w:t>
      </w:r>
      <w:bookmarkEnd w:id="49"/>
      <w:r w:rsidRPr="004D279B">
        <w:rPr>
          <w:rFonts w:ascii="Arial" w:hAnsi="Arial" w:cs="Arial"/>
        </w:rPr>
        <w:t xml:space="preserve"> </w:t>
      </w:r>
    </w:p>
    <w:p w:rsidR="00F362F6" w:rsidRPr="004D279B" w:rsidRDefault="00F362F6" w:rsidP="00297405">
      <w:pPr>
        <w:pStyle w:val="NormalWeb"/>
        <w:spacing w:line="360" w:lineRule="auto"/>
        <w:jc w:val="both"/>
        <w:rPr>
          <w:rFonts w:ascii="Arial" w:hAnsi="Arial" w:cs="Arial"/>
        </w:rPr>
      </w:pPr>
      <w:r w:rsidRPr="004D279B">
        <w:rPr>
          <w:rFonts w:ascii="Arial" w:hAnsi="Arial" w:cs="Arial"/>
        </w:rPr>
        <w:t xml:space="preserve">Patients were identified from </w:t>
      </w:r>
      <w:r w:rsidR="001B44CC" w:rsidRPr="004D279B">
        <w:rPr>
          <w:rFonts w:ascii="Arial" w:hAnsi="Arial" w:cs="Arial"/>
          <w:color w:val="000000"/>
        </w:rPr>
        <w:t xml:space="preserve">NHS Memory Services at 32 university and general mental health trusts in England and Scotland. </w:t>
      </w:r>
      <w:r w:rsidRPr="004D279B">
        <w:rPr>
          <w:rFonts w:ascii="Arial" w:hAnsi="Arial" w:cs="Arial"/>
        </w:rPr>
        <w:t xml:space="preserve">Inclusion and exclusion criteria used to select patients are listed below: </w:t>
      </w:r>
    </w:p>
    <w:p w:rsidR="00F362F6" w:rsidRPr="004D279B" w:rsidRDefault="00F362F6" w:rsidP="00297405">
      <w:pPr>
        <w:pStyle w:val="NormalWeb"/>
        <w:spacing w:line="360" w:lineRule="auto"/>
        <w:contextualSpacing/>
        <w:jc w:val="both"/>
        <w:rPr>
          <w:rFonts w:ascii="Arial" w:hAnsi="Arial" w:cs="Arial"/>
          <w:b/>
          <w:i/>
        </w:rPr>
      </w:pPr>
      <w:r w:rsidRPr="004D279B">
        <w:rPr>
          <w:rFonts w:ascii="Arial" w:hAnsi="Arial" w:cs="Arial"/>
          <w:b/>
          <w:i/>
        </w:rPr>
        <w:t xml:space="preserve">Inclusion criteria: </w:t>
      </w:r>
    </w:p>
    <w:p w:rsidR="00F362F6" w:rsidRPr="004D279B" w:rsidRDefault="00F362F6" w:rsidP="00297405">
      <w:pPr>
        <w:pStyle w:val="NormalWeb"/>
        <w:spacing w:line="360" w:lineRule="auto"/>
        <w:contextualSpacing/>
        <w:jc w:val="both"/>
        <w:rPr>
          <w:rFonts w:ascii="Arial" w:hAnsi="Arial" w:cs="Arial"/>
        </w:rPr>
      </w:pPr>
      <w:r w:rsidRPr="004D279B">
        <w:rPr>
          <w:rFonts w:ascii="Arial" w:hAnsi="Arial" w:cs="Arial"/>
        </w:rPr>
        <w:t>* Diagnosis of possible or probable AD by NIA/AA criteria</w:t>
      </w:r>
      <w:r w:rsidR="00A35A0C">
        <w:rPr>
          <w:rFonts w:ascii="Arial" w:hAnsi="Arial" w:cs="Arial"/>
          <w:vertAlign w:val="superscript"/>
        </w:rPr>
        <w:t>50</w:t>
      </w:r>
      <w:r w:rsidRPr="004D279B">
        <w:rPr>
          <w:rFonts w:ascii="Arial" w:hAnsi="Arial" w:cs="Arial"/>
        </w:rPr>
        <w:t xml:space="preserve"> </w:t>
      </w:r>
    </w:p>
    <w:p w:rsidR="00F362F6" w:rsidRPr="004D279B" w:rsidRDefault="00F362F6" w:rsidP="00297405">
      <w:pPr>
        <w:pStyle w:val="NormalWeb"/>
        <w:spacing w:line="360" w:lineRule="auto"/>
        <w:contextualSpacing/>
        <w:jc w:val="both"/>
        <w:rPr>
          <w:rFonts w:ascii="Arial" w:hAnsi="Arial" w:cs="Arial"/>
        </w:rPr>
      </w:pPr>
      <w:r w:rsidRPr="004D279B">
        <w:rPr>
          <w:rFonts w:ascii="Arial" w:hAnsi="Arial" w:cs="Arial"/>
        </w:rPr>
        <w:t xml:space="preserve">* </w:t>
      </w:r>
      <w:proofErr w:type="spellStart"/>
      <w:r w:rsidRPr="004D279B">
        <w:rPr>
          <w:rFonts w:ascii="Arial" w:hAnsi="Arial" w:cs="Arial"/>
        </w:rPr>
        <w:t>sMMSE</w:t>
      </w:r>
      <w:proofErr w:type="spellEnd"/>
      <w:r w:rsidRPr="004D279B">
        <w:rPr>
          <w:rFonts w:ascii="Arial" w:hAnsi="Arial" w:cs="Arial"/>
        </w:rPr>
        <w:t xml:space="preserve"> score &gt;23 with no upper limit. </w:t>
      </w:r>
    </w:p>
    <w:p w:rsidR="00F362F6" w:rsidRPr="004D279B" w:rsidRDefault="00F362F6" w:rsidP="00297405">
      <w:pPr>
        <w:pStyle w:val="NormalWeb"/>
        <w:spacing w:line="360" w:lineRule="auto"/>
        <w:contextualSpacing/>
        <w:jc w:val="both"/>
        <w:rPr>
          <w:rFonts w:ascii="Arial" w:hAnsi="Arial" w:cs="Arial"/>
        </w:rPr>
      </w:pPr>
      <w:r w:rsidRPr="004D279B">
        <w:rPr>
          <w:rFonts w:ascii="Arial" w:hAnsi="Arial" w:cs="Arial"/>
        </w:rPr>
        <w:t xml:space="preserve">* Giving informed consent to participate </w:t>
      </w:r>
    </w:p>
    <w:p w:rsidR="00F362F6" w:rsidRPr="004D279B" w:rsidRDefault="00F362F6" w:rsidP="00297405">
      <w:pPr>
        <w:pStyle w:val="NormalWeb"/>
        <w:spacing w:line="360" w:lineRule="auto"/>
        <w:contextualSpacing/>
        <w:jc w:val="both"/>
        <w:rPr>
          <w:rFonts w:ascii="Arial" w:hAnsi="Arial" w:cs="Arial"/>
        </w:rPr>
      </w:pPr>
      <w:r w:rsidRPr="004D279B">
        <w:rPr>
          <w:rFonts w:ascii="Arial" w:hAnsi="Arial" w:cs="Arial"/>
        </w:rPr>
        <w:t xml:space="preserve">* Aged 50+ </w:t>
      </w:r>
    </w:p>
    <w:p w:rsidR="00F362F6" w:rsidRPr="004D279B" w:rsidRDefault="00F362F6" w:rsidP="00297405">
      <w:pPr>
        <w:pStyle w:val="NormalWeb"/>
        <w:spacing w:line="360" w:lineRule="auto"/>
        <w:contextualSpacing/>
        <w:jc w:val="both"/>
        <w:rPr>
          <w:rFonts w:ascii="Arial" w:hAnsi="Arial" w:cs="Arial"/>
        </w:rPr>
      </w:pPr>
      <w:r w:rsidRPr="004D279B">
        <w:rPr>
          <w:rFonts w:ascii="Arial" w:hAnsi="Arial" w:cs="Arial"/>
        </w:rPr>
        <w:t xml:space="preserve">* Participants must have a potential informant who will assist in the administration of the BADLS </w:t>
      </w:r>
    </w:p>
    <w:p w:rsidR="00D63364" w:rsidRPr="004D279B" w:rsidRDefault="00D63364" w:rsidP="00297405">
      <w:pPr>
        <w:pStyle w:val="NormalWeb"/>
        <w:spacing w:line="360" w:lineRule="auto"/>
        <w:contextualSpacing/>
        <w:jc w:val="both"/>
        <w:rPr>
          <w:rFonts w:ascii="Arial" w:hAnsi="Arial" w:cs="Arial"/>
        </w:rPr>
      </w:pPr>
    </w:p>
    <w:p w:rsidR="00D63364" w:rsidRPr="004D279B" w:rsidRDefault="00F362F6" w:rsidP="00297405">
      <w:pPr>
        <w:pStyle w:val="NormalWeb"/>
        <w:spacing w:line="360" w:lineRule="auto"/>
        <w:contextualSpacing/>
        <w:jc w:val="both"/>
        <w:rPr>
          <w:rFonts w:ascii="Arial" w:hAnsi="Arial" w:cs="Arial"/>
          <w:b/>
          <w:i/>
        </w:rPr>
      </w:pPr>
      <w:r w:rsidRPr="004D279B">
        <w:rPr>
          <w:rFonts w:ascii="Arial" w:hAnsi="Arial" w:cs="Arial"/>
          <w:b/>
          <w:i/>
        </w:rPr>
        <w:t>Exclusion criteria:</w:t>
      </w:r>
    </w:p>
    <w:p w:rsidR="00F362F6" w:rsidRPr="004D279B" w:rsidRDefault="00F362F6" w:rsidP="00297405">
      <w:pPr>
        <w:pStyle w:val="NormalWeb"/>
        <w:spacing w:line="360" w:lineRule="auto"/>
        <w:contextualSpacing/>
        <w:jc w:val="both"/>
        <w:rPr>
          <w:rFonts w:ascii="Arial" w:hAnsi="Arial" w:cs="Arial"/>
        </w:rPr>
      </w:pPr>
      <w:r w:rsidRPr="004D279B">
        <w:rPr>
          <w:rFonts w:ascii="Arial" w:hAnsi="Arial" w:cs="Arial"/>
        </w:rPr>
        <w:t xml:space="preserve">* Known allergy to tetracycline antibiotics </w:t>
      </w:r>
    </w:p>
    <w:p w:rsidR="00F362F6" w:rsidRPr="004D279B" w:rsidRDefault="00F362F6" w:rsidP="00297405">
      <w:pPr>
        <w:pStyle w:val="NormalWeb"/>
        <w:spacing w:line="360" w:lineRule="auto"/>
        <w:contextualSpacing/>
        <w:jc w:val="both"/>
        <w:rPr>
          <w:rFonts w:ascii="Arial" w:hAnsi="Arial" w:cs="Arial"/>
        </w:rPr>
      </w:pPr>
      <w:r w:rsidRPr="004D279B">
        <w:rPr>
          <w:rFonts w:ascii="Arial" w:hAnsi="Arial" w:cs="Arial"/>
        </w:rPr>
        <w:t xml:space="preserve">* Female of childbearing potential. Patients must be surgically sterile (hysterectomy, bilateral salpingectomy / oophorectomy) for at least 6 months minimum or have undergone bilateral tubal occlusion / ligation at least 6 months prior or have been post-menopausal for at least 1 year </w:t>
      </w:r>
    </w:p>
    <w:p w:rsidR="00F362F6" w:rsidRPr="004D279B" w:rsidRDefault="00F362F6" w:rsidP="00297405">
      <w:pPr>
        <w:pStyle w:val="NormalWeb"/>
        <w:spacing w:line="360" w:lineRule="auto"/>
        <w:contextualSpacing/>
        <w:jc w:val="both"/>
        <w:rPr>
          <w:rFonts w:ascii="Arial" w:hAnsi="Arial" w:cs="Arial"/>
        </w:rPr>
      </w:pPr>
      <w:r w:rsidRPr="004D279B">
        <w:rPr>
          <w:rFonts w:ascii="Arial" w:hAnsi="Arial" w:cs="Arial"/>
        </w:rPr>
        <w:t xml:space="preserve">* Uncontrolled serious concomitant illness </w:t>
      </w:r>
    </w:p>
    <w:p w:rsidR="00F362F6" w:rsidRPr="004D279B" w:rsidRDefault="00F362F6" w:rsidP="00297405">
      <w:pPr>
        <w:pStyle w:val="NormalWeb"/>
        <w:spacing w:line="360" w:lineRule="auto"/>
        <w:contextualSpacing/>
        <w:jc w:val="both"/>
        <w:rPr>
          <w:rFonts w:ascii="Arial" w:hAnsi="Arial" w:cs="Arial"/>
        </w:rPr>
      </w:pPr>
      <w:r w:rsidRPr="004D279B">
        <w:rPr>
          <w:rFonts w:ascii="Arial" w:hAnsi="Arial" w:cs="Arial"/>
        </w:rPr>
        <w:t xml:space="preserve">* Known chronic kidney disease stages 3b-5 </w:t>
      </w:r>
    </w:p>
    <w:p w:rsidR="00F362F6" w:rsidRPr="004D279B" w:rsidRDefault="00F362F6" w:rsidP="00297405">
      <w:pPr>
        <w:pStyle w:val="NormalWeb"/>
        <w:spacing w:line="360" w:lineRule="auto"/>
        <w:contextualSpacing/>
        <w:jc w:val="both"/>
        <w:rPr>
          <w:rFonts w:ascii="Arial" w:hAnsi="Arial" w:cs="Arial"/>
        </w:rPr>
      </w:pPr>
      <w:r w:rsidRPr="004D279B">
        <w:rPr>
          <w:rFonts w:ascii="Arial" w:hAnsi="Arial" w:cs="Arial"/>
        </w:rPr>
        <w:t>* Moderate liver disease (</w:t>
      </w:r>
      <w:r w:rsidR="008E417E">
        <w:rPr>
          <w:rFonts w:ascii="Arial" w:hAnsi="Arial" w:cs="Arial"/>
        </w:rPr>
        <w:t xml:space="preserve">based on the </w:t>
      </w:r>
      <w:r w:rsidRPr="004D279B">
        <w:rPr>
          <w:rFonts w:ascii="Arial" w:hAnsi="Arial" w:cs="Arial"/>
        </w:rPr>
        <w:t xml:space="preserve">Child-Pugh for Classification of Severity of Liver Disease) </w:t>
      </w:r>
    </w:p>
    <w:p w:rsidR="00F362F6" w:rsidRPr="004D279B" w:rsidRDefault="00F362F6" w:rsidP="00297405">
      <w:pPr>
        <w:pStyle w:val="NormalWeb"/>
        <w:spacing w:line="360" w:lineRule="auto"/>
        <w:contextualSpacing/>
        <w:jc w:val="both"/>
        <w:rPr>
          <w:rFonts w:ascii="Arial" w:hAnsi="Arial" w:cs="Arial"/>
        </w:rPr>
      </w:pPr>
      <w:r w:rsidRPr="004D279B">
        <w:rPr>
          <w:rFonts w:ascii="Arial" w:hAnsi="Arial" w:cs="Arial"/>
        </w:rPr>
        <w:t xml:space="preserve">* Abnormal serum chemistry laboratory value at Screening deemed to be clinically relevant by the investigator. </w:t>
      </w:r>
    </w:p>
    <w:p w:rsidR="00F362F6" w:rsidRPr="004D279B" w:rsidRDefault="00F362F6" w:rsidP="00297405">
      <w:pPr>
        <w:pStyle w:val="NormalWeb"/>
        <w:spacing w:line="360" w:lineRule="auto"/>
        <w:contextualSpacing/>
        <w:jc w:val="both"/>
        <w:rPr>
          <w:rFonts w:ascii="Arial" w:hAnsi="Arial" w:cs="Arial"/>
        </w:rPr>
      </w:pPr>
      <w:r w:rsidRPr="004D279B">
        <w:rPr>
          <w:rFonts w:ascii="Arial" w:hAnsi="Arial" w:cs="Arial"/>
        </w:rPr>
        <w:t xml:space="preserve">* Withholds consent for the study team to inform his/her GP </w:t>
      </w:r>
    </w:p>
    <w:p w:rsidR="00F362F6" w:rsidRPr="004D279B" w:rsidRDefault="00F362F6" w:rsidP="00297405">
      <w:pPr>
        <w:pStyle w:val="NormalWeb"/>
        <w:spacing w:line="360" w:lineRule="auto"/>
        <w:contextualSpacing/>
        <w:jc w:val="both"/>
        <w:rPr>
          <w:rFonts w:ascii="Arial" w:hAnsi="Arial" w:cs="Arial"/>
        </w:rPr>
      </w:pPr>
      <w:r w:rsidRPr="004D279B">
        <w:rPr>
          <w:rFonts w:ascii="Arial" w:hAnsi="Arial" w:cs="Arial"/>
        </w:rPr>
        <w:t xml:space="preserve">* Systemic Lupus Erythematosus (SLE). </w:t>
      </w:r>
    </w:p>
    <w:p w:rsidR="00D63364" w:rsidRPr="004D279B" w:rsidRDefault="00F362F6" w:rsidP="00297405">
      <w:pPr>
        <w:pStyle w:val="NormalWeb"/>
        <w:spacing w:line="360" w:lineRule="auto"/>
        <w:contextualSpacing/>
        <w:jc w:val="both"/>
        <w:rPr>
          <w:rFonts w:ascii="Arial" w:hAnsi="Arial" w:cs="Arial"/>
        </w:rPr>
      </w:pPr>
      <w:r w:rsidRPr="004D279B">
        <w:rPr>
          <w:rFonts w:ascii="Arial" w:hAnsi="Arial" w:cs="Arial"/>
        </w:rPr>
        <w:t xml:space="preserve">* Participation in another Clinical Trial of an Investigational Medicinal Product </w:t>
      </w:r>
      <w:r w:rsidR="0001558C">
        <w:rPr>
          <w:rFonts w:ascii="Arial" w:hAnsi="Arial" w:cs="Arial"/>
        </w:rPr>
        <w:t xml:space="preserve">(IMP) in the previous 28 days. </w:t>
      </w:r>
    </w:p>
    <w:p w:rsidR="00AA42BD" w:rsidRPr="004D279B" w:rsidRDefault="00BF2833" w:rsidP="00C2053A">
      <w:pPr>
        <w:pStyle w:val="Heading2"/>
        <w:rPr>
          <w:rFonts w:ascii="Arial" w:hAnsi="Arial" w:cs="Arial"/>
        </w:rPr>
      </w:pPr>
      <w:bookmarkStart w:id="50" w:name="_Toc4068549"/>
      <w:r w:rsidRPr="004D279B">
        <w:rPr>
          <w:rFonts w:ascii="Arial" w:hAnsi="Arial" w:cs="Arial"/>
        </w:rPr>
        <w:lastRenderedPageBreak/>
        <w:t>Recruitment procedure</w:t>
      </w:r>
      <w:bookmarkEnd w:id="50"/>
      <w:r w:rsidRPr="004D279B">
        <w:rPr>
          <w:rFonts w:ascii="Arial" w:hAnsi="Arial" w:cs="Arial"/>
        </w:rPr>
        <w:t xml:space="preserve"> </w:t>
      </w:r>
    </w:p>
    <w:p w:rsidR="00973C4F" w:rsidRPr="004D279B" w:rsidRDefault="00973C4F" w:rsidP="00297405">
      <w:pPr>
        <w:pStyle w:val="NormalWeb"/>
        <w:spacing w:line="360" w:lineRule="auto"/>
        <w:jc w:val="both"/>
        <w:rPr>
          <w:rFonts w:ascii="Arial" w:hAnsi="Arial" w:cs="Arial"/>
          <w:b/>
        </w:rPr>
      </w:pPr>
      <w:r w:rsidRPr="004D279B">
        <w:rPr>
          <w:rFonts w:ascii="Arial" w:hAnsi="Arial" w:cs="Arial"/>
        </w:rPr>
        <w:t xml:space="preserve">Patients with very mild (defined as </w:t>
      </w:r>
      <w:proofErr w:type="spellStart"/>
      <w:r w:rsidRPr="004D279B">
        <w:rPr>
          <w:rFonts w:ascii="Arial" w:hAnsi="Arial" w:cs="Arial"/>
        </w:rPr>
        <w:t>sMMSE</w:t>
      </w:r>
      <w:proofErr w:type="spellEnd"/>
      <w:r w:rsidRPr="004D279B">
        <w:rPr>
          <w:rFonts w:ascii="Arial" w:hAnsi="Arial" w:cs="Arial"/>
        </w:rPr>
        <w:t xml:space="preserve"> &gt; 23 points) AD (by NIA/AA criteria</w:t>
      </w:r>
      <w:r w:rsidR="00A35A0C">
        <w:rPr>
          <w:rFonts w:ascii="Arial" w:hAnsi="Arial" w:cs="Arial"/>
          <w:vertAlign w:val="superscript"/>
        </w:rPr>
        <w:t>50</w:t>
      </w:r>
      <w:r w:rsidRPr="004D279B">
        <w:rPr>
          <w:rFonts w:ascii="Arial" w:hAnsi="Arial" w:cs="Arial"/>
        </w:rPr>
        <w:t xml:space="preserve"> were identified from memory services, both within the participating NHS Trusts (see below for a comprehensive list of all participating NHS sites), where the Principal Investigators </w:t>
      </w:r>
      <w:r w:rsidR="007B6DA5" w:rsidRPr="004D279B">
        <w:rPr>
          <w:rFonts w:ascii="Arial" w:hAnsi="Arial" w:cs="Arial"/>
        </w:rPr>
        <w:t>practiced</w:t>
      </w:r>
      <w:r w:rsidRPr="004D279B">
        <w:rPr>
          <w:rFonts w:ascii="Arial" w:hAnsi="Arial" w:cs="Arial"/>
        </w:rPr>
        <w:t xml:space="preserve"> and within the network of memory services supported by </w:t>
      </w:r>
      <w:proofErr w:type="spellStart"/>
      <w:r w:rsidRPr="004D279B">
        <w:rPr>
          <w:rFonts w:ascii="Arial" w:hAnsi="Arial" w:cs="Arial"/>
        </w:rPr>
        <w:t>DeNDRoN</w:t>
      </w:r>
      <w:proofErr w:type="spellEnd"/>
      <w:r w:rsidRPr="004D279B">
        <w:rPr>
          <w:rFonts w:ascii="Arial" w:hAnsi="Arial" w:cs="Arial"/>
        </w:rPr>
        <w:t>.</w:t>
      </w:r>
      <w:r w:rsidRPr="004D279B">
        <w:rPr>
          <w:rFonts w:ascii="Arial" w:hAnsi="Arial" w:cs="Arial"/>
          <w:lang w:eastAsia="en-GB"/>
        </w:rPr>
        <w:t xml:space="preserve"> Potentially eligible patients were approached by a clinician who knew them and were provided with an opportunity to hear more about research. The JDR recruitment tool was also used. Those interested met with a member of the research team who provided further information about the study. Potentially interested individuals were given an opportunity to review the information, ask questions over the telephone and make a date for the interview. Written informed consent was obtained prior to commencing the screening assessment for the trial and after they have received the information sheet.</w:t>
      </w:r>
    </w:p>
    <w:p w:rsidR="00BF2833" w:rsidRDefault="00973C4F" w:rsidP="00C2053A">
      <w:pPr>
        <w:pStyle w:val="Heading2"/>
        <w:contextualSpacing/>
        <w:rPr>
          <w:rFonts w:ascii="Arial" w:hAnsi="Arial" w:cs="Arial"/>
          <w:lang w:val="en-GB"/>
        </w:rPr>
      </w:pPr>
      <w:bookmarkStart w:id="51" w:name="_Toc4068550"/>
      <w:r w:rsidRPr="004D279B">
        <w:rPr>
          <w:rFonts w:ascii="Arial" w:hAnsi="Arial" w:cs="Arial"/>
        </w:rPr>
        <w:t>Screening</w:t>
      </w:r>
      <w:bookmarkEnd w:id="51"/>
    </w:p>
    <w:p w:rsidR="0001558C" w:rsidRPr="0001558C" w:rsidRDefault="0001558C" w:rsidP="0001558C">
      <w:pPr>
        <w:contextualSpacing/>
        <w:rPr>
          <w:lang w:eastAsia="x-none"/>
        </w:rPr>
      </w:pPr>
    </w:p>
    <w:p w:rsidR="00973C4F" w:rsidRPr="004D279B" w:rsidRDefault="00973C4F" w:rsidP="00297405">
      <w:pPr>
        <w:spacing w:line="360" w:lineRule="auto"/>
        <w:contextualSpacing/>
        <w:jc w:val="both"/>
        <w:rPr>
          <w:rFonts w:ascii="Arial" w:hAnsi="Arial" w:cs="Arial"/>
          <w:sz w:val="24"/>
          <w:szCs w:val="24"/>
        </w:rPr>
      </w:pPr>
      <w:r w:rsidRPr="004D279B">
        <w:rPr>
          <w:rFonts w:ascii="Arial" w:hAnsi="Arial" w:cs="Arial"/>
          <w:sz w:val="24"/>
          <w:szCs w:val="24"/>
        </w:rPr>
        <w:t xml:space="preserve">The diagnosis and provisional eligibility for the study was first confirmed using the inclusion/exclusion criteria listed above. The </w:t>
      </w:r>
      <w:proofErr w:type="spellStart"/>
      <w:r w:rsidRPr="004D279B">
        <w:rPr>
          <w:rFonts w:ascii="Arial" w:hAnsi="Arial" w:cs="Arial"/>
          <w:sz w:val="24"/>
          <w:szCs w:val="24"/>
        </w:rPr>
        <w:t>sMMSE</w:t>
      </w:r>
      <w:proofErr w:type="spellEnd"/>
      <w:r w:rsidRPr="004D279B">
        <w:rPr>
          <w:rFonts w:ascii="Arial" w:hAnsi="Arial" w:cs="Arial"/>
          <w:sz w:val="24"/>
          <w:szCs w:val="24"/>
        </w:rPr>
        <w:t xml:space="preserve"> was performed and this score was also used as the baseline value. Blood was taken for analysis of full blood count and biochemical profile. The screening blood </w:t>
      </w:r>
      <w:proofErr w:type="gramStart"/>
      <w:r w:rsidRPr="004D279B">
        <w:rPr>
          <w:rFonts w:ascii="Arial" w:hAnsi="Arial" w:cs="Arial"/>
          <w:sz w:val="24"/>
          <w:szCs w:val="24"/>
        </w:rPr>
        <w:t>results</w:t>
      </w:r>
      <w:proofErr w:type="gramEnd"/>
      <w:r w:rsidRPr="004D279B">
        <w:rPr>
          <w:rFonts w:ascii="Arial" w:hAnsi="Arial" w:cs="Arial"/>
          <w:sz w:val="24"/>
          <w:szCs w:val="24"/>
        </w:rPr>
        <w:t xml:space="preserve"> and concomitant medicines were reviewed and recorded to confirm eligibility before randomisation.</w:t>
      </w:r>
    </w:p>
    <w:p w:rsidR="00E2411D" w:rsidRDefault="00E2411D" w:rsidP="00C2053A">
      <w:pPr>
        <w:pStyle w:val="Heading2"/>
        <w:contextualSpacing/>
        <w:rPr>
          <w:rFonts w:ascii="Arial" w:hAnsi="Arial" w:cs="Arial"/>
          <w:lang w:val="en-GB"/>
        </w:rPr>
      </w:pPr>
      <w:bookmarkStart w:id="52" w:name="_Toc4068551"/>
      <w:r w:rsidRPr="004D279B">
        <w:rPr>
          <w:rFonts w:ascii="Arial" w:hAnsi="Arial" w:cs="Arial"/>
        </w:rPr>
        <w:t>Trial treatment</w:t>
      </w:r>
      <w:bookmarkEnd w:id="52"/>
      <w:r w:rsidRPr="004D279B">
        <w:rPr>
          <w:rFonts w:ascii="Arial" w:hAnsi="Arial" w:cs="Arial"/>
        </w:rPr>
        <w:t xml:space="preserve"> </w:t>
      </w:r>
    </w:p>
    <w:p w:rsidR="0001558C" w:rsidRPr="0001558C" w:rsidRDefault="0001558C" w:rsidP="0001558C">
      <w:pPr>
        <w:contextualSpacing/>
        <w:rPr>
          <w:lang w:eastAsia="x-none"/>
        </w:rPr>
      </w:pPr>
    </w:p>
    <w:p w:rsidR="00E2411D" w:rsidRDefault="00E2411D" w:rsidP="00297405">
      <w:pPr>
        <w:spacing w:line="360" w:lineRule="auto"/>
        <w:contextualSpacing/>
        <w:jc w:val="both"/>
        <w:rPr>
          <w:rFonts w:ascii="Arial" w:hAnsi="Arial" w:cs="Arial"/>
          <w:sz w:val="24"/>
          <w:szCs w:val="24"/>
        </w:rPr>
      </w:pPr>
      <w:r w:rsidRPr="004D279B">
        <w:rPr>
          <w:rFonts w:ascii="Arial" w:hAnsi="Arial" w:cs="Arial"/>
          <w:sz w:val="24"/>
          <w:szCs w:val="24"/>
        </w:rPr>
        <w:t xml:space="preserve">Trial treatment consisted of oral minocycline modified release capsules or identically appearing placebo packed into treatment cartons </w:t>
      </w:r>
      <w:proofErr w:type="gramStart"/>
      <w:r w:rsidRPr="004D279B">
        <w:rPr>
          <w:rFonts w:ascii="Arial" w:hAnsi="Arial" w:cs="Arial"/>
          <w:sz w:val="24"/>
          <w:szCs w:val="24"/>
        </w:rPr>
        <w:t>sufficient</w:t>
      </w:r>
      <w:proofErr w:type="gramEnd"/>
      <w:r w:rsidRPr="004D279B">
        <w:rPr>
          <w:rFonts w:ascii="Arial" w:hAnsi="Arial" w:cs="Arial"/>
          <w:sz w:val="24"/>
          <w:szCs w:val="24"/>
        </w:rPr>
        <w:t xml:space="preserve"> for 13 weeks’ treatment (with a small overage). The dosing regimens for the 3 treatment arms were:</w:t>
      </w:r>
    </w:p>
    <w:p w:rsidR="0001558C" w:rsidRDefault="0001558C" w:rsidP="00297405">
      <w:pPr>
        <w:spacing w:line="360" w:lineRule="auto"/>
        <w:contextualSpacing/>
        <w:jc w:val="both"/>
        <w:rPr>
          <w:rFonts w:ascii="Arial" w:hAnsi="Arial" w:cs="Arial"/>
          <w:b/>
          <w:i/>
          <w:sz w:val="24"/>
          <w:szCs w:val="24"/>
        </w:rPr>
      </w:pPr>
    </w:p>
    <w:p w:rsidR="00E2411D" w:rsidRPr="004D279B" w:rsidRDefault="00E2411D" w:rsidP="00297405">
      <w:pPr>
        <w:spacing w:line="360" w:lineRule="auto"/>
        <w:jc w:val="both"/>
        <w:rPr>
          <w:rFonts w:ascii="Arial" w:hAnsi="Arial" w:cs="Arial"/>
          <w:sz w:val="24"/>
          <w:szCs w:val="24"/>
        </w:rPr>
      </w:pPr>
      <w:r w:rsidRPr="004D279B">
        <w:rPr>
          <w:rFonts w:ascii="Arial" w:hAnsi="Arial" w:cs="Arial"/>
          <w:b/>
          <w:sz w:val="24"/>
          <w:szCs w:val="24"/>
        </w:rPr>
        <w:t>Arm 1   - Minocycline (400mg)</w:t>
      </w:r>
      <w:r w:rsidRPr="004D279B">
        <w:rPr>
          <w:rFonts w:ascii="Arial" w:hAnsi="Arial" w:cs="Arial"/>
          <w:sz w:val="24"/>
          <w:szCs w:val="24"/>
        </w:rPr>
        <w:t xml:space="preserve"> - two 100mg MR capsules of minocycline in the morning and two 100mg MR capsules in the evening.</w:t>
      </w:r>
    </w:p>
    <w:p w:rsidR="00E2411D" w:rsidRPr="004D279B" w:rsidRDefault="00E2411D" w:rsidP="00297405">
      <w:pPr>
        <w:spacing w:line="360" w:lineRule="auto"/>
        <w:jc w:val="both"/>
        <w:rPr>
          <w:rFonts w:ascii="Arial" w:hAnsi="Arial" w:cs="Arial"/>
          <w:sz w:val="24"/>
          <w:szCs w:val="24"/>
        </w:rPr>
      </w:pPr>
      <w:r w:rsidRPr="004D279B">
        <w:rPr>
          <w:rFonts w:ascii="Arial" w:hAnsi="Arial" w:cs="Arial"/>
          <w:b/>
          <w:sz w:val="24"/>
          <w:szCs w:val="24"/>
        </w:rPr>
        <w:t xml:space="preserve">Arm 2 - Minocycline (200mg) </w:t>
      </w:r>
      <w:r w:rsidRPr="004D279B">
        <w:rPr>
          <w:rFonts w:ascii="Arial" w:hAnsi="Arial" w:cs="Arial"/>
          <w:sz w:val="24"/>
          <w:szCs w:val="24"/>
        </w:rPr>
        <w:t>– one 100mg MR capsule of minocycline plus one minocycline placebo capsule in a morning and one 100mg MR capsule of minocycline plus one minocycline placebo capsule in an evening.</w:t>
      </w:r>
    </w:p>
    <w:p w:rsidR="00E2411D" w:rsidRPr="004D279B" w:rsidRDefault="00E2411D" w:rsidP="00297405">
      <w:pPr>
        <w:spacing w:line="360" w:lineRule="auto"/>
        <w:jc w:val="both"/>
        <w:rPr>
          <w:rFonts w:ascii="Arial" w:hAnsi="Arial" w:cs="Arial"/>
          <w:sz w:val="24"/>
          <w:szCs w:val="24"/>
        </w:rPr>
      </w:pPr>
      <w:r w:rsidRPr="004D279B">
        <w:rPr>
          <w:rFonts w:ascii="Arial" w:hAnsi="Arial" w:cs="Arial"/>
          <w:b/>
          <w:sz w:val="24"/>
          <w:szCs w:val="24"/>
        </w:rPr>
        <w:t>Arm 3 - Placebo minocycline</w:t>
      </w:r>
      <w:r w:rsidRPr="004D279B">
        <w:rPr>
          <w:rFonts w:ascii="Arial" w:hAnsi="Arial" w:cs="Arial"/>
          <w:sz w:val="24"/>
          <w:szCs w:val="24"/>
        </w:rPr>
        <w:t xml:space="preserve"> – two minocycline placebo capsules in </w:t>
      </w:r>
      <w:r w:rsidR="00EC21E4" w:rsidRPr="004D279B">
        <w:rPr>
          <w:rFonts w:ascii="Arial" w:hAnsi="Arial" w:cs="Arial"/>
          <w:sz w:val="24"/>
          <w:szCs w:val="24"/>
        </w:rPr>
        <w:t>the</w:t>
      </w:r>
      <w:r w:rsidRPr="004D279B">
        <w:rPr>
          <w:rFonts w:ascii="Arial" w:hAnsi="Arial" w:cs="Arial"/>
          <w:sz w:val="24"/>
          <w:szCs w:val="24"/>
        </w:rPr>
        <w:t xml:space="preserve"> morning and two placebo minocycline capsules in the evening.</w:t>
      </w:r>
    </w:p>
    <w:p w:rsidR="00E2411D" w:rsidRPr="004D279B" w:rsidRDefault="00E2411D" w:rsidP="00297405">
      <w:pPr>
        <w:pStyle w:val="NormalWeb"/>
        <w:spacing w:line="360" w:lineRule="auto"/>
        <w:rPr>
          <w:rFonts w:ascii="Arial" w:hAnsi="Arial" w:cs="Arial"/>
          <w:color w:val="000000"/>
        </w:rPr>
      </w:pPr>
      <w:r w:rsidRPr="004D279B">
        <w:rPr>
          <w:rFonts w:ascii="Arial" w:hAnsi="Arial" w:cs="Arial"/>
        </w:rPr>
        <w:t xml:space="preserve">Treatment packs were supplied on a 3-monthly basis for a total treatment duration of 24 months.  </w:t>
      </w:r>
      <w:r w:rsidRPr="004D279B">
        <w:rPr>
          <w:rFonts w:ascii="Arial" w:hAnsi="Arial" w:cs="Arial"/>
          <w:color w:val="000000"/>
        </w:rPr>
        <w:t xml:space="preserve">Participants, their </w:t>
      </w:r>
      <w:proofErr w:type="spellStart"/>
      <w:r w:rsidRPr="004D279B">
        <w:rPr>
          <w:rFonts w:ascii="Arial" w:hAnsi="Arial" w:cs="Arial"/>
          <w:color w:val="000000"/>
        </w:rPr>
        <w:t>carers</w:t>
      </w:r>
      <w:proofErr w:type="spellEnd"/>
      <w:r w:rsidRPr="004D279B">
        <w:rPr>
          <w:rFonts w:ascii="Arial" w:hAnsi="Arial" w:cs="Arial"/>
          <w:color w:val="000000"/>
        </w:rPr>
        <w:t>, prescribing clinicians, outcome assessors, and all MADE trial staff (except statisticians) were masked to group assignment.</w:t>
      </w:r>
    </w:p>
    <w:p w:rsidR="006F169E" w:rsidRPr="004D279B" w:rsidRDefault="006353FA" w:rsidP="00C2053A">
      <w:pPr>
        <w:pStyle w:val="Heading2"/>
        <w:rPr>
          <w:rFonts w:ascii="Arial" w:hAnsi="Arial" w:cs="Arial"/>
        </w:rPr>
      </w:pPr>
      <w:bookmarkStart w:id="53" w:name="_Toc4068552"/>
      <w:r w:rsidRPr="004D279B">
        <w:rPr>
          <w:rFonts w:ascii="Arial" w:hAnsi="Arial" w:cs="Arial"/>
        </w:rPr>
        <w:lastRenderedPageBreak/>
        <w:t>Treatment preparation</w:t>
      </w:r>
      <w:bookmarkEnd w:id="53"/>
      <w:r w:rsidRPr="004D279B">
        <w:rPr>
          <w:rFonts w:ascii="Arial" w:hAnsi="Arial" w:cs="Arial"/>
        </w:rPr>
        <w:t xml:space="preserve"> </w:t>
      </w:r>
    </w:p>
    <w:p w:rsidR="009255B5" w:rsidRPr="004D279B" w:rsidRDefault="001B081B" w:rsidP="00297405">
      <w:pPr>
        <w:pStyle w:val="NormalWeb"/>
        <w:spacing w:line="360" w:lineRule="auto"/>
        <w:jc w:val="both"/>
        <w:rPr>
          <w:rFonts w:ascii="Arial" w:hAnsi="Arial" w:cs="Arial"/>
        </w:rPr>
      </w:pPr>
      <w:r w:rsidRPr="004D279B">
        <w:rPr>
          <w:rFonts w:ascii="Arial" w:hAnsi="Arial" w:cs="Arial"/>
        </w:rPr>
        <w:t>MODEPHARMA wa</w:t>
      </w:r>
      <w:r w:rsidR="006353FA" w:rsidRPr="004D279B">
        <w:rPr>
          <w:rFonts w:ascii="Arial" w:hAnsi="Arial" w:cs="Arial"/>
        </w:rPr>
        <w:t>s responsible for arranging the IMPs’ manufacture as well as project management and assistance relating to the IMP for the trial including preparation of the IMPD. The actual manufacturing of placebo, all IMP packaging and labelling, and final QP release of the IMPs w</w:t>
      </w:r>
      <w:r w:rsidRPr="004D279B">
        <w:rPr>
          <w:rFonts w:ascii="Arial" w:hAnsi="Arial" w:cs="Arial"/>
        </w:rPr>
        <w:t>as</w:t>
      </w:r>
      <w:r w:rsidR="006353FA" w:rsidRPr="004D279B">
        <w:rPr>
          <w:rFonts w:ascii="Arial" w:hAnsi="Arial" w:cs="Arial"/>
        </w:rPr>
        <w:t xml:space="preserve"> undertaken by Piramal Healthcare UK Ltd (</w:t>
      </w:r>
      <w:proofErr w:type="spellStart"/>
      <w:r w:rsidR="006353FA" w:rsidRPr="004D279B">
        <w:rPr>
          <w:rFonts w:ascii="Arial" w:hAnsi="Arial" w:cs="Arial"/>
        </w:rPr>
        <w:t>Licence</w:t>
      </w:r>
      <w:proofErr w:type="spellEnd"/>
      <w:r w:rsidR="006353FA" w:rsidRPr="004D279B">
        <w:rPr>
          <w:rFonts w:ascii="Arial" w:hAnsi="Arial" w:cs="Arial"/>
        </w:rPr>
        <w:t xml:space="preserve"> Number 29595). </w:t>
      </w:r>
    </w:p>
    <w:p w:rsidR="006353FA" w:rsidRPr="004D279B" w:rsidRDefault="006353FA" w:rsidP="00297405">
      <w:pPr>
        <w:pStyle w:val="NormalWeb"/>
        <w:spacing w:line="360" w:lineRule="auto"/>
        <w:jc w:val="both"/>
        <w:rPr>
          <w:rFonts w:ascii="Arial" w:hAnsi="Arial" w:cs="Arial"/>
          <w:b/>
          <w:i/>
          <w:color w:val="000000" w:themeColor="text1"/>
        </w:rPr>
      </w:pPr>
      <w:proofErr w:type="spellStart"/>
      <w:r w:rsidRPr="004D279B">
        <w:rPr>
          <w:rFonts w:ascii="Arial" w:hAnsi="Arial" w:cs="Arial"/>
        </w:rPr>
        <w:t>Acnamino</w:t>
      </w:r>
      <w:proofErr w:type="spellEnd"/>
      <w:r w:rsidRPr="004D279B">
        <w:rPr>
          <w:rFonts w:ascii="Arial" w:hAnsi="Arial" w:cs="Arial"/>
        </w:rPr>
        <w:t xml:space="preserve"> MR 100mg capsules w</w:t>
      </w:r>
      <w:r w:rsidR="001B081B" w:rsidRPr="004D279B">
        <w:rPr>
          <w:rFonts w:ascii="Arial" w:hAnsi="Arial" w:cs="Arial"/>
        </w:rPr>
        <w:t xml:space="preserve">ere </w:t>
      </w:r>
      <w:r w:rsidRPr="004D279B">
        <w:rPr>
          <w:rFonts w:ascii="Arial" w:hAnsi="Arial" w:cs="Arial"/>
        </w:rPr>
        <w:t>used as the active treatment. These w</w:t>
      </w:r>
      <w:r w:rsidR="001B081B" w:rsidRPr="004D279B">
        <w:rPr>
          <w:rFonts w:ascii="Arial" w:hAnsi="Arial" w:cs="Arial"/>
        </w:rPr>
        <w:t>ere</w:t>
      </w:r>
      <w:r w:rsidRPr="004D279B">
        <w:rPr>
          <w:rFonts w:ascii="Arial" w:hAnsi="Arial" w:cs="Arial"/>
        </w:rPr>
        <w:t xml:space="preserve"> procured and supplied to Piramal Healthcare for IMP packaging by MODEPHARMA. </w:t>
      </w:r>
      <w:proofErr w:type="spellStart"/>
      <w:r w:rsidRPr="004D279B">
        <w:rPr>
          <w:rFonts w:ascii="Arial" w:hAnsi="Arial" w:cs="Arial"/>
        </w:rPr>
        <w:t>Acnamino</w:t>
      </w:r>
      <w:proofErr w:type="spellEnd"/>
      <w:r w:rsidRPr="004D279B">
        <w:rPr>
          <w:rFonts w:ascii="Arial" w:hAnsi="Arial" w:cs="Arial"/>
        </w:rPr>
        <w:t xml:space="preserve"> MR 100mg capsules are hard gelatin capsules each containing one pink film-coated tablet and one peach enteric-coated tablet. </w:t>
      </w:r>
      <w:r w:rsidRPr="004D279B">
        <w:rPr>
          <w:rFonts w:ascii="Arial" w:hAnsi="Arial" w:cs="Arial"/>
          <w:lang w:val="sv-SE"/>
        </w:rPr>
        <w:t>Each capsule contain</w:t>
      </w:r>
      <w:r w:rsidR="004278A9" w:rsidRPr="004D279B">
        <w:rPr>
          <w:rFonts w:ascii="Arial" w:hAnsi="Arial" w:cs="Arial"/>
          <w:lang w:val="sv-SE"/>
        </w:rPr>
        <w:t>ed</w:t>
      </w:r>
      <w:r w:rsidRPr="004D279B">
        <w:rPr>
          <w:rFonts w:ascii="Arial" w:hAnsi="Arial" w:cs="Arial"/>
          <w:lang w:val="sv-SE"/>
        </w:rPr>
        <w:t xml:space="preserve"> 100mg of the active substance minocycline as minocycline hydrochloride. </w:t>
      </w:r>
      <w:r w:rsidRPr="004D279B">
        <w:rPr>
          <w:rFonts w:ascii="Arial" w:hAnsi="Arial" w:cs="Arial"/>
          <w:iCs/>
        </w:rPr>
        <w:t>Placebo tablet intermediates w</w:t>
      </w:r>
      <w:r w:rsidR="001B081B" w:rsidRPr="004D279B">
        <w:rPr>
          <w:rFonts w:ascii="Arial" w:hAnsi="Arial" w:cs="Arial"/>
          <w:iCs/>
        </w:rPr>
        <w:t>ere</w:t>
      </w:r>
      <w:r w:rsidRPr="004D279B">
        <w:rPr>
          <w:rFonts w:ascii="Arial" w:hAnsi="Arial" w:cs="Arial"/>
          <w:iCs/>
        </w:rPr>
        <w:t xml:space="preserve"> made using similar tablet tooling and film coating </w:t>
      </w:r>
      <w:proofErr w:type="spellStart"/>
      <w:r w:rsidRPr="004D279B">
        <w:rPr>
          <w:rFonts w:ascii="Arial" w:hAnsi="Arial" w:cs="Arial"/>
          <w:iCs/>
        </w:rPr>
        <w:t>colour</w:t>
      </w:r>
      <w:proofErr w:type="spellEnd"/>
      <w:r w:rsidRPr="004D279B">
        <w:rPr>
          <w:rFonts w:ascii="Arial" w:hAnsi="Arial" w:cs="Arial"/>
          <w:iCs/>
        </w:rPr>
        <w:t xml:space="preserve"> to the tablets in the active </w:t>
      </w:r>
      <w:proofErr w:type="spellStart"/>
      <w:r w:rsidRPr="004D279B">
        <w:rPr>
          <w:rFonts w:ascii="Arial" w:hAnsi="Arial" w:cs="Arial"/>
          <w:iCs/>
        </w:rPr>
        <w:t>Acnamino</w:t>
      </w:r>
      <w:proofErr w:type="spellEnd"/>
      <w:r w:rsidRPr="004D279B">
        <w:rPr>
          <w:rFonts w:ascii="Arial" w:hAnsi="Arial" w:cs="Arial"/>
          <w:iCs/>
        </w:rPr>
        <w:t>™ MR 100mg capsule. The b</w:t>
      </w:r>
      <w:r w:rsidR="001B081B" w:rsidRPr="004D279B">
        <w:rPr>
          <w:rFonts w:ascii="Arial" w:hAnsi="Arial" w:cs="Arial"/>
          <w:iCs/>
        </w:rPr>
        <w:t>linding of the placebo product wa</w:t>
      </w:r>
      <w:r w:rsidRPr="004D279B">
        <w:rPr>
          <w:rFonts w:ascii="Arial" w:hAnsi="Arial" w:cs="Arial"/>
          <w:iCs/>
        </w:rPr>
        <w:t xml:space="preserve">s achieved by using the same capsule size and similar gelatin capsule body and cap </w:t>
      </w:r>
      <w:proofErr w:type="spellStart"/>
      <w:r w:rsidRPr="004D279B">
        <w:rPr>
          <w:rFonts w:ascii="Arial" w:hAnsi="Arial" w:cs="Arial"/>
          <w:iCs/>
        </w:rPr>
        <w:t>colours</w:t>
      </w:r>
      <w:proofErr w:type="spellEnd"/>
      <w:r w:rsidRPr="004D279B">
        <w:rPr>
          <w:rFonts w:ascii="Arial" w:hAnsi="Arial" w:cs="Arial"/>
          <w:iCs/>
        </w:rPr>
        <w:t xml:space="preserve"> as the </w:t>
      </w:r>
      <w:proofErr w:type="spellStart"/>
      <w:r w:rsidRPr="004D279B">
        <w:rPr>
          <w:rFonts w:ascii="Arial" w:hAnsi="Arial" w:cs="Arial"/>
          <w:iCs/>
        </w:rPr>
        <w:t>Acnamino</w:t>
      </w:r>
      <w:proofErr w:type="spellEnd"/>
      <w:r w:rsidRPr="004D279B">
        <w:rPr>
          <w:rFonts w:ascii="Arial" w:hAnsi="Arial" w:cs="Arial"/>
          <w:iCs/>
        </w:rPr>
        <w:t>™ MR 100mg capsule</w:t>
      </w:r>
      <w:r w:rsidRPr="004D279B">
        <w:rPr>
          <w:rFonts w:ascii="Arial" w:hAnsi="Arial" w:cs="Arial"/>
          <w:i/>
          <w:iCs/>
        </w:rPr>
        <w:t xml:space="preserve">. </w:t>
      </w:r>
      <w:r w:rsidRPr="004D279B">
        <w:rPr>
          <w:rFonts w:ascii="Arial" w:hAnsi="Arial" w:cs="Arial"/>
        </w:rPr>
        <w:t>Placebo blister strips and patient treatment packs match</w:t>
      </w:r>
      <w:r w:rsidR="001B081B" w:rsidRPr="004D279B">
        <w:rPr>
          <w:rFonts w:ascii="Arial" w:hAnsi="Arial" w:cs="Arial"/>
        </w:rPr>
        <w:t>ed</w:t>
      </w:r>
      <w:r w:rsidRPr="004D279B">
        <w:rPr>
          <w:rFonts w:ascii="Arial" w:hAnsi="Arial" w:cs="Arial"/>
        </w:rPr>
        <w:t xml:space="preserve"> those of the active </w:t>
      </w:r>
      <w:proofErr w:type="gramStart"/>
      <w:r w:rsidRPr="004D279B">
        <w:rPr>
          <w:rFonts w:ascii="Arial" w:hAnsi="Arial" w:cs="Arial"/>
        </w:rPr>
        <w:t>substance, and</w:t>
      </w:r>
      <w:proofErr w:type="gramEnd"/>
      <w:r w:rsidRPr="004D279B">
        <w:rPr>
          <w:rFonts w:ascii="Arial" w:hAnsi="Arial" w:cs="Arial"/>
        </w:rPr>
        <w:t xml:space="preserve"> w</w:t>
      </w:r>
      <w:r w:rsidR="001B081B" w:rsidRPr="004D279B">
        <w:rPr>
          <w:rFonts w:ascii="Arial" w:hAnsi="Arial" w:cs="Arial"/>
        </w:rPr>
        <w:t>ere</w:t>
      </w:r>
      <w:r w:rsidRPr="004D279B">
        <w:rPr>
          <w:rFonts w:ascii="Arial" w:hAnsi="Arial" w:cs="Arial"/>
        </w:rPr>
        <w:t xml:space="preserve"> labelled in the same way. </w:t>
      </w:r>
    </w:p>
    <w:p w:rsidR="006353FA" w:rsidRDefault="006353FA" w:rsidP="00C2053A">
      <w:pPr>
        <w:pStyle w:val="Heading2"/>
        <w:contextualSpacing/>
        <w:rPr>
          <w:rFonts w:ascii="Arial" w:hAnsi="Arial" w:cs="Arial"/>
          <w:lang w:val="en-GB"/>
        </w:rPr>
      </w:pPr>
      <w:bookmarkStart w:id="54" w:name="_Toc4068553"/>
      <w:r w:rsidRPr="004D279B">
        <w:rPr>
          <w:rFonts w:ascii="Arial" w:hAnsi="Arial" w:cs="Arial"/>
        </w:rPr>
        <w:t>Packaging and Labelling</w:t>
      </w:r>
      <w:bookmarkEnd w:id="54"/>
      <w:r w:rsidRPr="004D279B">
        <w:rPr>
          <w:rFonts w:ascii="Arial" w:hAnsi="Arial" w:cs="Arial"/>
        </w:rPr>
        <w:t xml:space="preserve"> </w:t>
      </w:r>
    </w:p>
    <w:p w:rsidR="0001558C" w:rsidRPr="0001558C" w:rsidRDefault="0001558C" w:rsidP="0001558C">
      <w:pPr>
        <w:contextualSpacing/>
        <w:rPr>
          <w:lang w:eastAsia="x-none"/>
        </w:rPr>
      </w:pPr>
    </w:p>
    <w:p w:rsidR="006353FA" w:rsidRPr="004D279B" w:rsidRDefault="006353FA" w:rsidP="00297405">
      <w:pPr>
        <w:spacing w:line="360" w:lineRule="auto"/>
        <w:contextualSpacing/>
        <w:jc w:val="both"/>
        <w:rPr>
          <w:rFonts w:ascii="Arial" w:hAnsi="Arial" w:cs="Arial"/>
          <w:sz w:val="24"/>
          <w:szCs w:val="24"/>
        </w:rPr>
      </w:pPr>
      <w:r w:rsidRPr="004D279B">
        <w:rPr>
          <w:rFonts w:ascii="Arial" w:hAnsi="Arial" w:cs="Arial"/>
          <w:sz w:val="24"/>
          <w:szCs w:val="24"/>
        </w:rPr>
        <w:t>Both active and placebo IMP w</w:t>
      </w:r>
      <w:r w:rsidR="001B081B" w:rsidRPr="004D279B">
        <w:rPr>
          <w:rFonts w:ascii="Arial" w:hAnsi="Arial" w:cs="Arial"/>
          <w:sz w:val="24"/>
          <w:szCs w:val="24"/>
        </w:rPr>
        <w:t>ere</w:t>
      </w:r>
      <w:r w:rsidRPr="004D279B">
        <w:rPr>
          <w:rFonts w:ascii="Arial" w:hAnsi="Arial" w:cs="Arial"/>
          <w:sz w:val="24"/>
          <w:szCs w:val="24"/>
        </w:rPr>
        <w:t xml:space="preserve"> packaged under QP control by Piramal Healthcare UK Ltd.  Capsules w</w:t>
      </w:r>
      <w:r w:rsidR="001B081B" w:rsidRPr="004D279B">
        <w:rPr>
          <w:rFonts w:ascii="Arial" w:hAnsi="Arial" w:cs="Arial"/>
          <w:sz w:val="24"/>
          <w:szCs w:val="24"/>
        </w:rPr>
        <w:t>ere</w:t>
      </w:r>
      <w:r w:rsidRPr="004D279B">
        <w:rPr>
          <w:rFonts w:ascii="Arial" w:hAnsi="Arial" w:cs="Arial"/>
          <w:sz w:val="24"/>
          <w:szCs w:val="24"/>
        </w:rPr>
        <w:t xml:space="preserve"> packed in blister strips of 27 capsules with a colour-coded Annex 13 compliant label. 7 blister strips (189 capsules) w</w:t>
      </w:r>
      <w:r w:rsidR="001B081B" w:rsidRPr="004D279B">
        <w:rPr>
          <w:rFonts w:ascii="Arial" w:hAnsi="Arial" w:cs="Arial"/>
          <w:sz w:val="24"/>
          <w:szCs w:val="24"/>
        </w:rPr>
        <w:t>ere</w:t>
      </w:r>
      <w:r w:rsidRPr="004D279B">
        <w:rPr>
          <w:rFonts w:ascii="Arial" w:hAnsi="Arial" w:cs="Arial"/>
          <w:sz w:val="24"/>
          <w:szCs w:val="24"/>
        </w:rPr>
        <w:t xml:space="preserve"> placed in a carton, each with its own individual randomisation number (or treatment pack number) and colour-coded Annex 13 compliant label. Patients w</w:t>
      </w:r>
      <w:r w:rsidR="001B081B" w:rsidRPr="004D279B">
        <w:rPr>
          <w:rFonts w:ascii="Arial" w:hAnsi="Arial" w:cs="Arial"/>
          <w:sz w:val="24"/>
          <w:szCs w:val="24"/>
        </w:rPr>
        <w:t>ere</w:t>
      </w:r>
      <w:r w:rsidRPr="004D279B">
        <w:rPr>
          <w:rFonts w:ascii="Arial" w:hAnsi="Arial" w:cs="Arial"/>
          <w:sz w:val="24"/>
          <w:szCs w:val="24"/>
        </w:rPr>
        <w:t xml:space="preserve"> given 2 cartons, each containing 7 blister strips, at randomisation and every 3 months subsequently. This ma</w:t>
      </w:r>
      <w:r w:rsidR="001B081B" w:rsidRPr="004D279B">
        <w:rPr>
          <w:rFonts w:ascii="Arial" w:hAnsi="Arial" w:cs="Arial"/>
          <w:sz w:val="24"/>
          <w:szCs w:val="24"/>
        </w:rPr>
        <w:t>d</w:t>
      </w:r>
      <w:r w:rsidRPr="004D279B">
        <w:rPr>
          <w:rFonts w:ascii="Arial" w:hAnsi="Arial" w:cs="Arial"/>
          <w:sz w:val="24"/>
          <w:szCs w:val="24"/>
        </w:rPr>
        <w:t>e up a 3-month (13 weeks) supply. Patients w</w:t>
      </w:r>
      <w:r w:rsidR="001B081B" w:rsidRPr="004D279B">
        <w:rPr>
          <w:rFonts w:ascii="Arial" w:hAnsi="Arial" w:cs="Arial"/>
          <w:sz w:val="24"/>
          <w:szCs w:val="24"/>
        </w:rPr>
        <w:t xml:space="preserve">ere </w:t>
      </w:r>
      <w:r w:rsidRPr="004D279B">
        <w:rPr>
          <w:rFonts w:ascii="Arial" w:hAnsi="Arial" w:cs="Arial"/>
          <w:sz w:val="24"/>
          <w:szCs w:val="24"/>
        </w:rPr>
        <w:t>directed to take 1 capsule from one carton and 1 capsule from the other carton every morning and every evening. As the capsules and blisters look</w:t>
      </w:r>
      <w:r w:rsidR="001B081B" w:rsidRPr="004D279B">
        <w:rPr>
          <w:rFonts w:ascii="Arial" w:hAnsi="Arial" w:cs="Arial"/>
          <w:sz w:val="24"/>
          <w:szCs w:val="24"/>
        </w:rPr>
        <w:t>ed</w:t>
      </w:r>
      <w:r w:rsidRPr="004D279B">
        <w:rPr>
          <w:rFonts w:ascii="Arial" w:hAnsi="Arial" w:cs="Arial"/>
          <w:sz w:val="24"/>
          <w:szCs w:val="24"/>
        </w:rPr>
        <w:t xml:space="preserve"> the same, for patients’ ease, the labels used on the first and second cartons (and blisters) ha</w:t>
      </w:r>
      <w:r w:rsidR="001B081B" w:rsidRPr="004D279B">
        <w:rPr>
          <w:rFonts w:ascii="Arial" w:hAnsi="Arial" w:cs="Arial"/>
          <w:sz w:val="24"/>
          <w:szCs w:val="24"/>
        </w:rPr>
        <w:t>d</w:t>
      </w:r>
      <w:r w:rsidRPr="004D279B">
        <w:rPr>
          <w:rFonts w:ascii="Arial" w:hAnsi="Arial" w:cs="Arial"/>
          <w:sz w:val="24"/>
          <w:szCs w:val="24"/>
        </w:rPr>
        <w:t xml:space="preserve"> two different colours</w:t>
      </w:r>
      <w:r w:rsidR="001B081B" w:rsidRPr="004D279B">
        <w:rPr>
          <w:rFonts w:ascii="Arial" w:hAnsi="Arial" w:cs="Arial"/>
          <w:sz w:val="24"/>
          <w:szCs w:val="24"/>
        </w:rPr>
        <w:t xml:space="preserve"> </w:t>
      </w:r>
    </w:p>
    <w:p w:rsidR="006353FA" w:rsidRDefault="006353FA" w:rsidP="00C2053A">
      <w:pPr>
        <w:pStyle w:val="Heading2"/>
        <w:contextualSpacing/>
        <w:rPr>
          <w:rFonts w:ascii="Arial" w:hAnsi="Arial" w:cs="Arial"/>
          <w:lang w:val="en-GB"/>
        </w:rPr>
      </w:pPr>
      <w:bookmarkStart w:id="55" w:name="_Toc4068554"/>
      <w:r w:rsidRPr="004D279B">
        <w:rPr>
          <w:rFonts w:ascii="Arial" w:hAnsi="Arial" w:cs="Arial"/>
        </w:rPr>
        <w:t>Storage and dispensing</w:t>
      </w:r>
      <w:bookmarkEnd w:id="55"/>
      <w:r w:rsidRPr="004D279B">
        <w:rPr>
          <w:rFonts w:ascii="Arial" w:hAnsi="Arial" w:cs="Arial"/>
        </w:rPr>
        <w:t xml:space="preserve"> </w:t>
      </w:r>
    </w:p>
    <w:p w:rsidR="0001558C" w:rsidRPr="0001558C" w:rsidRDefault="0001558C" w:rsidP="0001558C">
      <w:pPr>
        <w:contextualSpacing/>
        <w:rPr>
          <w:lang w:eastAsia="x-none"/>
        </w:rPr>
      </w:pPr>
    </w:p>
    <w:p w:rsidR="006353FA" w:rsidRPr="004D279B" w:rsidRDefault="006353FA" w:rsidP="00297405">
      <w:pPr>
        <w:spacing w:line="360" w:lineRule="auto"/>
        <w:contextualSpacing/>
        <w:jc w:val="both"/>
        <w:rPr>
          <w:rFonts w:ascii="Arial" w:hAnsi="Arial" w:cs="Arial"/>
          <w:sz w:val="24"/>
          <w:szCs w:val="24"/>
        </w:rPr>
      </w:pPr>
      <w:r w:rsidRPr="004D279B">
        <w:rPr>
          <w:rFonts w:ascii="Arial" w:hAnsi="Arial" w:cs="Arial"/>
          <w:sz w:val="24"/>
          <w:szCs w:val="24"/>
        </w:rPr>
        <w:t>Batches of treatment packs w</w:t>
      </w:r>
      <w:r w:rsidR="001B081B" w:rsidRPr="004D279B">
        <w:rPr>
          <w:rFonts w:ascii="Arial" w:hAnsi="Arial" w:cs="Arial"/>
          <w:sz w:val="24"/>
          <w:szCs w:val="24"/>
        </w:rPr>
        <w:t>ere</w:t>
      </w:r>
      <w:r w:rsidRPr="004D279B">
        <w:rPr>
          <w:rFonts w:ascii="Arial" w:hAnsi="Arial" w:cs="Arial"/>
          <w:sz w:val="24"/>
          <w:szCs w:val="24"/>
        </w:rPr>
        <w:t xml:space="preserve"> distributed to participating trial pharmacies by </w:t>
      </w:r>
      <w:proofErr w:type="spellStart"/>
      <w:r w:rsidRPr="004D279B">
        <w:rPr>
          <w:rFonts w:ascii="Arial" w:hAnsi="Arial" w:cs="Arial"/>
          <w:sz w:val="24"/>
          <w:szCs w:val="24"/>
        </w:rPr>
        <w:t>Polarspeed</w:t>
      </w:r>
      <w:proofErr w:type="spellEnd"/>
      <w:r w:rsidRPr="004D279B">
        <w:rPr>
          <w:rFonts w:ascii="Arial" w:hAnsi="Arial" w:cs="Arial"/>
          <w:sz w:val="24"/>
          <w:szCs w:val="24"/>
        </w:rPr>
        <w:t xml:space="preserve">. Drug supplies </w:t>
      </w:r>
      <w:r w:rsidR="001B081B" w:rsidRPr="004D279B">
        <w:rPr>
          <w:rFonts w:ascii="Arial" w:hAnsi="Arial" w:cs="Arial"/>
          <w:sz w:val="24"/>
          <w:szCs w:val="24"/>
        </w:rPr>
        <w:t>were</w:t>
      </w:r>
      <w:r w:rsidRPr="004D279B">
        <w:rPr>
          <w:rFonts w:ascii="Arial" w:hAnsi="Arial" w:cs="Arial"/>
          <w:sz w:val="24"/>
          <w:szCs w:val="24"/>
        </w:rPr>
        <w:t xml:space="preserve"> kept in a secure, limited access storage area, in their original packaging and under the</w:t>
      </w:r>
      <w:r w:rsidRPr="004D279B">
        <w:rPr>
          <w:rFonts w:ascii="Arial" w:hAnsi="Arial" w:cs="Arial"/>
          <w:b/>
          <w:sz w:val="24"/>
          <w:szCs w:val="24"/>
        </w:rPr>
        <w:t xml:space="preserve"> </w:t>
      </w:r>
      <w:r w:rsidRPr="004D279B">
        <w:rPr>
          <w:rFonts w:ascii="Arial" w:hAnsi="Arial" w:cs="Arial"/>
          <w:sz w:val="24"/>
          <w:szCs w:val="24"/>
        </w:rPr>
        <w:t xml:space="preserve">authorised storage conditions for the </w:t>
      </w:r>
      <w:proofErr w:type="spellStart"/>
      <w:r w:rsidRPr="004D279B">
        <w:rPr>
          <w:rFonts w:ascii="Arial" w:hAnsi="Arial" w:cs="Arial"/>
          <w:sz w:val="24"/>
          <w:szCs w:val="24"/>
        </w:rPr>
        <w:t>Acnamino</w:t>
      </w:r>
      <w:proofErr w:type="spellEnd"/>
      <w:r w:rsidRPr="004D279B">
        <w:rPr>
          <w:rFonts w:ascii="Arial" w:hAnsi="Arial" w:cs="Arial"/>
          <w:sz w:val="24"/>
          <w:szCs w:val="24"/>
        </w:rPr>
        <w:t xml:space="preserve"> 100mg MR capsules which </w:t>
      </w:r>
      <w:r w:rsidR="001B081B" w:rsidRPr="004D279B">
        <w:rPr>
          <w:rFonts w:ascii="Arial" w:hAnsi="Arial" w:cs="Arial"/>
          <w:sz w:val="24"/>
          <w:szCs w:val="24"/>
        </w:rPr>
        <w:t>were</w:t>
      </w:r>
      <w:r w:rsidRPr="004D279B">
        <w:rPr>
          <w:rFonts w:ascii="Arial" w:hAnsi="Arial" w:cs="Arial"/>
          <w:sz w:val="24"/>
          <w:szCs w:val="24"/>
        </w:rPr>
        <w:t xml:space="preserve"> specified as “Store in the original package”. Trial participants w</w:t>
      </w:r>
      <w:r w:rsidR="001B081B" w:rsidRPr="004D279B">
        <w:rPr>
          <w:rFonts w:ascii="Arial" w:hAnsi="Arial" w:cs="Arial"/>
          <w:sz w:val="24"/>
          <w:szCs w:val="24"/>
        </w:rPr>
        <w:t>ere</w:t>
      </w:r>
      <w:r w:rsidRPr="004D279B">
        <w:rPr>
          <w:rFonts w:ascii="Arial" w:hAnsi="Arial" w:cs="Arial"/>
          <w:sz w:val="24"/>
          <w:szCs w:val="24"/>
        </w:rPr>
        <w:t xml:space="preserve"> advised to store medication at ambient temperature, and out of the reach of children. All unused medication </w:t>
      </w:r>
      <w:r w:rsidR="001B081B" w:rsidRPr="004D279B">
        <w:rPr>
          <w:rFonts w:ascii="Arial" w:hAnsi="Arial" w:cs="Arial"/>
          <w:sz w:val="24"/>
          <w:szCs w:val="24"/>
        </w:rPr>
        <w:t xml:space="preserve">was </w:t>
      </w:r>
      <w:r w:rsidRPr="004D279B">
        <w:rPr>
          <w:rFonts w:ascii="Arial" w:hAnsi="Arial" w:cs="Arial"/>
          <w:sz w:val="24"/>
          <w:szCs w:val="24"/>
        </w:rPr>
        <w:t>destroyed by the site pharmacy.</w:t>
      </w:r>
      <w:r w:rsidRPr="004D279B">
        <w:rPr>
          <w:rStyle w:val="CommentReference"/>
          <w:rFonts w:ascii="Arial" w:eastAsia="Times New Roman" w:hAnsi="Arial" w:cs="Arial"/>
          <w:sz w:val="24"/>
          <w:szCs w:val="24"/>
          <w:lang w:eastAsia="x-none"/>
        </w:rPr>
        <w:t xml:space="preserve"> </w:t>
      </w:r>
      <w:r w:rsidRPr="004D279B">
        <w:rPr>
          <w:rFonts w:ascii="Arial" w:hAnsi="Arial" w:cs="Arial"/>
          <w:sz w:val="24"/>
          <w:szCs w:val="24"/>
        </w:rPr>
        <w:t xml:space="preserve">Receipt, usage and destruction </w:t>
      </w:r>
      <w:r w:rsidR="001B081B" w:rsidRPr="004D279B">
        <w:rPr>
          <w:rFonts w:ascii="Arial" w:hAnsi="Arial" w:cs="Arial"/>
          <w:sz w:val="24"/>
          <w:szCs w:val="24"/>
        </w:rPr>
        <w:t xml:space="preserve">was monitored and documented throughout the trial </w:t>
      </w:r>
      <w:r w:rsidRPr="004D279B">
        <w:rPr>
          <w:rFonts w:ascii="Arial" w:hAnsi="Arial" w:cs="Arial"/>
          <w:sz w:val="24"/>
          <w:szCs w:val="24"/>
        </w:rPr>
        <w:t xml:space="preserve">on the respective forms. Account </w:t>
      </w:r>
      <w:r w:rsidR="001B081B" w:rsidRPr="004D279B">
        <w:rPr>
          <w:rFonts w:ascii="Arial" w:hAnsi="Arial" w:cs="Arial"/>
          <w:sz w:val="24"/>
          <w:szCs w:val="24"/>
        </w:rPr>
        <w:t xml:space="preserve">was </w:t>
      </w:r>
      <w:r w:rsidR="00A43D13" w:rsidRPr="004D279B">
        <w:rPr>
          <w:rFonts w:ascii="Arial" w:hAnsi="Arial" w:cs="Arial"/>
          <w:sz w:val="24"/>
          <w:szCs w:val="24"/>
        </w:rPr>
        <w:t>given for discrepancies.</w:t>
      </w:r>
    </w:p>
    <w:p w:rsidR="0024560D" w:rsidRDefault="0024560D" w:rsidP="00C2053A">
      <w:pPr>
        <w:pStyle w:val="Heading2"/>
        <w:contextualSpacing/>
        <w:rPr>
          <w:rFonts w:ascii="Arial" w:hAnsi="Arial" w:cs="Arial"/>
          <w:lang w:val="en-GB"/>
        </w:rPr>
      </w:pPr>
      <w:bookmarkStart w:id="56" w:name="_Toc4068555"/>
      <w:r w:rsidRPr="004D279B">
        <w:rPr>
          <w:rFonts w:ascii="Arial" w:hAnsi="Arial" w:cs="Arial"/>
        </w:rPr>
        <w:lastRenderedPageBreak/>
        <w:t>Unblinding</w:t>
      </w:r>
      <w:bookmarkEnd w:id="56"/>
    </w:p>
    <w:p w:rsidR="0001558C" w:rsidRDefault="0001558C" w:rsidP="0001558C">
      <w:pPr>
        <w:pStyle w:val="Default"/>
        <w:spacing w:line="360" w:lineRule="auto"/>
        <w:contextualSpacing/>
        <w:jc w:val="both"/>
        <w:rPr>
          <w:rFonts w:asciiTheme="minorHAnsi" w:eastAsiaTheme="minorHAnsi" w:hAnsiTheme="minorHAnsi" w:cstheme="minorBidi"/>
          <w:color w:val="auto"/>
          <w:sz w:val="22"/>
          <w:szCs w:val="22"/>
          <w:lang w:eastAsia="x-none"/>
        </w:rPr>
      </w:pPr>
    </w:p>
    <w:p w:rsidR="009255B5" w:rsidRPr="0001558C" w:rsidRDefault="009255B5" w:rsidP="0001558C">
      <w:pPr>
        <w:pStyle w:val="Default"/>
        <w:spacing w:line="360" w:lineRule="auto"/>
        <w:contextualSpacing/>
        <w:jc w:val="both"/>
        <w:rPr>
          <w:rFonts w:ascii="Arial" w:hAnsi="Arial" w:cs="Arial"/>
          <w:color w:val="auto"/>
        </w:rPr>
      </w:pPr>
      <w:r w:rsidRPr="004D279B">
        <w:rPr>
          <w:rFonts w:ascii="Arial" w:hAnsi="Arial" w:cs="Arial"/>
          <w:color w:val="auto"/>
        </w:rPr>
        <w:t>Investigators and patients</w:t>
      </w:r>
      <w:r w:rsidR="0024560D" w:rsidRPr="004D279B">
        <w:rPr>
          <w:rFonts w:ascii="Arial" w:hAnsi="Arial" w:cs="Arial"/>
          <w:color w:val="auto"/>
        </w:rPr>
        <w:t xml:space="preserve"> remain</w:t>
      </w:r>
      <w:r w:rsidRPr="004D279B">
        <w:rPr>
          <w:rFonts w:ascii="Arial" w:hAnsi="Arial" w:cs="Arial"/>
          <w:color w:val="auto"/>
        </w:rPr>
        <w:t>ed</w:t>
      </w:r>
      <w:r w:rsidR="0024560D" w:rsidRPr="004D279B">
        <w:rPr>
          <w:rFonts w:ascii="Arial" w:hAnsi="Arial" w:cs="Arial"/>
          <w:color w:val="auto"/>
        </w:rPr>
        <w:t xml:space="preserve"> blinded to the treatment allocation throughout the trial. Unblinding was not normally necessary as serious side-effects were dealt with on the assumption that the patient was on active minocycline treatment. Study medication was omitted rather than unblinded. If considered urgently necessary for patient management, a 24hr unblinding service was available (see </w:t>
      </w:r>
      <w:r w:rsidR="0001558C">
        <w:rPr>
          <w:rFonts w:ascii="Arial" w:hAnsi="Arial" w:cs="Arial"/>
          <w:color w:val="auto"/>
        </w:rPr>
        <w:t xml:space="preserve">protocol for further details). </w:t>
      </w:r>
    </w:p>
    <w:p w:rsidR="0024560D" w:rsidRDefault="0024560D" w:rsidP="00C2053A">
      <w:pPr>
        <w:pStyle w:val="Heading2"/>
        <w:contextualSpacing/>
        <w:rPr>
          <w:rFonts w:ascii="Arial" w:hAnsi="Arial" w:cs="Arial"/>
          <w:lang w:val="en-GB"/>
        </w:rPr>
      </w:pPr>
      <w:bookmarkStart w:id="57" w:name="_Toc4068556"/>
      <w:r w:rsidRPr="004D279B">
        <w:rPr>
          <w:rFonts w:ascii="Arial" w:hAnsi="Arial" w:cs="Arial"/>
        </w:rPr>
        <w:t>Concomitant Medication</w:t>
      </w:r>
      <w:bookmarkEnd w:id="57"/>
    </w:p>
    <w:p w:rsidR="0001558C" w:rsidRPr="0001558C" w:rsidRDefault="0001558C" w:rsidP="0001558C">
      <w:pPr>
        <w:contextualSpacing/>
        <w:rPr>
          <w:lang w:eastAsia="x-none"/>
        </w:rPr>
      </w:pPr>
    </w:p>
    <w:p w:rsidR="0024560D" w:rsidRPr="004D279B" w:rsidRDefault="0024560D" w:rsidP="00297405">
      <w:pPr>
        <w:spacing w:line="360" w:lineRule="auto"/>
        <w:contextualSpacing/>
        <w:jc w:val="both"/>
        <w:rPr>
          <w:rFonts w:ascii="Arial" w:hAnsi="Arial" w:cs="Arial"/>
          <w:sz w:val="24"/>
          <w:szCs w:val="24"/>
        </w:rPr>
      </w:pPr>
      <w:r w:rsidRPr="004D279B">
        <w:rPr>
          <w:rFonts w:ascii="Arial" w:hAnsi="Arial" w:cs="Arial"/>
          <w:sz w:val="24"/>
          <w:szCs w:val="24"/>
        </w:rPr>
        <w:t xml:space="preserve">Patients could be randomised into the MADE study whilst taking a cholinesterase inhibitor or memantine. Cholinesterase inhibitors and memantine could also be commenced or discontinued </w:t>
      </w:r>
      <w:proofErr w:type="gramStart"/>
      <w:r w:rsidRPr="004D279B">
        <w:rPr>
          <w:rFonts w:ascii="Arial" w:hAnsi="Arial" w:cs="Arial"/>
          <w:sz w:val="24"/>
          <w:szCs w:val="24"/>
        </w:rPr>
        <w:t>during the course of</w:t>
      </w:r>
      <w:proofErr w:type="gramEnd"/>
      <w:r w:rsidRPr="004D279B">
        <w:rPr>
          <w:rFonts w:ascii="Arial" w:hAnsi="Arial" w:cs="Arial"/>
          <w:sz w:val="24"/>
          <w:szCs w:val="24"/>
        </w:rPr>
        <w:t xml:space="preserve"> the study at the discretion of the responsible consultant.</w:t>
      </w:r>
    </w:p>
    <w:p w:rsidR="0024560D" w:rsidRPr="004D279B" w:rsidRDefault="0024560D" w:rsidP="00297405">
      <w:pPr>
        <w:spacing w:line="360" w:lineRule="auto"/>
        <w:jc w:val="both"/>
        <w:rPr>
          <w:rFonts w:ascii="Arial" w:hAnsi="Arial" w:cs="Arial"/>
          <w:sz w:val="24"/>
          <w:szCs w:val="24"/>
          <w:lang w:val="en-US"/>
        </w:rPr>
      </w:pPr>
      <w:r w:rsidRPr="004D279B">
        <w:rPr>
          <w:rFonts w:ascii="Arial" w:hAnsi="Arial" w:cs="Arial"/>
          <w:sz w:val="24"/>
          <w:szCs w:val="24"/>
        </w:rPr>
        <w:t>Other concomitant medications which may interact with minocycline (listed in the Summary of the Product Characteristics (</w:t>
      </w:r>
      <w:proofErr w:type="spellStart"/>
      <w:r w:rsidRPr="004D279B">
        <w:rPr>
          <w:rFonts w:ascii="Arial" w:hAnsi="Arial" w:cs="Arial"/>
          <w:sz w:val="24"/>
          <w:szCs w:val="24"/>
        </w:rPr>
        <w:t>SmPc</w:t>
      </w:r>
      <w:proofErr w:type="spellEnd"/>
      <w:r w:rsidRPr="004D279B">
        <w:rPr>
          <w:rFonts w:ascii="Arial" w:hAnsi="Arial" w:cs="Arial"/>
          <w:sz w:val="24"/>
          <w:szCs w:val="24"/>
        </w:rPr>
        <w:t>) for minocycline and summarised below) were recorded at each visit and the prescriber informed:</w:t>
      </w:r>
    </w:p>
    <w:p w:rsidR="0024560D" w:rsidRPr="004D279B" w:rsidRDefault="0024560D" w:rsidP="00297405">
      <w:pPr>
        <w:numPr>
          <w:ilvl w:val="0"/>
          <w:numId w:val="6"/>
        </w:numPr>
        <w:spacing w:after="0" w:line="360" w:lineRule="auto"/>
        <w:jc w:val="both"/>
        <w:rPr>
          <w:rFonts w:ascii="Arial" w:hAnsi="Arial" w:cs="Arial"/>
          <w:sz w:val="24"/>
          <w:szCs w:val="24"/>
          <w:lang w:val="en-US"/>
        </w:rPr>
      </w:pPr>
      <w:r w:rsidRPr="004D279B">
        <w:rPr>
          <w:rFonts w:ascii="Arial" w:hAnsi="Arial" w:cs="Arial"/>
          <w:sz w:val="24"/>
          <w:szCs w:val="24"/>
          <w:lang w:val="en-US"/>
        </w:rPr>
        <w:t>ACE Inhibitors - absorption of minocycline decreased by quinapril tablets</w:t>
      </w:r>
    </w:p>
    <w:p w:rsidR="0024560D" w:rsidRPr="004D279B" w:rsidRDefault="0024560D" w:rsidP="00297405">
      <w:pPr>
        <w:numPr>
          <w:ilvl w:val="0"/>
          <w:numId w:val="6"/>
        </w:numPr>
        <w:spacing w:after="0" w:line="360" w:lineRule="auto"/>
        <w:jc w:val="both"/>
        <w:rPr>
          <w:rFonts w:ascii="Arial" w:hAnsi="Arial" w:cs="Arial"/>
          <w:sz w:val="24"/>
          <w:szCs w:val="24"/>
          <w:lang w:val="en-US"/>
        </w:rPr>
      </w:pPr>
      <w:r w:rsidRPr="004D279B">
        <w:rPr>
          <w:rFonts w:ascii="Arial" w:hAnsi="Arial" w:cs="Arial"/>
          <w:sz w:val="24"/>
          <w:szCs w:val="24"/>
          <w:lang w:val="en-US"/>
        </w:rPr>
        <w:t xml:space="preserve">Antacids, </w:t>
      </w:r>
      <w:proofErr w:type="spellStart"/>
      <w:r w:rsidRPr="004D279B">
        <w:rPr>
          <w:rFonts w:ascii="Arial" w:hAnsi="Arial" w:cs="Arial"/>
          <w:sz w:val="24"/>
          <w:szCs w:val="24"/>
          <w:lang w:val="en-US"/>
        </w:rPr>
        <w:t>adsorbants</w:t>
      </w:r>
      <w:proofErr w:type="spellEnd"/>
      <w:r w:rsidRPr="004D279B">
        <w:rPr>
          <w:rFonts w:ascii="Arial" w:hAnsi="Arial" w:cs="Arial"/>
          <w:sz w:val="24"/>
          <w:szCs w:val="24"/>
          <w:lang w:val="en-US"/>
        </w:rPr>
        <w:t xml:space="preserve"> and vitamin/mineral supplements - absorption of minocycline is impaired by the concomitant administration of antacids, iron, calcium, </w:t>
      </w:r>
      <w:proofErr w:type="spellStart"/>
      <w:r w:rsidRPr="004D279B">
        <w:rPr>
          <w:rFonts w:ascii="Arial" w:hAnsi="Arial" w:cs="Arial"/>
          <w:sz w:val="24"/>
          <w:szCs w:val="24"/>
          <w:lang w:val="en-US"/>
        </w:rPr>
        <w:t>aluminium</w:t>
      </w:r>
      <w:proofErr w:type="spellEnd"/>
      <w:r w:rsidRPr="004D279B">
        <w:rPr>
          <w:rFonts w:ascii="Arial" w:hAnsi="Arial" w:cs="Arial"/>
          <w:sz w:val="24"/>
          <w:szCs w:val="24"/>
          <w:lang w:val="en-US"/>
        </w:rPr>
        <w:t>, magnesium and zinc salts (interactions with specified salts, antacids and kaolin) unless taken 3 hours apart. Dosages should be maximally separated</w:t>
      </w:r>
    </w:p>
    <w:p w:rsidR="0024560D" w:rsidRPr="004D279B" w:rsidRDefault="0024560D" w:rsidP="00297405">
      <w:pPr>
        <w:numPr>
          <w:ilvl w:val="0"/>
          <w:numId w:val="6"/>
        </w:numPr>
        <w:spacing w:after="0" w:line="360" w:lineRule="auto"/>
        <w:jc w:val="both"/>
        <w:rPr>
          <w:rFonts w:ascii="Arial" w:hAnsi="Arial" w:cs="Arial"/>
          <w:sz w:val="24"/>
          <w:szCs w:val="24"/>
          <w:lang w:val="en-US"/>
        </w:rPr>
      </w:pPr>
      <w:proofErr w:type="spellStart"/>
      <w:r w:rsidRPr="004D279B">
        <w:rPr>
          <w:rFonts w:ascii="Arial" w:hAnsi="Arial" w:cs="Arial"/>
          <w:sz w:val="24"/>
          <w:szCs w:val="24"/>
          <w:lang w:val="en-US"/>
        </w:rPr>
        <w:t>Antibacterials</w:t>
      </w:r>
      <w:proofErr w:type="spellEnd"/>
      <w:r w:rsidRPr="004D279B">
        <w:rPr>
          <w:rFonts w:ascii="Arial" w:hAnsi="Arial" w:cs="Arial"/>
          <w:sz w:val="24"/>
          <w:szCs w:val="24"/>
          <w:lang w:val="en-US"/>
        </w:rPr>
        <w:t xml:space="preserve"> - minocycline should not be used with </w:t>
      </w:r>
      <w:proofErr w:type="spellStart"/>
      <w:r w:rsidRPr="004D279B">
        <w:rPr>
          <w:rFonts w:ascii="Arial" w:hAnsi="Arial" w:cs="Arial"/>
          <w:sz w:val="24"/>
          <w:szCs w:val="24"/>
          <w:lang w:val="en-US"/>
        </w:rPr>
        <w:t>penicillins</w:t>
      </w:r>
      <w:proofErr w:type="spellEnd"/>
      <w:r w:rsidRPr="004D279B">
        <w:rPr>
          <w:rFonts w:ascii="Arial" w:hAnsi="Arial" w:cs="Arial"/>
          <w:sz w:val="24"/>
          <w:szCs w:val="24"/>
          <w:lang w:val="en-US"/>
        </w:rPr>
        <w:t xml:space="preserve"> as minocycline can decrease its effectiveness.</w:t>
      </w:r>
    </w:p>
    <w:p w:rsidR="0024560D" w:rsidRPr="004D279B" w:rsidRDefault="0024560D" w:rsidP="00297405">
      <w:pPr>
        <w:numPr>
          <w:ilvl w:val="0"/>
          <w:numId w:val="6"/>
        </w:numPr>
        <w:spacing w:after="0" w:line="360" w:lineRule="auto"/>
        <w:jc w:val="both"/>
        <w:rPr>
          <w:rFonts w:ascii="Arial" w:hAnsi="Arial" w:cs="Arial"/>
          <w:sz w:val="24"/>
          <w:szCs w:val="24"/>
          <w:lang w:val="en-US"/>
        </w:rPr>
      </w:pPr>
      <w:r w:rsidRPr="004D279B">
        <w:rPr>
          <w:rFonts w:ascii="Arial" w:hAnsi="Arial" w:cs="Arial"/>
          <w:sz w:val="24"/>
          <w:szCs w:val="24"/>
          <w:lang w:val="en-US"/>
        </w:rPr>
        <w:t>Anticoagulants - tetracyclines depress plasma prothrombin activity and reduced dosages of concomitant anticoagulants may be necessary</w:t>
      </w:r>
    </w:p>
    <w:p w:rsidR="0024560D" w:rsidRPr="004D279B" w:rsidRDefault="0024560D" w:rsidP="00297405">
      <w:pPr>
        <w:numPr>
          <w:ilvl w:val="0"/>
          <w:numId w:val="6"/>
        </w:numPr>
        <w:spacing w:after="0" w:line="360" w:lineRule="auto"/>
        <w:jc w:val="both"/>
        <w:rPr>
          <w:rFonts w:ascii="Arial" w:hAnsi="Arial" w:cs="Arial"/>
          <w:sz w:val="24"/>
          <w:szCs w:val="24"/>
          <w:lang w:val="en-US"/>
        </w:rPr>
      </w:pPr>
      <w:r w:rsidRPr="004D279B">
        <w:rPr>
          <w:rFonts w:ascii="Arial" w:hAnsi="Arial" w:cs="Arial"/>
          <w:sz w:val="24"/>
          <w:szCs w:val="24"/>
          <w:lang w:val="en-US"/>
        </w:rPr>
        <w:t>Diuretics – may aggravate nephrotoxicity by volume depletion.</w:t>
      </w:r>
    </w:p>
    <w:p w:rsidR="0024560D" w:rsidRPr="004D279B" w:rsidRDefault="0024560D" w:rsidP="00297405">
      <w:pPr>
        <w:numPr>
          <w:ilvl w:val="0"/>
          <w:numId w:val="6"/>
        </w:numPr>
        <w:spacing w:after="0" w:line="360" w:lineRule="auto"/>
        <w:jc w:val="both"/>
        <w:rPr>
          <w:rFonts w:ascii="Arial" w:hAnsi="Arial" w:cs="Arial"/>
          <w:sz w:val="24"/>
          <w:szCs w:val="24"/>
          <w:lang w:val="en-US"/>
        </w:rPr>
      </w:pPr>
      <w:r w:rsidRPr="004D279B">
        <w:rPr>
          <w:rFonts w:ascii="Arial" w:hAnsi="Arial" w:cs="Arial"/>
          <w:sz w:val="24"/>
          <w:szCs w:val="24"/>
          <w:lang w:val="en-US"/>
        </w:rPr>
        <w:t>Ergotamine and ergometrine – increased risk of ergotism.</w:t>
      </w:r>
    </w:p>
    <w:p w:rsidR="0024560D" w:rsidRPr="004D279B" w:rsidRDefault="0024560D" w:rsidP="00297405">
      <w:pPr>
        <w:numPr>
          <w:ilvl w:val="0"/>
          <w:numId w:val="6"/>
        </w:numPr>
        <w:spacing w:after="0" w:line="360" w:lineRule="auto"/>
        <w:jc w:val="both"/>
        <w:rPr>
          <w:rFonts w:ascii="Arial" w:hAnsi="Arial" w:cs="Arial"/>
          <w:sz w:val="24"/>
          <w:szCs w:val="24"/>
          <w:lang w:val="en-US"/>
        </w:rPr>
      </w:pPr>
      <w:r w:rsidRPr="004D279B">
        <w:rPr>
          <w:rFonts w:ascii="Arial" w:hAnsi="Arial" w:cs="Arial"/>
          <w:sz w:val="24"/>
          <w:szCs w:val="24"/>
          <w:lang w:val="en-US"/>
        </w:rPr>
        <w:t xml:space="preserve">Retinoids - Administration of isotretinoin should be avoided shortly before, during and shortly after minocycline therapy as the combined administration of the two drugs increases the risk of benign intracranial hypertension. </w:t>
      </w:r>
    </w:p>
    <w:p w:rsidR="0024560D" w:rsidRPr="004D279B" w:rsidRDefault="0024560D" w:rsidP="00297405">
      <w:pPr>
        <w:numPr>
          <w:ilvl w:val="0"/>
          <w:numId w:val="6"/>
        </w:numPr>
        <w:spacing w:after="0" w:line="360" w:lineRule="auto"/>
        <w:jc w:val="both"/>
        <w:rPr>
          <w:rFonts w:ascii="Arial" w:hAnsi="Arial" w:cs="Arial"/>
          <w:sz w:val="24"/>
          <w:szCs w:val="24"/>
        </w:rPr>
      </w:pPr>
      <w:r w:rsidRPr="004D279B">
        <w:rPr>
          <w:rFonts w:ascii="Arial" w:hAnsi="Arial" w:cs="Arial"/>
          <w:sz w:val="24"/>
          <w:szCs w:val="24"/>
          <w:lang w:val="en-US"/>
        </w:rPr>
        <w:t>Ulcer healing drugs – absorption of minocycline is decreased by sucralfate and bismuth salts.</w:t>
      </w:r>
    </w:p>
    <w:p w:rsidR="0024560D" w:rsidRPr="004D279B" w:rsidRDefault="0024560D" w:rsidP="00297405">
      <w:pPr>
        <w:spacing w:line="360" w:lineRule="auto"/>
        <w:jc w:val="both"/>
        <w:rPr>
          <w:rFonts w:ascii="Arial" w:hAnsi="Arial" w:cs="Arial"/>
          <w:sz w:val="24"/>
          <w:szCs w:val="24"/>
        </w:rPr>
      </w:pPr>
    </w:p>
    <w:p w:rsidR="009255B5" w:rsidRDefault="009255B5" w:rsidP="00C2053A">
      <w:pPr>
        <w:pStyle w:val="Heading2"/>
        <w:contextualSpacing/>
        <w:rPr>
          <w:rFonts w:ascii="Arial" w:hAnsi="Arial" w:cs="Arial"/>
          <w:lang w:val="en-GB"/>
        </w:rPr>
      </w:pPr>
      <w:bookmarkStart w:id="58" w:name="_Toc4068557"/>
      <w:r w:rsidRPr="004D279B">
        <w:rPr>
          <w:rFonts w:ascii="Arial" w:hAnsi="Arial" w:cs="Arial"/>
        </w:rPr>
        <w:t>Side effects</w:t>
      </w:r>
      <w:bookmarkEnd w:id="58"/>
    </w:p>
    <w:p w:rsidR="0001558C" w:rsidRPr="0001558C" w:rsidRDefault="0001558C" w:rsidP="0001558C">
      <w:pPr>
        <w:contextualSpacing/>
        <w:rPr>
          <w:lang w:eastAsia="x-none"/>
        </w:rPr>
      </w:pPr>
    </w:p>
    <w:p w:rsidR="0024560D" w:rsidRPr="004D279B" w:rsidRDefault="0024560D" w:rsidP="00297405">
      <w:pPr>
        <w:spacing w:line="360" w:lineRule="auto"/>
        <w:contextualSpacing/>
        <w:jc w:val="both"/>
        <w:rPr>
          <w:rFonts w:ascii="Arial" w:hAnsi="Arial" w:cs="Arial"/>
          <w:bCs/>
          <w:sz w:val="24"/>
          <w:szCs w:val="24"/>
          <w:lang w:val="en-US"/>
        </w:rPr>
      </w:pPr>
      <w:r w:rsidRPr="004D279B">
        <w:rPr>
          <w:rFonts w:ascii="Arial" w:hAnsi="Arial" w:cs="Arial"/>
          <w:bCs/>
          <w:sz w:val="24"/>
          <w:szCs w:val="24"/>
        </w:rPr>
        <w:t>If side effects were reported</w:t>
      </w:r>
      <w:r w:rsidRPr="004D279B">
        <w:rPr>
          <w:rFonts w:ascii="Arial" w:hAnsi="Arial" w:cs="Arial"/>
          <w:sz w:val="24"/>
          <w:szCs w:val="24"/>
        </w:rPr>
        <w:t xml:space="preserve"> </w:t>
      </w:r>
      <w:r w:rsidRPr="004D279B">
        <w:rPr>
          <w:rFonts w:ascii="Arial" w:hAnsi="Arial" w:cs="Arial"/>
          <w:bCs/>
          <w:sz w:val="24"/>
          <w:szCs w:val="24"/>
        </w:rPr>
        <w:t>their significance was discussed with the study doctor. D</w:t>
      </w:r>
      <w:proofErr w:type="spellStart"/>
      <w:r w:rsidRPr="004D279B">
        <w:rPr>
          <w:rFonts w:ascii="Arial" w:hAnsi="Arial" w:cs="Arial"/>
          <w:bCs/>
          <w:sz w:val="24"/>
          <w:szCs w:val="24"/>
          <w:lang w:val="en-US"/>
        </w:rPr>
        <w:t>epending</w:t>
      </w:r>
      <w:proofErr w:type="spellEnd"/>
      <w:r w:rsidRPr="004D279B">
        <w:rPr>
          <w:rFonts w:ascii="Arial" w:hAnsi="Arial" w:cs="Arial"/>
          <w:bCs/>
          <w:sz w:val="24"/>
          <w:szCs w:val="24"/>
          <w:lang w:val="en-US"/>
        </w:rPr>
        <w:t xml:space="preserve"> on severity, participants were asked to continue with the study drug if possible and a re</w:t>
      </w:r>
      <w:r w:rsidR="004278A9" w:rsidRPr="004D279B">
        <w:rPr>
          <w:rFonts w:ascii="Arial" w:hAnsi="Arial" w:cs="Arial"/>
          <w:bCs/>
          <w:sz w:val="24"/>
          <w:szCs w:val="24"/>
          <w:lang w:val="en-US"/>
        </w:rPr>
        <w:t xml:space="preserve">view by the </w:t>
      </w:r>
      <w:r w:rsidR="004278A9" w:rsidRPr="004D279B">
        <w:rPr>
          <w:rFonts w:ascii="Arial" w:hAnsi="Arial" w:cs="Arial"/>
          <w:bCs/>
          <w:sz w:val="24"/>
          <w:szCs w:val="24"/>
          <w:lang w:val="en-US"/>
        </w:rPr>
        <w:lastRenderedPageBreak/>
        <w:t>study doctor</w:t>
      </w:r>
      <w:r w:rsidRPr="004D279B">
        <w:rPr>
          <w:rFonts w:ascii="Arial" w:hAnsi="Arial" w:cs="Arial"/>
          <w:bCs/>
          <w:sz w:val="24"/>
          <w:szCs w:val="24"/>
          <w:lang w:val="en-US"/>
        </w:rPr>
        <w:t xml:space="preserve"> arranged in 2 weeks. If at the time of the review the side effects were </w:t>
      </w:r>
      <w:r w:rsidRPr="004D279B">
        <w:rPr>
          <w:rFonts w:ascii="Arial" w:hAnsi="Arial" w:cs="Arial"/>
          <w:bCs/>
          <w:i/>
          <w:iCs/>
          <w:sz w:val="24"/>
          <w:szCs w:val="24"/>
          <w:lang w:val="en-US"/>
        </w:rPr>
        <w:t xml:space="preserve">severe enough to warrant withdrawal </w:t>
      </w:r>
      <w:r w:rsidRPr="004D279B">
        <w:rPr>
          <w:rFonts w:ascii="Arial" w:hAnsi="Arial" w:cs="Arial"/>
          <w:bCs/>
          <w:sz w:val="24"/>
          <w:szCs w:val="24"/>
          <w:lang w:val="en-US"/>
        </w:rPr>
        <w:t>from the study, participants were advised to omit the morning dose and a further review arranged in 2 weeks. If side effects persisted, participants were advised to take a temporary (</w:t>
      </w:r>
      <w:proofErr w:type="spellStart"/>
      <w:r w:rsidRPr="004D279B">
        <w:rPr>
          <w:rFonts w:ascii="Arial" w:hAnsi="Arial" w:cs="Arial"/>
          <w:bCs/>
          <w:sz w:val="24"/>
          <w:szCs w:val="24"/>
          <w:lang w:val="en-US"/>
        </w:rPr>
        <w:t>eg</w:t>
      </w:r>
      <w:proofErr w:type="spellEnd"/>
      <w:r w:rsidRPr="004D279B">
        <w:rPr>
          <w:rFonts w:ascii="Arial" w:hAnsi="Arial" w:cs="Arial"/>
          <w:bCs/>
          <w:sz w:val="24"/>
          <w:szCs w:val="24"/>
          <w:lang w:val="en-US"/>
        </w:rPr>
        <w:t xml:space="preserve"> 2-week) break from IMP treatment and were reminded to re-start once the symptoms resolved. If side-effects persist</w:t>
      </w:r>
      <w:r w:rsidR="004278A9" w:rsidRPr="004D279B">
        <w:rPr>
          <w:rFonts w:ascii="Arial" w:hAnsi="Arial" w:cs="Arial"/>
          <w:bCs/>
          <w:sz w:val="24"/>
          <w:szCs w:val="24"/>
          <w:lang w:val="en-US"/>
        </w:rPr>
        <w:t>ed</w:t>
      </w:r>
      <w:r w:rsidRPr="004D279B">
        <w:rPr>
          <w:rFonts w:ascii="Arial" w:hAnsi="Arial" w:cs="Arial"/>
          <w:bCs/>
          <w:sz w:val="24"/>
          <w:szCs w:val="24"/>
          <w:lang w:val="en-US"/>
        </w:rPr>
        <w:t xml:space="preserve">, participants were advised to stop taking the study drug. </w:t>
      </w:r>
    </w:p>
    <w:p w:rsidR="0024560D" w:rsidRDefault="0024560D" w:rsidP="00C2053A">
      <w:pPr>
        <w:pStyle w:val="Heading2"/>
        <w:contextualSpacing/>
        <w:rPr>
          <w:rFonts w:ascii="Arial" w:hAnsi="Arial" w:cs="Arial"/>
          <w:lang w:val="en-GB"/>
        </w:rPr>
      </w:pPr>
      <w:bookmarkStart w:id="59" w:name="_Toc4068558"/>
      <w:r w:rsidRPr="004D279B">
        <w:rPr>
          <w:rFonts w:ascii="Arial" w:hAnsi="Arial" w:cs="Arial"/>
        </w:rPr>
        <w:t>Treatment Compliance</w:t>
      </w:r>
      <w:bookmarkEnd w:id="59"/>
    </w:p>
    <w:p w:rsidR="0001558C" w:rsidRPr="0001558C" w:rsidRDefault="0001558C" w:rsidP="0001558C">
      <w:pPr>
        <w:contextualSpacing/>
        <w:rPr>
          <w:lang w:eastAsia="x-none"/>
        </w:rPr>
      </w:pPr>
    </w:p>
    <w:p w:rsidR="0024560D" w:rsidRPr="004D279B" w:rsidRDefault="0024560D" w:rsidP="00297405">
      <w:pPr>
        <w:spacing w:line="360" w:lineRule="auto"/>
        <w:contextualSpacing/>
        <w:jc w:val="both"/>
        <w:rPr>
          <w:rFonts w:ascii="Arial" w:hAnsi="Arial" w:cs="Arial"/>
          <w:sz w:val="24"/>
          <w:szCs w:val="24"/>
        </w:rPr>
      </w:pPr>
      <w:r w:rsidRPr="004D279B">
        <w:rPr>
          <w:rFonts w:ascii="Arial" w:hAnsi="Arial" w:cs="Arial"/>
          <w:sz w:val="24"/>
          <w:szCs w:val="24"/>
        </w:rPr>
        <w:t xml:space="preserve">Treatment compliance was monitored by capsule count at the 6, 12, 18 and 24 month visits and monitored over the phone at week 2, and then at months 3, 9, 15 and 21. Participants were asked to bring any unused study medication at each follow-up visit and at the end of the trial. Unused study medication was obtained from the carer at these assessments. The local Principal Investigator (PI) or research worker </w:t>
      </w:r>
      <w:r w:rsidR="00680201" w:rsidRPr="004D279B">
        <w:rPr>
          <w:rFonts w:ascii="Arial" w:hAnsi="Arial" w:cs="Arial"/>
          <w:sz w:val="24"/>
          <w:szCs w:val="24"/>
        </w:rPr>
        <w:t>k</w:t>
      </w:r>
      <w:r w:rsidRPr="004D279B">
        <w:rPr>
          <w:rFonts w:ascii="Arial" w:hAnsi="Arial" w:cs="Arial"/>
          <w:sz w:val="24"/>
          <w:szCs w:val="24"/>
        </w:rPr>
        <w:t>ept a log of study medication returns, return date and amount of study medication returned and enter the information on the Case Report Form (CRF). Once returned medication has been logged, it was destroyed by the local pharmacy. Carers were also questioned regarding study drug compliance at all interim assessments. The study specific prescriptions w</w:t>
      </w:r>
      <w:r w:rsidR="00680201" w:rsidRPr="004D279B">
        <w:rPr>
          <w:rFonts w:ascii="Arial" w:hAnsi="Arial" w:cs="Arial"/>
          <w:sz w:val="24"/>
          <w:szCs w:val="24"/>
        </w:rPr>
        <w:t>ere</w:t>
      </w:r>
      <w:r w:rsidRPr="004D279B">
        <w:rPr>
          <w:rFonts w:ascii="Arial" w:hAnsi="Arial" w:cs="Arial"/>
          <w:sz w:val="24"/>
          <w:szCs w:val="24"/>
        </w:rPr>
        <w:t xml:space="preserve"> maintained in the pharmacy file for audit purposes.</w:t>
      </w:r>
    </w:p>
    <w:p w:rsidR="0024560D" w:rsidRDefault="0024560D" w:rsidP="00C2053A">
      <w:pPr>
        <w:pStyle w:val="Heading2"/>
        <w:contextualSpacing/>
        <w:rPr>
          <w:rFonts w:ascii="Arial" w:hAnsi="Arial" w:cs="Arial"/>
          <w:lang w:val="en-GB"/>
        </w:rPr>
      </w:pPr>
      <w:bookmarkStart w:id="60" w:name="_Toc4068559"/>
      <w:r w:rsidRPr="004D279B">
        <w:rPr>
          <w:rFonts w:ascii="Arial" w:hAnsi="Arial" w:cs="Arial"/>
        </w:rPr>
        <w:t>Drug accountability</w:t>
      </w:r>
      <w:bookmarkEnd w:id="60"/>
    </w:p>
    <w:p w:rsidR="0001558C" w:rsidRPr="0001558C" w:rsidRDefault="0001558C" w:rsidP="0001558C">
      <w:pPr>
        <w:contextualSpacing/>
        <w:rPr>
          <w:lang w:eastAsia="x-none"/>
        </w:rPr>
      </w:pPr>
    </w:p>
    <w:p w:rsidR="00680201" w:rsidRPr="004D279B" w:rsidRDefault="0024560D" w:rsidP="00297405">
      <w:pPr>
        <w:spacing w:line="360" w:lineRule="auto"/>
        <w:contextualSpacing/>
        <w:jc w:val="both"/>
        <w:rPr>
          <w:rFonts w:ascii="Arial" w:hAnsi="Arial" w:cs="Arial"/>
          <w:sz w:val="24"/>
          <w:szCs w:val="24"/>
        </w:rPr>
      </w:pPr>
      <w:r w:rsidRPr="004D279B">
        <w:rPr>
          <w:rFonts w:ascii="Arial" w:hAnsi="Arial" w:cs="Arial"/>
          <w:sz w:val="24"/>
          <w:szCs w:val="24"/>
        </w:rPr>
        <w:t>The study drug w</w:t>
      </w:r>
      <w:r w:rsidR="00680201" w:rsidRPr="004D279B">
        <w:rPr>
          <w:rFonts w:ascii="Arial" w:hAnsi="Arial" w:cs="Arial"/>
          <w:sz w:val="24"/>
          <w:szCs w:val="24"/>
        </w:rPr>
        <w:t>as</w:t>
      </w:r>
      <w:r w:rsidRPr="004D279B">
        <w:rPr>
          <w:rFonts w:ascii="Arial" w:hAnsi="Arial" w:cs="Arial"/>
          <w:sz w:val="24"/>
          <w:szCs w:val="24"/>
        </w:rPr>
        <w:t xml:space="preserve"> dispensed by the local site pharmacy and full accountability of dispensing by pharmacy and of returns (at each face to face visit) w</w:t>
      </w:r>
      <w:r w:rsidR="00680201" w:rsidRPr="004D279B">
        <w:rPr>
          <w:rFonts w:ascii="Arial" w:hAnsi="Arial" w:cs="Arial"/>
          <w:sz w:val="24"/>
          <w:szCs w:val="24"/>
        </w:rPr>
        <w:t>as</w:t>
      </w:r>
      <w:r w:rsidRPr="004D279B">
        <w:rPr>
          <w:rFonts w:ascii="Arial" w:hAnsi="Arial" w:cs="Arial"/>
          <w:sz w:val="24"/>
          <w:szCs w:val="24"/>
        </w:rPr>
        <w:t xml:space="preserve"> undertaken by the PI or one of the research team. Pharmacy departments at each site maintain</w:t>
      </w:r>
      <w:r w:rsidR="00680201" w:rsidRPr="004D279B">
        <w:rPr>
          <w:rFonts w:ascii="Arial" w:hAnsi="Arial" w:cs="Arial"/>
          <w:sz w:val="24"/>
          <w:szCs w:val="24"/>
        </w:rPr>
        <w:t>ed</w:t>
      </w:r>
      <w:r w:rsidRPr="004D279B">
        <w:rPr>
          <w:rFonts w:ascii="Arial" w:hAnsi="Arial" w:cs="Arial"/>
          <w:sz w:val="24"/>
          <w:szCs w:val="24"/>
        </w:rPr>
        <w:t xml:space="preserve"> a study medication dispensing log, including date dispensed, batch number, expiry date, and number of capsules dispensed. In </w:t>
      </w:r>
      <w:proofErr w:type="gramStart"/>
      <w:r w:rsidRPr="004D279B">
        <w:rPr>
          <w:rFonts w:ascii="Arial" w:hAnsi="Arial" w:cs="Arial"/>
          <w:sz w:val="24"/>
          <w:szCs w:val="24"/>
        </w:rPr>
        <w:t>addition</w:t>
      </w:r>
      <w:proofErr w:type="gramEnd"/>
      <w:r w:rsidRPr="004D279B">
        <w:rPr>
          <w:rFonts w:ascii="Arial" w:hAnsi="Arial" w:cs="Arial"/>
          <w:sz w:val="24"/>
          <w:szCs w:val="24"/>
        </w:rPr>
        <w:t xml:space="preserve"> the unique code numbers assigned to the treatment pack and trial patients w</w:t>
      </w:r>
      <w:r w:rsidR="00680201" w:rsidRPr="004D279B">
        <w:rPr>
          <w:rFonts w:ascii="Arial" w:hAnsi="Arial" w:cs="Arial"/>
          <w:sz w:val="24"/>
          <w:szCs w:val="24"/>
        </w:rPr>
        <w:t>as</w:t>
      </w:r>
      <w:r w:rsidRPr="004D279B">
        <w:rPr>
          <w:rFonts w:ascii="Arial" w:hAnsi="Arial" w:cs="Arial"/>
          <w:sz w:val="24"/>
          <w:szCs w:val="24"/>
        </w:rPr>
        <w:t xml:space="preserve"> recorded. The study specific prescriptions w</w:t>
      </w:r>
      <w:r w:rsidR="00680201" w:rsidRPr="004D279B">
        <w:rPr>
          <w:rFonts w:ascii="Arial" w:hAnsi="Arial" w:cs="Arial"/>
          <w:sz w:val="24"/>
          <w:szCs w:val="24"/>
        </w:rPr>
        <w:t>ere</w:t>
      </w:r>
      <w:r w:rsidRPr="004D279B">
        <w:rPr>
          <w:rFonts w:ascii="Arial" w:hAnsi="Arial" w:cs="Arial"/>
          <w:sz w:val="24"/>
          <w:szCs w:val="24"/>
        </w:rPr>
        <w:t xml:space="preserve"> maintained in the pharmacy file for audit purposes. </w:t>
      </w:r>
      <w:r w:rsidR="00680201" w:rsidRPr="004D279B">
        <w:rPr>
          <w:rFonts w:ascii="Arial" w:hAnsi="Arial" w:cs="Arial"/>
          <w:sz w:val="24"/>
          <w:szCs w:val="24"/>
        </w:rPr>
        <w:t xml:space="preserve">Once the </w:t>
      </w:r>
      <w:r w:rsidRPr="004D279B">
        <w:rPr>
          <w:rFonts w:ascii="Arial" w:hAnsi="Arial" w:cs="Arial"/>
          <w:sz w:val="24"/>
          <w:szCs w:val="24"/>
        </w:rPr>
        <w:t xml:space="preserve">unused or partially used drug supplies </w:t>
      </w:r>
      <w:r w:rsidR="00680201" w:rsidRPr="004D279B">
        <w:rPr>
          <w:rFonts w:ascii="Arial" w:hAnsi="Arial" w:cs="Arial"/>
          <w:sz w:val="24"/>
          <w:szCs w:val="24"/>
        </w:rPr>
        <w:t xml:space="preserve">were </w:t>
      </w:r>
      <w:proofErr w:type="gramStart"/>
      <w:r w:rsidR="00680201" w:rsidRPr="004D279B">
        <w:rPr>
          <w:rFonts w:ascii="Arial" w:hAnsi="Arial" w:cs="Arial"/>
          <w:sz w:val="24"/>
          <w:szCs w:val="24"/>
        </w:rPr>
        <w:t>verified</w:t>
      </w:r>
      <w:proofErr w:type="gramEnd"/>
      <w:r w:rsidR="00680201" w:rsidRPr="004D279B">
        <w:rPr>
          <w:rFonts w:ascii="Arial" w:hAnsi="Arial" w:cs="Arial"/>
          <w:sz w:val="24"/>
          <w:szCs w:val="24"/>
        </w:rPr>
        <w:t xml:space="preserve"> they were </w:t>
      </w:r>
      <w:r w:rsidRPr="004D279B">
        <w:rPr>
          <w:rFonts w:ascii="Arial" w:hAnsi="Arial" w:cs="Arial"/>
          <w:sz w:val="24"/>
          <w:szCs w:val="24"/>
        </w:rPr>
        <w:t xml:space="preserve">destroyed by the local pharmacy. </w:t>
      </w:r>
    </w:p>
    <w:p w:rsidR="00977145" w:rsidRPr="004D279B" w:rsidRDefault="00977145" w:rsidP="00C2053A">
      <w:pPr>
        <w:pStyle w:val="Heading2"/>
        <w:rPr>
          <w:rFonts w:ascii="Arial" w:hAnsi="Arial" w:cs="Arial"/>
        </w:rPr>
      </w:pPr>
      <w:bookmarkStart w:id="61" w:name="_Toc4068560"/>
      <w:r w:rsidRPr="004D279B">
        <w:rPr>
          <w:rFonts w:ascii="Arial" w:hAnsi="Arial" w:cs="Arial"/>
        </w:rPr>
        <w:t>Assessments</w:t>
      </w:r>
      <w:bookmarkEnd w:id="61"/>
    </w:p>
    <w:p w:rsidR="00A43D13" w:rsidRPr="004D279B" w:rsidRDefault="00A43D13" w:rsidP="00297405">
      <w:pPr>
        <w:spacing w:before="120" w:line="360" w:lineRule="auto"/>
        <w:jc w:val="both"/>
        <w:rPr>
          <w:rFonts w:ascii="Arial" w:hAnsi="Arial" w:cs="Arial"/>
          <w:sz w:val="24"/>
          <w:szCs w:val="24"/>
          <w:lang w:eastAsia="x-none"/>
        </w:rPr>
      </w:pPr>
      <w:r w:rsidRPr="004D279B">
        <w:rPr>
          <w:rFonts w:ascii="Arial" w:hAnsi="Arial" w:cs="Arial"/>
          <w:sz w:val="24"/>
          <w:szCs w:val="24"/>
          <w:lang w:eastAsia="x-none"/>
        </w:rPr>
        <w:t>Screening and Randomisation w</w:t>
      </w:r>
      <w:r w:rsidR="00977145" w:rsidRPr="004D279B">
        <w:rPr>
          <w:rFonts w:ascii="Arial" w:hAnsi="Arial" w:cs="Arial"/>
          <w:sz w:val="24"/>
          <w:szCs w:val="24"/>
          <w:lang w:eastAsia="x-none"/>
        </w:rPr>
        <w:t>ere</w:t>
      </w:r>
      <w:r w:rsidRPr="004D279B">
        <w:rPr>
          <w:rFonts w:ascii="Arial" w:hAnsi="Arial" w:cs="Arial"/>
          <w:sz w:val="24"/>
          <w:szCs w:val="24"/>
          <w:lang w:eastAsia="x-none"/>
        </w:rPr>
        <w:t xml:space="preserve"> performed prior to the assessments described below. </w:t>
      </w:r>
    </w:p>
    <w:p w:rsidR="00A43D13" w:rsidRPr="004D279B" w:rsidRDefault="00A43D13" w:rsidP="00297405">
      <w:pPr>
        <w:spacing w:before="120" w:line="360" w:lineRule="auto"/>
        <w:jc w:val="both"/>
        <w:rPr>
          <w:rFonts w:ascii="Arial" w:hAnsi="Arial" w:cs="Arial"/>
          <w:sz w:val="24"/>
          <w:szCs w:val="24"/>
        </w:rPr>
      </w:pPr>
      <w:r w:rsidRPr="004D279B">
        <w:rPr>
          <w:rFonts w:ascii="Arial" w:hAnsi="Arial" w:cs="Arial"/>
          <w:b/>
          <w:i/>
          <w:sz w:val="24"/>
          <w:szCs w:val="24"/>
        </w:rPr>
        <w:t>Baseline</w:t>
      </w:r>
      <w:r w:rsidRPr="004D279B">
        <w:rPr>
          <w:rFonts w:ascii="Arial" w:hAnsi="Arial" w:cs="Arial"/>
          <w:sz w:val="24"/>
          <w:szCs w:val="24"/>
        </w:rPr>
        <w:t xml:space="preserve">: the baseline assessment </w:t>
      </w:r>
      <w:r w:rsidR="00977145" w:rsidRPr="004D279B">
        <w:rPr>
          <w:rFonts w:ascii="Arial" w:hAnsi="Arial" w:cs="Arial"/>
          <w:sz w:val="24"/>
          <w:szCs w:val="24"/>
        </w:rPr>
        <w:t>took p</w:t>
      </w:r>
      <w:r w:rsidRPr="004D279B">
        <w:rPr>
          <w:rFonts w:ascii="Arial" w:hAnsi="Arial" w:cs="Arial"/>
          <w:sz w:val="24"/>
          <w:szCs w:val="24"/>
        </w:rPr>
        <w:t>lace within 28 days of screening</w:t>
      </w:r>
      <w:r w:rsidR="00977145" w:rsidRPr="004D279B">
        <w:rPr>
          <w:rFonts w:ascii="Arial" w:hAnsi="Arial" w:cs="Arial"/>
          <w:sz w:val="24"/>
          <w:szCs w:val="24"/>
        </w:rPr>
        <w:t>.</w:t>
      </w:r>
      <w:r w:rsidRPr="004D279B">
        <w:rPr>
          <w:rFonts w:ascii="Arial" w:hAnsi="Arial" w:cs="Arial"/>
          <w:sz w:val="24"/>
          <w:szCs w:val="24"/>
        </w:rPr>
        <w:t xml:space="preserve"> The BADLS w</w:t>
      </w:r>
      <w:r w:rsidR="00977145" w:rsidRPr="004D279B">
        <w:rPr>
          <w:rFonts w:ascii="Arial" w:hAnsi="Arial" w:cs="Arial"/>
          <w:sz w:val="24"/>
          <w:szCs w:val="24"/>
        </w:rPr>
        <w:t>as</w:t>
      </w:r>
      <w:r w:rsidRPr="004D279B">
        <w:rPr>
          <w:rFonts w:ascii="Arial" w:hAnsi="Arial" w:cs="Arial"/>
          <w:sz w:val="24"/>
          <w:szCs w:val="24"/>
        </w:rPr>
        <w:t xml:space="preserve"> then administered to complete the primary outcome assessments. Three months study drug w</w:t>
      </w:r>
      <w:r w:rsidR="00977145" w:rsidRPr="004D279B">
        <w:rPr>
          <w:rFonts w:ascii="Arial" w:hAnsi="Arial" w:cs="Arial"/>
          <w:sz w:val="24"/>
          <w:szCs w:val="24"/>
        </w:rPr>
        <w:t>as</w:t>
      </w:r>
      <w:r w:rsidRPr="004D279B">
        <w:rPr>
          <w:rFonts w:ascii="Arial" w:hAnsi="Arial" w:cs="Arial"/>
          <w:sz w:val="24"/>
          <w:szCs w:val="24"/>
        </w:rPr>
        <w:t xml:space="preserve"> supplied via the trial pharmacy.</w:t>
      </w:r>
    </w:p>
    <w:p w:rsidR="00A43D13" w:rsidRPr="004D279B" w:rsidRDefault="00A43D13" w:rsidP="00297405">
      <w:pPr>
        <w:spacing w:before="60" w:line="360" w:lineRule="auto"/>
        <w:jc w:val="both"/>
        <w:rPr>
          <w:rFonts w:ascii="Arial" w:hAnsi="Arial" w:cs="Arial"/>
          <w:sz w:val="24"/>
          <w:szCs w:val="24"/>
        </w:rPr>
      </w:pPr>
      <w:r w:rsidRPr="004D279B">
        <w:rPr>
          <w:rFonts w:ascii="Arial" w:hAnsi="Arial" w:cs="Arial"/>
          <w:b/>
          <w:i/>
          <w:sz w:val="24"/>
          <w:szCs w:val="24"/>
        </w:rPr>
        <w:t>2-week assessment</w:t>
      </w:r>
      <w:r w:rsidRPr="004D279B">
        <w:rPr>
          <w:rFonts w:ascii="Arial" w:hAnsi="Arial" w:cs="Arial"/>
          <w:b/>
          <w:sz w:val="24"/>
          <w:szCs w:val="24"/>
        </w:rPr>
        <w:t>:</w:t>
      </w:r>
      <w:r w:rsidRPr="004D279B">
        <w:rPr>
          <w:rFonts w:ascii="Arial" w:hAnsi="Arial" w:cs="Arial"/>
          <w:sz w:val="24"/>
          <w:szCs w:val="24"/>
        </w:rPr>
        <w:t xml:space="preserve"> a telephone assessment of safety, tolerability, compliance and concomitant medicines w</w:t>
      </w:r>
      <w:r w:rsidR="00977145" w:rsidRPr="004D279B">
        <w:rPr>
          <w:rFonts w:ascii="Arial" w:hAnsi="Arial" w:cs="Arial"/>
          <w:sz w:val="24"/>
          <w:szCs w:val="24"/>
        </w:rPr>
        <w:t>as</w:t>
      </w:r>
      <w:r w:rsidRPr="004D279B">
        <w:rPr>
          <w:rFonts w:ascii="Arial" w:hAnsi="Arial" w:cs="Arial"/>
          <w:sz w:val="24"/>
          <w:szCs w:val="24"/>
        </w:rPr>
        <w:t xml:space="preserve"> made.</w:t>
      </w:r>
    </w:p>
    <w:p w:rsidR="00A43D13" w:rsidRPr="004D279B" w:rsidRDefault="00A43D13" w:rsidP="00297405">
      <w:pPr>
        <w:spacing w:before="60" w:line="360" w:lineRule="auto"/>
        <w:jc w:val="both"/>
        <w:rPr>
          <w:rFonts w:ascii="Arial" w:hAnsi="Arial" w:cs="Arial"/>
          <w:b/>
          <w:sz w:val="24"/>
          <w:szCs w:val="24"/>
        </w:rPr>
      </w:pPr>
      <w:r w:rsidRPr="004D279B">
        <w:rPr>
          <w:rFonts w:ascii="Arial" w:hAnsi="Arial" w:cs="Arial"/>
          <w:b/>
          <w:i/>
          <w:sz w:val="24"/>
          <w:szCs w:val="24"/>
        </w:rPr>
        <w:lastRenderedPageBreak/>
        <w:t xml:space="preserve">3, 9, </w:t>
      </w:r>
      <w:proofErr w:type="gramStart"/>
      <w:r w:rsidRPr="004D279B">
        <w:rPr>
          <w:rFonts w:ascii="Arial" w:hAnsi="Arial" w:cs="Arial"/>
          <w:b/>
          <w:i/>
          <w:sz w:val="24"/>
          <w:szCs w:val="24"/>
        </w:rPr>
        <w:t>15 and 21 month</w:t>
      </w:r>
      <w:proofErr w:type="gramEnd"/>
      <w:r w:rsidRPr="004D279B">
        <w:rPr>
          <w:rFonts w:ascii="Arial" w:hAnsi="Arial" w:cs="Arial"/>
          <w:b/>
          <w:i/>
          <w:sz w:val="24"/>
          <w:szCs w:val="24"/>
        </w:rPr>
        <w:t xml:space="preserve"> assessments</w:t>
      </w:r>
      <w:r w:rsidRPr="004D279B">
        <w:rPr>
          <w:rFonts w:ascii="Arial" w:hAnsi="Arial" w:cs="Arial"/>
          <w:sz w:val="24"/>
          <w:szCs w:val="24"/>
        </w:rPr>
        <w:t>: an assessment of safety, tolerability, compliance and concomitant medicines w</w:t>
      </w:r>
      <w:r w:rsidR="00977145" w:rsidRPr="004D279B">
        <w:rPr>
          <w:rFonts w:ascii="Arial" w:hAnsi="Arial" w:cs="Arial"/>
          <w:sz w:val="24"/>
          <w:szCs w:val="24"/>
        </w:rPr>
        <w:t>as</w:t>
      </w:r>
      <w:r w:rsidRPr="004D279B">
        <w:rPr>
          <w:rFonts w:ascii="Arial" w:hAnsi="Arial" w:cs="Arial"/>
          <w:sz w:val="24"/>
          <w:szCs w:val="24"/>
        </w:rPr>
        <w:t xml:space="preserve"> made. Blood w</w:t>
      </w:r>
      <w:r w:rsidR="00977145" w:rsidRPr="004D279B">
        <w:rPr>
          <w:rFonts w:ascii="Arial" w:hAnsi="Arial" w:cs="Arial"/>
          <w:sz w:val="24"/>
          <w:szCs w:val="24"/>
        </w:rPr>
        <w:t>as</w:t>
      </w:r>
      <w:r w:rsidRPr="004D279B">
        <w:rPr>
          <w:rFonts w:ascii="Arial" w:hAnsi="Arial" w:cs="Arial"/>
          <w:sz w:val="24"/>
          <w:szCs w:val="24"/>
        </w:rPr>
        <w:t xml:space="preserve"> taken for analysis at the clinic or patient’s home. Three months study drug w</w:t>
      </w:r>
      <w:r w:rsidR="00977145" w:rsidRPr="004D279B">
        <w:rPr>
          <w:rFonts w:ascii="Arial" w:hAnsi="Arial" w:cs="Arial"/>
          <w:sz w:val="24"/>
          <w:szCs w:val="24"/>
        </w:rPr>
        <w:t>as</w:t>
      </w:r>
      <w:r w:rsidRPr="004D279B">
        <w:rPr>
          <w:rFonts w:ascii="Arial" w:hAnsi="Arial" w:cs="Arial"/>
          <w:sz w:val="24"/>
          <w:szCs w:val="24"/>
        </w:rPr>
        <w:t xml:space="preserve"> supplied via the trial pharmacy.</w:t>
      </w:r>
    </w:p>
    <w:p w:rsidR="00A43D13" w:rsidRPr="004D279B" w:rsidRDefault="00A43D13" w:rsidP="00297405">
      <w:pPr>
        <w:spacing w:before="60" w:line="360" w:lineRule="auto"/>
        <w:jc w:val="both"/>
        <w:rPr>
          <w:rFonts w:ascii="Arial" w:hAnsi="Arial" w:cs="Arial"/>
          <w:sz w:val="24"/>
          <w:szCs w:val="24"/>
        </w:rPr>
      </w:pPr>
      <w:r w:rsidRPr="004D279B">
        <w:rPr>
          <w:rFonts w:ascii="Arial" w:hAnsi="Arial" w:cs="Arial"/>
          <w:b/>
          <w:i/>
          <w:sz w:val="24"/>
          <w:szCs w:val="24"/>
        </w:rPr>
        <w:t xml:space="preserve">6, </w:t>
      </w:r>
      <w:proofErr w:type="gramStart"/>
      <w:r w:rsidRPr="004D279B">
        <w:rPr>
          <w:rFonts w:ascii="Arial" w:hAnsi="Arial" w:cs="Arial"/>
          <w:b/>
          <w:i/>
          <w:sz w:val="24"/>
          <w:szCs w:val="24"/>
        </w:rPr>
        <w:t>12 and 18 month</w:t>
      </w:r>
      <w:proofErr w:type="gramEnd"/>
      <w:r w:rsidRPr="004D279B">
        <w:rPr>
          <w:rFonts w:ascii="Arial" w:hAnsi="Arial" w:cs="Arial"/>
          <w:b/>
          <w:i/>
          <w:sz w:val="24"/>
          <w:szCs w:val="24"/>
        </w:rPr>
        <w:t xml:space="preserve"> assessments</w:t>
      </w:r>
      <w:r w:rsidRPr="004D279B">
        <w:rPr>
          <w:rFonts w:ascii="Arial" w:hAnsi="Arial" w:cs="Arial"/>
          <w:i/>
          <w:sz w:val="24"/>
          <w:szCs w:val="24"/>
        </w:rPr>
        <w:t>:</w:t>
      </w:r>
      <w:r w:rsidRPr="004D279B">
        <w:rPr>
          <w:rFonts w:ascii="Arial" w:hAnsi="Arial" w:cs="Arial"/>
          <w:sz w:val="24"/>
          <w:szCs w:val="24"/>
        </w:rPr>
        <w:t xml:space="preserve"> compliance and safety w</w:t>
      </w:r>
      <w:r w:rsidR="00977145" w:rsidRPr="004D279B">
        <w:rPr>
          <w:rFonts w:ascii="Arial" w:hAnsi="Arial" w:cs="Arial"/>
          <w:sz w:val="24"/>
          <w:szCs w:val="24"/>
        </w:rPr>
        <w:t>as</w:t>
      </w:r>
      <w:r w:rsidRPr="004D279B">
        <w:rPr>
          <w:rFonts w:ascii="Arial" w:hAnsi="Arial" w:cs="Arial"/>
          <w:sz w:val="24"/>
          <w:szCs w:val="24"/>
        </w:rPr>
        <w:t xml:space="preserve"> assessed and concomitant medicines recorded. Primary outcomes w</w:t>
      </w:r>
      <w:r w:rsidR="00977145" w:rsidRPr="004D279B">
        <w:rPr>
          <w:rFonts w:ascii="Arial" w:hAnsi="Arial" w:cs="Arial"/>
          <w:sz w:val="24"/>
          <w:szCs w:val="24"/>
        </w:rPr>
        <w:t>ere</w:t>
      </w:r>
      <w:r w:rsidRPr="004D279B">
        <w:rPr>
          <w:rFonts w:ascii="Arial" w:hAnsi="Arial" w:cs="Arial"/>
          <w:sz w:val="24"/>
          <w:szCs w:val="24"/>
        </w:rPr>
        <w:t xml:space="preserve"> </w:t>
      </w:r>
      <w:proofErr w:type="gramStart"/>
      <w:r w:rsidRPr="004D279B">
        <w:rPr>
          <w:rFonts w:ascii="Arial" w:hAnsi="Arial" w:cs="Arial"/>
          <w:sz w:val="24"/>
          <w:szCs w:val="24"/>
        </w:rPr>
        <w:t>administered</w:t>
      </w:r>
      <w:proofErr w:type="gramEnd"/>
      <w:r w:rsidRPr="004D279B">
        <w:rPr>
          <w:rFonts w:ascii="Arial" w:hAnsi="Arial" w:cs="Arial"/>
          <w:sz w:val="24"/>
          <w:szCs w:val="24"/>
        </w:rPr>
        <w:t xml:space="preserve"> and blood w</w:t>
      </w:r>
      <w:r w:rsidR="00977145" w:rsidRPr="004D279B">
        <w:rPr>
          <w:rFonts w:ascii="Arial" w:hAnsi="Arial" w:cs="Arial"/>
          <w:sz w:val="24"/>
          <w:szCs w:val="24"/>
        </w:rPr>
        <w:t>as</w:t>
      </w:r>
      <w:r w:rsidRPr="004D279B">
        <w:rPr>
          <w:rFonts w:ascii="Arial" w:hAnsi="Arial" w:cs="Arial"/>
          <w:sz w:val="24"/>
          <w:szCs w:val="24"/>
        </w:rPr>
        <w:t xml:space="preserve"> be taken for analysis at the clinic or patient’s home. Three months’ study drug w</w:t>
      </w:r>
      <w:r w:rsidR="00977145" w:rsidRPr="004D279B">
        <w:rPr>
          <w:rFonts w:ascii="Arial" w:hAnsi="Arial" w:cs="Arial"/>
          <w:sz w:val="24"/>
          <w:szCs w:val="24"/>
        </w:rPr>
        <w:t>as</w:t>
      </w:r>
      <w:r w:rsidRPr="004D279B">
        <w:rPr>
          <w:rFonts w:ascii="Arial" w:hAnsi="Arial" w:cs="Arial"/>
          <w:sz w:val="24"/>
          <w:szCs w:val="24"/>
        </w:rPr>
        <w:t xml:space="preserve"> supplied via the trial pharmacy.</w:t>
      </w:r>
    </w:p>
    <w:p w:rsidR="008E417E" w:rsidRPr="0001558C" w:rsidRDefault="00A43D13" w:rsidP="0001558C">
      <w:pPr>
        <w:spacing w:before="60" w:line="360" w:lineRule="auto"/>
        <w:jc w:val="both"/>
        <w:rPr>
          <w:rFonts w:ascii="Arial" w:hAnsi="Arial" w:cs="Arial"/>
          <w:sz w:val="24"/>
          <w:szCs w:val="24"/>
        </w:rPr>
      </w:pPr>
      <w:proofErr w:type="gramStart"/>
      <w:r w:rsidRPr="004D279B">
        <w:rPr>
          <w:rFonts w:ascii="Arial" w:hAnsi="Arial" w:cs="Arial"/>
          <w:b/>
          <w:i/>
          <w:sz w:val="24"/>
          <w:szCs w:val="24"/>
        </w:rPr>
        <w:t>24 month</w:t>
      </w:r>
      <w:proofErr w:type="gramEnd"/>
      <w:r w:rsidRPr="004D279B">
        <w:rPr>
          <w:rFonts w:ascii="Arial" w:hAnsi="Arial" w:cs="Arial"/>
          <w:b/>
          <w:i/>
          <w:sz w:val="24"/>
          <w:szCs w:val="24"/>
        </w:rPr>
        <w:t xml:space="preserve"> assessment</w:t>
      </w:r>
      <w:r w:rsidRPr="004D279B">
        <w:rPr>
          <w:rFonts w:ascii="Arial" w:hAnsi="Arial" w:cs="Arial"/>
          <w:sz w:val="24"/>
          <w:szCs w:val="24"/>
        </w:rPr>
        <w:t>: primary outcomes w</w:t>
      </w:r>
      <w:r w:rsidR="00977145" w:rsidRPr="004D279B">
        <w:rPr>
          <w:rFonts w:ascii="Arial" w:hAnsi="Arial" w:cs="Arial"/>
          <w:sz w:val="24"/>
          <w:szCs w:val="24"/>
        </w:rPr>
        <w:t>ere</w:t>
      </w:r>
      <w:r w:rsidRPr="004D279B">
        <w:rPr>
          <w:rFonts w:ascii="Arial" w:hAnsi="Arial" w:cs="Arial"/>
          <w:sz w:val="24"/>
          <w:szCs w:val="24"/>
        </w:rPr>
        <w:t xml:space="preserve"> administered. Compliance and safety w</w:t>
      </w:r>
      <w:r w:rsidR="00977145" w:rsidRPr="004D279B">
        <w:rPr>
          <w:rFonts w:ascii="Arial" w:hAnsi="Arial" w:cs="Arial"/>
          <w:sz w:val="24"/>
          <w:szCs w:val="24"/>
        </w:rPr>
        <w:t>ere</w:t>
      </w:r>
      <w:r w:rsidRPr="004D279B">
        <w:rPr>
          <w:rFonts w:ascii="Arial" w:hAnsi="Arial" w:cs="Arial"/>
          <w:sz w:val="24"/>
          <w:szCs w:val="24"/>
        </w:rPr>
        <w:t xml:space="preserve"> </w:t>
      </w:r>
      <w:proofErr w:type="gramStart"/>
      <w:r w:rsidRPr="004D279B">
        <w:rPr>
          <w:rFonts w:ascii="Arial" w:hAnsi="Arial" w:cs="Arial"/>
          <w:sz w:val="24"/>
          <w:szCs w:val="24"/>
        </w:rPr>
        <w:t>assessed</w:t>
      </w:r>
      <w:proofErr w:type="gramEnd"/>
      <w:r w:rsidRPr="004D279B">
        <w:rPr>
          <w:rFonts w:ascii="Arial" w:hAnsi="Arial" w:cs="Arial"/>
          <w:sz w:val="24"/>
          <w:szCs w:val="24"/>
        </w:rPr>
        <w:t xml:space="preserve"> and concomitant medicines recorded. </w:t>
      </w:r>
      <w:r w:rsidR="00573662" w:rsidRPr="008E417E">
        <w:rPr>
          <w:rFonts w:ascii="Arial" w:hAnsi="Arial" w:cs="Arial"/>
          <w:sz w:val="24"/>
          <w:szCs w:val="24"/>
        </w:rPr>
        <w:t>See Table 1 below for further details</w:t>
      </w:r>
      <w:r w:rsidR="008E417E" w:rsidRPr="008E417E">
        <w:rPr>
          <w:rFonts w:ascii="Arial" w:hAnsi="Arial" w:cs="Arial"/>
          <w:sz w:val="24"/>
          <w:szCs w:val="24"/>
        </w:rPr>
        <w:t xml:space="preserve"> on the administration of the study assessments</w:t>
      </w:r>
      <w:r w:rsidR="0001558C">
        <w:rPr>
          <w:rFonts w:ascii="Arial" w:hAnsi="Arial" w:cs="Arial"/>
          <w:sz w:val="24"/>
          <w:szCs w:val="24"/>
        </w:rPr>
        <w:t>.</w:t>
      </w:r>
    </w:p>
    <w:p w:rsidR="00B23662" w:rsidRPr="004D279B" w:rsidRDefault="00573662" w:rsidP="00297405">
      <w:pPr>
        <w:spacing w:line="360" w:lineRule="auto"/>
        <w:jc w:val="both"/>
        <w:rPr>
          <w:rFonts w:ascii="Arial" w:hAnsi="Arial" w:cs="Arial"/>
          <w:b/>
          <w:color w:val="000066"/>
          <w:sz w:val="24"/>
          <w:szCs w:val="24"/>
        </w:rPr>
      </w:pPr>
      <w:r w:rsidRPr="004D279B">
        <w:rPr>
          <w:rFonts w:ascii="Arial" w:hAnsi="Arial" w:cs="Arial"/>
          <w:b/>
          <w:sz w:val="24"/>
          <w:szCs w:val="24"/>
        </w:rPr>
        <w:t xml:space="preserve">Table 1: </w:t>
      </w:r>
      <w:r w:rsidRPr="008E417E">
        <w:rPr>
          <w:rFonts w:ascii="Arial" w:hAnsi="Arial" w:cs="Arial"/>
          <w:b/>
          <w:sz w:val="24"/>
          <w:szCs w:val="24"/>
        </w:rPr>
        <w:t>Study time-event chart</w:t>
      </w:r>
      <w:r w:rsidRPr="004D279B">
        <w:rPr>
          <w:rFonts w:ascii="Arial" w:hAnsi="Arial" w:cs="Arial"/>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4"/>
        <w:gridCol w:w="817"/>
        <w:gridCol w:w="310"/>
        <w:gridCol w:w="637"/>
        <w:gridCol w:w="636"/>
        <w:gridCol w:w="636"/>
        <w:gridCol w:w="636"/>
        <w:gridCol w:w="636"/>
        <w:gridCol w:w="747"/>
        <w:gridCol w:w="747"/>
        <w:gridCol w:w="747"/>
        <w:gridCol w:w="747"/>
        <w:gridCol w:w="747"/>
      </w:tblGrid>
      <w:tr w:rsidR="00A43D13" w:rsidRPr="004D279B" w:rsidTr="007368FE">
        <w:tc>
          <w:tcPr>
            <w:tcW w:w="1266" w:type="dxa"/>
          </w:tcPr>
          <w:p w:rsidR="00A43D13" w:rsidRPr="004D279B" w:rsidRDefault="00A43D13" w:rsidP="00297405">
            <w:pPr>
              <w:spacing w:line="360" w:lineRule="auto"/>
              <w:jc w:val="both"/>
              <w:rPr>
                <w:rFonts w:ascii="Arial" w:hAnsi="Arial" w:cs="Arial"/>
                <w:sz w:val="24"/>
                <w:szCs w:val="24"/>
              </w:rPr>
            </w:pPr>
          </w:p>
        </w:tc>
        <w:tc>
          <w:tcPr>
            <w:tcW w:w="555" w:type="dxa"/>
            <w:tcMar>
              <w:left w:w="28" w:type="dxa"/>
              <w:right w:w="28" w:type="dxa"/>
            </w:tcMa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Screen</w:t>
            </w:r>
          </w:p>
        </w:tc>
        <w:tc>
          <w:tcPr>
            <w:tcW w:w="267" w:type="dxa"/>
            <w:tcMar>
              <w:left w:w="28" w:type="dxa"/>
              <w:right w:w="28" w:type="dxa"/>
            </w:tcMar>
          </w:tcPr>
          <w:p w:rsidR="00A43D13" w:rsidRPr="004D279B" w:rsidRDefault="00A43D13" w:rsidP="00297405">
            <w:pPr>
              <w:spacing w:line="360" w:lineRule="auto"/>
              <w:jc w:val="both"/>
              <w:rPr>
                <w:rFonts w:ascii="Arial" w:hAnsi="Arial" w:cs="Arial"/>
                <w:sz w:val="24"/>
                <w:szCs w:val="24"/>
              </w:rPr>
            </w:pPr>
          </w:p>
        </w:tc>
        <w:tc>
          <w:tcPr>
            <w:tcW w:w="637" w:type="dxa"/>
            <w:tcMar>
              <w:left w:w="28" w:type="dxa"/>
              <w:right w:w="28" w:type="dxa"/>
            </w:tcMa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Base</w:t>
            </w:r>
          </w:p>
        </w:tc>
        <w:tc>
          <w:tcPr>
            <w:tcW w:w="636" w:type="dxa"/>
            <w:tcMar>
              <w:left w:w="28" w:type="dxa"/>
              <w:right w:w="28" w:type="dxa"/>
            </w:tcMa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2/52</w:t>
            </w:r>
          </w:p>
        </w:tc>
        <w:tc>
          <w:tcPr>
            <w:tcW w:w="636" w:type="dxa"/>
            <w:tcMar>
              <w:left w:w="28" w:type="dxa"/>
              <w:right w:w="28" w:type="dxa"/>
            </w:tcMa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3/12</w:t>
            </w:r>
          </w:p>
        </w:tc>
        <w:tc>
          <w:tcPr>
            <w:tcW w:w="636" w:type="dxa"/>
            <w:tcMar>
              <w:left w:w="28" w:type="dxa"/>
              <w:right w:w="28" w:type="dxa"/>
            </w:tcMa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6/12</w:t>
            </w:r>
          </w:p>
        </w:tc>
        <w:tc>
          <w:tcPr>
            <w:tcW w:w="636" w:type="dxa"/>
            <w:tcMar>
              <w:left w:w="28" w:type="dxa"/>
              <w:right w:w="28" w:type="dxa"/>
            </w:tcMa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9/12</w:t>
            </w:r>
          </w:p>
        </w:tc>
        <w:tc>
          <w:tcPr>
            <w:tcW w:w="747" w:type="dxa"/>
            <w:tcMar>
              <w:left w:w="28" w:type="dxa"/>
              <w:right w:w="28" w:type="dxa"/>
            </w:tcMa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12/12</w:t>
            </w:r>
          </w:p>
        </w:tc>
        <w:tc>
          <w:tcPr>
            <w:tcW w:w="747" w:type="dxa"/>
            <w:tcMar>
              <w:left w:w="28" w:type="dxa"/>
              <w:right w:w="28" w:type="dxa"/>
            </w:tcMa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15/12</w:t>
            </w:r>
          </w:p>
        </w:tc>
        <w:tc>
          <w:tcPr>
            <w:tcW w:w="747" w:type="dxa"/>
            <w:tcMar>
              <w:left w:w="28" w:type="dxa"/>
              <w:right w:w="28" w:type="dxa"/>
            </w:tcMa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18/12</w:t>
            </w:r>
          </w:p>
        </w:tc>
        <w:tc>
          <w:tcPr>
            <w:tcW w:w="747" w:type="dxa"/>
            <w:tcMar>
              <w:left w:w="28" w:type="dxa"/>
              <w:right w:w="28" w:type="dxa"/>
            </w:tcMa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21/12</w:t>
            </w:r>
          </w:p>
        </w:tc>
        <w:tc>
          <w:tcPr>
            <w:tcW w:w="747" w:type="dxa"/>
            <w:tcMar>
              <w:left w:w="28" w:type="dxa"/>
              <w:right w:w="28" w:type="dxa"/>
            </w:tcMa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24/12</w:t>
            </w:r>
          </w:p>
        </w:tc>
      </w:tr>
      <w:tr w:rsidR="00A43D13" w:rsidRPr="004D279B" w:rsidTr="007368FE">
        <w:tc>
          <w:tcPr>
            <w:tcW w:w="1266" w:type="dxa"/>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Diagnosis</w:t>
            </w:r>
          </w:p>
        </w:tc>
        <w:tc>
          <w:tcPr>
            <w:tcW w:w="555"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267" w:type="dxa"/>
            <w:vAlign w:val="center"/>
          </w:tcPr>
          <w:p w:rsidR="00A43D13" w:rsidRPr="004D279B" w:rsidRDefault="00A43D13" w:rsidP="00297405">
            <w:pPr>
              <w:spacing w:line="360" w:lineRule="auto"/>
              <w:jc w:val="both"/>
              <w:rPr>
                <w:rFonts w:ascii="Arial" w:hAnsi="Arial" w:cs="Arial"/>
                <w:b/>
                <w:sz w:val="24"/>
                <w:szCs w:val="24"/>
              </w:rPr>
            </w:pPr>
          </w:p>
        </w:tc>
        <w:tc>
          <w:tcPr>
            <w:tcW w:w="637"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636"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p>
        </w:tc>
        <w:tc>
          <w:tcPr>
            <w:tcW w:w="747"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p>
        </w:tc>
        <w:tc>
          <w:tcPr>
            <w:tcW w:w="747"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p>
        </w:tc>
      </w:tr>
      <w:tr w:rsidR="00A43D13" w:rsidRPr="004D279B" w:rsidTr="007368FE">
        <w:tc>
          <w:tcPr>
            <w:tcW w:w="1266" w:type="dxa"/>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Inclusion</w:t>
            </w:r>
          </w:p>
        </w:tc>
        <w:tc>
          <w:tcPr>
            <w:tcW w:w="555"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267" w:type="dxa"/>
            <w:vAlign w:val="center"/>
          </w:tcPr>
          <w:p w:rsidR="00A43D13" w:rsidRPr="004D279B" w:rsidRDefault="00A43D13" w:rsidP="00297405">
            <w:pPr>
              <w:spacing w:line="360" w:lineRule="auto"/>
              <w:jc w:val="both"/>
              <w:rPr>
                <w:rFonts w:ascii="Arial" w:hAnsi="Arial" w:cs="Arial"/>
                <w:b/>
                <w:sz w:val="24"/>
                <w:szCs w:val="24"/>
              </w:rPr>
            </w:pPr>
          </w:p>
        </w:tc>
        <w:tc>
          <w:tcPr>
            <w:tcW w:w="637"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636"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p>
        </w:tc>
        <w:tc>
          <w:tcPr>
            <w:tcW w:w="747"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p>
        </w:tc>
        <w:tc>
          <w:tcPr>
            <w:tcW w:w="747"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p>
        </w:tc>
      </w:tr>
      <w:tr w:rsidR="00A43D13" w:rsidRPr="004D279B" w:rsidTr="007368FE">
        <w:tc>
          <w:tcPr>
            <w:tcW w:w="1266" w:type="dxa"/>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Exclusion</w:t>
            </w:r>
          </w:p>
        </w:tc>
        <w:tc>
          <w:tcPr>
            <w:tcW w:w="555"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267" w:type="dxa"/>
            <w:vAlign w:val="center"/>
          </w:tcPr>
          <w:p w:rsidR="00A43D13" w:rsidRPr="004D279B" w:rsidRDefault="00A43D13" w:rsidP="00297405">
            <w:pPr>
              <w:spacing w:line="360" w:lineRule="auto"/>
              <w:jc w:val="both"/>
              <w:rPr>
                <w:rFonts w:ascii="Arial" w:hAnsi="Arial" w:cs="Arial"/>
                <w:b/>
                <w:sz w:val="24"/>
                <w:szCs w:val="24"/>
              </w:rPr>
            </w:pPr>
          </w:p>
        </w:tc>
        <w:tc>
          <w:tcPr>
            <w:tcW w:w="637"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636"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p>
        </w:tc>
        <w:tc>
          <w:tcPr>
            <w:tcW w:w="747"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p>
        </w:tc>
        <w:tc>
          <w:tcPr>
            <w:tcW w:w="747"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p>
        </w:tc>
      </w:tr>
      <w:tr w:rsidR="00A43D13" w:rsidRPr="004D279B" w:rsidTr="007368FE">
        <w:tc>
          <w:tcPr>
            <w:tcW w:w="1266" w:type="dxa"/>
          </w:tcPr>
          <w:p w:rsidR="00A43D13" w:rsidRPr="004D279B" w:rsidRDefault="00A43D13" w:rsidP="00297405">
            <w:pPr>
              <w:spacing w:line="360" w:lineRule="auto"/>
              <w:jc w:val="both"/>
              <w:rPr>
                <w:rFonts w:ascii="Arial" w:hAnsi="Arial" w:cs="Arial"/>
                <w:sz w:val="24"/>
                <w:szCs w:val="24"/>
              </w:rPr>
            </w:pPr>
            <w:proofErr w:type="gramStart"/>
            <w:r w:rsidRPr="004D279B">
              <w:rPr>
                <w:rFonts w:ascii="Arial" w:hAnsi="Arial" w:cs="Arial"/>
                <w:sz w:val="24"/>
                <w:szCs w:val="24"/>
              </w:rPr>
              <w:t>Con-meds</w:t>
            </w:r>
            <w:proofErr w:type="gramEnd"/>
          </w:p>
        </w:tc>
        <w:tc>
          <w:tcPr>
            <w:tcW w:w="555"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267" w:type="dxa"/>
            <w:vAlign w:val="center"/>
          </w:tcPr>
          <w:p w:rsidR="00A43D13" w:rsidRPr="004D279B" w:rsidRDefault="00A43D13" w:rsidP="00297405">
            <w:pPr>
              <w:spacing w:line="360" w:lineRule="auto"/>
              <w:jc w:val="both"/>
              <w:rPr>
                <w:rFonts w:ascii="Arial" w:hAnsi="Arial" w:cs="Arial"/>
                <w:b/>
                <w:sz w:val="24"/>
                <w:szCs w:val="24"/>
              </w:rPr>
            </w:pPr>
          </w:p>
        </w:tc>
        <w:tc>
          <w:tcPr>
            <w:tcW w:w="637"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636"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636" w:type="dxa"/>
            <w:vAlign w:val="bottom"/>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636"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r>
      <w:tr w:rsidR="00A43D13" w:rsidRPr="004D279B" w:rsidTr="007368FE">
        <w:tc>
          <w:tcPr>
            <w:tcW w:w="1266" w:type="dxa"/>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Consent</w:t>
            </w:r>
          </w:p>
        </w:tc>
        <w:tc>
          <w:tcPr>
            <w:tcW w:w="555"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267" w:type="dxa"/>
            <w:vAlign w:val="center"/>
          </w:tcPr>
          <w:p w:rsidR="00A43D13" w:rsidRPr="004D279B" w:rsidRDefault="00A43D13" w:rsidP="00297405">
            <w:pPr>
              <w:spacing w:line="360" w:lineRule="auto"/>
              <w:jc w:val="both"/>
              <w:rPr>
                <w:rFonts w:ascii="Arial" w:hAnsi="Arial" w:cs="Arial"/>
                <w:b/>
                <w:sz w:val="24"/>
                <w:szCs w:val="24"/>
              </w:rPr>
            </w:pPr>
          </w:p>
        </w:tc>
        <w:tc>
          <w:tcPr>
            <w:tcW w:w="637"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636"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bottom"/>
          </w:tcPr>
          <w:p w:rsidR="00A43D13" w:rsidRPr="004D279B" w:rsidRDefault="00A43D13" w:rsidP="00297405">
            <w:pPr>
              <w:spacing w:line="360" w:lineRule="auto"/>
              <w:jc w:val="both"/>
              <w:rPr>
                <w:rFonts w:ascii="Arial" w:hAnsi="Arial" w:cs="Arial"/>
                <w:b/>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p>
        </w:tc>
        <w:tc>
          <w:tcPr>
            <w:tcW w:w="747"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p>
        </w:tc>
        <w:tc>
          <w:tcPr>
            <w:tcW w:w="747"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p>
        </w:tc>
      </w:tr>
      <w:tr w:rsidR="00A43D13" w:rsidRPr="004D279B" w:rsidTr="007368FE">
        <w:tc>
          <w:tcPr>
            <w:tcW w:w="1266" w:type="dxa"/>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Random</w:t>
            </w:r>
          </w:p>
        </w:tc>
        <w:tc>
          <w:tcPr>
            <w:tcW w:w="555" w:type="dxa"/>
            <w:vAlign w:val="center"/>
          </w:tcPr>
          <w:p w:rsidR="00A43D13" w:rsidRPr="004D279B" w:rsidRDefault="00A43D13" w:rsidP="00297405">
            <w:pPr>
              <w:spacing w:line="360" w:lineRule="auto"/>
              <w:jc w:val="both"/>
              <w:rPr>
                <w:rFonts w:ascii="Arial" w:hAnsi="Arial" w:cs="Arial"/>
                <w:b/>
                <w:sz w:val="24"/>
                <w:szCs w:val="24"/>
              </w:rPr>
            </w:pPr>
          </w:p>
        </w:tc>
        <w:tc>
          <w:tcPr>
            <w:tcW w:w="26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637"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636"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bottom"/>
          </w:tcPr>
          <w:p w:rsidR="00A43D13" w:rsidRPr="004D279B" w:rsidRDefault="00A43D13" w:rsidP="00297405">
            <w:pPr>
              <w:spacing w:line="360" w:lineRule="auto"/>
              <w:jc w:val="both"/>
              <w:rPr>
                <w:rFonts w:ascii="Arial" w:hAnsi="Arial" w:cs="Arial"/>
                <w:b/>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p>
        </w:tc>
        <w:tc>
          <w:tcPr>
            <w:tcW w:w="747"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p>
        </w:tc>
        <w:tc>
          <w:tcPr>
            <w:tcW w:w="747"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p>
        </w:tc>
      </w:tr>
      <w:tr w:rsidR="00A43D13" w:rsidRPr="004D279B" w:rsidTr="007368FE">
        <w:tc>
          <w:tcPr>
            <w:tcW w:w="1266" w:type="dxa"/>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SMMSE</w:t>
            </w:r>
          </w:p>
        </w:tc>
        <w:tc>
          <w:tcPr>
            <w:tcW w:w="555"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267" w:type="dxa"/>
            <w:vAlign w:val="center"/>
          </w:tcPr>
          <w:p w:rsidR="00A43D13" w:rsidRPr="004D279B" w:rsidRDefault="00A43D13" w:rsidP="00297405">
            <w:pPr>
              <w:spacing w:line="360" w:lineRule="auto"/>
              <w:jc w:val="both"/>
              <w:rPr>
                <w:rFonts w:ascii="Arial" w:hAnsi="Arial" w:cs="Arial"/>
                <w:b/>
                <w:sz w:val="24"/>
                <w:szCs w:val="24"/>
              </w:rPr>
            </w:pPr>
          </w:p>
        </w:tc>
        <w:tc>
          <w:tcPr>
            <w:tcW w:w="637"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636"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bottom"/>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r>
      <w:tr w:rsidR="00A43D13" w:rsidRPr="004D279B" w:rsidTr="007368FE">
        <w:tc>
          <w:tcPr>
            <w:tcW w:w="1266" w:type="dxa"/>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BADLS</w:t>
            </w:r>
          </w:p>
        </w:tc>
        <w:tc>
          <w:tcPr>
            <w:tcW w:w="555" w:type="dxa"/>
            <w:vAlign w:val="center"/>
          </w:tcPr>
          <w:p w:rsidR="00A43D13" w:rsidRPr="004D279B" w:rsidRDefault="00A43D13" w:rsidP="00297405">
            <w:pPr>
              <w:spacing w:line="360" w:lineRule="auto"/>
              <w:jc w:val="both"/>
              <w:rPr>
                <w:rFonts w:ascii="Arial" w:hAnsi="Arial" w:cs="Arial"/>
                <w:b/>
                <w:sz w:val="24"/>
                <w:szCs w:val="24"/>
              </w:rPr>
            </w:pPr>
          </w:p>
        </w:tc>
        <w:tc>
          <w:tcPr>
            <w:tcW w:w="267" w:type="dxa"/>
            <w:vAlign w:val="center"/>
          </w:tcPr>
          <w:p w:rsidR="00A43D13" w:rsidRPr="004D279B" w:rsidRDefault="00A43D13" w:rsidP="00297405">
            <w:pPr>
              <w:spacing w:line="360" w:lineRule="auto"/>
              <w:jc w:val="both"/>
              <w:rPr>
                <w:rFonts w:ascii="Arial" w:hAnsi="Arial" w:cs="Arial"/>
                <w:b/>
                <w:sz w:val="24"/>
                <w:szCs w:val="24"/>
              </w:rPr>
            </w:pPr>
          </w:p>
        </w:tc>
        <w:tc>
          <w:tcPr>
            <w:tcW w:w="63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636"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bottom"/>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sz w:val="24"/>
                <w:szCs w:val="24"/>
              </w:rPr>
            </w:pP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r>
      <w:tr w:rsidR="00A43D13" w:rsidRPr="004D279B" w:rsidTr="007368FE">
        <w:tc>
          <w:tcPr>
            <w:tcW w:w="1266" w:type="dxa"/>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Dispense</w:t>
            </w:r>
          </w:p>
        </w:tc>
        <w:tc>
          <w:tcPr>
            <w:tcW w:w="555" w:type="dxa"/>
            <w:vAlign w:val="center"/>
          </w:tcPr>
          <w:p w:rsidR="00A43D13" w:rsidRPr="004D279B" w:rsidRDefault="00A43D13" w:rsidP="00297405">
            <w:pPr>
              <w:spacing w:line="360" w:lineRule="auto"/>
              <w:jc w:val="both"/>
              <w:rPr>
                <w:rFonts w:ascii="Arial" w:hAnsi="Arial" w:cs="Arial"/>
                <w:b/>
                <w:sz w:val="24"/>
                <w:szCs w:val="24"/>
              </w:rPr>
            </w:pPr>
          </w:p>
        </w:tc>
        <w:tc>
          <w:tcPr>
            <w:tcW w:w="267" w:type="dxa"/>
            <w:vAlign w:val="center"/>
          </w:tcPr>
          <w:p w:rsidR="00A43D13" w:rsidRPr="004D279B" w:rsidRDefault="00A43D13" w:rsidP="00297405">
            <w:pPr>
              <w:spacing w:line="360" w:lineRule="auto"/>
              <w:jc w:val="both"/>
              <w:rPr>
                <w:rFonts w:ascii="Arial" w:hAnsi="Arial" w:cs="Arial"/>
                <w:b/>
                <w:sz w:val="24"/>
                <w:szCs w:val="24"/>
              </w:rPr>
            </w:pPr>
          </w:p>
        </w:tc>
        <w:tc>
          <w:tcPr>
            <w:tcW w:w="63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636" w:type="dxa"/>
            <w:vAlign w:val="center"/>
          </w:tcPr>
          <w:p w:rsidR="00A43D13" w:rsidRPr="004D279B" w:rsidRDefault="00A43D13" w:rsidP="00297405">
            <w:pPr>
              <w:spacing w:line="360" w:lineRule="auto"/>
              <w:jc w:val="both"/>
              <w:rPr>
                <w:rFonts w:ascii="Arial" w:hAnsi="Arial" w:cs="Arial"/>
                <w:sz w:val="24"/>
                <w:szCs w:val="24"/>
              </w:rPr>
            </w:pPr>
          </w:p>
        </w:tc>
        <w:tc>
          <w:tcPr>
            <w:tcW w:w="636"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636" w:type="dxa"/>
            <w:vAlign w:val="bottom"/>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636"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p>
        </w:tc>
      </w:tr>
      <w:tr w:rsidR="00A43D13" w:rsidRPr="004D279B" w:rsidTr="007368FE">
        <w:tc>
          <w:tcPr>
            <w:tcW w:w="1266" w:type="dxa"/>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Compliance</w:t>
            </w:r>
          </w:p>
        </w:tc>
        <w:tc>
          <w:tcPr>
            <w:tcW w:w="555" w:type="dxa"/>
            <w:vAlign w:val="center"/>
          </w:tcPr>
          <w:p w:rsidR="00A43D13" w:rsidRPr="004D279B" w:rsidRDefault="00A43D13" w:rsidP="00297405">
            <w:pPr>
              <w:spacing w:line="360" w:lineRule="auto"/>
              <w:jc w:val="both"/>
              <w:rPr>
                <w:rFonts w:ascii="Arial" w:hAnsi="Arial" w:cs="Arial"/>
                <w:b/>
                <w:sz w:val="24"/>
                <w:szCs w:val="24"/>
              </w:rPr>
            </w:pPr>
          </w:p>
        </w:tc>
        <w:tc>
          <w:tcPr>
            <w:tcW w:w="267" w:type="dxa"/>
            <w:vAlign w:val="center"/>
          </w:tcPr>
          <w:p w:rsidR="00A43D13" w:rsidRPr="004D279B" w:rsidRDefault="00A43D13" w:rsidP="00297405">
            <w:pPr>
              <w:spacing w:line="360" w:lineRule="auto"/>
              <w:jc w:val="both"/>
              <w:rPr>
                <w:rFonts w:ascii="Arial" w:hAnsi="Arial" w:cs="Arial"/>
                <w:b/>
                <w:sz w:val="24"/>
                <w:szCs w:val="24"/>
              </w:rPr>
            </w:pPr>
          </w:p>
        </w:tc>
        <w:tc>
          <w:tcPr>
            <w:tcW w:w="637"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636"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636" w:type="dxa"/>
            <w:vAlign w:val="bottom"/>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636"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r>
      <w:tr w:rsidR="00A43D13" w:rsidRPr="004D279B" w:rsidTr="007368FE">
        <w:tc>
          <w:tcPr>
            <w:tcW w:w="1266" w:type="dxa"/>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 xml:space="preserve">Safety </w:t>
            </w:r>
            <w:r w:rsidRPr="004D279B">
              <w:rPr>
                <w:rFonts w:ascii="Arial" w:hAnsi="Arial" w:cs="Arial"/>
                <w:sz w:val="24"/>
                <w:szCs w:val="24"/>
              </w:rPr>
              <w:sym w:font="Symbol" w:char="F067"/>
            </w:r>
          </w:p>
        </w:tc>
        <w:tc>
          <w:tcPr>
            <w:tcW w:w="555" w:type="dxa"/>
            <w:vAlign w:val="center"/>
          </w:tcPr>
          <w:p w:rsidR="00A43D13" w:rsidRPr="004D279B" w:rsidRDefault="00A43D13" w:rsidP="00297405">
            <w:pPr>
              <w:spacing w:line="360" w:lineRule="auto"/>
              <w:jc w:val="both"/>
              <w:rPr>
                <w:rFonts w:ascii="Arial" w:hAnsi="Arial" w:cs="Arial"/>
                <w:b/>
                <w:sz w:val="24"/>
                <w:szCs w:val="24"/>
              </w:rPr>
            </w:pPr>
          </w:p>
        </w:tc>
        <w:tc>
          <w:tcPr>
            <w:tcW w:w="267" w:type="dxa"/>
            <w:vAlign w:val="center"/>
          </w:tcPr>
          <w:p w:rsidR="00A43D13" w:rsidRPr="004D279B" w:rsidRDefault="00A43D13" w:rsidP="00297405">
            <w:pPr>
              <w:spacing w:line="360" w:lineRule="auto"/>
              <w:jc w:val="both"/>
              <w:rPr>
                <w:rFonts w:ascii="Arial" w:hAnsi="Arial" w:cs="Arial"/>
                <w:b/>
                <w:sz w:val="24"/>
                <w:szCs w:val="24"/>
              </w:rPr>
            </w:pPr>
          </w:p>
        </w:tc>
        <w:tc>
          <w:tcPr>
            <w:tcW w:w="637"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636"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636" w:type="dxa"/>
            <w:vAlign w:val="bottom"/>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636"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r>
      <w:tr w:rsidR="00A43D13" w:rsidRPr="004D279B" w:rsidTr="007368FE">
        <w:tc>
          <w:tcPr>
            <w:tcW w:w="1266" w:type="dxa"/>
          </w:tcPr>
          <w:p w:rsidR="00A43D13" w:rsidRPr="004D279B" w:rsidRDefault="00A43D13" w:rsidP="00297405">
            <w:pPr>
              <w:spacing w:line="360" w:lineRule="auto"/>
              <w:jc w:val="both"/>
              <w:rPr>
                <w:rFonts w:ascii="Arial" w:hAnsi="Arial" w:cs="Arial"/>
                <w:sz w:val="24"/>
                <w:szCs w:val="24"/>
              </w:rPr>
            </w:pPr>
            <w:r w:rsidRPr="004D279B">
              <w:rPr>
                <w:rFonts w:ascii="Arial" w:hAnsi="Arial" w:cs="Arial"/>
                <w:sz w:val="24"/>
                <w:szCs w:val="24"/>
              </w:rPr>
              <w:t>FBC/Bio</w:t>
            </w:r>
          </w:p>
        </w:tc>
        <w:tc>
          <w:tcPr>
            <w:tcW w:w="555"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267" w:type="dxa"/>
            <w:vAlign w:val="center"/>
          </w:tcPr>
          <w:p w:rsidR="00A43D13" w:rsidRPr="004D279B" w:rsidRDefault="00A43D13" w:rsidP="00297405">
            <w:pPr>
              <w:spacing w:line="360" w:lineRule="auto"/>
              <w:jc w:val="both"/>
              <w:rPr>
                <w:rFonts w:ascii="Arial" w:hAnsi="Arial" w:cs="Arial"/>
                <w:b/>
                <w:sz w:val="24"/>
                <w:szCs w:val="24"/>
              </w:rPr>
            </w:pPr>
          </w:p>
        </w:tc>
        <w:tc>
          <w:tcPr>
            <w:tcW w:w="637"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center"/>
          </w:tcPr>
          <w:p w:rsidR="00A43D13" w:rsidRPr="004D279B" w:rsidRDefault="00A43D13" w:rsidP="00297405">
            <w:pPr>
              <w:spacing w:line="360" w:lineRule="auto"/>
              <w:jc w:val="both"/>
              <w:rPr>
                <w:rFonts w:ascii="Arial" w:hAnsi="Arial" w:cs="Arial"/>
                <w:b/>
                <w:sz w:val="24"/>
                <w:szCs w:val="24"/>
              </w:rPr>
            </w:pPr>
          </w:p>
        </w:tc>
        <w:tc>
          <w:tcPr>
            <w:tcW w:w="636"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636" w:type="dxa"/>
            <w:vAlign w:val="bottom"/>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636"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r w:rsidRPr="004D279B">
              <w:rPr>
                <w:rFonts w:ascii="Arial" w:hAnsi="Arial" w:cs="Arial"/>
                <w:b/>
                <w:sz w:val="24"/>
                <w:szCs w:val="24"/>
              </w:rPr>
              <w:t>*</w:t>
            </w:r>
          </w:p>
        </w:tc>
        <w:tc>
          <w:tcPr>
            <w:tcW w:w="747" w:type="dxa"/>
            <w:vAlign w:val="center"/>
          </w:tcPr>
          <w:p w:rsidR="00A43D13" w:rsidRPr="004D279B" w:rsidRDefault="00A43D13" w:rsidP="00297405">
            <w:pPr>
              <w:spacing w:line="360" w:lineRule="auto"/>
              <w:jc w:val="both"/>
              <w:rPr>
                <w:rFonts w:ascii="Arial" w:hAnsi="Arial" w:cs="Arial"/>
                <w:b/>
                <w:sz w:val="24"/>
                <w:szCs w:val="24"/>
              </w:rPr>
            </w:pPr>
          </w:p>
        </w:tc>
      </w:tr>
    </w:tbl>
    <w:p w:rsidR="00A43D13" w:rsidRPr="00A36D40" w:rsidRDefault="00A43D13" w:rsidP="00297405">
      <w:pPr>
        <w:spacing w:line="360" w:lineRule="auto"/>
        <w:contextualSpacing/>
        <w:jc w:val="both"/>
        <w:rPr>
          <w:rFonts w:ascii="Arial" w:hAnsi="Arial" w:cs="Arial"/>
          <w:i/>
        </w:rPr>
      </w:pPr>
      <w:r w:rsidRPr="00A36D40">
        <w:rPr>
          <w:rFonts w:ascii="Arial" w:hAnsi="Arial" w:cs="Arial"/>
          <w:i/>
        </w:rPr>
        <w:t xml:space="preserve">Assessments marked with large </w:t>
      </w:r>
      <w:r w:rsidRPr="00A36D40">
        <w:rPr>
          <w:rFonts w:ascii="Arial" w:hAnsi="Arial" w:cs="Arial"/>
          <w:b/>
          <w:i/>
        </w:rPr>
        <w:t xml:space="preserve">bold stars </w:t>
      </w:r>
      <w:r w:rsidRPr="00A36D40">
        <w:rPr>
          <w:rFonts w:ascii="Arial" w:hAnsi="Arial" w:cs="Arial"/>
          <w:i/>
        </w:rPr>
        <w:t xml:space="preserve">represent visits, </w:t>
      </w:r>
      <w:r w:rsidR="008E417E">
        <w:rPr>
          <w:rFonts w:ascii="Arial" w:hAnsi="Arial" w:cs="Arial"/>
          <w:i/>
        </w:rPr>
        <w:t xml:space="preserve">whilst </w:t>
      </w:r>
      <w:r w:rsidRPr="00A36D40">
        <w:rPr>
          <w:rFonts w:ascii="Arial" w:hAnsi="Arial" w:cs="Arial"/>
          <w:i/>
        </w:rPr>
        <w:t>those marked with small stars c</w:t>
      </w:r>
      <w:r w:rsidR="004278A9" w:rsidRPr="00A36D40">
        <w:rPr>
          <w:rFonts w:ascii="Arial" w:hAnsi="Arial" w:cs="Arial"/>
          <w:i/>
        </w:rPr>
        <w:t>ould</w:t>
      </w:r>
      <w:r w:rsidRPr="00A36D40">
        <w:rPr>
          <w:rFonts w:ascii="Arial" w:hAnsi="Arial" w:cs="Arial"/>
          <w:i/>
        </w:rPr>
        <w:t xml:space="preserve"> be conducted over the telephone.</w:t>
      </w:r>
      <w:r w:rsidR="008E417E">
        <w:rPr>
          <w:rFonts w:ascii="Arial" w:hAnsi="Arial" w:cs="Arial"/>
          <w:i/>
        </w:rPr>
        <w:t xml:space="preserve"> </w:t>
      </w:r>
      <w:r w:rsidRPr="00A36D40">
        <w:rPr>
          <w:rFonts w:ascii="Arial" w:hAnsi="Arial" w:cs="Arial"/>
          <w:i/>
        </w:rPr>
        <w:t>All visits have a permissible window of +- 7 days (telephone calls) and +- 14 days for face to face visits</w:t>
      </w:r>
    </w:p>
    <w:p w:rsidR="00527E78" w:rsidRPr="004D279B" w:rsidRDefault="00527E78" w:rsidP="00297405">
      <w:pPr>
        <w:spacing w:before="60" w:line="360" w:lineRule="auto"/>
        <w:jc w:val="both"/>
        <w:rPr>
          <w:rFonts w:ascii="Arial" w:hAnsi="Arial" w:cs="Arial"/>
          <w:sz w:val="24"/>
          <w:szCs w:val="24"/>
        </w:rPr>
      </w:pPr>
    </w:p>
    <w:p w:rsidR="00527E78" w:rsidRDefault="00527E78" w:rsidP="00C2053A">
      <w:pPr>
        <w:pStyle w:val="Heading2"/>
        <w:contextualSpacing/>
        <w:rPr>
          <w:rFonts w:ascii="Arial" w:hAnsi="Arial" w:cs="Arial"/>
          <w:lang w:val="en-GB"/>
        </w:rPr>
      </w:pPr>
      <w:bookmarkStart w:id="62" w:name="_Toc4068561"/>
      <w:r w:rsidRPr="004D279B">
        <w:rPr>
          <w:rFonts w:ascii="Arial" w:hAnsi="Arial" w:cs="Arial"/>
        </w:rPr>
        <w:t>Safety and tolerability</w:t>
      </w:r>
      <w:bookmarkEnd w:id="62"/>
    </w:p>
    <w:p w:rsidR="0001558C" w:rsidRPr="0001558C" w:rsidRDefault="0001558C" w:rsidP="0001558C">
      <w:pPr>
        <w:contextualSpacing/>
        <w:rPr>
          <w:lang w:eastAsia="x-none"/>
        </w:rPr>
      </w:pPr>
    </w:p>
    <w:p w:rsidR="00527E78" w:rsidRPr="004D279B" w:rsidRDefault="00527E78" w:rsidP="00297405">
      <w:pPr>
        <w:spacing w:line="360" w:lineRule="auto"/>
        <w:contextualSpacing/>
        <w:jc w:val="both"/>
        <w:rPr>
          <w:rFonts w:ascii="Arial" w:hAnsi="Arial" w:cs="Arial"/>
          <w:sz w:val="24"/>
          <w:szCs w:val="24"/>
        </w:rPr>
      </w:pPr>
      <w:r w:rsidRPr="004D279B">
        <w:rPr>
          <w:rFonts w:ascii="Arial" w:hAnsi="Arial" w:cs="Arial"/>
          <w:sz w:val="24"/>
          <w:szCs w:val="24"/>
        </w:rPr>
        <w:lastRenderedPageBreak/>
        <w:t xml:space="preserve">Our </w:t>
      </w:r>
      <w:r w:rsidR="00F362F6" w:rsidRPr="004D279B">
        <w:rPr>
          <w:rFonts w:ascii="Arial" w:hAnsi="Arial" w:cs="Arial"/>
          <w:sz w:val="24"/>
          <w:szCs w:val="24"/>
        </w:rPr>
        <w:t xml:space="preserve">secondary </w:t>
      </w:r>
      <w:r w:rsidRPr="004D279B">
        <w:rPr>
          <w:rFonts w:ascii="Arial" w:hAnsi="Arial" w:cs="Arial"/>
          <w:sz w:val="24"/>
          <w:szCs w:val="24"/>
        </w:rPr>
        <w:t xml:space="preserve">objectives focused on the </w:t>
      </w:r>
      <w:r w:rsidR="00ED15F8" w:rsidRPr="004D279B">
        <w:rPr>
          <w:rFonts w:ascii="Arial" w:hAnsi="Arial" w:cs="Arial"/>
          <w:sz w:val="24"/>
          <w:szCs w:val="24"/>
        </w:rPr>
        <w:t>safety</w:t>
      </w:r>
      <w:r w:rsidRPr="004D279B">
        <w:rPr>
          <w:rFonts w:ascii="Arial" w:hAnsi="Arial" w:cs="Arial"/>
          <w:sz w:val="24"/>
          <w:szCs w:val="24"/>
        </w:rPr>
        <w:t xml:space="preserve"> and </w:t>
      </w:r>
      <w:r w:rsidR="00ED15F8" w:rsidRPr="004D279B">
        <w:rPr>
          <w:rFonts w:ascii="Arial" w:hAnsi="Arial" w:cs="Arial"/>
          <w:sz w:val="24"/>
          <w:szCs w:val="24"/>
        </w:rPr>
        <w:t>tolerability</w:t>
      </w:r>
      <w:r w:rsidRPr="004D279B">
        <w:rPr>
          <w:rFonts w:ascii="Arial" w:hAnsi="Arial" w:cs="Arial"/>
          <w:sz w:val="24"/>
          <w:szCs w:val="24"/>
        </w:rPr>
        <w:t xml:space="preserve"> of the treatment and therefore data on safety parameters including: blood monitoring of haematological, renal and hepatic function as well as documentation of skin reactions, gastrointestinal and neurological symptoms and concurrent infections (bacterial enteritis, clostridium difficile and </w:t>
      </w:r>
      <w:proofErr w:type="spellStart"/>
      <w:r w:rsidRPr="004D279B">
        <w:rPr>
          <w:rFonts w:ascii="Arial" w:hAnsi="Arial" w:cs="Arial"/>
          <w:sz w:val="24"/>
          <w:szCs w:val="24"/>
        </w:rPr>
        <w:t>orogenital</w:t>
      </w:r>
      <w:proofErr w:type="spellEnd"/>
      <w:r w:rsidRPr="004D279B">
        <w:rPr>
          <w:rFonts w:ascii="Arial" w:hAnsi="Arial" w:cs="Arial"/>
          <w:sz w:val="24"/>
          <w:szCs w:val="24"/>
        </w:rPr>
        <w:t xml:space="preserve"> candidiasis) were also assessed and recorded every 3 months. To monitor renal function, MDRD formula was used to calculate the eGFR at baseline and changes in creatinine levels were used to monitor renal function post baseline. </w:t>
      </w:r>
      <w:r w:rsidR="00C84C96" w:rsidRPr="004D279B">
        <w:rPr>
          <w:rFonts w:ascii="Arial" w:hAnsi="Arial" w:cs="Arial"/>
          <w:sz w:val="24"/>
          <w:szCs w:val="24"/>
        </w:rPr>
        <w:t xml:space="preserve">In </w:t>
      </w:r>
      <w:r w:rsidR="004278A9" w:rsidRPr="004D279B">
        <w:rPr>
          <w:rFonts w:ascii="Arial" w:hAnsi="Arial" w:cs="Arial"/>
          <w:sz w:val="24"/>
          <w:szCs w:val="24"/>
        </w:rPr>
        <w:t>p</w:t>
      </w:r>
      <w:r w:rsidR="00C84C96" w:rsidRPr="004D279B">
        <w:rPr>
          <w:rFonts w:ascii="Arial" w:hAnsi="Arial" w:cs="Arial"/>
          <w:sz w:val="24"/>
          <w:szCs w:val="24"/>
        </w:rPr>
        <w:t>articular, the following guidelines were used:</w:t>
      </w:r>
    </w:p>
    <w:p w:rsidR="0039177F" w:rsidRPr="004D279B" w:rsidRDefault="00C84C96" w:rsidP="0001558C">
      <w:pPr>
        <w:spacing w:line="360" w:lineRule="auto"/>
        <w:ind w:left="720"/>
        <w:jc w:val="both"/>
        <w:rPr>
          <w:rFonts w:ascii="Arial" w:hAnsi="Arial" w:cs="Arial"/>
          <w:i/>
          <w:sz w:val="24"/>
          <w:szCs w:val="24"/>
        </w:rPr>
      </w:pPr>
      <w:r w:rsidRPr="004D279B">
        <w:rPr>
          <w:rFonts w:ascii="Arial" w:hAnsi="Arial" w:cs="Arial"/>
          <w:i/>
          <w:sz w:val="24"/>
          <w:szCs w:val="24"/>
        </w:rPr>
        <w:t xml:space="preserve">Any patient with a follow up creatinine of ≥25% and &lt;50% higher than their baseline value can remain on treatment but will have a repeat blood sample in 2-3 weeks. If creatinine remains the same or higher </w:t>
      </w:r>
      <w:proofErr w:type="spellStart"/>
      <w:r w:rsidRPr="004D279B">
        <w:rPr>
          <w:rFonts w:ascii="Arial" w:hAnsi="Arial" w:cs="Arial"/>
          <w:i/>
          <w:sz w:val="24"/>
          <w:szCs w:val="24"/>
        </w:rPr>
        <w:t>then</w:t>
      </w:r>
      <w:proofErr w:type="spellEnd"/>
      <w:r w:rsidRPr="004D279B">
        <w:rPr>
          <w:rFonts w:ascii="Arial" w:hAnsi="Arial" w:cs="Arial"/>
          <w:i/>
          <w:sz w:val="24"/>
          <w:szCs w:val="24"/>
        </w:rPr>
        <w:t xml:space="preserve"> a further check will be required. Any patient with a follow-up creatinine of ≥50% higher than baseline can remain on treatment but will have a repeat blood sample within 10 days. If creatinine remains the same or higher then study treatment will be stopped (unless an obvious alternative cause is identified </w:t>
      </w:r>
      <w:proofErr w:type="spellStart"/>
      <w:r w:rsidRPr="004D279B">
        <w:rPr>
          <w:rFonts w:ascii="Arial" w:hAnsi="Arial" w:cs="Arial"/>
          <w:i/>
          <w:sz w:val="24"/>
          <w:szCs w:val="24"/>
        </w:rPr>
        <w:t>eg</w:t>
      </w:r>
      <w:proofErr w:type="spellEnd"/>
      <w:r w:rsidRPr="004D279B">
        <w:rPr>
          <w:rFonts w:ascii="Arial" w:hAnsi="Arial" w:cs="Arial"/>
          <w:i/>
          <w:sz w:val="24"/>
          <w:szCs w:val="24"/>
        </w:rPr>
        <w:t>, NSAID use, other illness).</w:t>
      </w:r>
    </w:p>
    <w:p w:rsidR="0039177F" w:rsidRPr="004D279B" w:rsidRDefault="0039177F" w:rsidP="00C2053A">
      <w:pPr>
        <w:pStyle w:val="Heading2"/>
        <w:rPr>
          <w:rFonts w:ascii="Arial" w:hAnsi="Arial" w:cs="Arial"/>
        </w:rPr>
      </w:pPr>
      <w:bookmarkStart w:id="63" w:name="_Toc4068562"/>
      <w:r w:rsidRPr="004D279B">
        <w:rPr>
          <w:rFonts w:ascii="Arial" w:hAnsi="Arial" w:cs="Arial"/>
        </w:rPr>
        <w:t>Randomisation and blinding</w:t>
      </w:r>
      <w:bookmarkEnd w:id="63"/>
    </w:p>
    <w:p w:rsidR="0039177F" w:rsidRPr="004D279B" w:rsidRDefault="0039177F" w:rsidP="00297405">
      <w:pPr>
        <w:pStyle w:val="NormalWeb"/>
        <w:spacing w:line="360" w:lineRule="auto"/>
        <w:jc w:val="both"/>
        <w:rPr>
          <w:rFonts w:ascii="Arial" w:hAnsi="Arial" w:cs="Arial"/>
          <w:color w:val="000000"/>
        </w:rPr>
      </w:pPr>
      <w:r w:rsidRPr="004D279B">
        <w:rPr>
          <w:rFonts w:ascii="Arial" w:hAnsi="Arial" w:cs="Arial"/>
          <w:color w:val="000000"/>
        </w:rPr>
        <w:t xml:space="preserve">Once informed consent had been given, and baseline assessments completed, we randomly allocated participants, using a </w:t>
      </w:r>
      <w:proofErr w:type="spellStart"/>
      <w:r w:rsidRPr="004D279B">
        <w:rPr>
          <w:rFonts w:ascii="Arial" w:hAnsi="Arial" w:cs="Arial"/>
          <w:color w:val="000000"/>
        </w:rPr>
        <w:t>centralised</w:t>
      </w:r>
      <w:proofErr w:type="spellEnd"/>
      <w:r w:rsidRPr="004D279B">
        <w:rPr>
          <w:rFonts w:ascii="Arial" w:hAnsi="Arial" w:cs="Arial"/>
          <w:color w:val="000000"/>
        </w:rPr>
        <w:t xml:space="preserve"> </w:t>
      </w:r>
      <w:proofErr w:type="spellStart"/>
      <w:r w:rsidRPr="004D279B">
        <w:rPr>
          <w:rFonts w:ascii="Arial" w:hAnsi="Arial" w:cs="Arial"/>
          <w:color w:val="000000"/>
        </w:rPr>
        <w:t>randomisation</w:t>
      </w:r>
      <w:proofErr w:type="spellEnd"/>
      <w:r w:rsidRPr="004D279B">
        <w:rPr>
          <w:rFonts w:ascii="Arial" w:hAnsi="Arial" w:cs="Arial"/>
          <w:color w:val="000000"/>
        </w:rPr>
        <w:t xml:space="preserve"> service, to one of three groups: minocycline 400mg; minocycline 200mg; or placebo. Treatment packs were allocated centrally by the MADE study office. The </w:t>
      </w:r>
      <w:proofErr w:type="spellStart"/>
      <w:r w:rsidRPr="004D279B">
        <w:rPr>
          <w:rFonts w:ascii="Arial" w:hAnsi="Arial" w:cs="Arial"/>
          <w:color w:val="000000"/>
        </w:rPr>
        <w:t>minimised</w:t>
      </w:r>
      <w:proofErr w:type="spellEnd"/>
      <w:r w:rsidRPr="004D279B">
        <w:rPr>
          <w:rFonts w:ascii="Arial" w:hAnsi="Arial" w:cs="Arial"/>
          <w:color w:val="000000"/>
        </w:rPr>
        <w:t xml:space="preserve"> </w:t>
      </w:r>
      <w:proofErr w:type="spellStart"/>
      <w:r w:rsidRPr="004D279B">
        <w:rPr>
          <w:rFonts w:ascii="Arial" w:hAnsi="Arial" w:cs="Arial"/>
          <w:color w:val="000000"/>
        </w:rPr>
        <w:t>randomisation</w:t>
      </w:r>
      <w:proofErr w:type="spellEnd"/>
      <w:r w:rsidRPr="004D279B">
        <w:rPr>
          <w:rFonts w:ascii="Arial" w:hAnsi="Arial" w:cs="Arial"/>
          <w:color w:val="000000"/>
        </w:rPr>
        <w:t xml:space="preserve"> procedure aimed to balance treatment allocation overall, and by four stratification variables: </w:t>
      </w:r>
      <w:proofErr w:type="spellStart"/>
      <w:r w:rsidRPr="004D279B">
        <w:rPr>
          <w:rFonts w:ascii="Arial" w:hAnsi="Arial" w:cs="Arial"/>
          <w:color w:val="000000"/>
        </w:rPr>
        <w:t>centre</w:t>
      </w:r>
      <w:proofErr w:type="spellEnd"/>
      <w:r w:rsidRPr="004D279B">
        <w:rPr>
          <w:rFonts w:ascii="Arial" w:hAnsi="Arial" w:cs="Arial"/>
          <w:color w:val="000000"/>
        </w:rPr>
        <w:t xml:space="preserve">, duration of symptoms prior to </w:t>
      </w:r>
      <w:proofErr w:type="spellStart"/>
      <w:r w:rsidRPr="004D279B">
        <w:rPr>
          <w:rFonts w:ascii="Arial" w:hAnsi="Arial" w:cs="Arial"/>
          <w:color w:val="000000"/>
        </w:rPr>
        <w:t>randomisation</w:t>
      </w:r>
      <w:proofErr w:type="spellEnd"/>
      <w:r w:rsidRPr="004D279B">
        <w:rPr>
          <w:rFonts w:ascii="Arial" w:hAnsi="Arial" w:cs="Arial"/>
          <w:color w:val="000000"/>
        </w:rPr>
        <w:t xml:space="preserve"> (&lt;6 months, ≥6 months), baseline </w:t>
      </w:r>
      <w:proofErr w:type="spellStart"/>
      <w:r w:rsidRPr="004D279B">
        <w:rPr>
          <w:rFonts w:ascii="Arial" w:hAnsi="Arial" w:cs="Arial"/>
          <w:color w:val="000000"/>
        </w:rPr>
        <w:t>sMMSE</w:t>
      </w:r>
      <w:proofErr w:type="spellEnd"/>
      <w:r w:rsidRPr="004D279B">
        <w:rPr>
          <w:rFonts w:ascii="Arial" w:hAnsi="Arial" w:cs="Arial"/>
          <w:color w:val="000000"/>
        </w:rPr>
        <w:t xml:space="preserve"> score (24-26, 27-30), and age (&lt;65, 65-74, ≥75 years). Participants were enrolled by their clinicians, or appropriately trained clinical study officers, or research nurses. These staff also administered the outcome assessments. </w:t>
      </w:r>
      <w:r w:rsidRPr="004D279B">
        <w:rPr>
          <w:rFonts w:ascii="Arial" w:hAnsi="Arial" w:cs="Arial"/>
        </w:rPr>
        <w:t>Patients, caregivers, clinicians, outcome assessors and investigators were blinded to treatment allocation.</w:t>
      </w:r>
    </w:p>
    <w:p w:rsidR="0039177F" w:rsidRPr="004D279B" w:rsidRDefault="0039177F" w:rsidP="00A538DE">
      <w:pPr>
        <w:spacing w:line="360" w:lineRule="auto"/>
        <w:jc w:val="both"/>
        <w:rPr>
          <w:rFonts w:ascii="Arial" w:hAnsi="Arial" w:cs="Arial"/>
          <w:sz w:val="24"/>
          <w:szCs w:val="24"/>
        </w:rPr>
      </w:pPr>
      <w:bookmarkStart w:id="64" w:name="_Toc3547881"/>
      <w:r w:rsidRPr="004D279B">
        <w:rPr>
          <w:rFonts w:ascii="Arial" w:hAnsi="Arial" w:cs="Arial"/>
          <w:sz w:val="24"/>
          <w:szCs w:val="24"/>
        </w:rPr>
        <w:t xml:space="preserve">The person randomising completed the MADE randomisation form and had to answer a set of pre-specified questions over the telephone. Alternatively, completed randomisation forms were faxed - or scanned and e-mailed - to the MADE randomisation service who provided a call back service with a treatment allocation. After all the necessary details have been provided, a MADE patient trial number was assigned and two treatment pack numbers were allocated. </w:t>
      </w:r>
      <w:proofErr w:type="gramStart"/>
      <w:r w:rsidRPr="004D279B">
        <w:rPr>
          <w:rFonts w:ascii="Arial" w:hAnsi="Arial" w:cs="Arial"/>
          <w:sz w:val="24"/>
          <w:szCs w:val="24"/>
        </w:rPr>
        <w:t>Allocated treatment packs of minocycline 400mg/day, 200mg/day or matching placebo,</w:t>
      </w:r>
      <w:proofErr w:type="gramEnd"/>
      <w:r w:rsidRPr="004D279B">
        <w:rPr>
          <w:rFonts w:ascii="Arial" w:hAnsi="Arial" w:cs="Arial"/>
          <w:sz w:val="24"/>
          <w:szCs w:val="24"/>
        </w:rPr>
        <w:t xml:space="preserve"> were dispensed to patients via a local pharmacy and/or researcher.</w:t>
      </w:r>
      <w:bookmarkEnd w:id="64"/>
      <w:r w:rsidRPr="004D279B">
        <w:rPr>
          <w:rFonts w:ascii="Arial" w:hAnsi="Arial" w:cs="Arial"/>
          <w:sz w:val="24"/>
          <w:szCs w:val="24"/>
        </w:rPr>
        <w:t xml:space="preserve"> </w:t>
      </w:r>
    </w:p>
    <w:p w:rsidR="00A538DE" w:rsidRPr="004D279B" w:rsidRDefault="00A538DE" w:rsidP="004076B6">
      <w:pPr>
        <w:pStyle w:val="Subtitle"/>
        <w:rPr>
          <w:rFonts w:ascii="Arial" w:hAnsi="Arial" w:cs="Arial"/>
        </w:rPr>
      </w:pPr>
    </w:p>
    <w:p w:rsidR="009255B5" w:rsidRDefault="009255B5" w:rsidP="00C2053A">
      <w:pPr>
        <w:pStyle w:val="Heading2"/>
        <w:rPr>
          <w:rFonts w:ascii="Arial" w:hAnsi="Arial" w:cs="Arial"/>
          <w:lang w:val="en-GB"/>
        </w:rPr>
      </w:pPr>
      <w:bookmarkStart w:id="65" w:name="_Toc4068563"/>
      <w:r w:rsidRPr="004D279B">
        <w:rPr>
          <w:rFonts w:ascii="Arial" w:hAnsi="Arial" w:cs="Arial"/>
        </w:rPr>
        <w:t>Ethical considerations</w:t>
      </w:r>
      <w:bookmarkEnd w:id="65"/>
    </w:p>
    <w:p w:rsidR="0001558C" w:rsidRPr="0001558C" w:rsidRDefault="0001558C" w:rsidP="0001558C">
      <w:pPr>
        <w:rPr>
          <w:lang w:eastAsia="x-none"/>
        </w:rPr>
      </w:pPr>
    </w:p>
    <w:p w:rsidR="009255B5" w:rsidRPr="004D279B" w:rsidRDefault="009255B5" w:rsidP="00297405">
      <w:pPr>
        <w:spacing w:line="360" w:lineRule="auto"/>
        <w:jc w:val="both"/>
        <w:rPr>
          <w:rFonts w:ascii="Arial" w:hAnsi="Arial" w:cs="Arial"/>
          <w:sz w:val="24"/>
          <w:szCs w:val="24"/>
        </w:rPr>
      </w:pPr>
      <w:r w:rsidRPr="004D279B">
        <w:rPr>
          <w:rFonts w:ascii="Arial" w:hAnsi="Arial" w:cs="Arial"/>
          <w:sz w:val="24"/>
          <w:szCs w:val="24"/>
        </w:rPr>
        <w:lastRenderedPageBreak/>
        <w:t>Any neuroprotective benefit from minocycline is likely to outweigh the risks. Minocycline is routinely used at doses of 200mg per day in the long-term treatment of acne and is considered safe in this indication</w:t>
      </w:r>
      <w:r w:rsidR="00D570A2">
        <w:rPr>
          <w:rFonts w:ascii="Arial" w:hAnsi="Arial" w:cs="Arial"/>
          <w:sz w:val="24"/>
          <w:szCs w:val="24"/>
          <w:vertAlign w:val="superscript"/>
        </w:rPr>
        <w:t>32</w:t>
      </w:r>
      <w:r w:rsidRPr="004D279B">
        <w:rPr>
          <w:rFonts w:ascii="Arial" w:hAnsi="Arial" w:cs="Arial"/>
          <w:sz w:val="24"/>
          <w:szCs w:val="24"/>
        </w:rPr>
        <w:t xml:space="preserve">. </w:t>
      </w:r>
      <w:r w:rsidRPr="004D279B">
        <w:rPr>
          <w:rFonts w:ascii="Arial" w:hAnsi="Arial" w:cs="Arial"/>
          <w:i/>
          <w:iCs/>
          <w:sz w:val="24"/>
          <w:szCs w:val="24"/>
        </w:rPr>
        <w:t xml:space="preserve">Rare </w:t>
      </w:r>
      <w:r w:rsidRPr="004D279B">
        <w:rPr>
          <w:rFonts w:ascii="Arial" w:hAnsi="Arial" w:cs="Arial"/>
          <w:sz w:val="24"/>
          <w:szCs w:val="24"/>
        </w:rPr>
        <w:t xml:space="preserve">side effects include acute renal failure, irreversible skin pigmentation, and </w:t>
      </w:r>
      <w:r w:rsidRPr="004D279B">
        <w:rPr>
          <w:rFonts w:ascii="Arial" w:hAnsi="Arial" w:cs="Arial"/>
          <w:i/>
          <w:iCs/>
          <w:sz w:val="24"/>
          <w:szCs w:val="24"/>
        </w:rPr>
        <w:t>very rarely</w:t>
      </w:r>
      <w:r w:rsidRPr="004D279B">
        <w:rPr>
          <w:rFonts w:ascii="Arial" w:hAnsi="Arial" w:cs="Arial"/>
          <w:sz w:val="24"/>
          <w:szCs w:val="24"/>
        </w:rPr>
        <w:t xml:space="preserve"> systemic lupus erythematosus (SLE).</w:t>
      </w:r>
    </w:p>
    <w:p w:rsidR="009255B5" w:rsidRPr="004D279B" w:rsidRDefault="009255B5" w:rsidP="00297405">
      <w:pPr>
        <w:spacing w:line="360" w:lineRule="auto"/>
        <w:jc w:val="both"/>
        <w:rPr>
          <w:rFonts w:ascii="Arial" w:hAnsi="Arial" w:cs="Arial"/>
          <w:sz w:val="24"/>
          <w:szCs w:val="24"/>
        </w:rPr>
      </w:pPr>
      <w:r w:rsidRPr="004D279B">
        <w:rPr>
          <w:rFonts w:ascii="Arial" w:hAnsi="Arial" w:cs="Arial"/>
          <w:sz w:val="24"/>
          <w:szCs w:val="24"/>
        </w:rPr>
        <w:t xml:space="preserve">We have applied for multi-centre research ethics approval and local research governance approval for the studies. The study personnel, the co-investigators and collaborators as the management group and independent Trial Steering Committee (TSC) ensured that the study was conducted within appropriate NHS and professional ethical guidelines. Information was kept strictly confidential and held in accordance with the Data Protection Act (1998). Data is held on a secure database on a password-protected university computer. Access to data is restricted to the research team. </w:t>
      </w:r>
    </w:p>
    <w:p w:rsidR="009255B5" w:rsidRPr="004D279B" w:rsidRDefault="009255B5" w:rsidP="00297405">
      <w:pPr>
        <w:spacing w:line="360" w:lineRule="auto"/>
        <w:jc w:val="both"/>
        <w:rPr>
          <w:rFonts w:ascii="Arial" w:hAnsi="Arial" w:cs="Arial"/>
          <w:sz w:val="24"/>
          <w:szCs w:val="24"/>
        </w:rPr>
      </w:pPr>
      <w:r w:rsidRPr="004D279B">
        <w:rPr>
          <w:rFonts w:ascii="Arial" w:hAnsi="Arial" w:cs="Arial"/>
          <w:sz w:val="24"/>
          <w:szCs w:val="24"/>
        </w:rPr>
        <w:t>Participation in MADE carried only a 1 in 3 risk of randomisation to placebo and patients did not have to forgo treatment with a cholinesterase inhibitor or memantine if their responsible clinician considered that they would benefit from such treatment.</w:t>
      </w:r>
    </w:p>
    <w:p w:rsidR="009255B5" w:rsidRPr="004D279B" w:rsidRDefault="009255B5" w:rsidP="00297405">
      <w:pPr>
        <w:spacing w:line="360" w:lineRule="auto"/>
        <w:jc w:val="both"/>
        <w:rPr>
          <w:rFonts w:ascii="Arial" w:hAnsi="Arial" w:cs="Arial"/>
          <w:sz w:val="24"/>
          <w:szCs w:val="24"/>
        </w:rPr>
      </w:pPr>
      <w:r w:rsidRPr="004D279B">
        <w:rPr>
          <w:rFonts w:ascii="Arial" w:hAnsi="Arial" w:cs="Arial"/>
          <w:sz w:val="24"/>
          <w:szCs w:val="24"/>
        </w:rPr>
        <w:t xml:space="preserve">Potentially eligible patients were approached by a clinician, who knows them, and given the opportunity to hear more about research activities. The study was also advertised directly to patients via posters, leaflets etc. Those individuals who were interested in learning more about research were referred to a member of the research team who provided an information sheet with full study details including possible benefits and risks. They were offered the opportunity to ask questions and discuss any queries with the carer/relative/doctor and make a date for the eligibility interview. </w:t>
      </w:r>
      <w:r w:rsidRPr="004D279B">
        <w:rPr>
          <w:rFonts w:ascii="Arial" w:hAnsi="Arial" w:cs="Arial"/>
          <w:iCs/>
          <w:sz w:val="24"/>
          <w:szCs w:val="24"/>
        </w:rPr>
        <w:t xml:space="preserve"> Interested patients were sent the information sheet with the invite to </w:t>
      </w:r>
      <w:proofErr w:type="gramStart"/>
      <w:r w:rsidRPr="004D279B">
        <w:rPr>
          <w:rFonts w:ascii="Arial" w:hAnsi="Arial" w:cs="Arial"/>
          <w:iCs/>
          <w:sz w:val="24"/>
          <w:szCs w:val="24"/>
        </w:rPr>
        <w:t>screening</w:t>
      </w:r>
      <w:proofErr w:type="gramEnd"/>
      <w:r w:rsidRPr="004D279B">
        <w:rPr>
          <w:rFonts w:ascii="Arial" w:hAnsi="Arial" w:cs="Arial"/>
          <w:iCs/>
          <w:sz w:val="24"/>
          <w:szCs w:val="24"/>
        </w:rPr>
        <w:t xml:space="preserve"> and written informed consent obtained prior to commencing the screening assessment.</w:t>
      </w:r>
    </w:p>
    <w:p w:rsidR="009255B5" w:rsidRPr="004D279B" w:rsidRDefault="009255B5" w:rsidP="00297405">
      <w:pPr>
        <w:spacing w:line="360" w:lineRule="auto"/>
        <w:jc w:val="both"/>
        <w:rPr>
          <w:rFonts w:ascii="Arial" w:hAnsi="Arial" w:cs="Arial"/>
          <w:sz w:val="24"/>
          <w:szCs w:val="24"/>
        </w:rPr>
      </w:pPr>
      <w:r w:rsidRPr="004D279B">
        <w:rPr>
          <w:rFonts w:ascii="Arial" w:hAnsi="Arial" w:cs="Arial"/>
          <w:sz w:val="24"/>
          <w:szCs w:val="24"/>
        </w:rPr>
        <w:t>All researchers were trained in gaining informed consent through the Dementia and Neurodegenerative Diseases Research Network (</w:t>
      </w:r>
      <w:proofErr w:type="spellStart"/>
      <w:r w:rsidRPr="004D279B">
        <w:rPr>
          <w:rFonts w:ascii="Arial" w:hAnsi="Arial" w:cs="Arial"/>
          <w:sz w:val="24"/>
          <w:szCs w:val="24"/>
        </w:rPr>
        <w:t>DeNDRoN</w:t>
      </w:r>
      <w:proofErr w:type="spellEnd"/>
      <w:r w:rsidRPr="004D279B">
        <w:rPr>
          <w:rFonts w:ascii="Arial" w:hAnsi="Arial" w:cs="Arial"/>
          <w:sz w:val="24"/>
          <w:szCs w:val="24"/>
        </w:rPr>
        <w:t xml:space="preserve">) or Mental Health Research Network (MHRN) training course. National Research Ethics Service (NRES) Guidance on the content and format of patient information and consent documentation was followed. Consumer representatives were involved to ensure that these documents and all other written trial materials were fit for purpose. Information about the study was mailed to potential participants and their caregivers.  </w:t>
      </w:r>
    </w:p>
    <w:p w:rsidR="009255B5" w:rsidRPr="004D279B" w:rsidRDefault="009255B5" w:rsidP="00297405">
      <w:pPr>
        <w:spacing w:line="360" w:lineRule="auto"/>
        <w:jc w:val="both"/>
        <w:rPr>
          <w:rFonts w:ascii="Arial" w:hAnsi="Arial" w:cs="Arial"/>
          <w:sz w:val="24"/>
          <w:szCs w:val="24"/>
        </w:rPr>
      </w:pPr>
      <w:r w:rsidRPr="004D279B">
        <w:rPr>
          <w:rFonts w:ascii="Arial" w:hAnsi="Arial" w:cs="Arial"/>
          <w:sz w:val="24"/>
          <w:szCs w:val="24"/>
        </w:rPr>
        <w:t xml:space="preserve">The main potential ethical issue in dementia trials is that the disease may interfere with an individual’s ability to give informed consent. Because we are studying people with mild dementia, most of the participants had capacity to give informed consent for their involvement. Consequently, fully informed, written, consent was obtained from patients entering the MADE study. </w:t>
      </w:r>
      <w:proofErr w:type="gramStart"/>
      <w:r w:rsidRPr="004D279B">
        <w:rPr>
          <w:rFonts w:ascii="Arial" w:hAnsi="Arial" w:cs="Arial"/>
          <w:sz w:val="24"/>
          <w:szCs w:val="24"/>
        </w:rPr>
        <w:t>However</w:t>
      </w:r>
      <w:proofErr w:type="gramEnd"/>
      <w:r w:rsidRPr="004D279B">
        <w:rPr>
          <w:rFonts w:ascii="Arial" w:hAnsi="Arial" w:cs="Arial"/>
          <w:sz w:val="24"/>
          <w:szCs w:val="24"/>
        </w:rPr>
        <w:t xml:space="preserve"> as patients remained in the study for up to two years it was likely that some may lose capacity over this period. Patients were therefore also asked what they would want to happen </w:t>
      </w:r>
      <w:r w:rsidRPr="004D279B">
        <w:rPr>
          <w:rFonts w:ascii="Arial" w:hAnsi="Arial" w:cs="Arial"/>
          <w:sz w:val="24"/>
          <w:szCs w:val="24"/>
        </w:rPr>
        <w:lastRenderedPageBreak/>
        <w:t xml:space="preserve">in the event of them losing capacity </w:t>
      </w:r>
      <w:proofErr w:type="gramStart"/>
      <w:r w:rsidRPr="004D279B">
        <w:rPr>
          <w:rFonts w:ascii="Arial" w:hAnsi="Arial" w:cs="Arial"/>
          <w:sz w:val="24"/>
          <w:szCs w:val="24"/>
        </w:rPr>
        <w:t>during the course of</w:t>
      </w:r>
      <w:proofErr w:type="gramEnd"/>
      <w:r w:rsidRPr="004D279B">
        <w:rPr>
          <w:rFonts w:ascii="Arial" w:hAnsi="Arial" w:cs="Arial"/>
          <w:sz w:val="24"/>
          <w:szCs w:val="24"/>
        </w:rPr>
        <w:t xml:space="preserve"> the study. They were given the option of either withdrawing at this point or a decision being made on their behalf by their Personal Legal Representative in line with The Medicines for Human Use (Clinical Trials) Regulations 2004. This person was usually the patient’s main carer, who would ha</w:t>
      </w:r>
      <w:r w:rsidR="00EC21E4" w:rsidRPr="004D279B">
        <w:rPr>
          <w:rFonts w:ascii="Arial" w:hAnsi="Arial" w:cs="Arial"/>
          <w:sz w:val="24"/>
          <w:szCs w:val="24"/>
        </w:rPr>
        <w:t>ve</w:t>
      </w:r>
      <w:r w:rsidRPr="004D279B">
        <w:rPr>
          <w:rFonts w:ascii="Arial" w:hAnsi="Arial" w:cs="Arial"/>
          <w:sz w:val="24"/>
          <w:szCs w:val="24"/>
        </w:rPr>
        <w:t xml:space="preserve"> the best knowledge of the individual’s attitudes and stated preference to research and consequently best placed to judge whether they would have wished to continue if they had capacity. In this situation the patient’s agreement to participate was still obtained to their best level of understanding and they did not remain in the study if they refused or showed significant distress.</w:t>
      </w:r>
    </w:p>
    <w:p w:rsidR="000B06AF" w:rsidRPr="004D279B" w:rsidRDefault="000B06AF" w:rsidP="00C2053A">
      <w:pPr>
        <w:pStyle w:val="Heading2"/>
        <w:rPr>
          <w:rFonts w:ascii="Arial" w:hAnsi="Arial" w:cs="Arial"/>
        </w:rPr>
      </w:pPr>
      <w:bookmarkStart w:id="66" w:name="_Toc4068564"/>
      <w:r w:rsidRPr="004D279B">
        <w:rPr>
          <w:rFonts w:ascii="Arial" w:hAnsi="Arial" w:cs="Arial"/>
        </w:rPr>
        <w:t>Statistical considerations</w:t>
      </w:r>
      <w:bookmarkEnd w:id="66"/>
    </w:p>
    <w:p w:rsidR="000B06AF" w:rsidRPr="004D279B" w:rsidRDefault="000B06AF" w:rsidP="00297405">
      <w:pPr>
        <w:pStyle w:val="NormalWeb"/>
        <w:spacing w:line="360" w:lineRule="auto"/>
        <w:jc w:val="both"/>
        <w:rPr>
          <w:rFonts w:ascii="Arial" w:hAnsi="Arial" w:cs="Arial"/>
          <w:color w:val="000000"/>
        </w:rPr>
      </w:pPr>
      <w:r w:rsidRPr="004D279B">
        <w:rPr>
          <w:rFonts w:ascii="Arial" w:hAnsi="Arial" w:cs="Arial"/>
          <w:color w:val="000000"/>
        </w:rPr>
        <w:t>We aimed to randomise 560 participants in a semi-factorial (2x1) design 1:1:1 between minocycline (400mg or 200mg), and placebo. Based on previous studies, we estimated that 24-month assessments would be available on at least 80% of surviving participants (i.e. approximately 390) which would provide 90% power at p&lt;0.05 to detect a small to moderate (0.35 standard deviation) effect size for minocycline (any dose) compared to placebo on the primary outcome measures. With outcome assessments on 130 patients allocated minocycline 400mg and 130 allocated minocycline 200mg, we would have 80% power at p&lt;0.05 to detect a 0.35 SD treatment effect of 400mg compared to 200mg at 24 months.</w:t>
      </w:r>
    </w:p>
    <w:p w:rsidR="000B06AF" w:rsidRPr="004D279B" w:rsidRDefault="000B06AF" w:rsidP="00297405">
      <w:pPr>
        <w:pStyle w:val="NormalWeb"/>
        <w:spacing w:line="360" w:lineRule="auto"/>
        <w:jc w:val="both"/>
        <w:rPr>
          <w:rFonts w:ascii="Arial" w:hAnsi="Arial" w:cs="Arial"/>
          <w:color w:val="000000"/>
        </w:rPr>
      </w:pPr>
      <w:r w:rsidRPr="004D279B">
        <w:rPr>
          <w:rFonts w:ascii="Arial" w:hAnsi="Arial" w:cs="Arial"/>
          <w:color w:val="000000"/>
        </w:rPr>
        <w:t xml:space="preserve">Only participants who received at least one capsule of study treatment were to be included in the analyses of primary and secondary outcomes. The primary analyses of the effect of minocycline on rate of decline of </w:t>
      </w:r>
      <w:proofErr w:type="spellStart"/>
      <w:r w:rsidRPr="004D279B">
        <w:rPr>
          <w:rFonts w:ascii="Arial" w:hAnsi="Arial" w:cs="Arial"/>
          <w:color w:val="000000"/>
        </w:rPr>
        <w:t>sMMSE</w:t>
      </w:r>
      <w:proofErr w:type="spellEnd"/>
      <w:r w:rsidRPr="004D279B">
        <w:rPr>
          <w:rFonts w:ascii="Arial" w:hAnsi="Arial" w:cs="Arial"/>
          <w:color w:val="000000"/>
        </w:rPr>
        <w:t xml:space="preserve"> and BADLS, and subgroup analyses, used repeated measures regression methods, adjusted for baseline scores. These analyses use all available assessment data to </w:t>
      </w:r>
      <w:proofErr w:type="spellStart"/>
      <w:r w:rsidRPr="004D279B">
        <w:rPr>
          <w:rFonts w:ascii="Arial" w:hAnsi="Arial" w:cs="Arial"/>
          <w:color w:val="000000"/>
        </w:rPr>
        <w:t>maximise</w:t>
      </w:r>
      <w:proofErr w:type="spellEnd"/>
      <w:r w:rsidRPr="004D279B">
        <w:rPr>
          <w:rFonts w:ascii="Arial" w:hAnsi="Arial" w:cs="Arial"/>
          <w:color w:val="000000"/>
        </w:rPr>
        <w:t xml:space="preserve"> statistical power to detect any differences between treatments, and to </w:t>
      </w:r>
      <w:proofErr w:type="spellStart"/>
      <w:r w:rsidRPr="004D279B">
        <w:rPr>
          <w:rFonts w:ascii="Arial" w:hAnsi="Arial" w:cs="Arial"/>
          <w:color w:val="000000"/>
        </w:rPr>
        <w:t>minimise</w:t>
      </w:r>
      <w:proofErr w:type="spellEnd"/>
      <w:r w:rsidRPr="004D279B">
        <w:rPr>
          <w:rFonts w:ascii="Arial" w:hAnsi="Arial" w:cs="Arial"/>
          <w:color w:val="000000"/>
        </w:rPr>
        <w:t xml:space="preserve"> the impact of missing outcome data. For both primary outcomes, the difference in the rate of decline between minocycline (any dose) and placebo, and between patients allocated 400mg and 200mg of minocycline, was compared using a time-by-treatment interaction test, with time modelled as a continuous variable. Comparisons of time on trial medication over the 24-month follow-up period split by treatment arms are displayed in Kaplan-Meier curves, with statistical significance determined by log-rank tests. Participants who died were censored at the last assessment time point before death. Reasons for stopping trial medication and adverse events are tabulated by treatment arm. We used SAS software (version 9.3) for all statistical analyses. The independent data monitoring and ethics committee reviewed the unblinded accumulating data and the safety of patients in the study at approximately yearly intervals.</w:t>
      </w:r>
    </w:p>
    <w:p w:rsidR="0001558C" w:rsidRPr="00404AFC" w:rsidRDefault="0096166C" w:rsidP="00297405">
      <w:pPr>
        <w:spacing w:line="360" w:lineRule="auto"/>
        <w:contextualSpacing/>
        <w:jc w:val="both"/>
        <w:rPr>
          <w:rFonts w:ascii="Arial" w:hAnsi="Arial" w:cs="Arial"/>
          <w:color w:val="FF0000"/>
          <w:sz w:val="24"/>
          <w:szCs w:val="24"/>
          <w:highlight w:val="yellow"/>
        </w:rPr>
      </w:pPr>
      <w:r w:rsidRPr="00404AFC">
        <w:rPr>
          <w:rFonts w:ascii="Arial" w:hAnsi="Arial" w:cs="Arial"/>
          <w:color w:val="FF0000"/>
          <w:sz w:val="24"/>
          <w:szCs w:val="24"/>
          <w:highlight w:val="yellow"/>
        </w:rPr>
        <w:t>Commen</w:t>
      </w:r>
      <w:r w:rsidR="0001558C" w:rsidRPr="00404AFC">
        <w:rPr>
          <w:rFonts w:ascii="Arial" w:hAnsi="Arial" w:cs="Arial"/>
          <w:color w:val="FF0000"/>
          <w:sz w:val="24"/>
          <w:szCs w:val="24"/>
          <w:highlight w:val="yellow"/>
        </w:rPr>
        <w:t>t on primary/secondary analyses</w:t>
      </w:r>
    </w:p>
    <w:p w:rsidR="0096166C" w:rsidRPr="00404AFC" w:rsidRDefault="0096166C" w:rsidP="00297405">
      <w:pPr>
        <w:spacing w:line="360" w:lineRule="auto"/>
        <w:contextualSpacing/>
        <w:jc w:val="both"/>
        <w:rPr>
          <w:rFonts w:ascii="Arial" w:hAnsi="Arial" w:cs="Arial"/>
          <w:color w:val="FF0000"/>
          <w:sz w:val="24"/>
          <w:szCs w:val="24"/>
          <w:highlight w:val="yellow"/>
        </w:rPr>
      </w:pPr>
      <w:r w:rsidRPr="00404AFC">
        <w:rPr>
          <w:rFonts w:ascii="Arial" w:hAnsi="Arial" w:cs="Arial"/>
          <w:color w:val="FF0000"/>
          <w:sz w:val="24"/>
          <w:szCs w:val="24"/>
          <w:highlight w:val="yellow"/>
        </w:rPr>
        <w:t>Missing data</w:t>
      </w:r>
    </w:p>
    <w:p w:rsidR="00795C55" w:rsidRPr="004D279B" w:rsidRDefault="004076B6" w:rsidP="00297405">
      <w:pPr>
        <w:spacing w:line="360" w:lineRule="auto"/>
        <w:contextualSpacing/>
        <w:jc w:val="both"/>
        <w:rPr>
          <w:rFonts w:ascii="Arial" w:hAnsi="Arial" w:cs="Arial"/>
          <w:color w:val="FF0000"/>
          <w:sz w:val="24"/>
          <w:szCs w:val="24"/>
        </w:rPr>
      </w:pPr>
      <w:r w:rsidRPr="00404AFC">
        <w:rPr>
          <w:rFonts w:ascii="Arial" w:hAnsi="Arial" w:cs="Arial"/>
          <w:color w:val="FF0000"/>
          <w:sz w:val="24"/>
          <w:szCs w:val="24"/>
          <w:highlight w:val="yellow"/>
        </w:rPr>
        <w:lastRenderedPageBreak/>
        <w:t>Interim analyses</w:t>
      </w:r>
    </w:p>
    <w:p w:rsidR="000B06AF" w:rsidRPr="004D279B" w:rsidRDefault="000B06AF" w:rsidP="004076B6">
      <w:pPr>
        <w:pStyle w:val="Heading1"/>
        <w:contextualSpacing/>
        <w:rPr>
          <w:rFonts w:ascii="Arial" w:hAnsi="Arial" w:cs="Arial"/>
        </w:rPr>
      </w:pPr>
      <w:bookmarkStart w:id="67" w:name="_Toc3547882"/>
      <w:bookmarkStart w:id="68" w:name="_Toc4068565"/>
      <w:r w:rsidRPr="004D279B">
        <w:rPr>
          <w:rFonts w:ascii="Arial" w:hAnsi="Arial" w:cs="Arial"/>
        </w:rPr>
        <w:t>RESULTS</w:t>
      </w:r>
      <w:bookmarkEnd w:id="67"/>
      <w:bookmarkEnd w:id="68"/>
    </w:p>
    <w:p w:rsidR="00452CCC" w:rsidRPr="00510A1B" w:rsidRDefault="00452CCC" w:rsidP="00452CCC">
      <w:pPr>
        <w:spacing w:line="360" w:lineRule="auto"/>
        <w:contextualSpacing/>
        <w:jc w:val="both"/>
        <w:rPr>
          <w:rFonts w:ascii="Arial" w:hAnsi="Arial" w:cs="Arial"/>
          <w:b/>
        </w:rPr>
      </w:pPr>
    </w:p>
    <w:p w:rsidR="00452CCC" w:rsidRPr="00510A1B" w:rsidRDefault="00452CCC" w:rsidP="00452CCC">
      <w:pPr>
        <w:spacing w:line="360" w:lineRule="auto"/>
        <w:contextualSpacing/>
        <w:jc w:val="both"/>
        <w:rPr>
          <w:rFonts w:ascii="Arial" w:hAnsi="Arial" w:cs="Arial"/>
        </w:rPr>
      </w:pPr>
      <w:r w:rsidRPr="00510A1B">
        <w:rPr>
          <w:rFonts w:ascii="Arial" w:hAnsi="Arial" w:cs="Arial"/>
        </w:rPr>
        <w:t xml:space="preserve">Between May 23, 2014 and April 14, 2016, 554 participants were entered from 32 National Health Service memory services in England and Scotland. Ten patients did not start trial medication and, as prespecified in the protocol, were excluded from all analyses (figure 1); one participant had been allocated to 400mg minocycline, four to 200mg, and five to placebo. Baseline characteristics of the 544 eligible participants were well balanced across the three treatment groups (table </w:t>
      </w:r>
      <w:r w:rsidR="008E417E">
        <w:rPr>
          <w:rFonts w:ascii="Arial" w:hAnsi="Arial" w:cs="Arial"/>
        </w:rPr>
        <w:t>2</w:t>
      </w:r>
      <w:r w:rsidRPr="00510A1B">
        <w:rPr>
          <w:rFonts w:ascii="Arial" w:hAnsi="Arial" w:cs="Arial"/>
        </w:rPr>
        <w:t xml:space="preserve">). </w:t>
      </w:r>
    </w:p>
    <w:p w:rsidR="008E417E" w:rsidRDefault="008E417E" w:rsidP="00452CCC">
      <w:pPr>
        <w:rPr>
          <w:rFonts w:ascii="Arial" w:hAnsi="Arial" w:cs="Arial"/>
          <w:b/>
          <w:sz w:val="24"/>
          <w:szCs w:val="24"/>
        </w:rPr>
      </w:pPr>
    </w:p>
    <w:p w:rsidR="00452CCC" w:rsidRPr="00510A1B" w:rsidRDefault="00452CCC" w:rsidP="00452CCC">
      <w:pPr>
        <w:rPr>
          <w:rFonts w:ascii="Arial" w:hAnsi="Arial" w:cs="Arial"/>
          <w:b/>
          <w:sz w:val="24"/>
          <w:szCs w:val="24"/>
        </w:rPr>
      </w:pPr>
      <w:r w:rsidRPr="00510A1B">
        <w:rPr>
          <w:rFonts w:ascii="Arial" w:hAnsi="Arial" w:cs="Arial"/>
          <w:b/>
          <w:sz w:val="24"/>
          <w:szCs w:val="24"/>
        </w:rPr>
        <w:t xml:space="preserve">Table </w:t>
      </w:r>
      <w:r w:rsidR="008E417E">
        <w:rPr>
          <w:rFonts w:ascii="Arial" w:hAnsi="Arial" w:cs="Arial"/>
          <w:b/>
          <w:sz w:val="24"/>
          <w:szCs w:val="24"/>
        </w:rPr>
        <w:t>2</w:t>
      </w:r>
      <w:r w:rsidRPr="00510A1B">
        <w:rPr>
          <w:rFonts w:ascii="Arial" w:hAnsi="Arial" w:cs="Arial"/>
          <w:b/>
          <w:sz w:val="24"/>
          <w:szCs w:val="24"/>
        </w:rPr>
        <w:t>. Baseline characteristics by treatment allocation for the 544 eligible patients</w:t>
      </w:r>
    </w:p>
    <w:tbl>
      <w:tblPr>
        <w:tblW w:w="0" w:type="auto"/>
        <w:jc w:val="center"/>
        <w:tblLayout w:type="fixed"/>
        <w:tblCellMar>
          <w:left w:w="0" w:type="dxa"/>
          <w:right w:w="0" w:type="dxa"/>
        </w:tblCellMar>
        <w:tblLook w:val="0000" w:firstRow="0" w:lastRow="0" w:firstColumn="0" w:lastColumn="0" w:noHBand="0" w:noVBand="0"/>
      </w:tblPr>
      <w:tblGrid>
        <w:gridCol w:w="2539"/>
        <w:gridCol w:w="3456"/>
        <w:gridCol w:w="1387"/>
        <w:gridCol w:w="1387"/>
        <w:gridCol w:w="1387"/>
      </w:tblGrid>
      <w:tr w:rsidR="00452CCC" w:rsidRPr="00510A1B" w:rsidTr="008040CA">
        <w:trPr>
          <w:cantSplit/>
          <w:tblHeader/>
          <w:jc w:val="center"/>
        </w:trPr>
        <w:tc>
          <w:tcPr>
            <w:tcW w:w="5995" w:type="dxa"/>
            <w:gridSpan w:val="2"/>
            <w:tcBorders>
              <w:top w:val="single" w:sz="6" w:space="0" w:color="000000"/>
              <w:left w:val="single" w:sz="6" w:space="0" w:color="000000"/>
              <w:bottom w:val="single" w:sz="2" w:space="0" w:color="000000"/>
              <w:right w:val="nil"/>
            </w:tcBorders>
            <w:shd w:val="clear" w:color="auto" w:fill="BBBBBB"/>
            <w:tcMar>
              <w:left w:w="60" w:type="dxa"/>
              <w:right w:w="60" w:type="dxa"/>
            </w:tcMar>
            <w:vAlign w:val="bottom"/>
          </w:tcPr>
          <w:p w:rsidR="00452CCC" w:rsidRPr="00510A1B" w:rsidRDefault="00452CCC" w:rsidP="008040CA">
            <w:pPr>
              <w:keepNext/>
              <w:adjustRightInd w:val="0"/>
              <w:spacing w:before="60" w:after="60"/>
              <w:jc w:val="center"/>
              <w:rPr>
                <w:rFonts w:ascii="Arial" w:hAnsi="Arial" w:cs="Arial"/>
                <w:b/>
                <w:bCs/>
                <w:color w:val="000000"/>
              </w:rPr>
            </w:pPr>
          </w:p>
        </w:tc>
        <w:tc>
          <w:tcPr>
            <w:tcW w:w="1387" w:type="dxa"/>
            <w:tcBorders>
              <w:top w:val="single" w:sz="6" w:space="0" w:color="000000"/>
              <w:left w:val="single" w:sz="2" w:space="0" w:color="000000"/>
              <w:bottom w:val="single" w:sz="2" w:space="0" w:color="000000"/>
              <w:right w:val="nil"/>
            </w:tcBorders>
            <w:shd w:val="clear" w:color="auto" w:fill="BBBBBB"/>
            <w:tcMar>
              <w:left w:w="60" w:type="dxa"/>
              <w:right w:w="60" w:type="dxa"/>
            </w:tcMar>
            <w:vAlign w:val="bottom"/>
          </w:tcPr>
          <w:p w:rsidR="00452CCC" w:rsidRPr="00510A1B" w:rsidRDefault="00452CCC" w:rsidP="008040CA">
            <w:pPr>
              <w:keepNext/>
              <w:adjustRightInd w:val="0"/>
              <w:spacing w:before="60" w:after="60"/>
              <w:jc w:val="center"/>
              <w:rPr>
                <w:rFonts w:ascii="Arial" w:hAnsi="Arial" w:cs="Arial"/>
                <w:b/>
                <w:bCs/>
                <w:color w:val="000000"/>
              </w:rPr>
            </w:pPr>
            <w:r w:rsidRPr="00510A1B">
              <w:rPr>
                <w:rFonts w:ascii="Arial" w:hAnsi="Arial" w:cs="Arial"/>
                <w:b/>
                <w:bCs/>
                <w:color w:val="000000"/>
              </w:rPr>
              <w:t>400mg</w:t>
            </w:r>
            <w:r w:rsidRPr="00510A1B">
              <w:rPr>
                <w:rFonts w:ascii="Arial" w:hAnsi="Arial" w:cs="Arial"/>
                <w:b/>
                <w:bCs/>
                <w:color w:val="000000"/>
              </w:rPr>
              <w:br/>
              <w:t>N=184</w:t>
            </w:r>
          </w:p>
        </w:tc>
        <w:tc>
          <w:tcPr>
            <w:tcW w:w="1387" w:type="dxa"/>
            <w:tcBorders>
              <w:top w:val="single" w:sz="6" w:space="0" w:color="000000"/>
              <w:left w:val="single" w:sz="2" w:space="0" w:color="000000"/>
              <w:bottom w:val="single" w:sz="2" w:space="0" w:color="000000"/>
              <w:right w:val="nil"/>
            </w:tcBorders>
            <w:shd w:val="clear" w:color="auto" w:fill="BBBBBB"/>
            <w:tcMar>
              <w:left w:w="60" w:type="dxa"/>
              <w:right w:w="60" w:type="dxa"/>
            </w:tcMar>
            <w:vAlign w:val="bottom"/>
          </w:tcPr>
          <w:p w:rsidR="00452CCC" w:rsidRPr="00510A1B" w:rsidRDefault="00452CCC" w:rsidP="008040CA">
            <w:pPr>
              <w:keepNext/>
              <w:adjustRightInd w:val="0"/>
              <w:spacing w:before="60" w:after="60"/>
              <w:jc w:val="center"/>
              <w:rPr>
                <w:rFonts w:ascii="Arial" w:hAnsi="Arial" w:cs="Arial"/>
                <w:b/>
                <w:bCs/>
                <w:color w:val="000000"/>
              </w:rPr>
            </w:pPr>
            <w:r w:rsidRPr="00510A1B">
              <w:rPr>
                <w:rFonts w:ascii="Arial" w:hAnsi="Arial" w:cs="Arial"/>
                <w:b/>
                <w:bCs/>
                <w:color w:val="000000"/>
              </w:rPr>
              <w:t>200mg</w:t>
            </w:r>
            <w:r w:rsidRPr="00510A1B">
              <w:rPr>
                <w:rFonts w:ascii="Arial" w:hAnsi="Arial" w:cs="Arial"/>
                <w:b/>
                <w:bCs/>
                <w:color w:val="000000"/>
              </w:rPr>
              <w:br/>
              <w:t>N=181</w:t>
            </w:r>
          </w:p>
        </w:tc>
        <w:tc>
          <w:tcPr>
            <w:tcW w:w="1387" w:type="dxa"/>
            <w:tcBorders>
              <w:top w:val="single" w:sz="6" w:space="0" w:color="000000"/>
              <w:left w:val="single" w:sz="2" w:space="0" w:color="000000"/>
              <w:bottom w:val="single" w:sz="2" w:space="0" w:color="000000"/>
              <w:right w:val="single" w:sz="6" w:space="0" w:color="000000"/>
            </w:tcBorders>
            <w:shd w:val="clear" w:color="auto" w:fill="BBBBBB"/>
            <w:tcMar>
              <w:left w:w="60" w:type="dxa"/>
              <w:right w:w="60" w:type="dxa"/>
            </w:tcMar>
            <w:vAlign w:val="bottom"/>
          </w:tcPr>
          <w:p w:rsidR="00452CCC" w:rsidRPr="00510A1B" w:rsidRDefault="00452CCC" w:rsidP="008040CA">
            <w:pPr>
              <w:keepNext/>
              <w:adjustRightInd w:val="0"/>
              <w:spacing w:before="60" w:after="60"/>
              <w:jc w:val="center"/>
              <w:rPr>
                <w:rFonts w:ascii="Arial" w:hAnsi="Arial" w:cs="Arial"/>
                <w:b/>
                <w:bCs/>
                <w:color w:val="000000"/>
              </w:rPr>
            </w:pPr>
            <w:r w:rsidRPr="00510A1B">
              <w:rPr>
                <w:rFonts w:ascii="Arial" w:hAnsi="Arial" w:cs="Arial"/>
                <w:b/>
                <w:bCs/>
                <w:color w:val="000000"/>
              </w:rPr>
              <w:t>Placebo</w:t>
            </w:r>
            <w:r w:rsidRPr="00510A1B">
              <w:rPr>
                <w:rFonts w:ascii="Arial" w:hAnsi="Arial" w:cs="Arial"/>
                <w:b/>
                <w:bCs/>
                <w:color w:val="000000"/>
              </w:rPr>
              <w:br/>
              <w:t>N=179</w:t>
            </w:r>
          </w:p>
        </w:tc>
      </w:tr>
      <w:tr w:rsidR="00452CCC" w:rsidRPr="00510A1B" w:rsidTr="008040CA">
        <w:trPr>
          <w:cantSplit/>
          <w:jc w:val="center"/>
        </w:trPr>
        <w:tc>
          <w:tcPr>
            <w:tcW w:w="2539" w:type="dxa"/>
            <w:tcBorders>
              <w:top w:val="nil"/>
              <w:left w:val="single" w:sz="6"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Age</w:t>
            </w:r>
          </w:p>
        </w:tc>
        <w:tc>
          <w:tcPr>
            <w:tcW w:w="3456"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&lt;65</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22 (12%)</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22 (12%)</w:t>
            </w:r>
          </w:p>
        </w:tc>
        <w:tc>
          <w:tcPr>
            <w:tcW w:w="1387"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21 (12%)</w:t>
            </w:r>
          </w:p>
        </w:tc>
      </w:tr>
      <w:tr w:rsidR="00452CCC" w:rsidRPr="00510A1B" w:rsidTr="008040CA">
        <w:trPr>
          <w:cantSplit/>
          <w:jc w:val="center"/>
        </w:trPr>
        <w:tc>
          <w:tcPr>
            <w:tcW w:w="2539" w:type="dxa"/>
            <w:tcBorders>
              <w:top w:val="nil"/>
              <w:left w:val="single" w:sz="6"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p>
        </w:tc>
        <w:tc>
          <w:tcPr>
            <w:tcW w:w="3456"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65-74</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68 (37%)</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66 (36%)</w:t>
            </w:r>
          </w:p>
        </w:tc>
        <w:tc>
          <w:tcPr>
            <w:tcW w:w="1387"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66 (37%)</w:t>
            </w:r>
          </w:p>
        </w:tc>
      </w:tr>
      <w:tr w:rsidR="00452CCC" w:rsidRPr="00510A1B" w:rsidTr="008040CA">
        <w:trPr>
          <w:cantSplit/>
          <w:jc w:val="center"/>
        </w:trPr>
        <w:tc>
          <w:tcPr>
            <w:tcW w:w="2539" w:type="dxa"/>
            <w:tcBorders>
              <w:top w:val="nil"/>
              <w:left w:val="single" w:sz="6"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p>
        </w:tc>
        <w:tc>
          <w:tcPr>
            <w:tcW w:w="3456"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75+</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94 (51%)</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93 (51%)</w:t>
            </w:r>
          </w:p>
        </w:tc>
        <w:tc>
          <w:tcPr>
            <w:tcW w:w="1387"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92 (51%)</w:t>
            </w:r>
          </w:p>
        </w:tc>
      </w:tr>
      <w:tr w:rsidR="00452CCC" w:rsidRPr="00510A1B" w:rsidTr="008040CA">
        <w:trPr>
          <w:cantSplit/>
          <w:jc w:val="center"/>
        </w:trPr>
        <w:tc>
          <w:tcPr>
            <w:tcW w:w="2539" w:type="dxa"/>
            <w:tcBorders>
              <w:top w:val="nil"/>
              <w:left w:val="single" w:sz="6"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Age</w:t>
            </w:r>
          </w:p>
        </w:tc>
        <w:tc>
          <w:tcPr>
            <w:tcW w:w="3456"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Mean (SD)</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74.3 (8.0)</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74.1 (8.4)</w:t>
            </w:r>
          </w:p>
        </w:tc>
        <w:tc>
          <w:tcPr>
            <w:tcW w:w="1387"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74.6 (8.1)</w:t>
            </w:r>
          </w:p>
        </w:tc>
      </w:tr>
      <w:tr w:rsidR="00452CCC" w:rsidRPr="00510A1B" w:rsidTr="008040CA">
        <w:trPr>
          <w:cantSplit/>
          <w:jc w:val="center"/>
        </w:trPr>
        <w:tc>
          <w:tcPr>
            <w:tcW w:w="2539" w:type="dxa"/>
            <w:tcBorders>
              <w:top w:val="nil"/>
              <w:left w:val="single" w:sz="6"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Gender</w:t>
            </w:r>
          </w:p>
        </w:tc>
        <w:tc>
          <w:tcPr>
            <w:tcW w:w="3456"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Male</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104 (57%)</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100 (55%)</w:t>
            </w:r>
          </w:p>
        </w:tc>
        <w:tc>
          <w:tcPr>
            <w:tcW w:w="1387"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99 (55%)</w:t>
            </w:r>
          </w:p>
        </w:tc>
      </w:tr>
      <w:tr w:rsidR="00452CCC" w:rsidRPr="00510A1B" w:rsidTr="008040CA">
        <w:trPr>
          <w:cantSplit/>
          <w:jc w:val="center"/>
        </w:trPr>
        <w:tc>
          <w:tcPr>
            <w:tcW w:w="2539" w:type="dxa"/>
            <w:tcBorders>
              <w:top w:val="nil"/>
              <w:left w:val="single" w:sz="6"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p>
        </w:tc>
        <w:tc>
          <w:tcPr>
            <w:tcW w:w="3456"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Female</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80 (43%)</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81 (45%)</w:t>
            </w:r>
          </w:p>
        </w:tc>
        <w:tc>
          <w:tcPr>
            <w:tcW w:w="1387"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80 (45%)</w:t>
            </w:r>
          </w:p>
        </w:tc>
      </w:tr>
      <w:tr w:rsidR="00452CCC" w:rsidRPr="00510A1B" w:rsidTr="008040CA">
        <w:trPr>
          <w:cantSplit/>
          <w:jc w:val="center"/>
        </w:trPr>
        <w:tc>
          <w:tcPr>
            <w:tcW w:w="2539" w:type="dxa"/>
            <w:tcBorders>
              <w:top w:val="nil"/>
              <w:left w:val="single" w:sz="6"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Home circumstance</w:t>
            </w:r>
          </w:p>
        </w:tc>
        <w:tc>
          <w:tcPr>
            <w:tcW w:w="3456"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Living with spouse/partner/relative</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153 (83%)</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153 (85%)</w:t>
            </w:r>
          </w:p>
        </w:tc>
        <w:tc>
          <w:tcPr>
            <w:tcW w:w="1387"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149 (83%)</w:t>
            </w:r>
          </w:p>
        </w:tc>
      </w:tr>
      <w:tr w:rsidR="00452CCC" w:rsidRPr="00510A1B" w:rsidTr="008040CA">
        <w:trPr>
          <w:cantSplit/>
          <w:jc w:val="center"/>
        </w:trPr>
        <w:tc>
          <w:tcPr>
            <w:tcW w:w="2539" w:type="dxa"/>
            <w:tcBorders>
              <w:top w:val="nil"/>
              <w:left w:val="single" w:sz="6"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p>
        </w:tc>
        <w:tc>
          <w:tcPr>
            <w:tcW w:w="3456"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Alone</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31 (17%)</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28 (15%)</w:t>
            </w:r>
          </w:p>
        </w:tc>
        <w:tc>
          <w:tcPr>
            <w:tcW w:w="1387"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29 (16%)</w:t>
            </w:r>
          </w:p>
        </w:tc>
      </w:tr>
      <w:tr w:rsidR="00452CCC" w:rsidRPr="00510A1B" w:rsidTr="008040CA">
        <w:trPr>
          <w:cantSplit/>
          <w:jc w:val="center"/>
        </w:trPr>
        <w:tc>
          <w:tcPr>
            <w:tcW w:w="2539" w:type="dxa"/>
            <w:tcBorders>
              <w:top w:val="nil"/>
              <w:left w:val="single" w:sz="6"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Duration of symptoms</w:t>
            </w:r>
          </w:p>
        </w:tc>
        <w:tc>
          <w:tcPr>
            <w:tcW w:w="3456"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&lt;6 months</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20 (11%)</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20 (11%)</w:t>
            </w:r>
          </w:p>
        </w:tc>
        <w:tc>
          <w:tcPr>
            <w:tcW w:w="1387"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20 (11%)</w:t>
            </w:r>
          </w:p>
        </w:tc>
      </w:tr>
      <w:tr w:rsidR="00452CCC" w:rsidRPr="00510A1B" w:rsidTr="008040CA">
        <w:trPr>
          <w:cantSplit/>
          <w:jc w:val="center"/>
        </w:trPr>
        <w:tc>
          <w:tcPr>
            <w:tcW w:w="2539" w:type="dxa"/>
            <w:tcBorders>
              <w:top w:val="nil"/>
              <w:left w:val="single" w:sz="6"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p>
        </w:tc>
        <w:tc>
          <w:tcPr>
            <w:tcW w:w="3456"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&gt;=6 months</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164 (89%)</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161 (89%)</w:t>
            </w:r>
          </w:p>
        </w:tc>
        <w:tc>
          <w:tcPr>
            <w:tcW w:w="1387"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159 (89%)</w:t>
            </w:r>
          </w:p>
        </w:tc>
      </w:tr>
      <w:tr w:rsidR="00452CCC" w:rsidRPr="00510A1B" w:rsidTr="008040CA">
        <w:trPr>
          <w:cantSplit/>
          <w:jc w:val="center"/>
        </w:trPr>
        <w:tc>
          <w:tcPr>
            <w:tcW w:w="2539" w:type="dxa"/>
            <w:tcBorders>
              <w:top w:val="nil"/>
              <w:left w:val="single" w:sz="6"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Duration of symptoms</w:t>
            </w:r>
          </w:p>
        </w:tc>
        <w:tc>
          <w:tcPr>
            <w:tcW w:w="3456"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Mean (SD)</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23.5 (18.3)</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23.1 (17.8)</w:t>
            </w:r>
          </w:p>
        </w:tc>
        <w:tc>
          <w:tcPr>
            <w:tcW w:w="1387"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24.2 (18.0)</w:t>
            </w:r>
          </w:p>
        </w:tc>
      </w:tr>
      <w:tr w:rsidR="00452CCC" w:rsidRPr="00510A1B" w:rsidTr="008040CA">
        <w:trPr>
          <w:cantSplit/>
          <w:jc w:val="center"/>
        </w:trPr>
        <w:tc>
          <w:tcPr>
            <w:tcW w:w="2539" w:type="dxa"/>
            <w:tcBorders>
              <w:top w:val="nil"/>
              <w:left w:val="single" w:sz="6"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proofErr w:type="spellStart"/>
            <w:r w:rsidRPr="00510A1B">
              <w:rPr>
                <w:rFonts w:ascii="Arial" w:hAnsi="Arial" w:cs="Arial"/>
                <w:color w:val="000000"/>
              </w:rPr>
              <w:t>sMMSE</w:t>
            </w:r>
            <w:proofErr w:type="spellEnd"/>
            <w:r w:rsidRPr="00510A1B">
              <w:rPr>
                <w:rFonts w:ascii="Arial" w:hAnsi="Arial" w:cs="Arial"/>
                <w:color w:val="000000"/>
              </w:rPr>
              <w:t xml:space="preserve"> score</w:t>
            </w:r>
          </w:p>
        </w:tc>
        <w:tc>
          <w:tcPr>
            <w:tcW w:w="3456"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24-26</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100 (54%)</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97 (54%)</w:t>
            </w:r>
          </w:p>
        </w:tc>
        <w:tc>
          <w:tcPr>
            <w:tcW w:w="1387"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96 (54%)</w:t>
            </w:r>
          </w:p>
        </w:tc>
      </w:tr>
      <w:tr w:rsidR="00452CCC" w:rsidRPr="00510A1B" w:rsidTr="008040CA">
        <w:trPr>
          <w:cantSplit/>
          <w:jc w:val="center"/>
        </w:trPr>
        <w:tc>
          <w:tcPr>
            <w:tcW w:w="2539" w:type="dxa"/>
            <w:tcBorders>
              <w:top w:val="nil"/>
              <w:left w:val="single" w:sz="6" w:space="0" w:color="000000"/>
              <w:bottom w:val="single" w:sz="2" w:space="0" w:color="000000"/>
              <w:right w:val="nil"/>
            </w:tcBorders>
            <w:shd w:val="clear" w:color="auto" w:fill="FFFFFF"/>
            <w:tcMar>
              <w:left w:w="60" w:type="dxa"/>
              <w:right w:w="60" w:type="dxa"/>
            </w:tcMar>
          </w:tcPr>
          <w:p w:rsidR="00452CCC" w:rsidRPr="00510A1B" w:rsidRDefault="00452CCC" w:rsidP="008040CA">
            <w:pPr>
              <w:keepNext/>
              <w:adjustRightInd w:val="0"/>
              <w:spacing w:before="60" w:after="60"/>
              <w:jc w:val="center"/>
              <w:rPr>
                <w:rFonts w:ascii="Arial" w:hAnsi="Arial" w:cs="Arial"/>
                <w:color w:val="000000"/>
              </w:rPr>
            </w:pPr>
          </w:p>
        </w:tc>
        <w:tc>
          <w:tcPr>
            <w:tcW w:w="3456"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keepNext/>
              <w:adjustRightInd w:val="0"/>
              <w:spacing w:before="60" w:after="60"/>
              <w:rPr>
                <w:rFonts w:ascii="Arial" w:hAnsi="Arial" w:cs="Arial"/>
                <w:color w:val="000000"/>
              </w:rPr>
            </w:pPr>
            <w:r w:rsidRPr="00510A1B">
              <w:rPr>
                <w:rFonts w:ascii="Arial" w:hAnsi="Arial" w:cs="Arial"/>
                <w:color w:val="000000"/>
              </w:rPr>
              <w:t>27-30</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keepNext/>
              <w:adjustRightInd w:val="0"/>
              <w:spacing w:before="60" w:after="60"/>
              <w:jc w:val="center"/>
              <w:rPr>
                <w:rFonts w:ascii="Arial" w:hAnsi="Arial" w:cs="Arial"/>
                <w:color w:val="000000"/>
              </w:rPr>
            </w:pPr>
            <w:r w:rsidRPr="00510A1B">
              <w:rPr>
                <w:rFonts w:ascii="Arial" w:hAnsi="Arial" w:cs="Arial"/>
                <w:color w:val="000000"/>
              </w:rPr>
              <w:t>84 (46%)</w:t>
            </w:r>
          </w:p>
        </w:tc>
        <w:tc>
          <w:tcPr>
            <w:tcW w:w="1387" w:type="dxa"/>
            <w:tcBorders>
              <w:top w:val="nil"/>
              <w:left w:val="single" w:sz="2" w:space="0" w:color="000000"/>
              <w:bottom w:val="single" w:sz="2" w:space="0" w:color="000000"/>
              <w:right w:val="nil"/>
            </w:tcBorders>
            <w:shd w:val="clear" w:color="auto" w:fill="FFFFFF"/>
            <w:tcMar>
              <w:left w:w="60" w:type="dxa"/>
              <w:right w:w="60" w:type="dxa"/>
            </w:tcMar>
          </w:tcPr>
          <w:p w:rsidR="00452CCC" w:rsidRPr="00510A1B" w:rsidRDefault="00452CCC" w:rsidP="008040CA">
            <w:pPr>
              <w:keepNext/>
              <w:adjustRightInd w:val="0"/>
              <w:spacing w:before="60" w:after="60"/>
              <w:jc w:val="center"/>
              <w:rPr>
                <w:rFonts w:ascii="Arial" w:hAnsi="Arial" w:cs="Arial"/>
                <w:color w:val="000000"/>
              </w:rPr>
            </w:pPr>
            <w:r w:rsidRPr="00510A1B">
              <w:rPr>
                <w:rFonts w:ascii="Arial" w:hAnsi="Arial" w:cs="Arial"/>
                <w:color w:val="000000"/>
              </w:rPr>
              <w:t>84 (46%)</w:t>
            </w:r>
          </w:p>
        </w:tc>
        <w:tc>
          <w:tcPr>
            <w:tcW w:w="1387"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452CCC" w:rsidRPr="00510A1B" w:rsidRDefault="00452CCC" w:rsidP="008040CA">
            <w:pPr>
              <w:keepNext/>
              <w:adjustRightInd w:val="0"/>
              <w:spacing w:before="60" w:after="60"/>
              <w:jc w:val="center"/>
              <w:rPr>
                <w:rFonts w:ascii="Arial" w:hAnsi="Arial" w:cs="Arial"/>
                <w:color w:val="000000"/>
              </w:rPr>
            </w:pPr>
            <w:r w:rsidRPr="00510A1B">
              <w:rPr>
                <w:rFonts w:ascii="Arial" w:hAnsi="Arial" w:cs="Arial"/>
                <w:color w:val="000000"/>
              </w:rPr>
              <w:t>83 (46%)</w:t>
            </w:r>
          </w:p>
        </w:tc>
      </w:tr>
      <w:tr w:rsidR="00452CCC" w:rsidRPr="00510A1B" w:rsidTr="008040CA">
        <w:trPr>
          <w:cantSplit/>
          <w:jc w:val="center"/>
        </w:trPr>
        <w:tc>
          <w:tcPr>
            <w:tcW w:w="2539" w:type="dxa"/>
            <w:tcBorders>
              <w:top w:val="nil"/>
              <w:left w:val="single" w:sz="6" w:space="0" w:color="000000"/>
              <w:bottom w:val="single" w:sz="6"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proofErr w:type="spellStart"/>
            <w:r w:rsidRPr="00510A1B">
              <w:rPr>
                <w:rFonts w:ascii="Arial" w:hAnsi="Arial" w:cs="Arial"/>
                <w:color w:val="000000"/>
              </w:rPr>
              <w:t>sMMSE</w:t>
            </w:r>
            <w:proofErr w:type="spellEnd"/>
            <w:r w:rsidRPr="00510A1B">
              <w:rPr>
                <w:rFonts w:ascii="Arial" w:hAnsi="Arial" w:cs="Arial"/>
                <w:color w:val="000000"/>
              </w:rPr>
              <w:t xml:space="preserve"> score</w:t>
            </w:r>
          </w:p>
        </w:tc>
        <w:tc>
          <w:tcPr>
            <w:tcW w:w="3456" w:type="dxa"/>
            <w:tcBorders>
              <w:top w:val="nil"/>
              <w:left w:val="single" w:sz="2" w:space="0" w:color="000000"/>
              <w:bottom w:val="single" w:sz="6" w:space="0" w:color="000000"/>
              <w:right w:val="nil"/>
            </w:tcBorders>
            <w:shd w:val="clear" w:color="auto" w:fill="FFFFFF"/>
            <w:tcMar>
              <w:left w:w="60" w:type="dxa"/>
              <w:right w:w="60" w:type="dxa"/>
            </w:tcMar>
          </w:tcPr>
          <w:p w:rsidR="00452CCC" w:rsidRPr="00510A1B" w:rsidRDefault="00452CCC" w:rsidP="008040CA">
            <w:pPr>
              <w:adjustRightInd w:val="0"/>
              <w:spacing w:before="60" w:after="60"/>
              <w:rPr>
                <w:rFonts w:ascii="Arial" w:hAnsi="Arial" w:cs="Arial"/>
                <w:color w:val="000000"/>
              </w:rPr>
            </w:pPr>
            <w:r w:rsidRPr="00510A1B">
              <w:rPr>
                <w:rFonts w:ascii="Arial" w:hAnsi="Arial" w:cs="Arial"/>
                <w:color w:val="000000"/>
              </w:rPr>
              <w:t>Mean (SD)</w:t>
            </w:r>
          </w:p>
        </w:tc>
        <w:tc>
          <w:tcPr>
            <w:tcW w:w="1387" w:type="dxa"/>
            <w:tcBorders>
              <w:top w:val="nil"/>
              <w:left w:val="single" w:sz="2" w:space="0" w:color="000000"/>
              <w:bottom w:val="single" w:sz="6"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26.4 (1.9)</w:t>
            </w:r>
          </w:p>
        </w:tc>
        <w:tc>
          <w:tcPr>
            <w:tcW w:w="1387" w:type="dxa"/>
            <w:tcBorders>
              <w:top w:val="nil"/>
              <w:left w:val="single" w:sz="2" w:space="0" w:color="000000"/>
              <w:bottom w:val="single" w:sz="6" w:space="0" w:color="000000"/>
              <w:right w:val="nil"/>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26.5 (1.9)</w:t>
            </w:r>
          </w:p>
        </w:tc>
        <w:tc>
          <w:tcPr>
            <w:tcW w:w="1387" w:type="dxa"/>
            <w:tcBorders>
              <w:top w:val="nil"/>
              <w:left w:val="single" w:sz="2" w:space="0" w:color="000000"/>
              <w:bottom w:val="single" w:sz="6" w:space="0" w:color="000000"/>
              <w:right w:val="single" w:sz="6" w:space="0" w:color="000000"/>
            </w:tcBorders>
            <w:shd w:val="clear" w:color="auto" w:fill="FFFFFF"/>
            <w:tcMar>
              <w:left w:w="60" w:type="dxa"/>
              <w:right w:w="60" w:type="dxa"/>
            </w:tcMar>
          </w:tcPr>
          <w:p w:rsidR="00452CCC" w:rsidRPr="00510A1B" w:rsidRDefault="00452CCC" w:rsidP="008040CA">
            <w:pPr>
              <w:adjustRightInd w:val="0"/>
              <w:spacing w:before="60" w:after="60"/>
              <w:jc w:val="center"/>
              <w:rPr>
                <w:rFonts w:ascii="Arial" w:hAnsi="Arial" w:cs="Arial"/>
                <w:color w:val="000000"/>
              </w:rPr>
            </w:pPr>
            <w:r w:rsidRPr="00510A1B">
              <w:rPr>
                <w:rFonts w:ascii="Arial" w:hAnsi="Arial" w:cs="Arial"/>
                <w:color w:val="000000"/>
              </w:rPr>
              <w:t>26.4 (1.8)</w:t>
            </w:r>
          </w:p>
        </w:tc>
      </w:tr>
    </w:tbl>
    <w:p w:rsidR="00452CCC" w:rsidRPr="0001558C" w:rsidRDefault="00452CCC" w:rsidP="00452CCC">
      <w:pPr>
        <w:rPr>
          <w:rFonts w:ascii="Arial" w:hAnsi="Arial" w:cs="Arial"/>
        </w:rPr>
      </w:pPr>
      <w:bookmarkStart w:id="69" w:name="IDX"/>
      <w:bookmarkEnd w:id="69"/>
      <w:r w:rsidRPr="0001558C">
        <w:rPr>
          <w:rFonts w:ascii="Arial" w:hAnsi="Arial" w:cs="Arial"/>
        </w:rPr>
        <w:t xml:space="preserve">Data are n (%) unless otherwise stated. </w:t>
      </w:r>
      <w:proofErr w:type="spellStart"/>
      <w:r w:rsidRPr="0001558C">
        <w:rPr>
          <w:rFonts w:ascii="Arial" w:hAnsi="Arial" w:cs="Arial"/>
        </w:rPr>
        <w:t>sMMSE</w:t>
      </w:r>
      <w:proofErr w:type="spellEnd"/>
      <w:r w:rsidRPr="0001558C">
        <w:rPr>
          <w:rFonts w:ascii="Arial" w:hAnsi="Arial" w:cs="Arial"/>
        </w:rPr>
        <w:t>=standardised Mini Mental State Examination</w:t>
      </w:r>
    </w:p>
    <w:p w:rsidR="00452CCC" w:rsidRPr="00510A1B" w:rsidRDefault="00452CCC" w:rsidP="00452CCC">
      <w:pPr>
        <w:spacing w:line="360" w:lineRule="auto"/>
        <w:jc w:val="both"/>
        <w:rPr>
          <w:rFonts w:ascii="Arial" w:hAnsi="Arial" w:cs="Arial"/>
        </w:rPr>
      </w:pPr>
    </w:p>
    <w:p w:rsidR="00452CCC" w:rsidRPr="00510A1B" w:rsidRDefault="00452CCC" w:rsidP="00452CCC">
      <w:pPr>
        <w:spacing w:line="360" w:lineRule="auto"/>
        <w:jc w:val="both"/>
        <w:rPr>
          <w:rFonts w:ascii="Arial" w:hAnsi="Arial" w:cs="Arial"/>
        </w:rPr>
      </w:pPr>
      <w:r w:rsidRPr="00510A1B">
        <w:rPr>
          <w:rFonts w:ascii="Arial" w:hAnsi="Arial" w:cs="Arial"/>
        </w:rPr>
        <w:t xml:space="preserve">Mean age was 74.3 years, 57% (303/544) were male, and 84% (455/544) living with a spouse, partner or relative. Average duration of symptoms was 24 months and average </w:t>
      </w:r>
      <w:proofErr w:type="spellStart"/>
      <w:r w:rsidRPr="00510A1B">
        <w:rPr>
          <w:rFonts w:ascii="Arial" w:hAnsi="Arial" w:cs="Arial"/>
        </w:rPr>
        <w:t>sMMSE</w:t>
      </w:r>
      <w:proofErr w:type="spellEnd"/>
      <w:r w:rsidRPr="00510A1B">
        <w:rPr>
          <w:rFonts w:ascii="Arial" w:hAnsi="Arial" w:cs="Arial"/>
        </w:rPr>
        <w:t xml:space="preserve"> score at baseline was 26.4. </w:t>
      </w:r>
    </w:p>
    <w:p w:rsidR="00452CCC" w:rsidRPr="00510A1B" w:rsidRDefault="00452CCC" w:rsidP="00452CCC">
      <w:pPr>
        <w:spacing w:line="360" w:lineRule="auto"/>
        <w:jc w:val="both"/>
        <w:rPr>
          <w:rFonts w:ascii="Arial" w:hAnsi="Arial" w:cs="Arial"/>
        </w:rPr>
      </w:pPr>
      <w:proofErr w:type="spellStart"/>
      <w:r w:rsidRPr="00510A1B">
        <w:rPr>
          <w:rFonts w:ascii="Arial" w:hAnsi="Arial" w:cs="Arial"/>
        </w:rPr>
        <w:t>sMMSE</w:t>
      </w:r>
      <w:proofErr w:type="spellEnd"/>
      <w:r w:rsidRPr="00510A1B">
        <w:rPr>
          <w:rFonts w:ascii="Arial" w:hAnsi="Arial" w:cs="Arial"/>
        </w:rPr>
        <w:t xml:space="preserve"> assessments were obtained for 542 (99.6%) of the 544 participants at baseline, 498 (92%) of 544 at 6 months, 453 (84%) of 537 at 12 months, 420 (80%) of 528 at 18 months, and 403 (78%) of 517 at 24 months (appendix</w:t>
      </w:r>
      <w:r w:rsidR="00970960">
        <w:rPr>
          <w:rFonts w:ascii="Arial" w:hAnsi="Arial" w:cs="Arial"/>
        </w:rPr>
        <w:t xml:space="preserve"> 2</w:t>
      </w:r>
      <w:r w:rsidRPr="00510A1B">
        <w:rPr>
          <w:rFonts w:ascii="Arial" w:hAnsi="Arial" w:cs="Arial"/>
        </w:rPr>
        <w:t xml:space="preserve"> table 1). There were somewhat fewer BADLS than </w:t>
      </w:r>
      <w:proofErr w:type="spellStart"/>
      <w:r w:rsidRPr="00510A1B">
        <w:rPr>
          <w:rFonts w:ascii="Arial" w:hAnsi="Arial" w:cs="Arial"/>
        </w:rPr>
        <w:t>sMMSE</w:t>
      </w:r>
      <w:proofErr w:type="spellEnd"/>
      <w:r w:rsidRPr="00510A1B">
        <w:rPr>
          <w:rFonts w:ascii="Arial" w:hAnsi="Arial" w:cs="Arial"/>
        </w:rPr>
        <w:t xml:space="preserve"> assessments as BADLS assessments are not valid for participants in residential care.  </w:t>
      </w:r>
    </w:p>
    <w:p w:rsidR="00452CCC" w:rsidRPr="00510A1B" w:rsidRDefault="00452CCC" w:rsidP="00452CCC">
      <w:pPr>
        <w:rPr>
          <w:rFonts w:ascii="Arial" w:hAnsi="Arial" w:cs="Arial"/>
          <w:b/>
          <w:sz w:val="24"/>
          <w:szCs w:val="24"/>
        </w:rPr>
        <w:sectPr w:rsidR="00452CCC" w:rsidRPr="00510A1B" w:rsidSect="008040CA">
          <w:footerReference w:type="default" r:id="rId22"/>
          <w:pgSz w:w="11906" w:h="16838"/>
          <w:pgMar w:top="720" w:right="720" w:bottom="720" w:left="720" w:header="708" w:footer="708" w:gutter="0"/>
          <w:cols w:space="708"/>
          <w:docGrid w:linePitch="360"/>
        </w:sectPr>
      </w:pPr>
    </w:p>
    <w:p w:rsidR="00452CCC" w:rsidRPr="00510A1B" w:rsidRDefault="00452CCC" w:rsidP="00452CCC">
      <w:pPr>
        <w:rPr>
          <w:rFonts w:ascii="Arial" w:hAnsi="Arial" w:cs="Arial"/>
          <w:b/>
          <w:sz w:val="24"/>
          <w:szCs w:val="24"/>
        </w:rPr>
      </w:pPr>
      <w:r w:rsidRPr="00510A1B">
        <w:rPr>
          <w:rFonts w:ascii="Arial" w:hAnsi="Arial" w:cs="Arial"/>
          <w:b/>
          <w:sz w:val="24"/>
          <w:szCs w:val="24"/>
        </w:rPr>
        <w:lastRenderedPageBreak/>
        <w:t>Figure 1: Flow chart</w:t>
      </w:r>
    </w:p>
    <w:p w:rsidR="00452CCC" w:rsidRPr="00510A1B" w:rsidRDefault="00452CCC" w:rsidP="00452CCC">
      <w:pPr>
        <w:rPr>
          <w:rFonts w:ascii="Arial" w:hAnsi="Arial" w:cs="Arial"/>
        </w:rPr>
      </w:pPr>
      <w:r w:rsidRPr="00510A1B">
        <w:rPr>
          <w:rFonts w:ascii="Arial" w:hAnsi="Arial" w:cs="Arial"/>
          <w:noProof/>
          <w:lang w:eastAsia="en-GB"/>
        </w:rPr>
        <w:drawing>
          <wp:anchor distT="0" distB="0" distL="114300" distR="114300" simplePos="0" relativeHeight="251807232" behindDoc="0" locked="0" layoutInCell="1" allowOverlap="1" wp14:anchorId="53E8F944" wp14:editId="2BAF9B31">
            <wp:simplePos x="0" y="0"/>
            <wp:positionH relativeFrom="column">
              <wp:posOffset>396240</wp:posOffset>
            </wp:positionH>
            <wp:positionV relativeFrom="paragraph">
              <wp:posOffset>55880</wp:posOffset>
            </wp:positionV>
            <wp:extent cx="8186420" cy="5988050"/>
            <wp:effectExtent l="0" t="0" r="5080" b="0"/>
            <wp:wrapSquare wrapText="bothSides"/>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186420" cy="5988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sectPr w:rsidR="00452CCC" w:rsidRPr="00510A1B" w:rsidSect="008040CA">
          <w:pgSz w:w="16838" w:h="11906" w:orient="landscape"/>
          <w:pgMar w:top="720" w:right="720" w:bottom="720" w:left="720" w:header="708" w:footer="708" w:gutter="0"/>
          <w:cols w:space="708"/>
          <w:docGrid w:linePitch="360"/>
        </w:sectPr>
      </w:pPr>
    </w:p>
    <w:p w:rsidR="00452CCC" w:rsidRPr="00510A1B" w:rsidRDefault="00452CCC" w:rsidP="00452CCC">
      <w:pPr>
        <w:rPr>
          <w:rFonts w:ascii="Arial" w:hAnsi="Arial" w:cs="Arial"/>
          <w:b/>
          <w:sz w:val="24"/>
          <w:szCs w:val="24"/>
        </w:rPr>
      </w:pPr>
      <w:r w:rsidRPr="00510A1B">
        <w:rPr>
          <w:rFonts w:ascii="Arial" w:hAnsi="Arial" w:cs="Arial"/>
          <w:b/>
          <w:sz w:val="24"/>
          <w:szCs w:val="24"/>
        </w:rPr>
        <w:lastRenderedPageBreak/>
        <w:t>Figure 2. Proportion taking trial treatment over time: Kaplan-Meier plot</w:t>
      </w:r>
    </w:p>
    <w:p w:rsidR="00452CCC" w:rsidRPr="00510A1B" w:rsidRDefault="00452CCC" w:rsidP="00452CCC">
      <w:pPr>
        <w:rPr>
          <w:rFonts w:ascii="Arial" w:hAnsi="Arial" w:cs="Arial"/>
          <w:sz w:val="24"/>
          <w:szCs w:val="24"/>
        </w:rPr>
      </w:pPr>
      <w:r w:rsidRPr="00510A1B">
        <w:rPr>
          <w:rFonts w:ascii="Arial" w:hAnsi="Arial" w:cs="Arial"/>
          <w:noProof/>
          <w:sz w:val="24"/>
          <w:szCs w:val="24"/>
          <w:lang w:eastAsia="en-GB"/>
        </w:rPr>
        <w:drawing>
          <wp:inline distT="0" distB="0" distL="0" distR="0" wp14:anchorId="0AE17973" wp14:editId="06FCF1AB">
            <wp:extent cx="5115560" cy="3743960"/>
            <wp:effectExtent l="0" t="0" r="0" b="889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115560" cy="3743960"/>
                    </a:xfrm>
                    <a:prstGeom prst="rect">
                      <a:avLst/>
                    </a:prstGeom>
                    <a:noFill/>
                    <a:ln>
                      <a:noFill/>
                    </a:ln>
                  </pic:spPr>
                </pic:pic>
              </a:graphicData>
            </a:graphic>
          </wp:inline>
        </w:drawing>
      </w:r>
    </w:p>
    <w:p w:rsidR="00452CCC" w:rsidRPr="00510A1B" w:rsidRDefault="00452CCC" w:rsidP="00452CCC">
      <w:pPr>
        <w:spacing w:line="360" w:lineRule="auto"/>
        <w:jc w:val="both"/>
        <w:rPr>
          <w:rFonts w:ascii="Arial" w:hAnsi="Arial" w:cs="Arial"/>
        </w:rPr>
      </w:pPr>
      <w:r w:rsidRPr="00510A1B">
        <w:rPr>
          <w:rFonts w:ascii="Arial" w:hAnsi="Arial" w:cs="Arial"/>
        </w:rPr>
        <w:t xml:space="preserve">Minocycline at a daily dose of 400mg was poorly tolerated with just 29% (53/184) of those allocated 400mg completing 2 years of treatment, significantly fewer than in the 200mg [62% (112/181)], or placebo arms [64% (114/179), p&lt;0.0001, figures 1 &amp; 2]. By contrast, 200mg was well tolerated with similar discontinuation rates with 200mg and placebo (p=0.56). When reasons for stopping </w:t>
      </w:r>
      <w:proofErr w:type="gramStart"/>
      <w:r w:rsidRPr="00510A1B">
        <w:rPr>
          <w:rFonts w:ascii="Arial" w:hAnsi="Arial" w:cs="Arial"/>
        </w:rPr>
        <w:t>trial</w:t>
      </w:r>
      <w:proofErr w:type="gramEnd"/>
      <w:r w:rsidRPr="00510A1B">
        <w:rPr>
          <w:rFonts w:ascii="Arial" w:hAnsi="Arial" w:cs="Arial"/>
        </w:rPr>
        <w:t xml:space="preserve"> treatment were compared (table </w:t>
      </w:r>
      <w:r w:rsidR="008E417E">
        <w:rPr>
          <w:rFonts w:ascii="Arial" w:hAnsi="Arial" w:cs="Arial"/>
        </w:rPr>
        <w:t>3</w:t>
      </w:r>
      <w:r w:rsidRPr="00510A1B">
        <w:rPr>
          <w:rFonts w:ascii="Arial" w:hAnsi="Arial" w:cs="Arial"/>
        </w:rPr>
        <w:t xml:space="preserve">A), more participants allocated to minocycline than to placebo stopped because of gastrointestinal symptoms (p=0.0008), dermatological side-effects (p=0.02), and dizziness (p=0.01).  </w:t>
      </w:r>
    </w:p>
    <w:p w:rsidR="00452CCC" w:rsidRPr="00510A1B" w:rsidRDefault="00452CCC" w:rsidP="00452CCC">
      <w:pPr>
        <w:spacing w:line="360" w:lineRule="auto"/>
        <w:jc w:val="both"/>
        <w:rPr>
          <w:rFonts w:ascii="Arial" w:hAnsi="Arial" w:cs="Arial"/>
        </w:rPr>
      </w:pPr>
      <w:proofErr w:type="gramStart"/>
      <w:r w:rsidRPr="00510A1B">
        <w:rPr>
          <w:rFonts w:ascii="Arial" w:hAnsi="Arial" w:cs="Arial"/>
        </w:rPr>
        <w:t>As a consequence of</w:t>
      </w:r>
      <w:proofErr w:type="gramEnd"/>
      <w:r w:rsidRPr="00510A1B">
        <w:rPr>
          <w:rFonts w:ascii="Arial" w:hAnsi="Arial" w:cs="Arial"/>
        </w:rPr>
        <w:t xml:space="preserve"> the higher treatment withdrawal rate, fewer assessments were obtained for the 400mg treatment arm than for the 200mg and placebo arms (appendix</w:t>
      </w:r>
      <w:r w:rsidR="00970960">
        <w:rPr>
          <w:rFonts w:ascii="Arial" w:hAnsi="Arial" w:cs="Arial"/>
        </w:rPr>
        <w:t xml:space="preserve"> 2</w:t>
      </w:r>
      <w:r w:rsidRPr="00510A1B">
        <w:rPr>
          <w:rFonts w:ascii="Arial" w:hAnsi="Arial" w:cs="Arial"/>
        </w:rPr>
        <w:t xml:space="preserve"> table 1). For </w:t>
      </w:r>
      <w:proofErr w:type="spellStart"/>
      <w:r w:rsidRPr="00510A1B">
        <w:rPr>
          <w:rFonts w:ascii="Arial" w:hAnsi="Arial" w:cs="Arial"/>
        </w:rPr>
        <w:t>sMMSE</w:t>
      </w:r>
      <w:proofErr w:type="spellEnd"/>
      <w:r w:rsidRPr="00510A1B">
        <w:rPr>
          <w:rFonts w:ascii="Arial" w:hAnsi="Arial" w:cs="Arial"/>
        </w:rPr>
        <w:t xml:space="preserve"> at 24-months we received 68% (119 of the 174 expected) for the 400mg, 82% (144/176) for the 200mg, and 84% (140/167) for the placebo group. Return rates for BADLS assessments were similarly lower for the 400mg arm, than 200mg and placebo arms (appendix</w:t>
      </w:r>
      <w:r w:rsidR="00970960">
        <w:rPr>
          <w:rFonts w:ascii="Arial" w:hAnsi="Arial" w:cs="Arial"/>
        </w:rPr>
        <w:t xml:space="preserve"> 2</w:t>
      </w:r>
      <w:r w:rsidRPr="00510A1B">
        <w:rPr>
          <w:rFonts w:ascii="Arial" w:hAnsi="Arial" w:cs="Arial"/>
        </w:rPr>
        <w:t xml:space="preserve"> table 1).</w:t>
      </w:r>
    </w:p>
    <w:p w:rsidR="00452CCC" w:rsidRPr="00510A1B" w:rsidRDefault="00452CCC" w:rsidP="00452CCC">
      <w:pPr>
        <w:spacing w:line="360" w:lineRule="auto"/>
        <w:jc w:val="both"/>
        <w:rPr>
          <w:rFonts w:ascii="Arial" w:hAnsi="Arial" w:cs="Arial"/>
        </w:rPr>
      </w:pPr>
      <w:r w:rsidRPr="00510A1B">
        <w:rPr>
          <w:rFonts w:ascii="Arial" w:hAnsi="Arial" w:cs="Arial"/>
        </w:rPr>
        <w:t xml:space="preserve">Change from baseline in </w:t>
      </w:r>
      <w:proofErr w:type="spellStart"/>
      <w:r w:rsidRPr="00510A1B">
        <w:rPr>
          <w:rFonts w:ascii="Arial" w:hAnsi="Arial" w:cs="Arial"/>
        </w:rPr>
        <w:t>sMMSE</w:t>
      </w:r>
      <w:proofErr w:type="spellEnd"/>
      <w:r w:rsidRPr="00510A1B">
        <w:rPr>
          <w:rFonts w:ascii="Arial" w:hAnsi="Arial" w:cs="Arial"/>
        </w:rPr>
        <w:t xml:space="preserve"> scores over time, with standard error bars, is shown in figure 3A. There was an average 4.1 point reduction </w:t>
      </w:r>
      <w:proofErr w:type="gramStart"/>
      <w:r w:rsidRPr="00510A1B">
        <w:rPr>
          <w:rFonts w:ascii="Arial" w:hAnsi="Arial" w:cs="Arial"/>
        </w:rPr>
        <w:t>in  the</w:t>
      </w:r>
      <w:proofErr w:type="gramEnd"/>
      <w:r w:rsidRPr="00510A1B">
        <w:rPr>
          <w:rFonts w:ascii="Arial" w:hAnsi="Arial" w:cs="Arial"/>
        </w:rPr>
        <w:t xml:space="preserve"> combined minocycline groups compared to a 4.3 point reduction in the placebo group over the 24-month study period (p=0.90). The reduction in </w:t>
      </w:r>
      <w:proofErr w:type="spellStart"/>
      <w:r w:rsidRPr="00510A1B">
        <w:rPr>
          <w:rFonts w:ascii="Arial" w:hAnsi="Arial" w:cs="Arial"/>
        </w:rPr>
        <w:t>sMMSE</w:t>
      </w:r>
      <w:proofErr w:type="spellEnd"/>
      <w:r w:rsidRPr="00510A1B">
        <w:rPr>
          <w:rFonts w:ascii="Arial" w:hAnsi="Arial" w:cs="Arial"/>
        </w:rPr>
        <w:t xml:space="preserve"> score in the 400mg group over 24 months was somewhat less than that in the 200mg group (3.3 </w:t>
      </w:r>
      <w:r w:rsidRPr="00510A1B">
        <w:rPr>
          <w:rFonts w:ascii="Arial" w:hAnsi="Arial" w:cs="Arial"/>
          <w:i/>
        </w:rPr>
        <w:t>vs</w:t>
      </w:r>
      <w:r w:rsidRPr="00510A1B">
        <w:rPr>
          <w:rFonts w:ascii="Arial" w:hAnsi="Arial" w:cs="Arial"/>
        </w:rPr>
        <w:t xml:space="preserve"> 4.7 points) but this difference was not significant (p=</w:t>
      </w:r>
      <w:r w:rsidRPr="00510A1B">
        <w:rPr>
          <w:rFonts w:ascii="Arial" w:hAnsi="Arial" w:cs="Arial"/>
          <w:highlight w:val="yellow"/>
        </w:rPr>
        <w:t>0.08</w:t>
      </w:r>
      <w:r w:rsidRPr="00510A1B">
        <w:rPr>
          <w:rFonts w:ascii="Arial" w:hAnsi="Arial" w:cs="Arial"/>
        </w:rPr>
        <w:t xml:space="preserve">). </w:t>
      </w:r>
    </w:p>
    <w:p w:rsidR="00452CCC" w:rsidRPr="00510A1B" w:rsidRDefault="00452CCC" w:rsidP="00452CCC">
      <w:pPr>
        <w:spacing w:line="360" w:lineRule="auto"/>
        <w:jc w:val="both"/>
        <w:rPr>
          <w:rFonts w:ascii="Arial" w:hAnsi="Arial" w:cs="Arial"/>
        </w:rPr>
      </w:pPr>
      <w:r w:rsidRPr="00510A1B">
        <w:rPr>
          <w:rFonts w:ascii="Arial" w:hAnsi="Arial" w:cs="Arial"/>
        </w:rPr>
        <w:t xml:space="preserve">Likewise, the worsening of BADLS scores over 24 months was similar in all groups: 5.7, 6.6 and 6.2 in the 400mg, 200mg and placebo groups, respectively, with no significant differences between participants allocated minocycline compared to the placebo group (p=0.57), or between those allocated 400mg and those allocated 200mg minocycline (p=0.77, figure 3C). </w:t>
      </w:r>
    </w:p>
    <w:p w:rsidR="00452CCC" w:rsidRPr="00510A1B" w:rsidRDefault="00452CCC" w:rsidP="00452CCC">
      <w:pPr>
        <w:spacing w:after="0"/>
        <w:rPr>
          <w:rFonts w:ascii="Arial" w:hAnsi="Arial" w:cs="Arial"/>
          <w:b/>
          <w:sz w:val="24"/>
          <w:szCs w:val="24"/>
        </w:rPr>
      </w:pPr>
      <w:r w:rsidRPr="00510A1B">
        <w:rPr>
          <w:rFonts w:ascii="Arial" w:hAnsi="Arial" w:cs="Arial"/>
          <w:b/>
          <w:sz w:val="24"/>
          <w:szCs w:val="24"/>
        </w:rPr>
        <w:lastRenderedPageBreak/>
        <w:t xml:space="preserve">Table </w:t>
      </w:r>
      <w:r w:rsidR="008E417E">
        <w:rPr>
          <w:rFonts w:ascii="Arial" w:hAnsi="Arial" w:cs="Arial"/>
          <w:b/>
          <w:sz w:val="24"/>
          <w:szCs w:val="24"/>
        </w:rPr>
        <w:t>3</w:t>
      </w:r>
      <w:r w:rsidRPr="00510A1B">
        <w:rPr>
          <w:rFonts w:ascii="Arial" w:hAnsi="Arial" w:cs="Arial"/>
          <w:b/>
          <w:sz w:val="24"/>
          <w:szCs w:val="24"/>
        </w:rPr>
        <w:t xml:space="preserve">. (A) Reasons for stopping treatment, and (B) Serious Adverse Events by </w:t>
      </w:r>
    </w:p>
    <w:p w:rsidR="00452CCC" w:rsidRPr="00510A1B" w:rsidRDefault="00452CCC" w:rsidP="00452CCC">
      <w:pPr>
        <w:spacing w:after="0"/>
        <w:rPr>
          <w:rFonts w:ascii="Arial" w:hAnsi="Arial" w:cs="Arial"/>
          <w:b/>
          <w:sz w:val="24"/>
          <w:szCs w:val="24"/>
        </w:rPr>
      </w:pPr>
      <w:r w:rsidRPr="00510A1B">
        <w:rPr>
          <w:rFonts w:ascii="Arial" w:hAnsi="Arial" w:cs="Arial"/>
          <w:b/>
          <w:sz w:val="24"/>
          <w:szCs w:val="24"/>
        </w:rPr>
        <w:t>treatment allocation</w:t>
      </w:r>
    </w:p>
    <w:p w:rsidR="00452CCC" w:rsidRPr="00510A1B" w:rsidRDefault="00452CCC" w:rsidP="00452CCC">
      <w:pPr>
        <w:spacing w:after="0"/>
        <w:rPr>
          <w:rFonts w:ascii="Arial" w:hAnsi="Arial" w:cs="Arial"/>
          <w:b/>
          <w:sz w:val="24"/>
          <w:szCs w:val="24"/>
        </w:rPr>
      </w:pPr>
    </w:p>
    <w:tbl>
      <w:tblPr>
        <w:tblStyle w:val="TableGrid"/>
        <w:tblW w:w="0" w:type="auto"/>
        <w:tblLook w:val="04A0" w:firstRow="1" w:lastRow="0" w:firstColumn="1" w:lastColumn="0" w:noHBand="0" w:noVBand="1"/>
      </w:tblPr>
      <w:tblGrid>
        <w:gridCol w:w="3794"/>
        <w:gridCol w:w="1134"/>
        <w:gridCol w:w="1134"/>
        <w:gridCol w:w="1060"/>
        <w:gridCol w:w="992"/>
        <w:gridCol w:w="1701"/>
      </w:tblGrid>
      <w:tr w:rsidR="00452CCC" w:rsidRPr="00510A1B" w:rsidTr="008040CA">
        <w:tc>
          <w:tcPr>
            <w:tcW w:w="3794" w:type="dxa"/>
            <w:shd w:val="clear" w:color="auto" w:fill="BFBFBF" w:themeFill="background1" w:themeFillShade="BF"/>
          </w:tcPr>
          <w:p w:rsidR="00452CCC" w:rsidRPr="00510A1B" w:rsidRDefault="00452CCC" w:rsidP="00452CCC">
            <w:pPr>
              <w:pStyle w:val="ListParagraph"/>
              <w:numPr>
                <w:ilvl w:val="0"/>
                <w:numId w:val="9"/>
              </w:numPr>
              <w:rPr>
                <w:rFonts w:ascii="Arial" w:hAnsi="Arial" w:cs="Arial"/>
                <w:b/>
              </w:rPr>
            </w:pPr>
            <w:r w:rsidRPr="00510A1B">
              <w:rPr>
                <w:rFonts w:ascii="Arial" w:hAnsi="Arial" w:cs="Arial"/>
                <w:b/>
              </w:rPr>
              <w:t xml:space="preserve">Reasons for stopping </w:t>
            </w:r>
          </w:p>
        </w:tc>
        <w:tc>
          <w:tcPr>
            <w:tcW w:w="1134" w:type="dxa"/>
            <w:shd w:val="clear" w:color="auto" w:fill="BFBFBF" w:themeFill="background1" w:themeFillShade="BF"/>
          </w:tcPr>
          <w:p w:rsidR="00452CCC" w:rsidRPr="00510A1B" w:rsidRDefault="00452CCC" w:rsidP="008040CA">
            <w:pPr>
              <w:jc w:val="center"/>
              <w:rPr>
                <w:rFonts w:ascii="Arial" w:hAnsi="Arial" w:cs="Arial"/>
                <w:b/>
              </w:rPr>
            </w:pPr>
            <w:r w:rsidRPr="00510A1B">
              <w:rPr>
                <w:rFonts w:ascii="Arial" w:hAnsi="Arial" w:cs="Arial"/>
                <w:b/>
              </w:rPr>
              <w:t>400mg (n=184)</w:t>
            </w:r>
          </w:p>
        </w:tc>
        <w:tc>
          <w:tcPr>
            <w:tcW w:w="1134" w:type="dxa"/>
            <w:shd w:val="clear" w:color="auto" w:fill="BFBFBF" w:themeFill="background1" w:themeFillShade="BF"/>
          </w:tcPr>
          <w:p w:rsidR="00452CCC" w:rsidRPr="00510A1B" w:rsidRDefault="00452CCC" w:rsidP="008040CA">
            <w:pPr>
              <w:jc w:val="center"/>
              <w:rPr>
                <w:rFonts w:ascii="Arial" w:hAnsi="Arial" w:cs="Arial"/>
                <w:b/>
              </w:rPr>
            </w:pPr>
            <w:r w:rsidRPr="00510A1B">
              <w:rPr>
                <w:rFonts w:ascii="Arial" w:hAnsi="Arial" w:cs="Arial"/>
                <w:b/>
              </w:rPr>
              <w:t>200mg (n=181)</w:t>
            </w:r>
          </w:p>
        </w:tc>
        <w:tc>
          <w:tcPr>
            <w:tcW w:w="992" w:type="dxa"/>
            <w:shd w:val="clear" w:color="auto" w:fill="BFBFBF" w:themeFill="background1" w:themeFillShade="BF"/>
          </w:tcPr>
          <w:p w:rsidR="00452CCC" w:rsidRPr="00510A1B" w:rsidRDefault="00452CCC" w:rsidP="008040CA">
            <w:pPr>
              <w:jc w:val="center"/>
              <w:rPr>
                <w:rFonts w:ascii="Arial" w:hAnsi="Arial" w:cs="Arial"/>
                <w:b/>
              </w:rPr>
            </w:pPr>
            <w:r w:rsidRPr="00510A1B">
              <w:rPr>
                <w:rFonts w:ascii="Arial" w:hAnsi="Arial" w:cs="Arial"/>
                <w:b/>
              </w:rPr>
              <w:t>Placebo (n=179)</w:t>
            </w:r>
          </w:p>
        </w:tc>
        <w:tc>
          <w:tcPr>
            <w:tcW w:w="992" w:type="dxa"/>
            <w:shd w:val="clear" w:color="auto" w:fill="BFBFBF" w:themeFill="background1" w:themeFillShade="BF"/>
          </w:tcPr>
          <w:p w:rsidR="00452CCC" w:rsidRPr="00510A1B" w:rsidRDefault="00452CCC" w:rsidP="008040CA">
            <w:pPr>
              <w:jc w:val="center"/>
              <w:rPr>
                <w:rFonts w:ascii="Arial" w:hAnsi="Arial" w:cs="Arial"/>
                <w:b/>
              </w:rPr>
            </w:pPr>
            <w:r w:rsidRPr="00510A1B">
              <w:rPr>
                <w:rFonts w:ascii="Arial" w:hAnsi="Arial" w:cs="Arial"/>
                <w:b/>
              </w:rPr>
              <w:t>Total</w:t>
            </w:r>
          </w:p>
        </w:tc>
        <w:tc>
          <w:tcPr>
            <w:tcW w:w="1701" w:type="dxa"/>
            <w:shd w:val="clear" w:color="auto" w:fill="BFBFBF" w:themeFill="background1" w:themeFillShade="BF"/>
          </w:tcPr>
          <w:p w:rsidR="00452CCC" w:rsidRPr="00510A1B" w:rsidRDefault="00452CCC" w:rsidP="008040CA">
            <w:pPr>
              <w:jc w:val="center"/>
              <w:rPr>
                <w:rFonts w:ascii="Arial" w:hAnsi="Arial" w:cs="Arial"/>
                <w:b/>
              </w:rPr>
            </w:pPr>
            <w:r w:rsidRPr="00510A1B">
              <w:rPr>
                <w:rFonts w:ascii="Arial" w:hAnsi="Arial" w:cs="Arial"/>
                <w:b/>
              </w:rPr>
              <w:t>Minocycline vs placebo p-value</w:t>
            </w: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GI symptoms</w:t>
            </w:r>
          </w:p>
        </w:tc>
        <w:tc>
          <w:tcPr>
            <w:tcW w:w="1134" w:type="dxa"/>
          </w:tcPr>
          <w:p w:rsidR="00452CCC" w:rsidRPr="00510A1B" w:rsidRDefault="00452CCC" w:rsidP="008040CA">
            <w:pPr>
              <w:jc w:val="center"/>
              <w:rPr>
                <w:rFonts w:ascii="Arial" w:hAnsi="Arial" w:cs="Arial"/>
              </w:rPr>
            </w:pPr>
            <w:r w:rsidRPr="00510A1B">
              <w:rPr>
                <w:rFonts w:ascii="Arial" w:hAnsi="Arial" w:cs="Arial"/>
              </w:rPr>
              <w:t>42</w:t>
            </w:r>
          </w:p>
        </w:tc>
        <w:tc>
          <w:tcPr>
            <w:tcW w:w="1134" w:type="dxa"/>
          </w:tcPr>
          <w:p w:rsidR="00452CCC" w:rsidRPr="00510A1B" w:rsidRDefault="00452CCC" w:rsidP="008040CA">
            <w:pPr>
              <w:jc w:val="center"/>
              <w:rPr>
                <w:rFonts w:ascii="Arial" w:hAnsi="Arial" w:cs="Arial"/>
              </w:rPr>
            </w:pPr>
            <w:r w:rsidRPr="00510A1B">
              <w:rPr>
                <w:rFonts w:ascii="Arial" w:hAnsi="Arial" w:cs="Arial"/>
              </w:rPr>
              <w:t>15</w:t>
            </w:r>
          </w:p>
        </w:tc>
        <w:tc>
          <w:tcPr>
            <w:tcW w:w="992" w:type="dxa"/>
          </w:tcPr>
          <w:p w:rsidR="00452CCC" w:rsidRPr="00510A1B" w:rsidRDefault="00452CCC" w:rsidP="008040CA">
            <w:pPr>
              <w:jc w:val="center"/>
              <w:rPr>
                <w:rFonts w:ascii="Arial" w:hAnsi="Arial" w:cs="Arial"/>
              </w:rPr>
            </w:pPr>
            <w:r w:rsidRPr="00510A1B">
              <w:rPr>
                <w:rFonts w:ascii="Arial" w:hAnsi="Arial" w:cs="Arial"/>
              </w:rPr>
              <w:t>10</w:t>
            </w:r>
          </w:p>
        </w:tc>
        <w:tc>
          <w:tcPr>
            <w:tcW w:w="992" w:type="dxa"/>
          </w:tcPr>
          <w:p w:rsidR="00452CCC" w:rsidRPr="00510A1B" w:rsidRDefault="00452CCC" w:rsidP="008040CA">
            <w:pPr>
              <w:jc w:val="center"/>
              <w:rPr>
                <w:rFonts w:ascii="Arial" w:hAnsi="Arial" w:cs="Arial"/>
              </w:rPr>
            </w:pPr>
            <w:r w:rsidRPr="00510A1B">
              <w:rPr>
                <w:rFonts w:ascii="Arial" w:hAnsi="Arial" w:cs="Arial"/>
              </w:rPr>
              <w:t>67</w:t>
            </w:r>
          </w:p>
        </w:tc>
        <w:tc>
          <w:tcPr>
            <w:tcW w:w="1701" w:type="dxa"/>
          </w:tcPr>
          <w:p w:rsidR="00452CCC" w:rsidRPr="00510A1B" w:rsidRDefault="00452CCC" w:rsidP="008040CA">
            <w:pPr>
              <w:jc w:val="center"/>
              <w:rPr>
                <w:rFonts w:ascii="Arial" w:hAnsi="Arial" w:cs="Arial"/>
              </w:rPr>
            </w:pPr>
            <w:r w:rsidRPr="00510A1B">
              <w:rPr>
                <w:rFonts w:ascii="Arial" w:hAnsi="Arial" w:cs="Arial"/>
              </w:rPr>
              <w:t>0.0008</w:t>
            </w: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Dizziness</w:t>
            </w:r>
          </w:p>
        </w:tc>
        <w:tc>
          <w:tcPr>
            <w:tcW w:w="1134" w:type="dxa"/>
          </w:tcPr>
          <w:p w:rsidR="00452CCC" w:rsidRPr="00510A1B" w:rsidRDefault="00452CCC" w:rsidP="008040CA">
            <w:pPr>
              <w:jc w:val="center"/>
              <w:rPr>
                <w:rFonts w:ascii="Arial" w:hAnsi="Arial" w:cs="Arial"/>
              </w:rPr>
            </w:pPr>
            <w:r w:rsidRPr="00510A1B">
              <w:rPr>
                <w:rFonts w:ascii="Arial" w:hAnsi="Arial" w:cs="Arial"/>
              </w:rPr>
              <w:t>14</w:t>
            </w:r>
          </w:p>
        </w:tc>
        <w:tc>
          <w:tcPr>
            <w:tcW w:w="1134" w:type="dxa"/>
          </w:tcPr>
          <w:p w:rsidR="00452CCC" w:rsidRPr="00510A1B" w:rsidRDefault="00452CCC" w:rsidP="008040CA">
            <w:pPr>
              <w:jc w:val="center"/>
              <w:rPr>
                <w:rFonts w:ascii="Arial" w:hAnsi="Arial" w:cs="Arial"/>
              </w:rPr>
            </w:pPr>
            <w:r w:rsidRPr="00510A1B">
              <w:rPr>
                <w:rFonts w:ascii="Arial" w:hAnsi="Arial" w:cs="Arial"/>
              </w:rPr>
              <w:t>3</w:t>
            </w:r>
          </w:p>
        </w:tc>
        <w:tc>
          <w:tcPr>
            <w:tcW w:w="992" w:type="dxa"/>
          </w:tcPr>
          <w:p w:rsidR="00452CCC" w:rsidRPr="00510A1B" w:rsidRDefault="00452CCC" w:rsidP="008040CA">
            <w:pPr>
              <w:jc w:val="center"/>
              <w:rPr>
                <w:rFonts w:ascii="Arial" w:hAnsi="Arial" w:cs="Arial"/>
              </w:rPr>
            </w:pPr>
            <w:r w:rsidRPr="00510A1B">
              <w:rPr>
                <w:rFonts w:ascii="Arial" w:hAnsi="Arial" w:cs="Arial"/>
              </w:rPr>
              <w:t>1</w:t>
            </w:r>
          </w:p>
        </w:tc>
        <w:tc>
          <w:tcPr>
            <w:tcW w:w="992" w:type="dxa"/>
          </w:tcPr>
          <w:p w:rsidR="00452CCC" w:rsidRPr="00510A1B" w:rsidRDefault="00452CCC" w:rsidP="008040CA">
            <w:pPr>
              <w:jc w:val="center"/>
              <w:rPr>
                <w:rFonts w:ascii="Arial" w:hAnsi="Arial" w:cs="Arial"/>
              </w:rPr>
            </w:pPr>
            <w:r w:rsidRPr="00510A1B">
              <w:rPr>
                <w:rFonts w:ascii="Arial" w:hAnsi="Arial" w:cs="Arial"/>
              </w:rPr>
              <w:t>18</w:t>
            </w:r>
          </w:p>
        </w:tc>
        <w:tc>
          <w:tcPr>
            <w:tcW w:w="1701" w:type="dxa"/>
          </w:tcPr>
          <w:p w:rsidR="00452CCC" w:rsidRPr="00510A1B" w:rsidRDefault="00452CCC" w:rsidP="008040CA">
            <w:pPr>
              <w:jc w:val="center"/>
              <w:rPr>
                <w:rFonts w:ascii="Arial" w:hAnsi="Arial" w:cs="Arial"/>
              </w:rPr>
            </w:pPr>
            <w:r w:rsidRPr="00510A1B">
              <w:rPr>
                <w:rFonts w:ascii="Arial" w:hAnsi="Arial" w:cs="Arial"/>
              </w:rPr>
              <w:t>0.01</w:t>
            </w: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Dermatological symptoms</w:t>
            </w:r>
          </w:p>
        </w:tc>
        <w:tc>
          <w:tcPr>
            <w:tcW w:w="1134" w:type="dxa"/>
          </w:tcPr>
          <w:p w:rsidR="00452CCC" w:rsidRPr="00510A1B" w:rsidRDefault="00452CCC" w:rsidP="008040CA">
            <w:pPr>
              <w:jc w:val="center"/>
              <w:rPr>
                <w:rFonts w:ascii="Arial" w:hAnsi="Arial" w:cs="Arial"/>
              </w:rPr>
            </w:pPr>
            <w:r w:rsidRPr="00510A1B">
              <w:rPr>
                <w:rFonts w:ascii="Arial" w:hAnsi="Arial" w:cs="Arial"/>
              </w:rPr>
              <w:t>10</w:t>
            </w:r>
          </w:p>
        </w:tc>
        <w:tc>
          <w:tcPr>
            <w:tcW w:w="1134" w:type="dxa"/>
          </w:tcPr>
          <w:p w:rsidR="00452CCC" w:rsidRPr="00510A1B" w:rsidRDefault="00452CCC" w:rsidP="008040CA">
            <w:pPr>
              <w:jc w:val="center"/>
              <w:rPr>
                <w:rFonts w:ascii="Arial" w:hAnsi="Arial" w:cs="Arial"/>
              </w:rPr>
            </w:pPr>
            <w:r w:rsidRPr="00510A1B">
              <w:rPr>
                <w:rFonts w:ascii="Arial" w:hAnsi="Arial" w:cs="Arial"/>
              </w:rPr>
              <w:t>5</w:t>
            </w:r>
          </w:p>
        </w:tc>
        <w:tc>
          <w:tcPr>
            <w:tcW w:w="992" w:type="dxa"/>
          </w:tcPr>
          <w:p w:rsidR="00452CCC" w:rsidRPr="00510A1B" w:rsidRDefault="00452CCC" w:rsidP="008040CA">
            <w:pPr>
              <w:jc w:val="center"/>
              <w:rPr>
                <w:rFonts w:ascii="Arial" w:hAnsi="Arial" w:cs="Arial"/>
              </w:rPr>
            </w:pPr>
            <w:r w:rsidRPr="00510A1B">
              <w:rPr>
                <w:rFonts w:ascii="Arial" w:hAnsi="Arial" w:cs="Arial"/>
              </w:rPr>
              <w:t>1</w:t>
            </w:r>
          </w:p>
        </w:tc>
        <w:tc>
          <w:tcPr>
            <w:tcW w:w="992" w:type="dxa"/>
          </w:tcPr>
          <w:p w:rsidR="00452CCC" w:rsidRPr="00510A1B" w:rsidRDefault="00452CCC" w:rsidP="008040CA">
            <w:pPr>
              <w:jc w:val="center"/>
              <w:rPr>
                <w:rFonts w:ascii="Arial" w:hAnsi="Arial" w:cs="Arial"/>
              </w:rPr>
            </w:pPr>
            <w:r w:rsidRPr="00510A1B">
              <w:rPr>
                <w:rFonts w:ascii="Arial" w:hAnsi="Arial" w:cs="Arial"/>
              </w:rPr>
              <w:t>16</w:t>
            </w:r>
          </w:p>
        </w:tc>
        <w:tc>
          <w:tcPr>
            <w:tcW w:w="1701" w:type="dxa"/>
          </w:tcPr>
          <w:p w:rsidR="00452CCC" w:rsidRPr="00510A1B" w:rsidRDefault="00452CCC" w:rsidP="008040CA">
            <w:pPr>
              <w:jc w:val="center"/>
              <w:rPr>
                <w:rFonts w:ascii="Arial" w:hAnsi="Arial" w:cs="Arial"/>
              </w:rPr>
            </w:pPr>
            <w:r w:rsidRPr="00510A1B">
              <w:rPr>
                <w:rFonts w:ascii="Arial" w:hAnsi="Arial" w:cs="Arial"/>
              </w:rPr>
              <w:t>0.02</w:t>
            </w: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Haematological</w:t>
            </w:r>
          </w:p>
        </w:tc>
        <w:tc>
          <w:tcPr>
            <w:tcW w:w="1134" w:type="dxa"/>
          </w:tcPr>
          <w:p w:rsidR="00452CCC" w:rsidRPr="00510A1B" w:rsidRDefault="00452CCC" w:rsidP="008040CA">
            <w:pPr>
              <w:jc w:val="center"/>
              <w:rPr>
                <w:rFonts w:ascii="Arial" w:hAnsi="Arial" w:cs="Arial"/>
              </w:rPr>
            </w:pPr>
            <w:r w:rsidRPr="00510A1B">
              <w:rPr>
                <w:rFonts w:ascii="Arial" w:hAnsi="Arial" w:cs="Arial"/>
              </w:rPr>
              <w:t>5</w:t>
            </w:r>
          </w:p>
        </w:tc>
        <w:tc>
          <w:tcPr>
            <w:tcW w:w="1134" w:type="dxa"/>
          </w:tcPr>
          <w:p w:rsidR="00452CCC" w:rsidRPr="00510A1B" w:rsidRDefault="00452CCC" w:rsidP="008040CA">
            <w:pPr>
              <w:jc w:val="center"/>
              <w:rPr>
                <w:rFonts w:ascii="Arial" w:hAnsi="Arial" w:cs="Arial"/>
              </w:rPr>
            </w:pPr>
            <w:r w:rsidRPr="00510A1B">
              <w:rPr>
                <w:rFonts w:ascii="Arial" w:hAnsi="Arial" w:cs="Arial"/>
              </w:rPr>
              <w:t>3</w:t>
            </w:r>
          </w:p>
        </w:tc>
        <w:tc>
          <w:tcPr>
            <w:tcW w:w="992" w:type="dxa"/>
          </w:tcPr>
          <w:p w:rsidR="00452CCC" w:rsidRPr="00510A1B" w:rsidRDefault="00452CCC" w:rsidP="008040CA">
            <w:pPr>
              <w:jc w:val="center"/>
              <w:rPr>
                <w:rFonts w:ascii="Arial" w:hAnsi="Arial" w:cs="Arial"/>
              </w:rPr>
            </w:pPr>
            <w:r w:rsidRPr="00510A1B">
              <w:rPr>
                <w:rFonts w:ascii="Arial" w:hAnsi="Arial" w:cs="Arial"/>
              </w:rPr>
              <w:t>1</w:t>
            </w:r>
          </w:p>
        </w:tc>
        <w:tc>
          <w:tcPr>
            <w:tcW w:w="992" w:type="dxa"/>
          </w:tcPr>
          <w:p w:rsidR="00452CCC" w:rsidRPr="00510A1B" w:rsidRDefault="00452CCC" w:rsidP="008040CA">
            <w:pPr>
              <w:jc w:val="center"/>
              <w:rPr>
                <w:rFonts w:ascii="Arial" w:hAnsi="Arial" w:cs="Arial"/>
              </w:rPr>
            </w:pPr>
            <w:r w:rsidRPr="00510A1B">
              <w:rPr>
                <w:rFonts w:ascii="Arial" w:hAnsi="Arial" w:cs="Arial"/>
              </w:rPr>
              <w:t>9</w:t>
            </w:r>
          </w:p>
        </w:tc>
        <w:tc>
          <w:tcPr>
            <w:tcW w:w="1701" w:type="dxa"/>
          </w:tcPr>
          <w:p w:rsidR="00452CCC" w:rsidRPr="00510A1B" w:rsidRDefault="00452CCC" w:rsidP="008040CA">
            <w:pPr>
              <w:jc w:val="center"/>
              <w:rPr>
                <w:rFonts w:ascii="Arial" w:hAnsi="Arial" w:cs="Arial"/>
              </w:rPr>
            </w:pPr>
            <w:r w:rsidRPr="00510A1B">
              <w:rPr>
                <w:rFonts w:ascii="Arial" w:hAnsi="Arial" w:cs="Arial"/>
              </w:rPr>
              <w:t>0.16</w:t>
            </w: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Impaired renal function</w:t>
            </w:r>
          </w:p>
        </w:tc>
        <w:tc>
          <w:tcPr>
            <w:tcW w:w="1134" w:type="dxa"/>
          </w:tcPr>
          <w:p w:rsidR="00452CCC" w:rsidRPr="00510A1B" w:rsidRDefault="00452CCC" w:rsidP="008040CA">
            <w:pPr>
              <w:jc w:val="center"/>
              <w:rPr>
                <w:rFonts w:ascii="Arial" w:hAnsi="Arial" w:cs="Arial"/>
              </w:rPr>
            </w:pPr>
            <w:r w:rsidRPr="00510A1B">
              <w:rPr>
                <w:rFonts w:ascii="Arial" w:hAnsi="Arial" w:cs="Arial"/>
              </w:rPr>
              <w:t>2</w:t>
            </w:r>
          </w:p>
        </w:tc>
        <w:tc>
          <w:tcPr>
            <w:tcW w:w="1134" w:type="dxa"/>
          </w:tcPr>
          <w:p w:rsidR="00452CCC" w:rsidRPr="00510A1B" w:rsidRDefault="00452CCC" w:rsidP="008040CA">
            <w:pPr>
              <w:jc w:val="center"/>
              <w:rPr>
                <w:rFonts w:ascii="Arial" w:hAnsi="Arial" w:cs="Arial"/>
              </w:rPr>
            </w:pPr>
            <w:r w:rsidRPr="00510A1B">
              <w:rPr>
                <w:rFonts w:ascii="Arial" w:hAnsi="Arial" w:cs="Arial"/>
              </w:rPr>
              <w:t>5</w:t>
            </w:r>
          </w:p>
        </w:tc>
        <w:tc>
          <w:tcPr>
            <w:tcW w:w="992" w:type="dxa"/>
          </w:tcPr>
          <w:p w:rsidR="00452CCC" w:rsidRPr="00510A1B" w:rsidRDefault="00452CCC" w:rsidP="008040CA">
            <w:pPr>
              <w:jc w:val="center"/>
              <w:rPr>
                <w:rFonts w:ascii="Arial" w:hAnsi="Arial" w:cs="Arial"/>
              </w:rPr>
            </w:pPr>
            <w:r w:rsidRPr="00510A1B">
              <w:rPr>
                <w:rFonts w:ascii="Arial" w:hAnsi="Arial" w:cs="Arial"/>
              </w:rPr>
              <w:t>4</w:t>
            </w:r>
          </w:p>
        </w:tc>
        <w:tc>
          <w:tcPr>
            <w:tcW w:w="992" w:type="dxa"/>
          </w:tcPr>
          <w:p w:rsidR="00452CCC" w:rsidRPr="00510A1B" w:rsidRDefault="00452CCC" w:rsidP="008040CA">
            <w:pPr>
              <w:jc w:val="center"/>
              <w:rPr>
                <w:rFonts w:ascii="Arial" w:hAnsi="Arial" w:cs="Arial"/>
              </w:rPr>
            </w:pPr>
            <w:r w:rsidRPr="00510A1B">
              <w:rPr>
                <w:rFonts w:ascii="Arial" w:hAnsi="Arial" w:cs="Arial"/>
              </w:rPr>
              <w:t>11</w:t>
            </w:r>
          </w:p>
        </w:tc>
        <w:tc>
          <w:tcPr>
            <w:tcW w:w="1701" w:type="dxa"/>
          </w:tcPr>
          <w:p w:rsidR="00452CCC" w:rsidRPr="00510A1B" w:rsidRDefault="00452CCC" w:rsidP="008040CA">
            <w:pPr>
              <w:jc w:val="center"/>
              <w:rPr>
                <w:rFonts w:ascii="Arial" w:hAnsi="Arial" w:cs="Arial"/>
              </w:rPr>
            </w:pPr>
            <w:r w:rsidRPr="00510A1B">
              <w:rPr>
                <w:rFonts w:ascii="Arial" w:hAnsi="Arial" w:cs="Arial"/>
              </w:rPr>
              <w:t>0.81</w:t>
            </w: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Infection</w:t>
            </w:r>
          </w:p>
        </w:tc>
        <w:tc>
          <w:tcPr>
            <w:tcW w:w="1134" w:type="dxa"/>
          </w:tcPr>
          <w:p w:rsidR="00452CCC" w:rsidRPr="00510A1B" w:rsidRDefault="00452CCC" w:rsidP="008040CA">
            <w:pPr>
              <w:jc w:val="center"/>
              <w:rPr>
                <w:rFonts w:ascii="Arial" w:hAnsi="Arial" w:cs="Arial"/>
              </w:rPr>
            </w:pPr>
            <w:r w:rsidRPr="00510A1B">
              <w:rPr>
                <w:rFonts w:ascii="Arial" w:hAnsi="Arial" w:cs="Arial"/>
              </w:rPr>
              <w:t>1</w:t>
            </w:r>
          </w:p>
        </w:tc>
        <w:tc>
          <w:tcPr>
            <w:tcW w:w="1134" w:type="dxa"/>
          </w:tcPr>
          <w:p w:rsidR="00452CCC" w:rsidRPr="00510A1B" w:rsidRDefault="00452CCC" w:rsidP="008040CA">
            <w:pPr>
              <w:jc w:val="center"/>
              <w:rPr>
                <w:rFonts w:ascii="Arial" w:hAnsi="Arial" w:cs="Arial"/>
              </w:rPr>
            </w:pPr>
            <w:r w:rsidRPr="00510A1B">
              <w:rPr>
                <w:rFonts w:ascii="Arial" w:hAnsi="Arial" w:cs="Arial"/>
              </w:rPr>
              <w:t>2</w:t>
            </w:r>
          </w:p>
        </w:tc>
        <w:tc>
          <w:tcPr>
            <w:tcW w:w="992" w:type="dxa"/>
          </w:tcPr>
          <w:p w:rsidR="00452CCC" w:rsidRPr="00510A1B" w:rsidRDefault="00452CCC" w:rsidP="008040CA">
            <w:pPr>
              <w:jc w:val="center"/>
              <w:rPr>
                <w:rFonts w:ascii="Arial" w:hAnsi="Arial" w:cs="Arial"/>
              </w:rPr>
            </w:pPr>
            <w:r w:rsidRPr="00510A1B">
              <w:rPr>
                <w:rFonts w:ascii="Arial" w:hAnsi="Arial" w:cs="Arial"/>
              </w:rPr>
              <w:t>2</w:t>
            </w:r>
          </w:p>
        </w:tc>
        <w:tc>
          <w:tcPr>
            <w:tcW w:w="992" w:type="dxa"/>
          </w:tcPr>
          <w:p w:rsidR="00452CCC" w:rsidRPr="00510A1B" w:rsidRDefault="00452CCC" w:rsidP="008040CA">
            <w:pPr>
              <w:jc w:val="center"/>
              <w:rPr>
                <w:rFonts w:ascii="Arial" w:hAnsi="Arial" w:cs="Arial"/>
              </w:rPr>
            </w:pPr>
            <w:r w:rsidRPr="00510A1B">
              <w:rPr>
                <w:rFonts w:ascii="Arial" w:hAnsi="Arial" w:cs="Arial"/>
              </w:rPr>
              <w:t>5</w:t>
            </w:r>
          </w:p>
        </w:tc>
        <w:tc>
          <w:tcPr>
            <w:tcW w:w="1701" w:type="dxa"/>
          </w:tcPr>
          <w:p w:rsidR="00452CCC" w:rsidRPr="00510A1B" w:rsidRDefault="00452CCC" w:rsidP="008040CA">
            <w:pPr>
              <w:jc w:val="center"/>
              <w:rPr>
                <w:rFonts w:ascii="Arial" w:hAnsi="Arial" w:cs="Arial"/>
              </w:rPr>
            </w:pPr>
            <w:r w:rsidRPr="00510A1B">
              <w:rPr>
                <w:rFonts w:ascii="Arial" w:hAnsi="Arial" w:cs="Arial"/>
              </w:rPr>
              <w:t>0.74</w:t>
            </w: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Shortness of breath</w:t>
            </w:r>
          </w:p>
        </w:tc>
        <w:tc>
          <w:tcPr>
            <w:tcW w:w="1134" w:type="dxa"/>
          </w:tcPr>
          <w:p w:rsidR="00452CCC" w:rsidRPr="00510A1B" w:rsidRDefault="00452CCC" w:rsidP="008040CA">
            <w:pPr>
              <w:jc w:val="center"/>
              <w:rPr>
                <w:rFonts w:ascii="Arial" w:hAnsi="Arial" w:cs="Arial"/>
              </w:rPr>
            </w:pPr>
            <w:r w:rsidRPr="00510A1B">
              <w:rPr>
                <w:rFonts w:ascii="Arial" w:hAnsi="Arial" w:cs="Arial"/>
              </w:rPr>
              <w:t>6</w:t>
            </w:r>
          </w:p>
        </w:tc>
        <w:tc>
          <w:tcPr>
            <w:tcW w:w="1134" w:type="dxa"/>
          </w:tcPr>
          <w:p w:rsidR="00452CCC" w:rsidRPr="00510A1B" w:rsidRDefault="00452CCC" w:rsidP="008040CA">
            <w:pPr>
              <w:jc w:val="center"/>
              <w:rPr>
                <w:rFonts w:ascii="Arial" w:hAnsi="Arial" w:cs="Arial"/>
              </w:rPr>
            </w:pPr>
            <w:r w:rsidRPr="00510A1B">
              <w:rPr>
                <w:rFonts w:ascii="Arial" w:hAnsi="Arial" w:cs="Arial"/>
              </w:rPr>
              <w:t>0</w:t>
            </w:r>
          </w:p>
        </w:tc>
        <w:tc>
          <w:tcPr>
            <w:tcW w:w="992" w:type="dxa"/>
          </w:tcPr>
          <w:p w:rsidR="00452CCC" w:rsidRPr="00510A1B" w:rsidRDefault="00452CCC" w:rsidP="008040CA">
            <w:pPr>
              <w:jc w:val="center"/>
              <w:rPr>
                <w:rFonts w:ascii="Arial" w:hAnsi="Arial" w:cs="Arial"/>
              </w:rPr>
            </w:pPr>
            <w:r w:rsidRPr="00510A1B">
              <w:rPr>
                <w:rFonts w:ascii="Arial" w:hAnsi="Arial" w:cs="Arial"/>
              </w:rPr>
              <w:t>0</w:t>
            </w:r>
          </w:p>
        </w:tc>
        <w:tc>
          <w:tcPr>
            <w:tcW w:w="992" w:type="dxa"/>
          </w:tcPr>
          <w:p w:rsidR="00452CCC" w:rsidRPr="00510A1B" w:rsidRDefault="00452CCC" w:rsidP="008040CA">
            <w:pPr>
              <w:jc w:val="center"/>
              <w:rPr>
                <w:rFonts w:ascii="Arial" w:hAnsi="Arial" w:cs="Arial"/>
              </w:rPr>
            </w:pPr>
            <w:r w:rsidRPr="00510A1B">
              <w:rPr>
                <w:rFonts w:ascii="Arial" w:hAnsi="Arial" w:cs="Arial"/>
              </w:rPr>
              <w:t>6</w:t>
            </w:r>
          </w:p>
        </w:tc>
        <w:tc>
          <w:tcPr>
            <w:tcW w:w="1701" w:type="dxa"/>
          </w:tcPr>
          <w:p w:rsidR="00452CCC" w:rsidRPr="00510A1B" w:rsidRDefault="00452CCC" w:rsidP="008040CA">
            <w:pPr>
              <w:jc w:val="center"/>
              <w:rPr>
                <w:rFonts w:ascii="Arial" w:hAnsi="Arial" w:cs="Arial"/>
              </w:rPr>
            </w:pPr>
            <w:r w:rsidRPr="00510A1B">
              <w:rPr>
                <w:rFonts w:ascii="Arial" w:hAnsi="Arial" w:cs="Arial"/>
              </w:rPr>
              <w:t>0.08</w:t>
            </w: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Worsening dementia</w:t>
            </w:r>
          </w:p>
        </w:tc>
        <w:tc>
          <w:tcPr>
            <w:tcW w:w="1134" w:type="dxa"/>
          </w:tcPr>
          <w:p w:rsidR="00452CCC" w:rsidRPr="00510A1B" w:rsidRDefault="00452CCC" w:rsidP="008040CA">
            <w:pPr>
              <w:jc w:val="center"/>
              <w:rPr>
                <w:rFonts w:ascii="Arial" w:hAnsi="Arial" w:cs="Arial"/>
              </w:rPr>
            </w:pPr>
            <w:r w:rsidRPr="00510A1B">
              <w:rPr>
                <w:rFonts w:ascii="Arial" w:hAnsi="Arial" w:cs="Arial"/>
              </w:rPr>
              <w:t>1</w:t>
            </w:r>
          </w:p>
        </w:tc>
        <w:tc>
          <w:tcPr>
            <w:tcW w:w="1134" w:type="dxa"/>
          </w:tcPr>
          <w:p w:rsidR="00452CCC" w:rsidRPr="00510A1B" w:rsidRDefault="00452CCC" w:rsidP="008040CA">
            <w:pPr>
              <w:jc w:val="center"/>
              <w:rPr>
                <w:rFonts w:ascii="Arial" w:hAnsi="Arial" w:cs="Arial"/>
              </w:rPr>
            </w:pPr>
            <w:r w:rsidRPr="00510A1B">
              <w:rPr>
                <w:rFonts w:ascii="Arial" w:hAnsi="Arial" w:cs="Arial"/>
              </w:rPr>
              <w:t>3</w:t>
            </w:r>
          </w:p>
        </w:tc>
        <w:tc>
          <w:tcPr>
            <w:tcW w:w="992" w:type="dxa"/>
          </w:tcPr>
          <w:p w:rsidR="00452CCC" w:rsidRPr="00510A1B" w:rsidRDefault="00452CCC" w:rsidP="008040CA">
            <w:pPr>
              <w:jc w:val="center"/>
              <w:rPr>
                <w:rFonts w:ascii="Arial" w:hAnsi="Arial" w:cs="Arial"/>
              </w:rPr>
            </w:pPr>
            <w:r w:rsidRPr="00510A1B">
              <w:rPr>
                <w:rFonts w:ascii="Arial" w:hAnsi="Arial" w:cs="Arial"/>
              </w:rPr>
              <w:t>3</w:t>
            </w:r>
          </w:p>
        </w:tc>
        <w:tc>
          <w:tcPr>
            <w:tcW w:w="992" w:type="dxa"/>
          </w:tcPr>
          <w:p w:rsidR="00452CCC" w:rsidRPr="00510A1B" w:rsidRDefault="00452CCC" w:rsidP="008040CA">
            <w:pPr>
              <w:jc w:val="center"/>
              <w:rPr>
                <w:rFonts w:ascii="Arial" w:hAnsi="Arial" w:cs="Arial"/>
              </w:rPr>
            </w:pPr>
            <w:r w:rsidRPr="00510A1B">
              <w:rPr>
                <w:rFonts w:ascii="Arial" w:hAnsi="Arial" w:cs="Arial"/>
              </w:rPr>
              <w:t>7</w:t>
            </w:r>
          </w:p>
        </w:tc>
        <w:tc>
          <w:tcPr>
            <w:tcW w:w="1701" w:type="dxa"/>
          </w:tcPr>
          <w:p w:rsidR="00452CCC" w:rsidRPr="00510A1B" w:rsidRDefault="00452CCC" w:rsidP="008040CA">
            <w:pPr>
              <w:jc w:val="center"/>
              <w:rPr>
                <w:rFonts w:ascii="Arial" w:hAnsi="Arial" w:cs="Arial"/>
              </w:rPr>
            </w:pPr>
            <w:r w:rsidRPr="00510A1B">
              <w:rPr>
                <w:rFonts w:ascii="Arial" w:hAnsi="Arial" w:cs="Arial"/>
              </w:rPr>
              <w:t>0.57</w:t>
            </w: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Depression or anxiety</w:t>
            </w:r>
          </w:p>
        </w:tc>
        <w:tc>
          <w:tcPr>
            <w:tcW w:w="1134" w:type="dxa"/>
          </w:tcPr>
          <w:p w:rsidR="00452CCC" w:rsidRPr="00510A1B" w:rsidRDefault="00452CCC" w:rsidP="008040CA">
            <w:pPr>
              <w:jc w:val="center"/>
              <w:rPr>
                <w:rFonts w:ascii="Arial" w:hAnsi="Arial" w:cs="Arial"/>
              </w:rPr>
            </w:pPr>
            <w:r w:rsidRPr="00510A1B">
              <w:rPr>
                <w:rFonts w:ascii="Arial" w:hAnsi="Arial" w:cs="Arial"/>
              </w:rPr>
              <w:t>4</w:t>
            </w:r>
          </w:p>
        </w:tc>
        <w:tc>
          <w:tcPr>
            <w:tcW w:w="1134" w:type="dxa"/>
          </w:tcPr>
          <w:p w:rsidR="00452CCC" w:rsidRPr="00510A1B" w:rsidRDefault="00452CCC" w:rsidP="008040CA">
            <w:pPr>
              <w:jc w:val="center"/>
              <w:rPr>
                <w:rFonts w:ascii="Arial" w:hAnsi="Arial" w:cs="Arial"/>
              </w:rPr>
            </w:pPr>
            <w:r w:rsidRPr="00510A1B">
              <w:rPr>
                <w:rFonts w:ascii="Arial" w:hAnsi="Arial" w:cs="Arial"/>
              </w:rPr>
              <w:t>2</w:t>
            </w:r>
          </w:p>
        </w:tc>
        <w:tc>
          <w:tcPr>
            <w:tcW w:w="992" w:type="dxa"/>
          </w:tcPr>
          <w:p w:rsidR="00452CCC" w:rsidRPr="00510A1B" w:rsidRDefault="00452CCC" w:rsidP="008040CA">
            <w:pPr>
              <w:jc w:val="center"/>
              <w:rPr>
                <w:rFonts w:ascii="Arial" w:hAnsi="Arial" w:cs="Arial"/>
              </w:rPr>
            </w:pPr>
            <w:r w:rsidRPr="00510A1B">
              <w:rPr>
                <w:rFonts w:ascii="Arial" w:hAnsi="Arial" w:cs="Arial"/>
              </w:rPr>
              <w:t>2</w:t>
            </w:r>
          </w:p>
        </w:tc>
        <w:tc>
          <w:tcPr>
            <w:tcW w:w="992" w:type="dxa"/>
          </w:tcPr>
          <w:p w:rsidR="00452CCC" w:rsidRPr="00510A1B" w:rsidRDefault="00452CCC" w:rsidP="008040CA">
            <w:pPr>
              <w:jc w:val="center"/>
              <w:rPr>
                <w:rFonts w:ascii="Arial" w:hAnsi="Arial" w:cs="Arial"/>
              </w:rPr>
            </w:pPr>
            <w:r w:rsidRPr="00510A1B">
              <w:rPr>
                <w:rFonts w:ascii="Arial" w:hAnsi="Arial" w:cs="Arial"/>
              </w:rPr>
              <w:t>8</w:t>
            </w:r>
          </w:p>
        </w:tc>
        <w:tc>
          <w:tcPr>
            <w:tcW w:w="1701" w:type="dxa"/>
          </w:tcPr>
          <w:p w:rsidR="00452CCC" w:rsidRPr="00510A1B" w:rsidRDefault="00452CCC" w:rsidP="008040CA">
            <w:pPr>
              <w:jc w:val="center"/>
              <w:rPr>
                <w:rFonts w:ascii="Arial" w:hAnsi="Arial" w:cs="Arial"/>
              </w:rPr>
            </w:pPr>
            <w:r w:rsidRPr="00510A1B">
              <w:rPr>
                <w:rFonts w:ascii="Arial" w:hAnsi="Arial" w:cs="Arial"/>
              </w:rPr>
              <w:t>0.63</w:t>
            </w: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Joint or muscle pain</w:t>
            </w:r>
          </w:p>
        </w:tc>
        <w:tc>
          <w:tcPr>
            <w:tcW w:w="1134" w:type="dxa"/>
          </w:tcPr>
          <w:p w:rsidR="00452CCC" w:rsidRPr="00510A1B" w:rsidRDefault="00452CCC" w:rsidP="008040CA">
            <w:pPr>
              <w:jc w:val="center"/>
              <w:rPr>
                <w:rFonts w:ascii="Arial" w:hAnsi="Arial" w:cs="Arial"/>
              </w:rPr>
            </w:pPr>
            <w:r w:rsidRPr="00510A1B">
              <w:rPr>
                <w:rFonts w:ascii="Arial" w:hAnsi="Arial" w:cs="Arial"/>
              </w:rPr>
              <w:t>2</w:t>
            </w:r>
          </w:p>
        </w:tc>
        <w:tc>
          <w:tcPr>
            <w:tcW w:w="1134" w:type="dxa"/>
          </w:tcPr>
          <w:p w:rsidR="00452CCC" w:rsidRPr="00510A1B" w:rsidRDefault="00452CCC" w:rsidP="008040CA">
            <w:pPr>
              <w:jc w:val="center"/>
              <w:rPr>
                <w:rFonts w:ascii="Arial" w:hAnsi="Arial" w:cs="Arial"/>
              </w:rPr>
            </w:pPr>
            <w:r w:rsidRPr="00510A1B">
              <w:rPr>
                <w:rFonts w:ascii="Arial" w:hAnsi="Arial" w:cs="Arial"/>
              </w:rPr>
              <w:t>0</w:t>
            </w:r>
          </w:p>
        </w:tc>
        <w:tc>
          <w:tcPr>
            <w:tcW w:w="992" w:type="dxa"/>
          </w:tcPr>
          <w:p w:rsidR="00452CCC" w:rsidRPr="00510A1B" w:rsidRDefault="00452CCC" w:rsidP="008040CA">
            <w:pPr>
              <w:jc w:val="center"/>
              <w:rPr>
                <w:rFonts w:ascii="Arial" w:hAnsi="Arial" w:cs="Arial"/>
              </w:rPr>
            </w:pPr>
            <w:r w:rsidRPr="00510A1B">
              <w:rPr>
                <w:rFonts w:ascii="Arial" w:hAnsi="Arial" w:cs="Arial"/>
              </w:rPr>
              <w:t>2</w:t>
            </w:r>
          </w:p>
        </w:tc>
        <w:tc>
          <w:tcPr>
            <w:tcW w:w="992" w:type="dxa"/>
          </w:tcPr>
          <w:p w:rsidR="00452CCC" w:rsidRPr="00510A1B" w:rsidRDefault="00452CCC" w:rsidP="008040CA">
            <w:pPr>
              <w:jc w:val="center"/>
              <w:rPr>
                <w:rFonts w:ascii="Arial" w:hAnsi="Arial" w:cs="Arial"/>
              </w:rPr>
            </w:pPr>
            <w:r w:rsidRPr="00510A1B">
              <w:rPr>
                <w:rFonts w:ascii="Arial" w:hAnsi="Arial" w:cs="Arial"/>
              </w:rPr>
              <w:t>4</w:t>
            </w:r>
          </w:p>
        </w:tc>
        <w:tc>
          <w:tcPr>
            <w:tcW w:w="1701" w:type="dxa"/>
          </w:tcPr>
          <w:p w:rsidR="00452CCC" w:rsidRPr="00510A1B" w:rsidRDefault="00452CCC" w:rsidP="008040CA">
            <w:pPr>
              <w:jc w:val="center"/>
              <w:rPr>
                <w:rFonts w:ascii="Arial" w:hAnsi="Arial" w:cs="Arial"/>
              </w:rPr>
            </w:pPr>
            <w:r w:rsidRPr="00510A1B">
              <w:rPr>
                <w:rFonts w:ascii="Arial" w:hAnsi="Arial" w:cs="Arial"/>
              </w:rPr>
              <w:t>0.47</w:t>
            </w:r>
          </w:p>
        </w:tc>
      </w:tr>
      <w:tr w:rsidR="00452CCC" w:rsidRPr="00510A1B" w:rsidTr="008040CA">
        <w:tc>
          <w:tcPr>
            <w:tcW w:w="3794" w:type="dxa"/>
          </w:tcPr>
          <w:p w:rsidR="00452CCC" w:rsidRPr="00510A1B" w:rsidRDefault="00452CCC" w:rsidP="008040CA">
            <w:pPr>
              <w:rPr>
                <w:rFonts w:ascii="Arial" w:hAnsi="Arial" w:cs="Arial"/>
              </w:rPr>
            </w:pPr>
            <w:proofErr w:type="gramStart"/>
            <w:r w:rsidRPr="00510A1B">
              <w:rPr>
                <w:rFonts w:ascii="Arial" w:hAnsi="Arial" w:cs="Arial"/>
              </w:rPr>
              <w:t>Concomitant  disease</w:t>
            </w:r>
            <w:proofErr w:type="gramEnd"/>
            <w:r w:rsidRPr="00510A1B">
              <w:rPr>
                <w:rFonts w:ascii="Arial" w:hAnsi="Arial" w:cs="Arial"/>
              </w:rPr>
              <w:t>/illness</w:t>
            </w:r>
          </w:p>
        </w:tc>
        <w:tc>
          <w:tcPr>
            <w:tcW w:w="1134" w:type="dxa"/>
          </w:tcPr>
          <w:p w:rsidR="00452CCC" w:rsidRPr="00510A1B" w:rsidRDefault="00452CCC" w:rsidP="008040CA">
            <w:pPr>
              <w:jc w:val="center"/>
              <w:rPr>
                <w:rFonts w:ascii="Arial" w:hAnsi="Arial" w:cs="Arial"/>
              </w:rPr>
            </w:pPr>
            <w:r w:rsidRPr="00510A1B">
              <w:rPr>
                <w:rFonts w:ascii="Arial" w:hAnsi="Arial" w:cs="Arial"/>
              </w:rPr>
              <w:t>9</w:t>
            </w:r>
          </w:p>
        </w:tc>
        <w:tc>
          <w:tcPr>
            <w:tcW w:w="1134" w:type="dxa"/>
          </w:tcPr>
          <w:p w:rsidR="00452CCC" w:rsidRPr="00510A1B" w:rsidRDefault="00452CCC" w:rsidP="008040CA">
            <w:pPr>
              <w:jc w:val="center"/>
              <w:rPr>
                <w:rFonts w:ascii="Arial" w:hAnsi="Arial" w:cs="Arial"/>
              </w:rPr>
            </w:pPr>
            <w:r w:rsidRPr="00510A1B">
              <w:rPr>
                <w:rFonts w:ascii="Arial" w:hAnsi="Arial" w:cs="Arial"/>
              </w:rPr>
              <w:t>6</w:t>
            </w:r>
          </w:p>
        </w:tc>
        <w:tc>
          <w:tcPr>
            <w:tcW w:w="992" w:type="dxa"/>
          </w:tcPr>
          <w:p w:rsidR="00452CCC" w:rsidRPr="00510A1B" w:rsidRDefault="00452CCC" w:rsidP="008040CA">
            <w:pPr>
              <w:jc w:val="center"/>
              <w:rPr>
                <w:rFonts w:ascii="Arial" w:hAnsi="Arial" w:cs="Arial"/>
              </w:rPr>
            </w:pPr>
            <w:r w:rsidRPr="00510A1B">
              <w:rPr>
                <w:rFonts w:ascii="Arial" w:hAnsi="Arial" w:cs="Arial"/>
              </w:rPr>
              <w:t>7</w:t>
            </w:r>
          </w:p>
        </w:tc>
        <w:tc>
          <w:tcPr>
            <w:tcW w:w="992" w:type="dxa"/>
          </w:tcPr>
          <w:p w:rsidR="00452CCC" w:rsidRPr="00510A1B" w:rsidRDefault="00452CCC" w:rsidP="008040CA">
            <w:pPr>
              <w:jc w:val="center"/>
              <w:rPr>
                <w:rFonts w:ascii="Arial" w:hAnsi="Arial" w:cs="Arial"/>
              </w:rPr>
            </w:pPr>
            <w:r w:rsidRPr="00510A1B">
              <w:rPr>
                <w:rFonts w:ascii="Arial" w:hAnsi="Arial" w:cs="Arial"/>
              </w:rPr>
              <w:t>22</w:t>
            </w:r>
          </w:p>
        </w:tc>
        <w:tc>
          <w:tcPr>
            <w:tcW w:w="1701" w:type="dxa"/>
          </w:tcPr>
          <w:p w:rsidR="00452CCC" w:rsidRPr="00510A1B" w:rsidRDefault="00452CCC" w:rsidP="008040CA">
            <w:pPr>
              <w:jc w:val="center"/>
              <w:rPr>
                <w:rFonts w:ascii="Arial" w:hAnsi="Arial" w:cs="Arial"/>
              </w:rPr>
            </w:pPr>
            <w:r w:rsidRPr="00510A1B">
              <w:rPr>
                <w:rFonts w:ascii="Arial" w:hAnsi="Arial" w:cs="Arial"/>
              </w:rPr>
              <w:t>0.91</w:t>
            </w: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General deterioration in physical health</w:t>
            </w:r>
          </w:p>
        </w:tc>
        <w:tc>
          <w:tcPr>
            <w:tcW w:w="1134" w:type="dxa"/>
          </w:tcPr>
          <w:p w:rsidR="00452CCC" w:rsidRPr="00510A1B" w:rsidRDefault="00452CCC" w:rsidP="008040CA">
            <w:pPr>
              <w:jc w:val="center"/>
              <w:rPr>
                <w:rFonts w:ascii="Arial" w:hAnsi="Arial" w:cs="Arial"/>
              </w:rPr>
            </w:pPr>
            <w:r w:rsidRPr="00510A1B">
              <w:rPr>
                <w:rFonts w:ascii="Arial" w:hAnsi="Arial" w:cs="Arial"/>
              </w:rPr>
              <w:t>2</w:t>
            </w:r>
          </w:p>
        </w:tc>
        <w:tc>
          <w:tcPr>
            <w:tcW w:w="1134" w:type="dxa"/>
          </w:tcPr>
          <w:p w:rsidR="00452CCC" w:rsidRPr="00510A1B" w:rsidRDefault="00452CCC" w:rsidP="008040CA">
            <w:pPr>
              <w:jc w:val="center"/>
              <w:rPr>
                <w:rFonts w:ascii="Arial" w:hAnsi="Arial" w:cs="Arial"/>
              </w:rPr>
            </w:pPr>
            <w:r w:rsidRPr="00510A1B">
              <w:rPr>
                <w:rFonts w:ascii="Arial" w:hAnsi="Arial" w:cs="Arial"/>
              </w:rPr>
              <w:t>0</w:t>
            </w:r>
          </w:p>
        </w:tc>
        <w:tc>
          <w:tcPr>
            <w:tcW w:w="992" w:type="dxa"/>
          </w:tcPr>
          <w:p w:rsidR="00452CCC" w:rsidRPr="00510A1B" w:rsidRDefault="00452CCC" w:rsidP="008040CA">
            <w:pPr>
              <w:jc w:val="center"/>
              <w:rPr>
                <w:rFonts w:ascii="Arial" w:hAnsi="Arial" w:cs="Arial"/>
              </w:rPr>
            </w:pPr>
            <w:r w:rsidRPr="00510A1B">
              <w:rPr>
                <w:rFonts w:ascii="Arial" w:hAnsi="Arial" w:cs="Arial"/>
              </w:rPr>
              <w:t>2</w:t>
            </w:r>
          </w:p>
        </w:tc>
        <w:tc>
          <w:tcPr>
            <w:tcW w:w="992" w:type="dxa"/>
          </w:tcPr>
          <w:p w:rsidR="00452CCC" w:rsidRPr="00510A1B" w:rsidRDefault="00452CCC" w:rsidP="008040CA">
            <w:pPr>
              <w:jc w:val="center"/>
              <w:rPr>
                <w:rFonts w:ascii="Arial" w:hAnsi="Arial" w:cs="Arial"/>
              </w:rPr>
            </w:pPr>
            <w:r w:rsidRPr="00510A1B">
              <w:rPr>
                <w:rFonts w:ascii="Arial" w:hAnsi="Arial" w:cs="Arial"/>
              </w:rPr>
              <w:t>4</w:t>
            </w:r>
          </w:p>
        </w:tc>
        <w:tc>
          <w:tcPr>
            <w:tcW w:w="1701" w:type="dxa"/>
          </w:tcPr>
          <w:p w:rsidR="00452CCC" w:rsidRPr="00510A1B" w:rsidRDefault="00452CCC" w:rsidP="008040CA">
            <w:pPr>
              <w:jc w:val="center"/>
              <w:rPr>
                <w:rFonts w:ascii="Arial" w:hAnsi="Arial" w:cs="Arial"/>
              </w:rPr>
            </w:pPr>
            <w:r w:rsidRPr="00510A1B">
              <w:rPr>
                <w:rFonts w:ascii="Arial" w:hAnsi="Arial" w:cs="Arial"/>
              </w:rPr>
              <w:t>0.47</w:t>
            </w: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Unknown</w:t>
            </w:r>
          </w:p>
        </w:tc>
        <w:tc>
          <w:tcPr>
            <w:tcW w:w="1134" w:type="dxa"/>
          </w:tcPr>
          <w:p w:rsidR="00452CCC" w:rsidRPr="00510A1B" w:rsidRDefault="00452CCC" w:rsidP="008040CA">
            <w:pPr>
              <w:jc w:val="center"/>
              <w:rPr>
                <w:rFonts w:ascii="Arial" w:hAnsi="Arial" w:cs="Arial"/>
              </w:rPr>
            </w:pPr>
            <w:r w:rsidRPr="00510A1B">
              <w:rPr>
                <w:rFonts w:ascii="Arial" w:hAnsi="Arial" w:cs="Arial"/>
              </w:rPr>
              <w:t>1</w:t>
            </w:r>
          </w:p>
        </w:tc>
        <w:tc>
          <w:tcPr>
            <w:tcW w:w="1134" w:type="dxa"/>
          </w:tcPr>
          <w:p w:rsidR="00452CCC" w:rsidRPr="00510A1B" w:rsidRDefault="00452CCC" w:rsidP="008040CA">
            <w:pPr>
              <w:jc w:val="center"/>
              <w:rPr>
                <w:rFonts w:ascii="Arial" w:hAnsi="Arial" w:cs="Arial"/>
              </w:rPr>
            </w:pPr>
            <w:r w:rsidRPr="00510A1B">
              <w:rPr>
                <w:rFonts w:ascii="Arial" w:hAnsi="Arial" w:cs="Arial"/>
              </w:rPr>
              <w:t>0</w:t>
            </w:r>
          </w:p>
        </w:tc>
        <w:tc>
          <w:tcPr>
            <w:tcW w:w="992" w:type="dxa"/>
          </w:tcPr>
          <w:p w:rsidR="00452CCC" w:rsidRPr="00510A1B" w:rsidRDefault="00452CCC" w:rsidP="008040CA">
            <w:pPr>
              <w:jc w:val="center"/>
              <w:rPr>
                <w:rFonts w:ascii="Arial" w:hAnsi="Arial" w:cs="Arial"/>
              </w:rPr>
            </w:pPr>
            <w:r w:rsidRPr="00510A1B">
              <w:rPr>
                <w:rFonts w:ascii="Arial" w:hAnsi="Arial" w:cs="Arial"/>
              </w:rPr>
              <w:t>0</w:t>
            </w:r>
          </w:p>
        </w:tc>
        <w:tc>
          <w:tcPr>
            <w:tcW w:w="992" w:type="dxa"/>
          </w:tcPr>
          <w:p w:rsidR="00452CCC" w:rsidRPr="00510A1B" w:rsidRDefault="00452CCC" w:rsidP="008040CA">
            <w:pPr>
              <w:jc w:val="center"/>
              <w:rPr>
                <w:rFonts w:ascii="Arial" w:hAnsi="Arial" w:cs="Arial"/>
              </w:rPr>
            </w:pPr>
            <w:r w:rsidRPr="00510A1B">
              <w:rPr>
                <w:rFonts w:ascii="Arial" w:hAnsi="Arial" w:cs="Arial"/>
              </w:rPr>
              <w:t>1</w:t>
            </w:r>
          </w:p>
        </w:tc>
        <w:tc>
          <w:tcPr>
            <w:tcW w:w="1701" w:type="dxa"/>
          </w:tcPr>
          <w:p w:rsidR="00452CCC" w:rsidRPr="00510A1B" w:rsidRDefault="00452CCC" w:rsidP="008040CA">
            <w:pPr>
              <w:jc w:val="center"/>
              <w:rPr>
                <w:rFonts w:ascii="Arial" w:hAnsi="Arial" w:cs="Arial"/>
              </w:rPr>
            </w:pPr>
            <w:r w:rsidRPr="00510A1B">
              <w:rPr>
                <w:rFonts w:ascii="Arial" w:hAnsi="Arial" w:cs="Arial"/>
              </w:rPr>
              <w:t>0.48</w:t>
            </w: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Unspecified side effect</w:t>
            </w:r>
          </w:p>
        </w:tc>
        <w:tc>
          <w:tcPr>
            <w:tcW w:w="1134" w:type="dxa"/>
          </w:tcPr>
          <w:p w:rsidR="00452CCC" w:rsidRPr="00510A1B" w:rsidRDefault="00452CCC" w:rsidP="008040CA">
            <w:pPr>
              <w:jc w:val="center"/>
              <w:rPr>
                <w:rFonts w:ascii="Arial" w:hAnsi="Arial" w:cs="Arial"/>
              </w:rPr>
            </w:pPr>
            <w:r w:rsidRPr="00510A1B">
              <w:rPr>
                <w:rFonts w:ascii="Arial" w:hAnsi="Arial" w:cs="Arial"/>
              </w:rPr>
              <w:t>5</w:t>
            </w:r>
          </w:p>
        </w:tc>
        <w:tc>
          <w:tcPr>
            <w:tcW w:w="1134" w:type="dxa"/>
          </w:tcPr>
          <w:p w:rsidR="00452CCC" w:rsidRPr="00510A1B" w:rsidRDefault="00452CCC" w:rsidP="008040CA">
            <w:pPr>
              <w:jc w:val="center"/>
              <w:rPr>
                <w:rFonts w:ascii="Arial" w:hAnsi="Arial" w:cs="Arial"/>
              </w:rPr>
            </w:pPr>
            <w:r w:rsidRPr="00510A1B">
              <w:rPr>
                <w:rFonts w:ascii="Arial" w:hAnsi="Arial" w:cs="Arial"/>
              </w:rPr>
              <w:t>2</w:t>
            </w:r>
          </w:p>
        </w:tc>
        <w:tc>
          <w:tcPr>
            <w:tcW w:w="992" w:type="dxa"/>
          </w:tcPr>
          <w:p w:rsidR="00452CCC" w:rsidRPr="00510A1B" w:rsidRDefault="00452CCC" w:rsidP="008040CA">
            <w:pPr>
              <w:jc w:val="center"/>
              <w:rPr>
                <w:rFonts w:ascii="Arial" w:hAnsi="Arial" w:cs="Arial"/>
              </w:rPr>
            </w:pPr>
            <w:r w:rsidRPr="00510A1B">
              <w:rPr>
                <w:rFonts w:ascii="Arial" w:hAnsi="Arial" w:cs="Arial"/>
              </w:rPr>
              <w:t>7</w:t>
            </w:r>
          </w:p>
        </w:tc>
        <w:tc>
          <w:tcPr>
            <w:tcW w:w="992" w:type="dxa"/>
          </w:tcPr>
          <w:p w:rsidR="00452CCC" w:rsidRPr="00510A1B" w:rsidRDefault="00452CCC" w:rsidP="008040CA">
            <w:pPr>
              <w:jc w:val="center"/>
              <w:rPr>
                <w:rFonts w:ascii="Arial" w:hAnsi="Arial" w:cs="Arial"/>
              </w:rPr>
            </w:pPr>
            <w:r w:rsidRPr="00510A1B">
              <w:rPr>
                <w:rFonts w:ascii="Arial" w:hAnsi="Arial" w:cs="Arial"/>
              </w:rPr>
              <w:t>14</w:t>
            </w:r>
          </w:p>
        </w:tc>
        <w:tc>
          <w:tcPr>
            <w:tcW w:w="1701" w:type="dxa"/>
          </w:tcPr>
          <w:p w:rsidR="00452CCC" w:rsidRPr="00510A1B" w:rsidRDefault="00452CCC" w:rsidP="008040CA">
            <w:pPr>
              <w:jc w:val="center"/>
              <w:rPr>
                <w:rFonts w:ascii="Arial" w:hAnsi="Arial" w:cs="Arial"/>
              </w:rPr>
            </w:pPr>
            <w:r w:rsidRPr="00510A1B">
              <w:rPr>
                <w:rFonts w:ascii="Arial" w:hAnsi="Arial" w:cs="Arial"/>
              </w:rPr>
              <w:t>0.17</w:t>
            </w: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Patient or carer choice</w:t>
            </w:r>
          </w:p>
        </w:tc>
        <w:tc>
          <w:tcPr>
            <w:tcW w:w="1134" w:type="dxa"/>
          </w:tcPr>
          <w:p w:rsidR="00452CCC" w:rsidRPr="00510A1B" w:rsidRDefault="00452CCC" w:rsidP="008040CA">
            <w:pPr>
              <w:jc w:val="center"/>
              <w:rPr>
                <w:rFonts w:ascii="Arial" w:hAnsi="Arial" w:cs="Arial"/>
              </w:rPr>
            </w:pPr>
            <w:r w:rsidRPr="00510A1B">
              <w:rPr>
                <w:rFonts w:ascii="Arial" w:hAnsi="Arial" w:cs="Arial"/>
              </w:rPr>
              <w:t>23</w:t>
            </w:r>
          </w:p>
        </w:tc>
        <w:tc>
          <w:tcPr>
            <w:tcW w:w="1134" w:type="dxa"/>
          </w:tcPr>
          <w:p w:rsidR="00452CCC" w:rsidRPr="00510A1B" w:rsidRDefault="00452CCC" w:rsidP="008040CA">
            <w:pPr>
              <w:jc w:val="center"/>
              <w:rPr>
                <w:rFonts w:ascii="Arial" w:hAnsi="Arial" w:cs="Arial"/>
              </w:rPr>
            </w:pPr>
            <w:r w:rsidRPr="00510A1B">
              <w:rPr>
                <w:rFonts w:ascii="Arial" w:hAnsi="Arial" w:cs="Arial"/>
              </w:rPr>
              <w:t>21</w:t>
            </w:r>
          </w:p>
        </w:tc>
        <w:tc>
          <w:tcPr>
            <w:tcW w:w="992" w:type="dxa"/>
          </w:tcPr>
          <w:p w:rsidR="00452CCC" w:rsidRPr="00510A1B" w:rsidRDefault="00452CCC" w:rsidP="008040CA">
            <w:pPr>
              <w:jc w:val="center"/>
              <w:rPr>
                <w:rFonts w:ascii="Arial" w:hAnsi="Arial" w:cs="Arial"/>
              </w:rPr>
            </w:pPr>
            <w:r w:rsidRPr="00510A1B">
              <w:rPr>
                <w:rFonts w:ascii="Arial" w:hAnsi="Arial" w:cs="Arial"/>
              </w:rPr>
              <w:t>18</w:t>
            </w:r>
          </w:p>
        </w:tc>
        <w:tc>
          <w:tcPr>
            <w:tcW w:w="992" w:type="dxa"/>
          </w:tcPr>
          <w:p w:rsidR="00452CCC" w:rsidRPr="00510A1B" w:rsidRDefault="00452CCC" w:rsidP="008040CA">
            <w:pPr>
              <w:jc w:val="center"/>
              <w:rPr>
                <w:rFonts w:ascii="Arial" w:hAnsi="Arial" w:cs="Arial"/>
              </w:rPr>
            </w:pPr>
            <w:r w:rsidRPr="00510A1B">
              <w:rPr>
                <w:rFonts w:ascii="Arial" w:hAnsi="Arial" w:cs="Arial"/>
              </w:rPr>
              <w:t>62</w:t>
            </w:r>
          </w:p>
        </w:tc>
        <w:tc>
          <w:tcPr>
            <w:tcW w:w="1701" w:type="dxa"/>
          </w:tcPr>
          <w:p w:rsidR="00452CCC" w:rsidRPr="00510A1B" w:rsidRDefault="00452CCC" w:rsidP="008040CA">
            <w:pPr>
              <w:jc w:val="center"/>
              <w:rPr>
                <w:rFonts w:ascii="Arial" w:hAnsi="Arial" w:cs="Arial"/>
              </w:rPr>
            </w:pPr>
            <w:r w:rsidRPr="00510A1B">
              <w:rPr>
                <w:rFonts w:ascii="Arial" w:hAnsi="Arial" w:cs="Arial"/>
              </w:rPr>
              <w:t>0.49</w:t>
            </w:r>
          </w:p>
        </w:tc>
      </w:tr>
      <w:tr w:rsidR="00452CCC" w:rsidRPr="00510A1B" w:rsidTr="008040CA">
        <w:tc>
          <w:tcPr>
            <w:tcW w:w="3794" w:type="dxa"/>
          </w:tcPr>
          <w:p w:rsidR="00452CCC" w:rsidRPr="00510A1B" w:rsidRDefault="00452CCC" w:rsidP="008040CA">
            <w:pPr>
              <w:spacing w:before="40" w:after="40"/>
              <w:rPr>
                <w:rFonts w:ascii="Arial" w:hAnsi="Arial" w:cs="Arial"/>
                <w:b/>
              </w:rPr>
            </w:pPr>
            <w:r w:rsidRPr="00510A1B">
              <w:rPr>
                <w:rFonts w:ascii="Arial" w:hAnsi="Arial" w:cs="Arial"/>
                <w:b/>
              </w:rPr>
              <w:t>Total</w:t>
            </w:r>
          </w:p>
        </w:tc>
        <w:tc>
          <w:tcPr>
            <w:tcW w:w="1134" w:type="dxa"/>
          </w:tcPr>
          <w:p w:rsidR="00452CCC" w:rsidRPr="00510A1B" w:rsidRDefault="00452CCC" w:rsidP="008040CA">
            <w:pPr>
              <w:spacing w:before="40" w:after="40"/>
              <w:jc w:val="center"/>
              <w:rPr>
                <w:rFonts w:ascii="Arial" w:hAnsi="Arial" w:cs="Arial"/>
                <w:b/>
              </w:rPr>
            </w:pPr>
            <w:r w:rsidRPr="00510A1B">
              <w:rPr>
                <w:rFonts w:ascii="Arial" w:hAnsi="Arial" w:cs="Arial"/>
                <w:b/>
              </w:rPr>
              <w:t>127</w:t>
            </w:r>
          </w:p>
        </w:tc>
        <w:tc>
          <w:tcPr>
            <w:tcW w:w="1134" w:type="dxa"/>
          </w:tcPr>
          <w:p w:rsidR="00452CCC" w:rsidRPr="00510A1B" w:rsidRDefault="00452CCC" w:rsidP="008040CA">
            <w:pPr>
              <w:spacing w:before="40" w:after="40"/>
              <w:jc w:val="center"/>
              <w:rPr>
                <w:rFonts w:ascii="Arial" w:hAnsi="Arial" w:cs="Arial"/>
                <w:b/>
              </w:rPr>
            </w:pPr>
            <w:r w:rsidRPr="00510A1B">
              <w:rPr>
                <w:rFonts w:ascii="Arial" w:hAnsi="Arial" w:cs="Arial"/>
                <w:b/>
              </w:rPr>
              <w:t>67</w:t>
            </w:r>
          </w:p>
        </w:tc>
        <w:tc>
          <w:tcPr>
            <w:tcW w:w="992" w:type="dxa"/>
          </w:tcPr>
          <w:p w:rsidR="00452CCC" w:rsidRPr="00510A1B" w:rsidRDefault="00452CCC" w:rsidP="008040CA">
            <w:pPr>
              <w:spacing w:before="40" w:after="40"/>
              <w:jc w:val="center"/>
              <w:rPr>
                <w:rFonts w:ascii="Arial" w:hAnsi="Arial" w:cs="Arial"/>
                <w:b/>
              </w:rPr>
            </w:pPr>
            <w:r w:rsidRPr="00510A1B">
              <w:rPr>
                <w:rFonts w:ascii="Arial" w:hAnsi="Arial" w:cs="Arial"/>
                <w:b/>
              </w:rPr>
              <w:t>60</w:t>
            </w:r>
          </w:p>
        </w:tc>
        <w:tc>
          <w:tcPr>
            <w:tcW w:w="992" w:type="dxa"/>
          </w:tcPr>
          <w:p w:rsidR="00452CCC" w:rsidRPr="00510A1B" w:rsidRDefault="00452CCC" w:rsidP="008040CA">
            <w:pPr>
              <w:spacing w:before="40" w:after="40"/>
              <w:jc w:val="center"/>
              <w:rPr>
                <w:rFonts w:ascii="Arial" w:hAnsi="Arial" w:cs="Arial"/>
                <w:b/>
              </w:rPr>
            </w:pPr>
            <w:r w:rsidRPr="00510A1B">
              <w:rPr>
                <w:rFonts w:ascii="Arial" w:hAnsi="Arial" w:cs="Arial"/>
                <w:b/>
              </w:rPr>
              <w:t>254</w:t>
            </w:r>
          </w:p>
        </w:tc>
        <w:tc>
          <w:tcPr>
            <w:tcW w:w="1701" w:type="dxa"/>
          </w:tcPr>
          <w:p w:rsidR="00452CCC" w:rsidRPr="00510A1B" w:rsidRDefault="00452CCC" w:rsidP="008040CA">
            <w:pPr>
              <w:spacing w:before="40" w:after="40"/>
              <w:jc w:val="center"/>
              <w:rPr>
                <w:rFonts w:ascii="Arial" w:hAnsi="Arial" w:cs="Arial"/>
                <w:b/>
              </w:rPr>
            </w:pPr>
            <w:r w:rsidRPr="00510A1B">
              <w:rPr>
                <w:rFonts w:ascii="Arial" w:hAnsi="Arial" w:cs="Arial"/>
                <w:b/>
              </w:rPr>
              <w:t>0.00002</w:t>
            </w:r>
          </w:p>
        </w:tc>
      </w:tr>
      <w:tr w:rsidR="00452CCC" w:rsidRPr="00510A1B" w:rsidTr="008040CA">
        <w:trPr>
          <w:trHeight w:val="167"/>
        </w:trPr>
        <w:tc>
          <w:tcPr>
            <w:tcW w:w="9747" w:type="dxa"/>
            <w:gridSpan w:val="6"/>
          </w:tcPr>
          <w:p w:rsidR="00452CCC" w:rsidRPr="00510A1B" w:rsidRDefault="00452CCC" w:rsidP="008040CA">
            <w:pPr>
              <w:spacing w:before="40" w:after="40"/>
              <w:rPr>
                <w:rFonts w:ascii="Arial" w:hAnsi="Arial" w:cs="Arial"/>
                <w:b/>
              </w:rPr>
            </w:pPr>
          </w:p>
        </w:tc>
      </w:tr>
      <w:tr w:rsidR="00452CCC" w:rsidRPr="00510A1B" w:rsidTr="008040CA">
        <w:tc>
          <w:tcPr>
            <w:tcW w:w="3794" w:type="dxa"/>
            <w:shd w:val="clear" w:color="auto" w:fill="BFBFBF" w:themeFill="background1" w:themeFillShade="BF"/>
          </w:tcPr>
          <w:p w:rsidR="00452CCC" w:rsidRPr="00510A1B" w:rsidRDefault="00452CCC" w:rsidP="00452CCC">
            <w:pPr>
              <w:pStyle w:val="ListParagraph"/>
              <w:numPr>
                <w:ilvl w:val="0"/>
                <w:numId w:val="9"/>
              </w:numPr>
              <w:spacing w:before="40" w:after="40"/>
              <w:rPr>
                <w:rFonts w:ascii="Arial" w:hAnsi="Arial" w:cs="Arial"/>
                <w:b/>
              </w:rPr>
            </w:pPr>
            <w:r w:rsidRPr="00510A1B">
              <w:rPr>
                <w:rFonts w:ascii="Arial" w:hAnsi="Arial" w:cs="Arial"/>
                <w:b/>
              </w:rPr>
              <w:t>Serious adverse events</w:t>
            </w:r>
          </w:p>
        </w:tc>
        <w:tc>
          <w:tcPr>
            <w:tcW w:w="3260" w:type="dxa"/>
            <w:gridSpan w:val="3"/>
            <w:shd w:val="clear" w:color="auto" w:fill="BFBFBF" w:themeFill="background1" w:themeFillShade="BF"/>
          </w:tcPr>
          <w:p w:rsidR="00452CCC" w:rsidRPr="00510A1B" w:rsidRDefault="00452CCC" w:rsidP="008040CA">
            <w:pPr>
              <w:spacing w:before="40" w:after="40"/>
              <w:jc w:val="center"/>
              <w:rPr>
                <w:rFonts w:ascii="Arial" w:hAnsi="Arial" w:cs="Arial"/>
                <w:b/>
              </w:rPr>
            </w:pPr>
            <w:r w:rsidRPr="00510A1B">
              <w:rPr>
                <w:rFonts w:ascii="Arial" w:hAnsi="Arial" w:cs="Arial"/>
                <w:b/>
              </w:rPr>
              <w:t>Counts of SAEs reported</w:t>
            </w:r>
          </w:p>
        </w:tc>
        <w:tc>
          <w:tcPr>
            <w:tcW w:w="2693" w:type="dxa"/>
            <w:gridSpan w:val="2"/>
            <w:shd w:val="clear" w:color="auto" w:fill="BFBFBF" w:themeFill="background1" w:themeFillShade="BF"/>
          </w:tcPr>
          <w:p w:rsidR="00452CCC" w:rsidRPr="00510A1B" w:rsidRDefault="00452CCC" w:rsidP="008040CA">
            <w:pPr>
              <w:spacing w:before="40" w:after="40"/>
              <w:jc w:val="center"/>
              <w:rPr>
                <w:rFonts w:ascii="Arial" w:hAnsi="Arial" w:cs="Arial"/>
                <w:b/>
              </w:rPr>
            </w:pPr>
          </w:p>
        </w:tc>
      </w:tr>
      <w:tr w:rsidR="00452CCC" w:rsidRPr="00510A1B" w:rsidTr="008040CA">
        <w:tc>
          <w:tcPr>
            <w:tcW w:w="3794" w:type="dxa"/>
            <w:shd w:val="clear" w:color="auto" w:fill="BFBFBF" w:themeFill="background1" w:themeFillShade="BF"/>
            <w:vAlign w:val="bottom"/>
          </w:tcPr>
          <w:p w:rsidR="00452CCC" w:rsidRPr="00510A1B" w:rsidRDefault="00452CCC" w:rsidP="008040CA">
            <w:pPr>
              <w:spacing w:before="40" w:after="40"/>
              <w:rPr>
                <w:rFonts w:ascii="Arial" w:hAnsi="Arial" w:cs="Arial"/>
                <w:b/>
              </w:rPr>
            </w:pPr>
            <w:r w:rsidRPr="00510A1B">
              <w:rPr>
                <w:rFonts w:ascii="Arial" w:hAnsi="Arial" w:cs="Arial"/>
                <w:b/>
              </w:rPr>
              <w:t>SAE class</w:t>
            </w:r>
          </w:p>
        </w:tc>
        <w:tc>
          <w:tcPr>
            <w:tcW w:w="1134" w:type="dxa"/>
            <w:shd w:val="clear" w:color="auto" w:fill="BFBFBF" w:themeFill="background1" w:themeFillShade="BF"/>
          </w:tcPr>
          <w:p w:rsidR="00452CCC" w:rsidRPr="00510A1B" w:rsidRDefault="00452CCC" w:rsidP="008040CA">
            <w:pPr>
              <w:jc w:val="center"/>
              <w:rPr>
                <w:rFonts w:ascii="Arial" w:hAnsi="Arial" w:cs="Arial"/>
                <w:b/>
              </w:rPr>
            </w:pPr>
            <w:r w:rsidRPr="00510A1B">
              <w:rPr>
                <w:rFonts w:ascii="Arial" w:hAnsi="Arial" w:cs="Arial"/>
                <w:b/>
              </w:rPr>
              <w:t>400mg (n=184)</w:t>
            </w:r>
          </w:p>
        </w:tc>
        <w:tc>
          <w:tcPr>
            <w:tcW w:w="1134" w:type="dxa"/>
            <w:shd w:val="clear" w:color="auto" w:fill="BFBFBF" w:themeFill="background1" w:themeFillShade="BF"/>
          </w:tcPr>
          <w:p w:rsidR="00452CCC" w:rsidRPr="00510A1B" w:rsidRDefault="00452CCC" w:rsidP="008040CA">
            <w:pPr>
              <w:jc w:val="center"/>
              <w:rPr>
                <w:rFonts w:ascii="Arial" w:hAnsi="Arial" w:cs="Arial"/>
                <w:b/>
              </w:rPr>
            </w:pPr>
            <w:r w:rsidRPr="00510A1B">
              <w:rPr>
                <w:rFonts w:ascii="Arial" w:hAnsi="Arial" w:cs="Arial"/>
                <w:b/>
              </w:rPr>
              <w:t>200mg (n=181)</w:t>
            </w:r>
          </w:p>
        </w:tc>
        <w:tc>
          <w:tcPr>
            <w:tcW w:w="992" w:type="dxa"/>
            <w:shd w:val="clear" w:color="auto" w:fill="BFBFBF" w:themeFill="background1" w:themeFillShade="BF"/>
          </w:tcPr>
          <w:p w:rsidR="00452CCC" w:rsidRPr="00510A1B" w:rsidRDefault="00452CCC" w:rsidP="008040CA">
            <w:pPr>
              <w:jc w:val="center"/>
              <w:rPr>
                <w:rFonts w:ascii="Arial" w:hAnsi="Arial" w:cs="Arial"/>
                <w:b/>
              </w:rPr>
            </w:pPr>
            <w:r w:rsidRPr="00510A1B">
              <w:rPr>
                <w:rFonts w:ascii="Arial" w:hAnsi="Arial" w:cs="Arial"/>
                <w:b/>
              </w:rPr>
              <w:t>Placebo (n=179)</w:t>
            </w:r>
          </w:p>
        </w:tc>
        <w:tc>
          <w:tcPr>
            <w:tcW w:w="992" w:type="dxa"/>
            <w:shd w:val="clear" w:color="auto" w:fill="BFBFBF" w:themeFill="background1" w:themeFillShade="BF"/>
          </w:tcPr>
          <w:p w:rsidR="00452CCC" w:rsidRPr="00510A1B" w:rsidRDefault="00452CCC" w:rsidP="008040CA">
            <w:pPr>
              <w:spacing w:before="40" w:after="40"/>
              <w:jc w:val="center"/>
              <w:rPr>
                <w:rFonts w:ascii="Arial" w:hAnsi="Arial" w:cs="Arial"/>
                <w:b/>
              </w:rPr>
            </w:pPr>
            <w:r w:rsidRPr="00510A1B">
              <w:rPr>
                <w:rFonts w:ascii="Arial" w:hAnsi="Arial" w:cs="Arial"/>
                <w:b/>
              </w:rPr>
              <w:t>Total</w:t>
            </w:r>
          </w:p>
        </w:tc>
        <w:tc>
          <w:tcPr>
            <w:tcW w:w="1701" w:type="dxa"/>
            <w:shd w:val="clear" w:color="auto" w:fill="BFBFBF" w:themeFill="background1" w:themeFillShade="BF"/>
          </w:tcPr>
          <w:p w:rsidR="00452CCC" w:rsidRPr="00510A1B" w:rsidRDefault="00452CCC" w:rsidP="008040CA">
            <w:pPr>
              <w:spacing w:before="40" w:after="40"/>
              <w:jc w:val="center"/>
              <w:rPr>
                <w:rFonts w:ascii="Arial" w:hAnsi="Arial" w:cs="Arial"/>
                <w:b/>
              </w:rPr>
            </w:pPr>
            <w:r w:rsidRPr="00510A1B">
              <w:rPr>
                <w:rFonts w:ascii="Arial" w:hAnsi="Arial" w:cs="Arial"/>
                <w:b/>
              </w:rPr>
              <w:t>Minocycline vs placebo p-value</w:t>
            </w: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Gastrointestinal</w:t>
            </w:r>
          </w:p>
        </w:tc>
        <w:tc>
          <w:tcPr>
            <w:tcW w:w="1134" w:type="dxa"/>
          </w:tcPr>
          <w:p w:rsidR="00452CCC" w:rsidRPr="00510A1B" w:rsidRDefault="00452CCC" w:rsidP="008040CA">
            <w:pPr>
              <w:jc w:val="center"/>
              <w:rPr>
                <w:rFonts w:ascii="Arial" w:hAnsi="Arial" w:cs="Arial"/>
              </w:rPr>
            </w:pPr>
            <w:r w:rsidRPr="00510A1B">
              <w:rPr>
                <w:rFonts w:ascii="Arial" w:hAnsi="Arial" w:cs="Arial"/>
              </w:rPr>
              <w:t>3</w:t>
            </w:r>
          </w:p>
        </w:tc>
        <w:tc>
          <w:tcPr>
            <w:tcW w:w="1134" w:type="dxa"/>
          </w:tcPr>
          <w:p w:rsidR="00452CCC" w:rsidRPr="00510A1B" w:rsidRDefault="00452CCC" w:rsidP="008040CA">
            <w:pPr>
              <w:jc w:val="center"/>
              <w:rPr>
                <w:rFonts w:ascii="Arial" w:hAnsi="Arial" w:cs="Arial"/>
              </w:rPr>
            </w:pPr>
            <w:r w:rsidRPr="00510A1B">
              <w:rPr>
                <w:rFonts w:ascii="Arial" w:hAnsi="Arial" w:cs="Arial"/>
              </w:rPr>
              <w:t>8</w:t>
            </w:r>
          </w:p>
        </w:tc>
        <w:tc>
          <w:tcPr>
            <w:tcW w:w="992" w:type="dxa"/>
          </w:tcPr>
          <w:p w:rsidR="00452CCC" w:rsidRPr="00510A1B" w:rsidRDefault="00452CCC" w:rsidP="008040CA">
            <w:pPr>
              <w:jc w:val="center"/>
              <w:rPr>
                <w:rFonts w:ascii="Arial" w:hAnsi="Arial" w:cs="Arial"/>
              </w:rPr>
            </w:pPr>
            <w:r w:rsidRPr="00510A1B">
              <w:rPr>
                <w:rFonts w:ascii="Arial" w:hAnsi="Arial" w:cs="Arial"/>
              </w:rPr>
              <w:t>10</w:t>
            </w:r>
          </w:p>
        </w:tc>
        <w:tc>
          <w:tcPr>
            <w:tcW w:w="992" w:type="dxa"/>
          </w:tcPr>
          <w:p w:rsidR="00452CCC" w:rsidRPr="00510A1B" w:rsidRDefault="00452CCC" w:rsidP="008040CA">
            <w:pPr>
              <w:jc w:val="center"/>
              <w:rPr>
                <w:rFonts w:ascii="Arial" w:hAnsi="Arial" w:cs="Arial"/>
                <w:b/>
              </w:rPr>
            </w:pPr>
            <w:r w:rsidRPr="00510A1B">
              <w:rPr>
                <w:rFonts w:ascii="Arial" w:hAnsi="Arial" w:cs="Arial"/>
                <w:b/>
              </w:rPr>
              <w:t>21</w:t>
            </w:r>
          </w:p>
        </w:tc>
        <w:tc>
          <w:tcPr>
            <w:tcW w:w="1701" w:type="dxa"/>
          </w:tcPr>
          <w:p w:rsidR="00452CCC" w:rsidRPr="00510A1B" w:rsidRDefault="00452CCC" w:rsidP="008040CA">
            <w:pPr>
              <w:jc w:val="center"/>
              <w:rPr>
                <w:rFonts w:ascii="Arial" w:hAnsi="Arial" w:cs="Arial"/>
                <w:b/>
              </w:rPr>
            </w:pP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Respiratory</w:t>
            </w:r>
          </w:p>
        </w:tc>
        <w:tc>
          <w:tcPr>
            <w:tcW w:w="1134" w:type="dxa"/>
          </w:tcPr>
          <w:p w:rsidR="00452CCC" w:rsidRPr="00510A1B" w:rsidRDefault="00452CCC" w:rsidP="008040CA">
            <w:pPr>
              <w:jc w:val="center"/>
              <w:rPr>
                <w:rFonts w:ascii="Arial" w:hAnsi="Arial" w:cs="Arial"/>
              </w:rPr>
            </w:pPr>
            <w:r w:rsidRPr="00510A1B">
              <w:rPr>
                <w:rFonts w:ascii="Arial" w:hAnsi="Arial" w:cs="Arial"/>
              </w:rPr>
              <w:t>8</w:t>
            </w:r>
          </w:p>
        </w:tc>
        <w:tc>
          <w:tcPr>
            <w:tcW w:w="1134" w:type="dxa"/>
          </w:tcPr>
          <w:p w:rsidR="00452CCC" w:rsidRPr="00510A1B" w:rsidRDefault="00452CCC" w:rsidP="008040CA">
            <w:pPr>
              <w:jc w:val="center"/>
              <w:rPr>
                <w:rFonts w:ascii="Arial" w:hAnsi="Arial" w:cs="Arial"/>
              </w:rPr>
            </w:pPr>
            <w:r w:rsidRPr="00510A1B">
              <w:rPr>
                <w:rFonts w:ascii="Arial" w:hAnsi="Arial" w:cs="Arial"/>
              </w:rPr>
              <w:t>8</w:t>
            </w:r>
          </w:p>
        </w:tc>
        <w:tc>
          <w:tcPr>
            <w:tcW w:w="992" w:type="dxa"/>
          </w:tcPr>
          <w:p w:rsidR="00452CCC" w:rsidRPr="00510A1B" w:rsidRDefault="00452CCC" w:rsidP="008040CA">
            <w:pPr>
              <w:jc w:val="center"/>
              <w:rPr>
                <w:rFonts w:ascii="Arial" w:hAnsi="Arial" w:cs="Arial"/>
              </w:rPr>
            </w:pPr>
            <w:r w:rsidRPr="00510A1B">
              <w:rPr>
                <w:rFonts w:ascii="Arial" w:hAnsi="Arial" w:cs="Arial"/>
              </w:rPr>
              <w:t>10</w:t>
            </w:r>
          </w:p>
        </w:tc>
        <w:tc>
          <w:tcPr>
            <w:tcW w:w="992" w:type="dxa"/>
          </w:tcPr>
          <w:p w:rsidR="00452CCC" w:rsidRPr="00510A1B" w:rsidRDefault="00452CCC" w:rsidP="008040CA">
            <w:pPr>
              <w:jc w:val="center"/>
              <w:rPr>
                <w:rFonts w:ascii="Arial" w:hAnsi="Arial" w:cs="Arial"/>
                <w:b/>
              </w:rPr>
            </w:pPr>
            <w:r w:rsidRPr="00510A1B">
              <w:rPr>
                <w:rFonts w:ascii="Arial" w:hAnsi="Arial" w:cs="Arial"/>
                <w:b/>
              </w:rPr>
              <w:t>26</w:t>
            </w:r>
          </w:p>
        </w:tc>
        <w:tc>
          <w:tcPr>
            <w:tcW w:w="1701" w:type="dxa"/>
          </w:tcPr>
          <w:p w:rsidR="00452CCC" w:rsidRPr="00510A1B" w:rsidRDefault="00452CCC" w:rsidP="008040CA">
            <w:pPr>
              <w:jc w:val="center"/>
              <w:rPr>
                <w:rFonts w:ascii="Arial" w:hAnsi="Arial" w:cs="Arial"/>
                <w:b/>
              </w:rPr>
            </w:pP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Mechanical injury</w:t>
            </w:r>
          </w:p>
        </w:tc>
        <w:tc>
          <w:tcPr>
            <w:tcW w:w="1134" w:type="dxa"/>
          </w:tcPr>
          <w:p w:rsidR="00452CCC" w:rsidRPr="00510A1B" w:rsidRDefault="00452CCC" w:rsidP="008040CA">
            <w:pPr>
              <w:jc w:val="center"/>
              <w:rPr>
                <w:rFonts w:ascii="Arial" w:hAnsi="Arial" w:cs="Arial"/>
              </w:rPr>
            </w:pPr>
            <w:r w:rsidRPr="00510A1B">
              <w:rPr>
                <w:rFonts w:ascii="Arial" w:hAnsi="Arial" w:cs="Arial"/>
              </w:rPr>
              <w:t>6</w:t>
            </w:r>
          </w:p>
        </w:tc>
        <w:tc>
          <w:tcPr>
            <w:tcW w:w="1134" w:type="dxa"/>
          </w:tcPr>
          <w:p w:rsidR="00452CCC" w:rsidRPr="00510A1B" w:rsidRDefault="00452CCC" w:rsidP="008040CA">
            <w:pPr>
              <w:jc w:val="center"/>
              <w:rPr>
                <w:rFonts w:ascii="Arial" w:hAnsi="Arial" w:cs="Arial"/>
              </w:rPr>
            </w:pPr>
            <w:r w:rsidRPr="00510A1B">
              <w:rPr>
                <w:rFonts w:ascii="Arial" w:hAnsi="Arial" w:cs="Arial"/>
              </w:rPr>
              <w:t>11</w:t>
            </w:r>
          </w:p>
        </w:tc>
        <w:tc>
          <w:tcPr>
            <w:tcW w:w="992" w:type="dxa"/>
          </w:tcPr>
          <w:p w:rsidR="00452CCC" w:rsidRPr="00510A1B" w:rsidRDefault="00452CCC" w:rsidP="008040CA">
            <w:pPr>
              <w:jc w:val="center"/>
              <w:rPr>
                <w:rFonts w:ascii="Arial" w:hAnsi="Arial" w:cs="Arial"/>
              </w:rPr>
            </w:pPr>
            <w:r w:rsidRPr="00510A1B">
              <w:rPr>
                <w:rFonts w:ascii="Arial" w:hAnsi="Arial" w:cs="Arial"/>
              </w:rPr>
              <w:t>13</w:t>
            </w:r>
          </w:p>
        </w:tc>
        <w:tc>
          <w:tcPr>
            <w:tcW w:w="992" w:type="dxa"/>
          </w:tcPr>
          <w:p w:rsidR="00452CCC" w:rsidRPr="00510A1B" w:rsidRDefault="00452CCC" w:rsidP="008040CA">
            <w:pPr>
              <w:jc w:val="center"/>
              <w:rPr>
                <w:rFonts w:ascii="Arial" w:hAnsi="Arial" w:cs="Arial"/>
                <w:b/>
              </w:rPr>
            </w:pPr>
            <w:r w:rsidRPr="00510A1B">
              <w:rPr>
                <w:rFonts w:ascii="Arial" w:hAnsi="Arial" w:cs="Arial"/>
                <w:b/>
              </w:rPr>
              <w:t>30</w:t>
            </w:r>
          </w:p>
        </w:tc>
        <w:tc>
          <w:tcPr>
            <w:tcW w:w="1701" w:type="dxa"/>
          </w:tcPr>
          <w:p w:rsidR="00452CCC" w:rsidRPr="00510A1B" w:rsidRDefault="00452CCC" w:rsidP="008040CA">
            <w:pPr>
              <w:jc w:val="center"/>
              <w:rPr>
                <w:rFonts w:ascii="Arial" w:hAnsi="Arial" w:cs="Arial"/>
                <w:b/>
              </w:rPr>
            </w:pP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Endocrine and metabolic</w:t>
            </w:r>
          </w:p>
        </w:tc>
        <w:tc>
          <w:tcPr>
            <w:tcW w:w="1134" w:type="dxa"/>
          </w:tcPr>
          <w:p w:rsidR="00452CCC" w:rsidRPr="00510A1B" w:rsidRDefault="00452CCC" w:rsidP="008040CA">
            <w:pPr>
              <w:jc w:val="center"/>
              <w:rPr>
                <w:rFonts w:ascii="Arial" w:hAnsi="Arial" w:cs="Arial"/>
              </w:rPr>
            </w:pPr>
            <w:r w:rsidRPr="00510A1B">
              <w:rPr>
                <w:rFonts w:ascii="Arial" w:hAnsi="Arial" w:cs="Arial"/>
              </w:rPr>
              <w:t>2</w:t>
            </w:r>
          </w:p>
        </w:tc>
        <w:tc>
          <w:tcPr>
            <w:tcW w:w="1134" w:type="dxa"/>
          </w:tcPr>
          <w:p w:rsidR="00452CCC" w:rsidRPr="00510A1B" w:rsidRDefault="00452CCC" w:rsidP="008040CA">
            <w:pPr>
              <w:jc w:val="center"/>
              <w:rPr>
                <w:rFonts w:ascii="Arial" w:hAnsi="Arial" w:cs="Arial"/>
              </w:rPr>
            </w:pPr>
            <w:r w:rsidRPr="00510A1B">
              <w:rPr>
                <w:rFonts w:ascii="Arial" w:hAnsi="Arial" w:cs="Arial"/>
              </w:rPr>
              <w:t>1</w:t>
            </w:r>
          </w:p>
        </w:tc>
        <w:tc>
          <w:tcPr>
            <w:tcW w:w="992" w:type="dxa"/>
          </w:tcPr>
          <w:p w:rsidR="00452CCC" w:rsidRPr="00510A1B" w:rsidRDefault="00452CCC" w:rsidP="008040CA">
            <w:pPr>
              <w:jc w:val="center"/>
              <w:rPr>
                <w:rFonts w:ascii="Arial" w:hAnsi="Arial" w:cs="Arial"/>
              </w:rPr>
            </w:pPr>
            <w:r w:rsidRPr="00510A1B">
              <w:rPr>
                <w:rFonts w:ascii="Arial" w:hAnsi="Arial" w:cs="Arial"/>
              </w:rPr>
              <w:t>9</w:t>
            </w:r>
          </w:p>
        </w:tc>
        <w:tc>
          <w:tcPr>
            <w:tcW w:w="992" w:type="dxa"/>
          </w:tcPr>
          <w:p w:rsidR="00452CCC" w:rsidRPr="00510A1B" w:rsidRDefault="00452CCC" w:rsidP="008040CA">
            <w:pPr>
              <w:jc w:val="center"/>
              <w:rPr>
                <w:rFonts w:ascii="Arial" w:hAnsi="Arial" w:cs="Arial"/>
                <w:b/>
              </w:rPr>
            </w:pPr>
            <w:r w:rsidRPr="00510A1B">
              <w:rPr>
                <w:rFonts w:ascii="Arial" w:hAnsi="Arial" w:cs="Arial"/>
                <w:b/>
              </w:rPr>
              <w:t>12</w:t>
            </w:r>
          </w:p>
        </w:tc>
        <w:tc>
          <w:tcPr>
            <w:tcW w:w="1701" w:type="dxa"/>
          </w:tcPr>
          <w:p w:rsidR="00452CCC" w:rsidRPr="00510A1B" w:rsidRDefault="00452CCC" w:rsidP="008040CA">
            <w:pPr>
              <w:jc w:val="center"/>
              <w:rPr>
                <w:rFonts w:ascii="Arial" w:hAnsi="Arial" w:cs="Arial"/>
                <w:b/>
              </w:rPr>
            </w:pP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Cancer</w:t>
            </w:r>
          </w:p>
        </w:tc>
        <w:tc>
          <w:tcPr>
            <w:tcW w:w="1134" w:type="dxa"/>
          </w:tcPr>
          <w:p w:rsidR="00452CCC" w:rsidRPr="00510A1B" w:rsidRDefault="00452CCC" w:rsidP="008040CA">
            <w:pPr>
              <w:jc w:val="center"/>
              <w:rPr>
                <w:rFonts w:ascii="Arial" w:hAnsi="Arial" w:cs="Arial"/>
              </w:rPr>
            </w:pPr>
            <w:r w:rsidRPr="00510A1B">
              <w:rPr>
                <w:rFonts w:ascii="Arial" w:hAnsi="Arial" w:cs="Arial"/>
              </w:rPr>
              <w:t>12</w:t>
            </w:r>
          </w:p>
        </w:tc>
        <w:tc>
          <w:tcPr>
            <w:tcW w:w="1134" w:type="dxa"/>
          </w:tcPr>
          <w:p w:rsidR="00452CCC" w:rsidRPr="00510A1B" w:rsidRDefault="00452CCC" w:rsidP="008040CA">
            <w:pPr>
              <w:jc w:val="center"/>
              <w:rPr>
                <w:rFonts w:ascii="Arial" w:hAnsi="Arial" w:cs="Arial"/>
              </w:rPr>
            </w:pPr>
            <w:r w:rsidRPr="00510A1B">
              <w:rPr>
                <w:rFonts w:ascii="Arial" w:hAnsi="Arial" w:cs="Arial"/>
              </w:rPr>
              <w:t>3</w:t>
            </w:r>
          </w:p>
        </w:tc>
        <w:tc>
          <w:tcPr>
            <w:tcW w:w="992" w:type="dxa"/>
          </w:tcPr>
          <w:p w:rsidR="00452CCC" w:rsidRPr="00510A1B" w:rsidRDefault="00452CCC" w:rsidP="008040CA">
            <w:pPr>
              <w:jc w:val="center"/>
              <w:rPr>
                <w:rFonts w:ascii="Arial" w:hAnsi="Arial" w:cs="Arial"/>
              </w:rPr>
            </w:pPr>
            <w:r w:rsidRPr="00510A1B">
              <w:rPr>
                <w:rFonts w:ascii="Arial" w:hAnsi="Arial" w:cs="Arial"/>
              </w:rPr>
              <w:t>11</w:t>
            </w:r>
          </w:p>
        </w:tc>
        <w:tc>
          <w:tcPr>
            <w:tcW w:w="992" w:type="dxa"/>
          </w:tcPr>
          <w:p w:rsidR="00452CCC" w:rsidRPr="00510A1B" w:rsidRDefault="00452CCC" w:rsidP="008040CA">
            <w:pPr>
              <w:jc w:val="center"/>
              <w:rPr>
                <w:rFonts w:ascii="Arial" w:hAnsi="Arial" w:cs="Arial"/>
                <w:b/>
              </w:rPr>
            </w:pPr>
            <w:r w:rsidRPr="00510A1B">
              <w:rPr>
                <w:rFonts w:ascii="Arial" w:hAnsi="Arial" w:cs="Arial"/>
                <w:b/>
              </w:rPr>
              <w:t>26</w:t>
            </w:r>
          </w:p>
        </w:tc>
        <w:tc>
          <w:tcPr>
            <w:tcW w:w="1701" w:type="dxa"/>
          </w:tcPr>
          <w:p w:rsidR="00452CCC" w:rsidRPr="00510A1B" w:rsidRDefault="00452CCC" w:rsidP="008040CA">
            <w:pPr>
              <w:jc w:val="center"/>
              <w:rPr>
                <w:rFonts w:ascii="Arial" w:hAnsi="Arial" w:cs="Arial"/>
                <w:b/>
              </w:rPr>
            </w:pP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Haematological/thrombosis</w:t>
            </w:r>
          </w:p>
        </w:tc>
        <w:tc>
          <w:tcPr>
            <w:tcW w:w="1134" w:type="dxa"/>
          </w:tcPr>
          <w:p w:rsidR="00452CCC" w:rsidRPr="00510A1B" w:rsidRDefault="00452CCC" w:rsidP="008040CA">
            <w:pPr>
              <w:jc w:val="center"/>
              <w:rPr>
                <w:rFonts w:ascii="Arial" w:hAnsi="Arial" w:cs="Arial"/>
              </w:rPr>
            </w:pPr>
            <w:r w:rsidRPr="00510A1B">
              <w:rPr>
                <w:rFonts w:ascii="Arial" w:hAnsi="Arial" w:cs="Arial"/>
              </w:rPr>
              <w:t>3</w:t>
            </w:r>
          </w:p>
        </w:tc>
        <w:tc>
          <w:tcPr>
            <w:tcW w:w="1134" w:type="dxa"/>
          </w:tcPr>
          <w:p w:rsidR="00452CCC" w:rsidRPr="00510A1B" w:rsidRDefault="00452CCC" w:rsidP="008040CA">
            <w:pPr>
              <w:jc w:val="center"/>
              <w:rPr>
                <w:rFonts w:ascii="Arial" w:hAnsi="Arial" w:cs="Arial"/>
              </w:rPr>
            </w:pPr>
            <w:r w:rsidRPr="00510A1B">
              <w:rPr>
                <w:rFonts w:ascii="Arial" w:hAnsi="Arial" w:cs="Arial"/>
              </w:rPr>
              <w:t>1</w:t>
            </w:r>
          </w:p>
        </w:tc>
        <w:tc>
          <w:tcPr>
            <w:tcW w:w="992" w:type="dxa"/>
          </w:tcPr>
          <w:p w:rsidR="00452CCC" w:rsidRPr="00510A1B" w:rsidRDefault="00452CCC" w:rsidP="008040CA">
            <w:pPr>
              <w:jc w:val="center"/>
              <w:rPr>
                <w:rFonts w:ascii="Arial" w:hAnsi="Arial" w:cs="Arial"/>
              </w:rPr>
            </w:pPr>
            <w:r w:rsidRPr="00510A1B">
              <w:rPr>
                <w:rFonts w:ascii="Arial" w:hAnsi="Arial" w:cs="Arial"/>
              </w:rPr>
              <w:t>2</w:t>
            </w:r>
          </w:p>
        </w:tc>
        <w:tc>
          <w:tcPr>
            <w:tcW w:w="992" w:type="dxa"/>
          </w:tcPr>
          <w:p w:rsidR="00452CCC" w:rsidRPr="00510A1B" w:rsidRDefault="00452CCC" w:rsidP="008040CA">
            <w:pPr>
              <w:jc w:val="center"/>
              <w:rPr>
                <w:rFonts w:ascii="Arial" w:hAnsi="Arial" w:cs="Arial"/>
                <w:b/>
              </w:rPr>
            </w:pPr>
            <w:r w:rsidRPr="00510A1B">
              <w:rPr>
                <w:rFonts w:ascii="Arial" w:hAnsi="Arial" w:cs="Arial"/>
                <w:b/>
              </w:rPr>
              <w:t>6</w:t>
            </w:r>
          </w:p>
        </w:tc>
        <w:tc>
          <w:tcPr>
            <w:tcW w:w="1701" w:type="dxa"/>
          </w:tcPr>
          <w:p w:rsidR="00452CCC" w:rsidRPr="00510A1B" w:rsidRDefault="00452CCC" w:rsidP="008040CA">
            <w:pPr>
              <w:jc w:val="center"/>
              <w:rPr>
                <w:rFonts w:ascii="Arial" w:hAnsi="Arial" w:cs="Arial"/>
                <w:b/>
              </w:rPr>
            </w:pP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Dermatological</w:t>
            </w:r>
          </w:p>
        </w:tc>
        <w:tc>
          <w:tcPr>
            <w:tcW w:w="1134" w:type="dxa"/>
          </w:tcPr>
          <w:p w:rsidR="00452CCC" w:rsidRPr="00510A1B" w:rsidRDefault="00452CCC" w:rsidP="008040CA">
            <w:pPr>
              <w:jc w:val="center"/>
              <w:rPr>
                <w:rFonts w:ascii="Arial" w:hAnsi="Arial" w:cs="Arial"/>
              </w:rPr>
            </w:pPr>
            <w:r w:rsidRPr="00510A1B">
              <w:rPr>
                <w:rFonts w:ascii="Arial" w:hAnsi="Arial" w:cs="Arial"/>
              </w:rPr>
              <w:t>0</w:t>
            </w:r>
          </w:p>
        </w:tc>
        <w:tc>
          <w:tcPr>
            <w:tcW w:w="1134" w:type="dxa"/>
          </w:tcPr>
          <w:p w:rsidR="00452CCC" w:rsidRPr="00510A1B" w:rsidRDefault="00452CCC" w:rsidP="008040CA">
            <w:pPr>
              <w:jc w:val="center"/>
              <w:rPr>
                <w:rFonts w:ascii="Arial" w:hAnsi="Arial" w:cs="Arial"/>
              </w:rPr>
            </w:pPr>
            <w:r w:rsidRPr="00510A1B">
              <w:rPr>
                <w:rFonts w:ascii="Arial" w:hAnsi="Arial" w:cs="Arial"/>
              </w:rPr>
              <w:t>1</w:t>
            </w:r>
          </w:p>
        </w:tc>
        <w:tc>
          <w:tcPr>
            <w:tcW w:w="992" w:type="dxa"/>
          </w:tcPr>
          <w:p w:rsidR="00452CCC" w:rsidRPr="00510A1B" w:rsidRDefault="00452CCC" w:rsidP="008040CA">
            <w:pPr>
              <w:jc w:val="center"/>
              <w:rPr>
                <w:rFonts w:ascii="Arial" w:hAnsi="Arial" w:cs="Arial"/>
              </w:rPr>
            </w:pPr>
            <w:r w:rsidRPr="00510A1B">
              <w:rPr>
                <w:rFonts w:ascii="Arial" w:hAnsi="Arial" w:cs="Arial"/>
              </w:rPr>
              <w:t>0</w:t>
            </w:r>
          </w:p>
        </w:tc>
        <w:tc>
          <w:tcPr>
            <w:tcW w:w="992" w:type="dxa"/>
          </w:tcPr>
          <w:p w:rsidR="00452CCC" w:rsidRPr="00510A1B" w:rsidRDefault="00452CCC" w:rsidP="008040CA">
            <w:pPr>
              <w:jc w:val="center"/>
              <w:rPr>
                <w:rFonts w:ascii="Arial" w:hAnsi="Arial" w:cs="Arial"/>
                <w:b/>
              </w:rPr>
            </w:pPr>
            <w:r w:rsidRPr="00510A1B">
              <w:rPr>
                <w:rFonts w:ascii="Arial" w:hAnsi="Arial" w:cs="Arial"/>
                <w:b/>
              </w:rPr>
              <w:t>1</w:t>
            </w:r>
          </w:p>
        </w:tc>
        <w:tc>
          <w:tcPr>
            <w:tcW w:w="1701" w:type="dxa"/>
          </w:tcPr>
          <w:p w:rsidR="00452CCC" w:rsidRPr="00510A1B" w:rsidRDefault="00452CCC" w:rsidP="008040CA">
            <w:pPr>
              <w:jc w:val="center"/>
              <w:rPr>
                <w:rFonts w:ascii="Arial" w:hAnsi="Arial" w:cs="Arial"/>
                <w:b/>
              </w:rPr>
            </w:pP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Neuropsychiatric</w:t>
            </w:r>
          </w:p>
        </w:tc>
        <w:tc>
          <w:tcPr>
            <w:tcW w:w="1134" w:type="dxa"/>
          </w:tcPr>
          <w:p w:rsidR="00452CCC" w:rsidRPr="00510A1B" w:rsidRDefault="00452CCC" w:rsidP="008040CA">
            <w:pPr>
              <w:jc w:val="center"/>
              <w:rPr>
                <w:rFonts w:ascii="Arial" w:hAnsi="Arial" w:cs="Arial"/>
              </w:rPr>
            </w:pPr>
            <w:r w:rsidRPr="00510A1B">
              <w:rPr>
                <w:rFonts w:ascii="Arial" w:hAnsi="Arial" w:cs="Arial"/>
              </w:rPr>
              <w:t>10</w:t>
            </w:r>
          </w:p>
        </w:tc>
        <w:tc>
          <w:tcPr>
            <w:tcW w:w="1134" w:type="dxa"/>
          </w:tcPr>
          <w:p w:rsidR="00452CCC" w:rsidRPr="00510A1B" w:rsidRDefault="00452CCC" w:rsidP="008040CA">
            <w:pPr>
              <w:jc w:val="center"/>
              <w:rPr>
                <w:rFonts w:ascii="Arial" w:hAnsi="Arial" w:cs="Arial"/>
              </w:rPr>
            </w:pPr>
            <w:r w:rsidRPr="00510A1B">
              <w:rPr>
                <w:rFonts w:ascii="Arial" w:hAnsi="Arial" w:cs="Arial"/>
              </w:rPr>
              <w:t>13</w:t>
            </w:r>
          </w:p>
        </w:tc>
        <w:tc>
          <w:tcPr>
            <w:tcW w:w="992" w:type="dxa"/>
          </w:tcPr>
          <w:p w:rsidR="00452CCC" w:rsidRPr="00510A1B" w:rsidRDefault="00452CCC" w:rsidP="008040CA">
            <w:pPr>
              <w:jc w:val="center"/>
              <w:rPr>
                <w:rFonts w:ascii="Arial" w:hAnsi="Arial" w:cs="Arial"/>
              </w:rPr>
            </w:pPr>
            <w:r w:rsidRPr="00510A1B">
              <w:rPr>
                <w:rFonts w:ascii="Arial" w:hAnsi="Arial" w:cs="Arial"/>
              </w:rPr>
              <w:t>16</w:t>
            </w:r>
          </w:p>
        </w:tc>
        <w:tc>
          <w:tcPr>
            <w:tcW w:w="992" w:type="dxa"/>
          </w:tcPr>
          <w:p w:rsidR="00452CCC" w:rsidRPr="00510A1B" w:rsidRDefault="00452CCC" w:rsidP="008040CA">
            <w:pPr>
              <w:jc w:val="center"/>
              <w:rPr>
                <w:rFonts w:ascii="Arial" w:hAnsi="Arial" w:cs="Arial"/>
                <w:b/>
              </w:rPr>
            </w:pPr>
            <w:r w:rsidRPr="00510A1B">
              <w:rPr>
                <w:rFonts w:ascii="Arial" w:hAnsi="Arial" w:cs="Arial"/>
                <w:b/>
              </w:rPr>
              <w:t>39</w:t>
            </w:r>
          </w:p>
        </w:tc>
        <w:tc>
          <w:tcPr>
            <w:tcW w:w="1701" w:type="dxa"/>
          </w:tcPr>
          <w:p w:rsidR="00452CCC" w:rsidRPr="00510A1B" w:rsidRDefault="00452CCC" w:rsidP="008040CA">
            <w:pPr>
              <w:jc w:val="center"/>
              <w:rPr>
                <w:rFonts w:ascii="Arial" w:hAnsi="Arial" w:cs="Arial"/>
                <w:b/>
              </w:rPr>
            </w:pP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Cardio-circulatory</w:t>
            </w:r>
          </w:p>
        </w:tc>
        <w:tc>
          <w:tcPr>
            <w:tcW w:w="1134" w:type="dxa"/>
          </w:tcPr>
          <w:p w:rsidR="00452CCC" w:rsidRPr="00510A1B" w:rsidRDefault="00452CCC" w:rsidP="008040CA">
            <w:pPr>
              <w:jc w:val="center"/>
              <w:rPr>
                <w:rFonts w:ascii="Arial" w:hAnsi="Arial" w:cs="Arial"/>
              </w:rPr>
            </w:pPr>
            <w:r w:rsidRPr="00510A1B">
              <w:rPr>
                <w:rFonts w:ascii="Arial" w:hAnsi="Arial" w:cs="Arial"/>
              </w:rPr>
              <w:t>14</w:t>
            </w:r>
          </w:p>
        </w:tc>
        <w:tc>
          <w:tcPr>
            <w:tcW w:w="1134" w:type="dxa"/>
          </w:tcPr>
          <w:p w:rsidR="00452CCC" w:rsidRPr="00510A1B" w:rsidRDefault="00452CCC" w:rsidP="008040CA">
            <w:pPr>
              <w:jc w:val="center"/>
              <w:rPr>
                <w:rFonts w:ascii="Arial" w:hAnsi="Arial" w:cs="Arial"/>
              </w:rPr>
            </w:pPr>
            <w:r w:rsidRPr="00510A1B">
              <w:rPr>
                <w:rFonts w:ascii="Arial" w:hAnsi="Arial" w:cs="Arial"/>
              </w:rPr>
              <w:t>9</w:t>
            </w:r>
          </w:p>
        </w:tc>
        <w:tc>
          <w:tcPr>
            <w:tcW w:w="992" w:type="dxa"/>
          </w:tcPr>
          <w:p w:rsidR="00452CCC" w:rsidRPr="00510A1B" w:rsidRDefault="00452CCC" w:rsidP="008040CA">
            <w:pPr>
              <w:jc w:val="center"/>
              <w:rPr>
                <w:rFonts w:ascii="Arial" w:hAnsi="Arial" w:cs="Arial"/>
              </w:rPr>
            </w:pPr>
            <w:r w:rsidRPr="00510A1B">
              <w:rPr>
                <w:rFonts w:ascii="Arial" w:hAnsi="Arial" w:cs="Arial"/>
              </w:rPr>
              <w:t>11</w:t>
            </w:r>
          </w:p>
        </w:tc>
        <w:tc>
          <w:tcPr>
            <w:tcW w:w="992" w:type="dxa"/>
          </w:tcPr>
          <w:p w:rsidR="00452CCC" w:rsidRPr="00510A1B" w:rsidRDefault="00452CCC" w:rsidP="008040CA">
            <w:pPr>
              <w:jc w:val="center"/>
              <w:rPr>
                <w:rFonts w:ascii="Arial" w:hAnsi="Arial" w:cs="Arial"/>
                <w:b/>
              </w:rPr>
            </w:pPr>
            <w:r w:rsidRPr="00510A1B">
              <w:rPr>
                <w:rFonts w:ascii="Arial" w:hAnsi="Arial" w:cs="Arial"/>
                <w:b/>
              </w:rPr>
              <w:t>34</w:t>
            </w:r>
          </w:p>
        </w:tc>
        <w:tc>
          <w:tcPr>
            <w:tcW w:w="1701" w:type="dxa"/>
          </w:tcPr>
          <w:p w:rsidR="00452CCC" w:rsidRPr="00510A1B" w:rsidRDefault="00452CCC" w:rsidP="008040CA">
            <w:pPr>
              <w:jc w:val="center"/>
              <w:rPr>
                <w:rFonts w:ascii="Arial" w:hAnsi="Arial" w:cs="Arial"/>
                <w:b/>
              </w:rPr>
            </w:pP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Renal</w:t>
            </w:r>
          </w:p>
        </w:tc>
        <w:tc>
          <w:tcPr>
            <w:tcW w:w="1134" w:type="dxa"/>
          </w:tcPr>
          <w:p w:rsidR="00452CCC" w:rsidRPr="00510A1B" w:rsidRDefault="00452CCC" w:rsidP="008040CA">
            <w:pPr>
              <w:jc w:val="center"/>
              <w:rPr>
                <w:rFonts w:ascii="Arial" w:hAnsi="Arial" w:cs="Arial"/>
              </w:rPr>
            </w:pPr>
            <w:r w:rsidRPr="00510A1B">
              <w:rPr>
                <w:rFonts w:ascii="Arial" w:hAnsi="Arial" w:cs="Arial"/>
              </w:rPr>
              <w:t>3</w:t>
            </w:r>
          </w:p>
        </w:tc>
        <w:tc>
          <w:tcPr>
            <w:tcW w:w="1134" w:type="dxa"/>
          </w:tcPr>
          <w:p w:rsidR="00452CCC" w:rsidRPr="00510A1B" w:rsidRDefault="00452CCC" w:rsidP="008040CA">
            <w:pPr>
              <w:jc w:val="center"/>
              <w:rPr>
                <w:rFonts w:ascii="Arial" w:hAnsi="Arial" w:cs="Arial"/>
              </w:rPr>
            </w:pPr>
            <w:r w:rsidRPr="00510A1B">
              <w:rPr>
                <w:rFonts w:ascii="Arial" w:hAnsi="Arial" w:cs="Arial"/>
              </w:rPr>
              <w:t>2</w:t>
            </w:r>
          </w:p>
        </w:tc>
        <w:tc>
          <w:tcPr>
            <w:tcW w:w="992" w:type="dxa"/>
          </w:tcPr>
          <w:p w:rsidR="00452CCC" w:rsidRPr="00510A1B" w:rsidRDefault="00452CCC" w:rsidP="008040CA">
            <w:pPr>
              <w:jc w:val="center"/>
              <w:rPr>
                <w:rFonts w:ascii="Arial" w:hAnsi="Arial" w:cs="Arial"/>
              </w:rPr>
            </w:pPr>
            <w:r w:rsidRPr="00510A1B">
              <w:rPr>
                <w:rFonts w:ascii="Arial" w:hAnsi="Arial" w:cs="Arial"/>
              </w:rPr>
              <w:t>2</w:t>
            </w:r>
          </w:p>
        </w:tc>
        <w:tc>
          <w:tcPr>
            <w:tcW w:w="992" w:type="dxa"/>
          </w:tcPr>
          <w:p w:rsidR="00452CCC" w:rsidRPr="00510A1B" w:rsidRDefault="00452CCC" w:rsidP="008040CA">
            <w:pPr>
              <w:jc w:val="center"/>
              <w:rPr>
                <w:rFonts w:ascii="Arial" w:hAnsi="Arial" w:cs="Arial"/>
                <w:b/>
              </w:rPr>
            </w:pPr>
            <w:r w:rsidRPr="00510A1B">
              <w:rPr>
                <w:rFonts w:ascii="Arial" w:hAnsi="Arial" w:cs="Arial"/>
                <w:b/>
              </w:rPr>
              <w:t>7</w:t>
            </w:r>
          </w:p>
        </w:tc>
        <w:tc>
          <w:tcPr>
            <w:tcW w:w="1701" w:type="dxa"/>
          </w:tcPr>
          <w:p w:rsidR="00452CCC" w:rsidRPr="00510A1B" w:rsidRDefault="00452CCC" w:rsidP="008040CA">
            <w:pPr>
              <w:jc w:val="center"/>
              <w:rPr>
                <w:rFonts w:ascii="Arial" w:hAnsi="Arial" w:cs="Arial"/>
                <w:b/>
              </w:rPr>
            </w:pP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Infection</w:t>
            </w:r>
          </w:p>
        </w:tc>
        <w:tc>
          <w:tcPr>
            <w:tcW w:w="1134" w:type="dxa"/>
          </w:tcPr>
          <w:p w:rsidR="00452CCC" w:rsidRPr="00510A1B" w:rsidRDefault="00452CCC" w:rsidP="008040CA">
            <w:pPr>
              <w:jc w:val="center"/>
              <w:rPr>
                <w:rFonts w:ascii="Arial" w:hAnsi="Arial" w:cs="Arial"/>
              </w:rPr>
            </w:pPr>
            <w:r w:rsidRPr="00510A1B">
              <w:rPr>
                <w:rFonts w:ascii="Arial" w:hAnsi="Arial" w:cs="Arial"/>
              </w:rPr>
              <w:t>10</w:t>
            </w:r>
          </w:p>
        </w:tc>
        <w:tc>
          <w:tcPr>
            <w:tcW w:w="1134" w:type="dxa"/>
          </w:tcPr>
          <w:p w:rsidR="00452CCC" w:rsidRPr="00510A1B" w:rsidRDefault="00452CCC" w:rsidP="008040CA">
            <w:pPr>
              <w:jc w:val="center"/>
              <w:rPr>
                <w:rFonts w:ascii="Arial" w:hAnsi="Arial" w:cs="Arial"/>
              </w:rPr>
            </w:pPr>
            <w:r w:rsidRPr="00510A1B">
              <w:rPr>
                <w:rFonts w:ascii="Arial" w:hAnsi="Arial" w:cs="Arial"/>
              </w:rPr>
              <w:t>1</w:t>
            </w:r>
          </w:p>
        </w:tc>
        <w:tc>
          <w:tcPr>
            <w:tcW w:w="992" w:type="dxa"/>
          </w:tcPr>
          <w:p w:rsidR="00452CCC" w:rsidRPr="00510A1B" w:rsidRDefault="00452CCC" w:rsidP="008040CA">
            <w:pPr>
              <w:jc w:val="center"/>
              <w:rPr>
                <w:rFonts w:ascii="Arial" w:hAnsi="Arial" w:cs="Arial"/>
              </w:rPr>
            </w:pPr>
            <w:r w:rsidRPr="00510A1B">
              <w:rPr>
                <w:rFonts w:ascii="Arial" w:hAnsi="Arial" w:cs="Arial"/>
              </w:rPr>
              <w:t>19</w:t>
            </w:r>
          </w:p>
        </w:tc>
        <w:tc>
          <w:tcPr>
            <w:tcW w:w="992" w:type="dxa"/>
          </w:tcPr>
          <w:p w:rsidR="00452CCC" w:rsidRPr="00510A1B" w:rsidRDefault="00452CCC" w:rsidP="008040CA">
            <w:pPr>
              <w:jc w:val="center"/>
              <w:rPr>
                <w:rFonts w:ascii="Arial" w:hAnsi="Arial" w:cs="Arial"/>
                <w:b/>
              </w:rPr>
            </w:pPr>
            <w:r w:rsidRPr="00510A1B">
              <w:rPr>
                <w:rFonts w:ascii="Arial" w:hAnsi="Arial" w:cs="Arial"/>
                <w:b/>
              </w:rPr>
              <w:t>30</w:t>
            </w:r>
          </w:p>
        </w:tc>
        <w:tc>
          <w:tcPr>
            <w:tcW w:w="1701" w:type="dxa"/>
          </w:tcPr>
          <w:p w:rsidR="00452CCC" w:rsidRPr="00510A1B" w:rsidRDefault="00452CCC" w:rsidP="008040CA">
            <w:pPr>
              <w:jc w:val="center"/>
              <w:rPr>
                <w:rFonts w:ascii="Arial" w:hAnsi="Arial" w:cs="Arial"/>
                <w:b/>
              </w:rPr>
            </w:pPr>
          </w:p>
        </w:tc>
      </w:tr>
      <w:tr w:rsidR="00452CCC" w:rsidRPr="00510A1B" w:rsidTr="008040CA">
        <w:tc>
          <w:tcPr>
            <w:tcW w:w="3794" w:type="dxa"/>
          </w:tcPr>
          <w:p w:rsidR="00452CCC" w:rsidRPr="00510A1B" w:rsidRDefault="00452CCC" w:rsidP="008040CA">
            <w:pPr>
              <w:rPr>
                <w:rFonts w:ascii="Arial" w:hAnsi="Arial" w:cs="Arial"/>
              </w:rPr>
            </w:pPr>
            <w:r w:rsidRPr="00510A1B">
              <w:rPr>
                <w:rFonts w:ascii="Arial" w:hAnsi="Arial" w:cs="Arial"/>
              </w:rPr>
              <w:t>Other</w:t>
            </w:r>
          </w:p>
        </w:tc>
        <w:tc>
          <w:tcPr>
            <w:tcW w:w="1134" w:type="dxa"/>
          </w:tcPr>
          <w:p w:rsidR="00452CCC" w:rsidRPr="00510A1B" w:rsidRDefault="00452CCC" w:rsidP="008040CA">
            <w:pPr>
              <w:jc w:val="center"/>
              <w:rPr>
                <w:rFonts w:ascii="Arial" w:hAnsi="Arial" w:cs="Arial"/>
              </w:rPr>
            </w:pPr>
            <w:r w:rsidRPr="00510A1B">
              <w:rPr>
                <w:rFonts w:ascii="Arial" w:hAnsi="Arial" w:cs="Arial"/>
              </w:rPr>
              <w:t>7</w:t>
            </w:r>
          </w:p>
        </w:tc>
        <w:tc>
          <w:tcPr>
            <w:tcW w:w="1134" w:type="dxa"/>
          </w:tcPr>
          <w:p w:rsidR="00452CCC" w:rsidRPr="00510A1B" w:rsidRDefault="00452CCC" w:rsidP="008040CA">
            <w:pPr>
              <w:jc w:val="center"/>
              <w:rPr>
                <w:rFonts w:ascii="Arial" w:hAnsi="Arial" w:cs="Arial"/>
              </w:rPr>
            </w:pPr>
            <w:r w:rsidRPr="00510A1B">
              <w:rPr>
                <w:rFonts w:ascii="Arial" w:hAnsi="Arial" w:cs="Arial"/>
              </w:rPr>
              <w:t>11</w:t>
            </w:r>
          </w:p>
        </w:tc>
        <w:tc>
          <w:tcPr>
            <w:tcW w:w="992" w:type="dxa"/>
          </w:tcPr>
          <w:p w:rsidR="00452CCC" w:rsidRPr="00510A1B" w:rsidRDefault="00452CCC" w:rsidP="008040CA">
            <w:pPr>
              <w:jc w:val="center"/>
              <w:rPr>
                <w:rFonts w:ascii="Arial" w:hAnsi="Arial" w:cs="Arial"/>
              </w:rPr>
            </w:pPr>
            <w:r w:rsidRPr="00510A1B">
              <w:rPr>
                <w:rFonts w:ascii="Arial" w:hAnsi="Arial" w:cs="Arial"/>
              </w:rPr>
              <w:t>2</w:t>
            </w:r>
          </w:p>
        </w:tc>
        <w:tc>
          <w:tcPr>
            <w:tcW w:w="992" w:type="dxa"/>
          </w:tcPr>
          <w:p w:rsidR="00452CCC" w:rsidRPr="00510A1B" w:rsidRDefault="00452CCC" w:rsidP="008040CA">
            <w:pPr>
              <w:jc w:val="center"/>
              <w:rPr>
                <w:rFonts w:ascii="Arial" w:hAnsi="Arial" w:cs="Arial"/>
                <w:b/>
              </w:rPr>
            </w:pPr>
            <w:r w:rsidRPr="00510A1B">
              <w:rPr>
                <w:rFonts w:ascii="Arial" w:hAnsi="Arial" w:cs="Arial"/>
                <w:b/>
              </w:rPr>
              <w:t>20</w:t>
            </w:r>
          </w:p>
        </w:tc>
        <w:tc>
          <w:tcPr>
            <w:tcW w:w="1701" w:type="dxa"/>
          </w:tcPr>
          <w:p w:rsidR="00452CCC" w:rsidRPr="00510A1B" w:rsidRDefault="00452CCC" w:rsidP="008040CA">
            <w:pPr>
              <w:jc w:val="center"/>
              <w:rPr>
                <w:rFonts w:ascii="Arial" w:hAnsi="Arial" w:cs="Arial"/>
                <w:b/>
              </w:rPr>
            </w:pPr>
          </w:p>
        </w:tc>
      </w:tr>
      <w:tr w:rsidR="00452CCC" w:rsidRPr="00510A1B" w:rsidTr="008040CA">
        <w:tc>
          <w:tcPr>
            <w:tcW w:w="3794" w:type="dxa"/>
          </w:tcPr>
          <w:p w:rsidR="00452CCC" w:rsidRPr="00510A1B" w:rsidRDefault="00452CCC" w:rsidP="008040CA">
            <w:pPr>
              <w:spacing w:before="40" w:after="40"/>
              <w:rPr>
                <w:rFonts w:ascii="Arial" w:hAnsi="Arial" w:cs="Arial"/>
                <w:b/>
              </w:rPr>
            </w:pPr>
            <w:r w:rsidRPr="00510A1B">
              <w:rPr>
                <w:rFonts w:ascii="Arial" w:hAnsi="Arial" w:cs="Arial"/>
                <w:b/>
              </w:rPr>
              <w:t>Total</w:t>
            </w:r>
          </w:p>
        </w:tc>
        <w:tc>
          <w:tcPr>
            <w:tcW w:w="1134" w:type="dxa"/>
          </w:tcPr>
          <w:p w:rsidR="00452CCC" w:rsidRPr="00510A1B" w:rsidRDefault="00452CCC" w:rsidP="008040CA">
            <w:pPr>
              <w:spacing w:before="40" w:after="40"/>
              <w:jc w:val="center"/>
              <w:rPr>
                <w:rFonts w:ascii="Arial" w:hAnsi="Arial" w:cs="Arial"/>
                <w:b/>
              </w:rPr>
            </w:pPr>
            <w:r w:rsidRPr="00510A1B">
              <w:rPr>
                <w:rFonts w:ascii="Arial" w:hAnsi="Arial" w:cs="Arial"/>
                <w:b/>
              </w:rPr>
              <w:t>78</w:t>
            </w:r>
          </w:p>
        </w:tc>
        <w:tc>
          <w:tcPr>
            <w:tcW w:w="1134" w:type="dxa"/>
          </w:tcPr>
          <w:p w:rsidR="00452CCC" w:rsidRPr="00510A1B" w:rsidRDefault="00452CCC" w:rsidP="008040CA">
            <w:pPr>
              <w:spacing w:before="40" w:after="40"/>
              <w:jc w:val="center"/>
              <w:rPr>
                <w:rFonts w:ascii="Arial" w:hAnsi="Arial" w:cs="Arial"/>
                <w:b/>
              </w:rPr>
            </w:pPr>
            <w:r w:rsidRPr="00510A1B">
              <w:rPr>
                <w:rFonts w:ascii="Arial" w:hAnsi="Arial" w:cs="Arial"/>
                <w:b/>
              </w:rPr>
              <w:t>69</w:t>
            </w:r>
          </w:p>
        </w:tc>
        <w:tc>
          <w:tcPr>
            <w:tcW w:w="992" w:type="dxa"/>
          </w:tcPr>
          <w:p w:rsidR="00452CCC" w:rsidRPr="00510A1B" w:rsidRDefault="00452CCC" w:rsidP="008040CA">
            <w:pPr>
              <w:spacing w:before="40" w:after="40"/>
              <w:jc w:val="center"/>
              <w:rPr>
                <w:rFonts w:ascii="Arial" w:hAnsi="Arial" w:cs="Arial"/>
                <w:b/>
              </w:rPr>
            </w:pPr>
            <w:r w:rsidRPr="00510A1B">
              <w:rPr>
                <w:rFonts w:ascii="Arial" w:hAnsi="Arial" w:cs="Arial"/>
                <w:b/>
              </w:rPr>
              <w:t>105</w:t>
            </w:r>
          </w:p>
        </w:tc>
        <w:tc>
          <w:tcPr>
            <w:tcW w:w="992" w:type="dxa"/>
          </w:tcPr>
          <w:p w:rsidR="00452CCC" w:rsidRPr="00510A1B" w:rsidRDefault="00452CCC" w:rsidP="008040CA">
            <w:pPr>
              <w:spacing w:before="40" w:after="40"/>
              <w:jc w:val="center"/>
              <w:rPr>
                <w:rFonts w:ascii="Arial" w:hAnsi="Arial" w:cs="Arial"/>
                <w:b/>
              </w:rPr>
            </w:pPr>
            <w:r w:rsidRPr="00510A1B">
              <w:rPr>
                <w:rFonts w:ascii="Arial" w:hAnsi="Arial" w:cs="Arial"/>
                <w:b/>
              </w:rPr>
              <w:t>252</w:t>
            </w:r>
          </w:p>
        </w:tc>
        <w:tc>
          <w:tcPr>
            <w:tcW w:w="1701" w:type="dxa"/>
          </w:tcPr>
          <w:p w:rsidR="00452CCC" w:rsidRPr="00510A1B" w:rsidRDefault="00452CCC" w:rsidP="008040CA">
            <w:pPr>
              <w:spacing w:before="40" w:after="40"/>
              <w:jc w:val="center"/>
              <w:rPr>
                <w:rFonts w:ascii="Arial" w:hAnsi="Arial" w:cs="Arial"/>
                <w:b/>
              </w:rPr>
            </w:pPr>
          </w:p>
        </w:tc>
      </w:tr>
    </w:tbl>
    <w:p w:rsidR="00452CCC" w:rsidRDefault="00452CCC" w:rsidP="00452CCC">
      <w:pPr>
        <w:spacing w:before="120"/>
        <w:rPr>
          <w:rFonts w:ascii="Arial" w:hAnsi="Arial" w:cs="Arial"/>
        </w:rPr>
      </w:pPr>
      <w:r w:rsidRPr="00510A1B">
        <w:rPr>
          <w:rFonts w:ascii="Arial" w:hAnsi="Arial" w:cs="Arial"/>
        </w:rPr>
        <w:t>Differences were compared by χ</w:t>
      </w:r>
      <w:r w:rsidRPr="00510A1B">
        <w:rPr>
          <w:rFonts w:ascii="Arial" w:hAnsi="Arial" w:cs="Arial"/>
          <w:vertAlign w:val="superscript"/>
        </w:rPr>
        <w:t>2</w:t>
      </w:r>
      <w:r w:rsidRPr="00510A1B">
        <w:rPr>
          <w:rFonts w:ascii="Arial" w:hAnsi="Arial" w:cs="Arial"/>
        </w:rPr>
        <w:t xml:space="preserve"> test with associated p values (two sided)</w:t>
      </w:r>
    </w:p>
    <w:p w:rsidR="0001558C" w:rsidRPr="00510A1B" w:rsidRDefault="0001558C" w:rsidP="00452CCC">
      <w:pPr>
        <w:spacing w:before="120"/>
        <w:rPr>
          <w:rFonts w:ascii="Arial" w:hAnsi="Arial" w:cs="Arial"/>
        </w:rPr>
      </w:pPr>
    </w:p>
    <w:p w:rsidR="00452CCC" w:rsidRPr="00510A1B" w:rsidRDefault="00452CCC" w:rsidP="00452CCC">
      <w:pPr>
        <w:spacing w:line="360" w:lineRule="auto"/>
        <w:jc w:val="both"/>
        <w:rPr>
          <w:rFonts w:ascii="Arial" w:hAnsi="Arial" w:cs="Arial"/>
          <w:b/>
          <w:sz w:val="24"/>
          <w:szCs w:val="24"/>
        </w:rPr>
        <w:sectPr w:rsidR="00452CCC" w:rsidRPr="00510A1B" w:rsidSect="008040CA">
          <w:pgSz w:w="11906" w:h="16838"/>
          <w:pgMar w:top="720" w:right="720" w:bottom="720" w:left="720" w:header="709" w:footer="709" w:gutter="0"/>
          <w:cols w:space="708"/>
          <w:docGrid w:linePitch="360"/>
        </w:sectPr>
      </w:pPr>
      <w:r w:rsidRPr="00510A1B">
        <w:rPr>
          <w:rFonts w:ascii="Arial" w:hAnsi="Arial" w:cs="Arial"/>
        </w:rPr>
        <w:t>To assess how the higher number of missing outcome assessments in the 400mg treatment arm than in the 200mg or placebo arms (appendix</w:t>
      </w:r>
      <w:r w:rsidR="00970960">
        <w:rPr>
          <w:rFonts w:ascii="Arial" w:hAnsi="Arial" w:cs="Arial"/>
        </w:rPr>
        <w:t xml:space="preserve"> 2</w:t>
      </w:r>
      <w:r w:rsidRPr="00510A1B">
        <w:rPr>
          <w:rFonts w:ascii="Arial" w:hAnsi="Arial" w:cs="Arial"/>
        </w:rPr>
        <w:t xml:space="preserve"> table 1) might have affected outcome comparisons, we ran various sensitivity analyses to investigate potential bias from non-random drop-out. </w:t>
      </w:r>
      <w:proofErr w:type="gramStart"/>
      <w:r w:rsidRPr="00510A1B">
        <w:rPr>
          <w:rFonts w:ascii="Arial" w:hAnsi="Arial" w:cs="Arial"/>
        </w:rPr>
        <w:t>In particular, there</w:t>
      </w:r>
      <w:proofErr w:type="gramEnd"/>
      <w:r w:rsidRPr="00510A1B">
        <w:rPr>
          <w:rFonts w:ascii="Arial" w:hAnsi="Arial" w:cs="Arial"/>
        </w:rPr>
        <w:t xml:space="preserve"> were 41 participants who had a baseline </w:t>
      </w:r>
      <w:proofErr w:type="spellStart"/>
      <w:r w:rsidRPr="00510A1B">
        <w:rPr>
          <w:rFonts w:ascii="Arial" w:hAnsi="Arial" w:cs="Arial"/>
        </w:rPr>
        <w:t>sMMSE</w:t>
      </w:r>
      <w:proofErr w:type="spellEnd"/>
      <w:r w:rsidRPr="00510A1B">
        <w:rPr>
          <w:rFonts w:ascii="Arial" w:hAnsi="Arial" w:cs="Arial"/>
        </w:rPr>
        <w:t xml:space="preserve"> but no further assessments, so did not contribute any information to the primary analysis (appendix</w:t>
      </w:r>
      <w:r w:rsidR="00970960">
        <w:rPr>
          <w:rFonts w:ascii="Arial" w:hAnsi="Arial" w:cs="Arial"/>
        </w:rPr>
        <w:t xml:space="preserve"> 2</w:t>
      </w:r>
      <w:r w:rsidRPr="00510A1B">
        <w:rPr>
          <w:rFonts w:ascii="Arial" w:hAnsi="Arial" w:cs="Arial"/>
        </w:rPr>
        <w:t xml:space="preserve"> figure 1). Those who discontinue treatment in AD trials are often atypical, usually having worse cognitive and functional ability than those who continue.</w:t>
      </w:r>
      <w:r w:rsidRPr="00510A1B">
        <w:rPr>
          <w:rFonts w:ascii="Arial" w:hAnsi="Arial" w:cs="Arial"/>
          <w:vertAlign w:val="superscript"/>
        </w:rPr>
        <w:t>20</w:t>
      </w:r>
      <w:r w:rsidRPr="00510A1B">
        <w:rPr>
          <w:rFonts w:ascii="Arial" w:hAnsi="Arial" w:cs="Arial"/>
        </w:rPr>
        <w:t xml:space="preserve"> This is evident from the scores of the 41 participants with a 6-month </w:t>
      </w:r>
      <w:proofErr w:type="spellStart"/>
      <w:r w:rsidRPr="00510A1B">
        <w:rPr>
          <w:rFonts w:ascii="Arial" w:hAnsi="Arial" w:cs="Arial"/>
        </w:rPr>
        <w:t>sMMSE</w:t>
      </w:r>
      <w:proofErr w:type="spellEnd"/>
      <w:r w:rsidRPr="00510A1B">
        <w:rPr>
          <w:rFonts w:ascii="Arial" w:hAnsi="Arial" w:cs="Arial"/>
        </w:rPr>
        <w:t xml:space="preserve">, but no later assessments. </w:t>
      </w:r>
    </w:p>
    <w:p w:rsidR="00452CCC" w:rsidRPr="00510A1B" w:rsidRDefault="00452CCC" w:rsidP="00452CCC">
      <w:pPr>
        <w:rPr>
          <w:rFonts w:ascii="Arial" w:hAnsi="Arial" w:cs="Arial"/>
        </w:rPr>
      </w:pPr>
      <w:r w:rsidRPr="00510A1B">
        <w:rPr>
          <w:rFonts w:ascii="Arial" w:hAnsi="Arial" w:cs="Arial"/>
          <w:b/>
          <w:sz w:val="24"/>
          <w:szCs w:val="24"/>
        </w:rPr>
        <w:lastRenderedPageBreak/>
        <w:t xml:space="preserve">Figure 3. Change in (A, B) </w:t>
      </w:r>
      <w:proofErr w:type="spellStart"/>
      <w:r w:rsidRPr="00510A1B">
        <w:rPr>
          <w:rFonts w:ascii="Arial" w:hAnsi="Arial" w:cs="Arial"/>
          <w:b/>
          <w:sz w:val="24"/>
          <w:szCs w:val="24"/>
        </w:rPr>
        <w:t>sMMSE</w:t>
      </w:r>
      <w:proofErr w:type="spellEnd"/>
      <w:r w:rsidRPr="00510A1B">
        <w:rPr>
          <w:rFonts w:ascii="Arial" w:hAnsi="Arial" w:cs="Arial"/>
          <w:b/>
          <w:sz w:val="24"/>
          <w:szCs w:val="24"/>
        </w:rPr>
        <w:t xml:space="preserve"> and (C, D) BADLs from baseline to month 24. (A, C) From data collected, (B, D) using imputation method 1 to estimate scores for patients with no follow up past baseline </w:t>
      </w:r>
      <w:r w:rsidRPr="00510A1B">
        <w:rPr>
          <w:rFonts w:ascii="Arial" w:hAnsi="Arial" w:cs="Arial"/>
        </w:rPr>
        <w:t xml:space="preserve">Graph shows change in mean </w:t>
      </w:r>
      <w:proofErr w:type="spellStart"/>
      <w:r w:rsidRPr="00510A1B">
        <w:rPr>
          <w:rFonts w:ascii="Arial" w:hAnsi="Arial" w:cs="Arial"/>
        </w:rPr>
        <w:t>sMMSE</w:t>
      </w:r>
      <w:proofErr w:type="spellEnd"/>
      <w:r w:rsidRPr="00510A1B">
        <w:rPr>
          <w:rFonts w:ascii="Arial" w:hAnsi="Arial" w:cs="Arial"/>
        </w:rPr>
        <w:t xml:space="preserve"> and BADLs scores with standard errors; baseline scores* are set to zero; p -values are from tests for time by treatment interaction from repeated measures analyses.</w:t>
      </w:r>
    </w:p>
    <w:p w:rsidR="00452CCC" w:rsidRPr="00510A1B" w:rsidRDefault="0001558C" w:rsidP="00452CCC">
      <w:pPr>
        <w:ind w:left="720"/>
        <w:rPr>
          <w:rFonts w:ascii="Arial" w:hAnsi="Arial" w:cs="Arial"/>
          <w:sz w:val="24"/>
          <w:szCs w:val="24"/>
        </w:rPr>
      </w:pPr>
      <w:r w:rsidRPr="00510A1B">
        <w:rPr>
          <w:rFonts w:ascii="Arial" w:hAnsi="Arial" w:cs="Arial"/>
          <w:b/>
          <w:noProof/>
          <w:lang w:eastAsia="en-GB"/>
        </w:rPr>
        <w:drawing>
          <wp:anchor distT="0" distB="0" distL="114300" distR="114300" simplePos="0" relativeHeight="251813376" behindDoc="0" locked="0" layoutInCell="1" allowOverlap="1" wp14:anchorId="48475840" wp14:editId="74115FCC">
            <wp:simplePos x="0" y="0"/>
            <wp:positionH relativeFrom="column">
              <wp:posOffset>4886325</wp:posOffset>
            </wp:positionH>
            <wp:positionV relativeFrom="paragraph">
              <wp:posOffset>365760</wp:posOffset>
            </wp:positionV>
            <wp:extent cx="3776345" cy="4752975"/>
            <wp:effectExtent l="0" t="0" r="0" b="9525"/>
            <wp:wrapSquare wrapText="bothSides"/>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776345" cy="4752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0A1B">
        <w:rPr>
          <w:rFonts w:ascii="Arial" w:hAnsi="Arial" w:cs="Arial"/>
          <w:noProof/>
          <w:lang w:eastAsia="en-GB"/>
        </w:rPr>
        <w:drawing>
          <wp:anchor distT="0" distB="0" distL="114300" distR="114300" simplePos="0" relativeHeight="251809280" behindDoc="0" locked="0" layoutInCell="1" allowOverlap="1" wp14:anchorId="1577B443" wp14:editId="2C4B29C2">
            <wp:simplePos x="0" y="0"/>
            <wp:positionH relativeFrom="column">
              <wp:posOffset>152400</wp:posOffset>
            </wp:positionH>
            <wp:positionV relativeFrom="paragraph">
              <wp:posOffset>518160</wp:posOffset>
            </wp:positionV>
            <wp:extent cx="3913505" cy="4795520"/>
            <wp:effectExtent l="0" t="0" r="0" b="5080"/>
            <wp:wrapSquare wrapText="bothSides"/>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13505" cy="4795520"/>
                    </a:xfrm>
                    <a:prstGeom prst="rect">
                      <a:avLst/>
                    </a:prstGeom>
                    <a:noFill/>
                    <a:ln>
                      <a:noFill/>
                    </a:ln>
                  </pic:spPr>
                </pic:pic>
              </a:graphicData>
            </a:graphic>
            <wp14:sizeRelH relativeFrom="page">
              <wp14:pctWidth>0</wp14:pctWidth>
            </wp14:sizeRelH>
            <wp14:sizeRelV relativeFrom="page">
              <wp14:pctHeight>0</wp14:pctHeight>
            </wp14:sizeRelV>
          </wp:anchor>
        </w:drawing>
      </w:r>
      <w:r w:rsidR="00452CCC" w:rsidRPr="00510A1B">
        <w:rPr>
          <w:rFonts w:ascii="Arial" w:hAnsi="Arial" w:cs="Arial"/>
          <w:b/>
          <w:sz w:val="24"/>
          <w:szCs w:val="24"/>
        </w:rPr>
        <w:t xml:space="preserve">(3A) Change in </w:t>
      </w:r>
      <w:proofErr w:type="spellStart"/>
      <w:r w:rsidR="00452CCC" w:rsidRPr="00510A1B">
        <w:rPr>
          <w:rFonts w:ascii="Arial" w:hAnsi="Arial" w:cs="Arial"/>
          <w:b/>
          <w:sz w:val="24"/>
          <w:szCs w:val="24"/>
        </w:rPr>
        <w:t>sMMSE</w:t>
      </w:r>
      <w:proofErr w:type="spellEnd"/>
      <w:r w:rsidR="00452CCC" w:rsidRPr="00510A1B">
        <w:rPr>
          <w:rFonts w:ascii="Arial" w:hAnsi="Arial" w:cs="Arial"/>
          <w:b/>
          <w:sz w:val="24"/>
          <w:szCs w:val="24"/>
        </w:rPr>
        <w:t xml:space="preserve"> from baseline to month 24, using data collected     </w:t>
      </w:r>
      <w:proofErr w:type="gramStart"/>
      <w:r w:rsidR="00452CCC" w:rsidRPr="00510A1B">
        <w:rPr>
          <w:rFonts w:ascii="Arial" w:hAnsi="Arial" w:cs="Arial"/>
          <w:b/>
          <w:sz w:val="24"/>
          <w:szCs w:val="24"/>
        </w:rPr>
        <w:t xml:space="preserve">   (</w:t>
      </w:r>
      <w:proofErr w:type="gramEnd"/>
      <w:r w:rsidR="00452CCC" w:rsidRPr="00510A1B">
        <w:rPr>
          <w:rFonts w:ascii="Arial" w:hAnsi="Arial" w:cs="Arial"/>
          <w:b/>
          <w:sz w:val="24"/>
          <w:szCs w:val="24"/>
        </w:rPr>
        <w:t xml:space="preserve">3B) Change in </w:t>
      </w:r>
      <w:proofErr w:type="spellStart"/>
      <w:r w:rsidR="00452CCC" w:rsidRPr="00510A1B">
        <w:rPr>
          <w:rFonts w:ascii="Arial" w:hAnsi="Arial" w:cs="Arial"/>
          <w:b/>
          <w:sz w:val="24"/>
          <w:szCs w:val="24"/>
        </w:rPr>
        <w:t>sMMSE</w:t>
      </w:r>
      <w:proofErr w:type="spellEnd"/>
      <w:r w:rsidR="00452CCC" w:rsidRPr="00510A1B">
        <w:rPr>
          <w:rFonts w:ascii="Arial" w:hAnsi="Arial" w:cs="Arial"/>
          <w:b/>
          <w:sz w:val="24"/>
          <w:szCs w:val="24"/>
        </w:rPr>
        <w:t xml:space="preserve"> from baseline to month 24, using imputation</w:t>
      </w:r>
    </w:p>
    <w:p w:rsidR="00452CCC" w:rsidRPr="00510A1B" w:rsidRDefault="00452CCC" w:rsidP="00452CCC">
      <w:pPr>
        <w:tabs>
          <w:tab w:val="left" w:pos="6426"/>
        </w:tabs>
        <w:rPr>
          <w:rFonts w:ascii="Arial" w:hAnsi="Arial" w:cs="Arial"/>
        </w:rPr>
      </w:pPr>
      <w:r w:rsidRPr="00510A1B">
        <w:rPr>
          <w:rFonts w:ascii="Arial" w:hAnsi="Arial" w:cs="Arial"/>
        </w:rPr>
        <w:tab/>
      </w: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jc w:val="both"/>
        <w:rPr>
          <w:rFonts w:ascii="Arial" w:hAnsi="Arial" w:cs="Arial"/>
        </w:rPr>
      </w:pPr>
    </w:p>
    <w:p w:rsidR="0001558C" w:rsidRDefault="0001558C" w:rsidP="00452CCC">
      <w:pPr>
        <w:jc w:val="center"/>
        <w:rPr>
          <w:rFonts w:ascii="Arial" w:hAnsi="Arial" w:cs="Arial"/>
        </w:rPr>
      </w:pPr>
    </w:p>
    <w:p w:rsidR="0001558C" w:rsidRDefault="0001558C" w:rsidP="00452CCC">
      <w:pPr>
        <w:jc w:val="center"/>
        <w:rPr>
          <w:rFonts w:ascii="Arial" w:hAnsi="Arial" w:cs="Arial"/>
        </w:rPr>
      </w:pPr>
    </w:p>
    <w:p w:rsidR="00452CCC" w:rsidRPr="00510A1B" w:rsidRDefault="00452CCC" w:rsidP="0001558C">
      <w:pPr>
        <w:ind w:left="5760" w:firstLine="720"/>
        <w:jc w:val="center"/>
        <w:rPr>
          <w:rFonts w:ascii="Arial" w:hAnsi="Arial" w:cs="Arial"/>
        </w:rPr>
      </w:pPr>
      <w:r w:rsidRPr="00510A1B">
        <w:rPr>
          <w:rFonts w:ascii="Arial" w:hAnsi="Arial" w:cs="Arial"/>
        </w:rPr>
        <w:t>*Baseline scores: 400mg 26.3, 200mg 26.5, placebo 26.4</w:t>
      </w:r>
    </w:p>
    <w:p w:rsidR="00452CCC" w:rsidRPr="00510A1B" w:rsidRDefault="00452CCC" w:rsidP="00452CCC">
      <w:pPr>
        <w:ind w:left="709"/>
        <w:rPr>
          <w:rFonts w:ascii="Arial" w:hAnsi="Arial" w:cs="Arial"/>
          <w:b/>
          <w:sz w:val="24"/>
          <w:szCs w:val="24"/>
        </w:rPr>
      </w:pPr>
      <w:r w:rsidRPr="00510A1B">
        <w:rPr>
          <w:rFonts w:ascii="Arial" w:hAnsi="Arial" w:cs="Arial"/>
          <w:b/>
          <w:sz w:val="24"/>
          <w:szCs w:val="24"/>
        </w:rPr>
        <w:lastRenderedPageBreak/>
        <w:t xml:space="preserve">(3C) Change in BADLs from baseline to month 24, using data collected     </w:t>
      </w:r>
      <w:proofErr w:type="gramStart"/>
      <w:r w:rsidRPr="00510A1B">
        <w:rPr>
          <w:rFonts w:ascii="Arial" w:hAnsi="Arial" w:cs="Arial"/>
          <w:b/>
          <w:sz w:val="24"/>
          <w:szCs w:val="24"/>
        </w:rPr>
        <w:t xml:space="preserve">   (</w:t>
      </w:r>
      <w:proofErr w:type="gramEnd"/>
      <w:r w:rsidRPr="00510A1B">
        <w:rPr>
          <w:rFonts w:ascii="Arial" w:hAnsi="Arial" w:cs="Arial"/>
          <w:b/>
          <w:sz w:val="24"/>
          <w:szCs w:val="24"/>
        </w:rPr>
        <w:t>3D) Change in BADLs from baseline to month 24, using imputation</w:t>
      </w:r>
    </w:p>
    <w:p w:rsidR="00452CCC" w:rsidRPr="00510A1B" w:rsidRDefault="00452CCC" w:rsidP="00452CCC">
      <w:pPr>
        <w:rPr>
          <w:rFonts w:ascii="Arial" w:hAnsi="Arial" w:cs="Arial"/>
        </w:rPr>
      </w:pPr>
      <w:r w:rsidRPr="00510A1B">
        <w:rPr>
          <w:rFonts w:ascii="Arial" w:hAnsi="Arial" w:cs="Arial"/>
          <w:noProof/>
          <w:lang w:eastAsia="en-GB"/>
        </w:rPr>
        <w:drawing>
          <wp:anchor distT="0" distB="0" distL="114300" distR="114300" simplePos="0" relativeHeight="251821568" behindDoc="0" locked="0" layoutInCell="1" allowOverlap="1" wp14:anchorId="51C9C96F" wp14:editId="45417E51">
            <wp:simplePos x="0" y="0"/>
            <wp:positionH relativeFrom="column">
              <wp:posOffset>5022215</wp:posOffset>
            </wp:positionH>
            <wp:positionV relativeFrom="paragraph">
              <wp:posOffset>72390</wp:posOffset>
            </wp:positionV>
            <wp:extent cx="4128135" cy="5344160"/>
            <wp:effectExtent l="0" t="0" r="5715" b="8890"/>
            <wp:wrapSquare wrapText="bothSides"/>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128135" cy="5344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0A1B">
        <w:rPr>
          <w:rFonts w:ascii="Arial" w:hAnsi="Arial" w:cs="Arial"/>
          <w:noProof/>
          <w:lang w:eastAsia="en-GB"/>
        </w:rPr>
        <w:drawing>
          <wp:anchor distT="0" distB="0" distL="114300" distR="114300" simplePos="0" relativeHeight="251817472" behindDoc="0" locked="0" layoutInCell="1" allowOverlap="1" wp14:anchorId="7C97BED7" wp14:editId="64814101">
            <wp:simplePos x="0" y="0"/>
            <wp:positionH relativeFrom="column">
              <wp:posOffset>168910</wp:posOffset>
            </wp:positionH>
            <wp:positionV relativeFrom="paragraph">
              <wp:posOffset>70485</wp:posOffset>
            </wp:positionV>
            <wp:extent cx="4086860" cy="5316855"/>
            <wp:effectExtent l="0" t="0" r="8890" b="0"/>
            <wp:wrapSquare wrapText="bothSides"/>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86860" cy="53168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rPr>
          <w:rFonts w:ascii="Arial" w:hAnsi="Arial" w:cs="Arial"/>
        </w:rPr>
      </w:pPr>
    </w:p>
    <w:p w:rsidR="00452CCC" w:rsidRPr="00510A1B" w:rsidRDefault="00452CCC" w:rsidP="00452CCC">
      <w:pPr>
        <w:jc w:val="right"/>
        <w:rPr>
          <w:rFonts w:ascii="Arial" w:hAnsi="Arial" w:cs="Arial"/>
        </w:rPr>
      </w:pPr>
    </w:p>
    <w:p w:rsidR="00452CCC" w:rsidRPr="00510A1B" w:rsidRDefault="00452CCC" w:rsidP="00452CCC">
      <w:pPr>
        <w:jc w:val="right"/>
        <w:rPr>
          <w:rFonts w:ascii="Arial" w:hAnsi="Arial" w:cs="Arial"/>
        </w:rPr>
      </w:pPr>
    </w:p>
    <w:p w:rsidR="00452CCC" w:rsidRPr="00510A1B" w:rsidRDefault="00452CCC" w:rsidP="00452CCC">
      <w:pPr>
        <w:jc w:val="right"/>
        <w:rPr>
          <w:rFonts w:ascii="Arial" w:hAnsi="Arial" w:cs="Arial"/>
        </w:rPr>
      </w:pPr>
    </w:p>
    <w:p w:rsidR="00452CCC" w:rsidRPr="00510A1B" w:rsidRDefault="00452CCC" w:rsidP="00452CCC">
      <w:pPr>
        <w:jc w:val="right"/>
        <w:rPr>
          <w:rFonts w:ascii="Arial" w:hAnsi="Arial" w:cs="Arial"/>
        </w:rPr>
      </w:pPr>
    </w:p>
    <w:p w:rsidR="00452CCC" w:rsidRPr="00510A1B" w:rsidRDefault="00452CCC" w:rsidP="00452CCC">
      <w:pPr>
        <w:jc w:val="right"/>
        <w:rPr>
          <w:rFonts w:ascii="Arial" w:hAnsi="Arial" w:cs="Arial"/>
        </w:rPr>
      </w:pPr>
    </w:p>
    <w:p w:rsidR="00452CCC" w:rsidRPr="00510A1B" w:rsidRDefault="00452CCC" w:rsidP="00452CCC">
      <w:pPr>
        <w:jc w:val="right"/>
        <w:rPr>
          <w:rFonts w:ascii="Arial" w:hAnsi="Arial" w:cs="Arial"/>
        </w:rPr>
      </w:pPr>
    </w:p>
    <w:p w:rsidR="00452CCC" w:rsidRPr="00510A1B" w:rsidRDefault="00452CCC" w:rsidP="00452CCC">
      <w:pPr>
        <w:jc w:val="right"/>
        <w:rPr>
          <w:rFonts w:ascii="Arial" w:hAnsi="Arial" w:cs="Arial"/>
        </w:rPr>
      </w:pPr>
    </w:p>
    <w:p w:rsidR="00452CCC" w:rsidRPr="00510A1B" w:rsidRDefault="00452CCC" w:rsidP="00452CCC">
      <w:pPr>
        <w:jc w:val="right"/>
        <w:rPr>
          <w:rFonts w:ascii="Arial" w:hAnsi="Arial" w:cs="Arial"/>
        </w:rPr>
      </w:pPr>
    </w:p>
    <w:p w:rsidR="00452CCC" w:rsidRPr="00510A1B" w:rsidRDefault="00452CCC" w:rsidP="00452CCC">
      <w:pPr>
        <w:jc w:val="right"/>
        <w:rPr>
          <w:rFonts w:ascii="Arial" w:hAnsi="Arial" w:cs="Arial"/>
        </w:rPr>
      </w:pPr>
    </w:p>
    <w:p w:rsidR="00452CCC" w:rsidRPr="00510A1B" w:rsidRDefault="00452CCC" w:rsidP="00452CCC">
      <w:pPr>
        <w:jc w:val="right"/>
        <w:rPr>
          <w:rFonts w:ascii="Arial" w:hAnsi="Arial" w:cs="Arial"/>
        </w:rPr>
      </w:pPr>
    </w:p>
    <w:p w:rsidR="00452CCC" w:rsidRPr="00510A1B" w:rsidRDefault="00452CCC" w:rsidP="00452CCC">
      <w:pPr>
        <w:ind w:left="7920" w:firstLine="720"/>
        <w:rPr>
          <w:rFonts w:ascii="Arial" w:hAnsi="Arial" w:cs="Arial"/>
        </w:rPr>
      </w:pPr>
      <w:r w:rsidRPr="00510A1B">
        <w:rPr>
          <w:rFonts w:ascii="Arial" w:hAnsi="Arial" w:cs="Arial"/>
        </w:rPr>
        <w:t>*Baseline scores: 400mg 5.6, 200mg 4.9, placebo 5.5</w:t>
      </w:r>
    </w:p>
    <w:p w:rsidR="00452CCC" w:rsidRDefault="00452CCC" w:rsidP="00452CCC">
      <w:pPr>
        <w:jc w:val="center"/>
        <w:rPr>
          <w:rFonts w:ascii="Arial" w:hAnsi="Arial" w:cs="Arial"/>
        </w:rPr>
        <w:sectPr w:rsidR="00452CCC" w:rsidSect="008040CA">
          <w:pgSz w:w="16838" w:h="11906" w:orient="landscape"/>
          <w:pgMar w:top="720" w:right="720" w:bottom="720" w:left="720" w:header="709" w:footer="709" w:gutter="0"/>
          <w:cols w:space="708"/>
          <w:docGrid w:linePitch="360"/>
        </w:sectPr>
      </w:pPr>
    </w:p>
    <w:p w:rsidR="00452CCC" w:rsidRPr="00510A1B" w:rsidRDefault="00452CCC" w:rsidP="00452CCC">
      <w:pPr>
        <w:spacing w:line="360" w:lineRule="auto"/>
        <w:jc w:val="both"/>
        <w:rPr>
          <w:rFonts w:ascii="Arial" w:hAnsi="Arial" w:cs="Arial"/>
        </w:rPr>
      </w:pPr>
      <w:r w:rsidRPr="00510A1B">
        <w:rPr>
          <w:rFonts w:ascii="Arial" w:hAnsi="Arial" w:cs="Arial"/>
        </w:rPr>
        <w:lastRenderedPageBreak/>
        <w:t xml:space="preserve">The average decline in </w:t>
      </w:r>
      <w:proofErr w:type="spellStart"/>
      <w:r w:rsidRPr="00510A1B">
        <w:rPr>
          <w:rFonts w:ascii="Arial" w:hAnsi="Arial" w:cs="Arial"/>
        </w:rPr>
        <w:t>sMMSE</w:t>
      </w:r>
      <w:proofErr w:type="spellEnd"/>
      <w:r w:rsidRPr="00510A1B">
        <w:rPr>
          <w:rFonts w:ascii="Arial" w:hAnsi="Arial" w:cs="Arial"/>
        </w:rPr>
        <w:t xml:space="preserve"> from baseline to 6 months in this subset was 3.9 points, a three times higher rate of decline than the 1.3 points average decline among the 498 patients who had a 6-month </w:t>
      </w:r>
      <w:proofErr w:type="spellStart"/>
      <w:r w:rsidRPr="00510A1B">
        <w:rPr>
          <w:rFonts w:ascii="Arial" w:hAnsi="Arial" w:cs="Arial"/>
        </w:rPr>
        <w:t>sMMSE</w:t>
      </w:r>
      <w:proofErr w:type="spellEnd"/>
      <w:r w:rsidRPr="00510A1B">
        <w:rPr>
          <w:rFonts w:ascii="Arial" w:hAnsi="Arial" w:cs="Arial"/>
        </w:rPr>
        <w:t xml:space="preserve"> assessment and went on to complete later assessments.  It seems likely, therefore, that those patients without any post-baseline assessments, who do not contribute to the estimate of the rate of decline, also had worse than average decline in cognitive and functional ability.</w:t>
      </w:r>
    </w:p>
    <w:p w:rsidR="00452CCC" w:rsidRPr="00510A1B" w:rsidRDefault="00452CCC" w:rsidP="00452CCC">
      <w:pPr>
        <w:spacing w:line="360" w:lineRule="auto"/>
        <w:jc w:val="both"/>
        <w:rPr>
          <w:rFonts w:ascii="Arial" w:hAnsi="Arial" w:cs="Arial"/>
        </w:rPr>
      </w:pPr>
      <w:r w:rsidRPr="00510A1B">
        <w:rPr>
          <w:rFonts w:ascii="Arial" w:hAnsi="Arial" w:cs="Arial"/>
        </w:rPr>
        <w:t xml:space="preserve">To estimate what impact the missing outcome data from the 41 participants with no post-baseline assessments might have had on the trial results, our sensitivity analyses made two different assumptions: (1) we assumed that, for the first 6 months they declined at a rate of 3.9 points (as did those who had a 6-month </w:t>
      </w:r>
      <w:proofErr w:type="spellStart"/>
      <w:r w:rsidRPr="00510A1B">
        <w:rPr>
          <w:rFonts w:ascii="Arial" w:hAnsi="Arial" w:cs="Arial"/>
        </w:rPr>
        <w:t>sMMSE</w:t>
      </w:r>
      <w:proofErr w:type="spellEnd"/>
      <w:r w:rsidRPr="00510A1B">
        <w:rPr>
          <w:rFonts w:ascii="Arial" w:hAnsi="Arial" w:cs="Arial"/>
        </w:rPr>
        <w:t xml:space="preserve">, but no further assessments), and then declined at the average rate of 1.1 points every 6 months for the rest of the trial. Method (2) assumed that patients with no post-baseline assessments declined at the average rate of those with assessments, i.e. 1.3 </w:t>
      </w:r>
      <w:proofErr w:type="spellStart"/>
      <w:r w:rsidRPr="00510A1B">
        <w:rPr>
          <w:rFonts w:ascii="Arial" w:hAnsi="Arial" w:cs="Arial"/>
        </w:rPr>
        <w:t>sMMSE</w:t>
      </w:r>
      <w:proofErr w:type="spellEnd"/>
      <w:r w:rsidRPr="00510A1B">
        <w:rPr>
          <w:rFonts w:ascii="Arial" w:hAnsi="Arial" w:cs="Arial"/>
        </w:rPr>
        <w:t xml:space="preserve"> points for the first 6 months, and 1.1 points every 6 months subsequently. The results from imputation method (1) are shown in figure 3B, and from imputation method (2) in appendix</w:t>
      </w:r>
      <w:r w:rsidR="00970960">
        <w:rPr>
          <w:rFonts w:ascii="Arial" w:hAnsi="Arial" w:cs="Arial"/>
        </w:rPr>
        <w:t xml:space="preserve"> 2</w:t>
      </w:r>
      <w:r w:rsidRPr="00510A1B">
        <w:rPr>
          <w:rFonts w:ascii="Arial" w:hAnsi="Arial" w:cs="Arial"/>
        </w:rPr>
        <w:t xml:space="preserve"> figure 2A. Results are not qualitatively different from those of the primary analyses. The only borderline significant (p=</w:t>
      </w:r>
      <w:r w:rsidRPr="00510A1B">
        <w:rPr>
          <w:rFonts w:ascii="Arial" w:hAnsi="Arial" w:cs="Arial"/>
          <w:highlight w:val="yellow"/>
        </w:rPr>
        <w:t>0.06</w:t>
      </w:r>
      <w:r w:rsidRPr="00510A1B">
        <w:rPr>
          <w:rFonts w:ascii="Arial" w:hAnsi="Arial" w:cs="Arial"/>
        </w:rPr>
        <w:t>) differences seen in these sensitivity analyses were between 400mg and 200mg minocycline. However, with 400mg a little better and 200mg a little worse than placebo, and no difference between any dose of minocycline and placebo, this is likely a chance finding.</w:t>
      </w:r>
    </w:p>
    <w:p w:rsidR="00452CCC" w:rsidRDefault="00452CCC" w:rsidP="00452CCC">
      <w:pPr>
        <w:spacing w:line="360" w:lineRule="auto"/>
        <w:jc w:val="both"/>
        <w:rPr>
          <w:rFonts w:ascii="Arial" w:hAnsi="Arial" w:cs="Arial"/>
        </w:rPr>
      </w:pPr>
      <w:r w:rsidRPr="00510A1B">
        <w:rPr>
          <w:rFonts w:ascii="Arial" w:hAnsi="Arial" w:cs="Arial"/>
        </w:rPr>
        <w:t xml:space="preserve">As return rates for BADLs were also lower for the 400mg arm, </w:t>
      </w:r>
      <w:proofErr w:type="gramStart"/>
      <w:r w:rsidRPr="00510A1B">
        <w:rPr>
          <w:rFonts w:ascii="Arial" w:hAnsi="Arial" w:cs="Arial"/>
        </w:rPr>
        <w:t>than</w:t>
      </w:r>
      <w:proofErr w:type="gramEnd"/>
      <w:r w:rsidRPr="00510A1B">
        <w:rPr>
          <w:rFonts w:ascii="Arial" w:hAnsi="Arial" w:cs="Arial"/>
        </w:rPr>
        <w:t xml:space="preserve"> 200mg and placebo, we ran similar sensitivity analyses. There were 39 participants with no BADLS assessment post baseline who did not contribute to the primary analysis.  Imputation method (1) assumed that their BADLS score worsened</w:t>
      </w:r>
      <w:r w:rsidRPr="00510A1B" w:rsidDel="008E185E">
        <w:rPr>
          <w:rFonts w:ascii="Arial" w:hAnsi="Arial" w:cs="Arial"/>
        </w:rPr>
        <w:t xml:space="preserve"> </w:t>
      </w:r>
      <w:r w:rsidRPr="00510A1B">
        <w:rPr>
          <w:rFonts w:ascii="Arial" w:hAnsi="Arial" w:cs="Arial"/>
        </w:rPr>
        <w:t>(i.e. increased) by 3.7 points over the first 6 months, and then by 1.9 points every 6 months for the rest of the trial. Method (2) assumed that their BADLS score worsened by 1.5 over the first 6 months, and then by 1.9 points subsequently. As BADLS is only valid for community-resident patients, scores for those who went into residential care were only imputed up until the last time point before moving into care. Results for imputation method (1) are shown in figure 3D, and for imputation method (2) in appendix</w:t>
      </w:r>
      <w:r w:rsidR="00970960">
        <w:rPr>
          <w:rFonts w:ascii="Arial" w:hAnsi="Arial" w:cs="Arial"/>
        </w:rPr>
        <w:t xml:space="preserve"> 2</w:t>
      </w:r>
      <w:r w:rsidRPr="00510A1B">
        <w:rPr>
          <w:rFonts w:ascii="Arial" w:hAnsi="Arial" w:cs="Arial"/>
        </w:rPr>
        <w:t xml:space="preserve"> figure 2B. Again, results were not qualitatively different to those from the primary analyses of BADLS.</w:t>
      </w:r>
    </w:p>
    <w:p w:rsidR="00452CCC" w:rsidRPr="00510A1B" w:rsidRDefault="00452CCC" w:rsidP="00452CCC">
      <w:pPr>
        <w:spacing w:line="360" w:lineRule="auto"/>
        <w:jc w:val="both"/>
        <w:rPr>
          <w:rFonts w:ascii="Arial" w:hAnsi="Arial" w:cs="Arial"/>
        </w:rPr>
      </w:pPr>
      <w:r w:rsidRPr="00510A1B">
        <w:rPr>
          <w:rFonts w:ascii="Arial" w:hAnsi="Arial" w:cs="Arial"/>
        </w:rPr>
        <w:t xml:space="preserve">To investigate whether the efficacy of minocycline varied by baseline characteristics, we did subgroup analyses of change in </w:t>
      </w:r>
      <w:proofErr w:type="spellStart"/>
      <w:r w:rsidRPr="00510A1B">
        <w:rPr>
          <w:rFonts w:ascii="Arial" w:hAnsi="Arial" w:cs="Arial"/>
        </w:rPr>
        <w:t>sMMSE</w:t>
      </w:r>
      <w:proofErr w:type="spellEnd"/>
      <w:r w:rsidRPr="00510A1B">
        <w:rPr>
          <w:rFonts w:ascii="Arial" w:hAnsi="Arial" w:cs="Arial"/>
        </w:rPr>
        <w:t xml:space="preserve"> over 24 months for minocycline (any dose) versus placebo by duration of symptoms, baseline </w:t>
      </w:r>
      <w:proofErr w:type="spellStart"/>
      <w:r w:rsidRPr="00510A1B">
        <w:rPr>
          <w:rFonts w:ascii="Arial" w:hAnsi="Arial" w:cs="Arial"/>
        </w:rPr>
        <w:t>sMMSE</w:t>
      </w:r>
      <w:proofErr w:type="spellEnd"/>
      <w:r w:rsidRPr="00510A1B">
        <w:rPr>
          <w:rFonts w:ascii="Arial" w:hAnsi="Arial" w:cs="Arial"/>
        </w:rPr>
        <w:t>, age and gender (appendix</w:t>
      </w:r>
      <w:r w:rsidR="00970960">
        <w:rPr>
          <w:rFonts w:ascii="Arial" w:hAnsi="Arial" w:cs="Arial"/>
        </w:rPr>
        <w:t xml:space="preserve"> 2</w:t>
      </w:r>
      <w:r w:rsidRPr="00510A1B">
        <w:rPr>
          <w:rFonts w:ascii="Arial" w:hAnsi="Arial" w:cs="Arial"/>
        </w:rPr>
        <w:t xml:space="preserve"> figure 3). There </w:t>
      </w:r>
      <w:proofErr w:type="gramStart"/>
      <w:r w:rsidRPr="00510A1B">
        <w:rPr>
          <w:rFonts w:ascii="Arial" w:hAnsi="Arial" w:cs="Arial"/>
        </w:rPr>
        <w:t>was</w:t>
      </w:r>
      <w:proofErr w:type="gramEnd"/>
      <w:r w:rsidRPr="00510A1B">
        <w:rPr>
          <w:rFonts w:ascii="Arial" w:hAnsi="Arial" w:cs="Arial"/>
        </w:rPr>
        <w:t xml:space="preserve"> no indications of any benefit from minocycline in those with shorter or longer duration of symptoms, lower or higher baseline </w:t>
      </w:r>
      <w:proofErr w:type="spellStart"/>
      <w:r w:rsidRPr="00510A1B">
        <w:rPr>
          <w:rFonts w:ascii="Arial" w:hAnsi="Arial" w:cs="Arial"/>
        </w:rPr>
        <w:t>sMMSE</w:t>
      </w:r>
      <w:proofErr w:type="spellEnd"/>
      <w:r w:rsidRPr="00510A1B">
        <w:rPr>
          <w:rFonts w:ascii="Arial" w:hAnsi="Arial" w:cs="Arial"/>
        </w:rPr>
        <w:t xml:space="preserve">, or in men or women. There was a </w:t>
      </w:r>
      <w:r w:rsidRPr="00510A1B">
        <w:rPr>
          <w:rFonts w:ascii="Arial" w:hAnsi="Arial" w:cs="Arial"/>
        </w:rPr>
        <w:lastRenderedPageBreak/>
        <w:t>borderline significant (</w:t>
      </w:r>
      <w:r w:rsidRPr="00510A1B">
        <w:rPr>
          <w:rFonts w:ascii="Arial" w:hAnsi="Arial" w:cs="Arial"/>
          <w:highlight w:val="yellow"/>
        </w:rPr>
        <w:t>p=0.04</w:t>
      </w:r>
      <w:r w:rsidRPr="00510A1B">
        <w:rPr>
          <w:rFonts w:ascii="Arial" w:hAnsi="Arial" w:cs="Arial"/>
        </w:rPr>
        <w:t>) trend towards greater efficacy in younger than older patients but this unanticipated finding could be a chance occurrence given the number of subgroup investigations.</w:t>
      </w:r>
    </w:p>
    <w:p w:rsidR="00795C55" w:rsidRDefault="00452CCC" w:rsidP="00297405">
      <w:pPr>
        <w:spacing w:line="360" w:lineRule="auto"/>
        <w:jc w:val="both"/>
        <w:rPr>
          <w:rFonts w:ascii="Arial" w:hAnsi="Arial" w:cs="Arial"/>
        </w:rPr>
      </w:pPr>
      <w:r w:rsidRPr="00510A1B">
        <w:rPr>
          <w:rFonts w:ascii="Arial" w:hAnsi="Arial" w:cs="Arial"/>
        </w:rPr>
        <w:t xml:space="preserve">In total, there were 252 reported serious adverse events (SAEs), with the most common categories being neuropsychiatric and </w:t>
      </w:r>
      <w:proofErr w:type="gramStart"/>
      <w:r w:rsidRPr="00510A1B">
        <w:rPr>
          <w:rFonts w:ascii="Arial" w:hAnsi="Arial" w:cs="Arial"/>
        </w:rPr>
        <w:t>cardio-circulatory</w:t>
      </w:r>
      <w:proofErr w:type="gramEnd"/>
      <w:r w:rsidRPr="00510A1B">
        <w:rPr>
          <w:rFonts w:ascii="Arial" w:hAnsi="Arial" w:cs="Arial"/>
        </w:rPr>
        <w:t xml:space="preserve">.  The number of SAEs was somewhat higher in the placebo arm than the 400mg and 200mg minocycline arms (table </w:t>
      </w:r>
      <w:r w:rsidR="008E417E">
        <w:rPr>
          <w:rFonts w:ascii="Arial" w:hAnsi="Arial" w:cs="Arial"/>
        </w:rPr>
        <w:t>3</w:t>
      </w:r>
      <w:r w:rsidRPr="00510A1B">
        <w:rPr>
          <w:rFonts w:ascii="Arial" w:hAnsi="Arial" w:cs="Arial"/>
        </w:rPr>
        <w:t xml:space="preserve">B). Given that gastrointestinal symptoms were the main reason for stopping trial treatment, it is reassuring that the numbers of gastrointestinal serious adverse events in the minocycline arms were low, and no higher than in the placebo group. Similarly, though more skin related toxicities, particularly pigmentation, were reported with minocycline than placebo [36% (130/365) </w:t>
      </w:r>
      <w:r w:rsidRPr="00510A1B">
        <w:rPr>
          <w:rFonts w:ascii="Arial" w:hAnsi="Arial" w:cs="Arial"/>
          <w:i/>
        </w:rPr>
        <w:t>vs</w:t>
      </w:r>
      <w:r w:rsidRPr="00510A1B">
        <w:rPr>
          <w:rFonts w:ascii="Arial" w:hAnsi="Arial" w:cs="Arial"/>
        </w:rPr>
        <w:t xml:space="preserve"> 21% (38/179), p=0.0007], few stopped trial treatment because of such toxicities (table</w:t>
      </w:r>
      <w:r w:rsidR="008E417E">
        <w:rPr>
          <w:rFonts w:ascii="Arial" w:hAnsi="Arial" w:cs="Arial"/>
        </w:rPr>
        <w:t xml:space="preserve"> 3</w:t>
      </w:r>
      <w:r w:rsidRPr="00510A1B">
        <w:rPr>
          <w:rFonts w:ascii="Arial" w:hAnsi="Arial" w:cs="Arial"/>
        </w:rPr>
        <w:t>A), and only six skin toxicities were considered severe (3 allocated any dose minocycline and 3 placebo: appendix</w:t>
      </w:r>
      <w:r w:rsidR="00970960">
        <w:rPr>
          <w:rFonts w:ascii="Arial" w:hAnsi="Arial" w:cs="Arial"/>
        </w:rPr>
        <w:t xml:space="preserve"> 2</w:t>
      </w:r>
      <w:r w:rsidRPr="00510A1B">
        <w:rPr>
          <w:rFonts w:ascii="Arial" w:hAnsi="Arial" w:cs="Arial"/>
        </w:rPr>
        <w:t xml:space="preserve"> table 2). There were no differences in numbers stopping treatment because of impaired renal function, which had been a prior concern, nor in numbers of renal SAEs. Twenty-eight patients died during the study, 10 allocated 400mg minocycline, 6 200mg, and 12 </w:t>
      </w:r>
      <w:proofErr w:type="gramStart"/>
      <w:r w:rsidRPr="00510A1B">
        <w:rPr>
          <w:rFonts w:ascii="Arial" w:hAnsi="Arial" w:cs="Arial"/>
        </w:rPr>
        <w:t>placebo</w:t>
      </w:r>
      <w:proofErr w:type="gramEnd"/>
      <w:r w:rsidRPr="00510A1B">
        <w:rPr>
          <w:rFonts w:ascii="Arial" w:hAnsi="Arial" w:cs="Arial"/>
        </w:rPr>
        <w:t xml:space="preserve"> (appendix</w:t>
      </w:r>
      <w:r w:rsidR="00970960">
        <w:rPr>
          <w:rFonts w:ascii="Arial" w:hAnsi="Arial" w:cs="Arial"/>
        </w:rPr>
        <w:t xml:space="preserve"> 2</w:t>
      </w:r>
      <w:r w:rsidRPr="00510A1B">
        <w:rPr>
          <w:rFonts w:ascii="Arial" w:hAnsi="Arial" w:cs="Arial"/>
        </w:rPr>
        <w:t xml:space="preserve"> table 3 &amp; figure 4A). Fifteen of these 28 patients had stopped trial treatment prior to dying. One additional patient died without starting trial treatment. Rates of care home admission were low in this mild AD population with no difference in numbers between trial groups (appendix</w:t>
      </w:r>
      <w:r w:rsidR="00970960">
        <w:rPr>
          <w:rFonts w:ascii="Arial" w:hAnsi="Arial" w:cs="Arial"/>
        </w:rPr>
        <w:t xml:space="preserve"> 2</w:t>
      </w:r>
      <w:r w:rsidRPr="00510A1B">
        <w:rPr>
          <w:rFonts w:ascii="Arial" w:hAnsi="Arial" w:cs="Arial"/>
        </w:rPr>
        <w:t xml:space="preserve"> figure 4b &amp; 4C).</w:t>
      </w:r>
    </w:p>
    <w:p w:rsidR="00452CCC" w:rsidRPr="00452CCC" w:rsidRDefault="00452CCC" w:rsidP="00297405">
      <w:pPr>
        <w:spacing w:line="360" w:lineRule="auto"/>
        <w:jc w:val="both"/>
        <w:rPr>
          <w:rFonts w:ascii="Arial" w:hAnsi="Arial" w:cs="Arial"/>
        </w:rPr>
      </w:pPr>
    </w:p>
    <w:p w:rsidR="000B06AF" w:rsidRDefault="000B06AF" w:rsidP="004076B6">
      <w:pPr>
        <w:pStyle w:val="Heading1"/>
        <w:rPr>
          <w:rFonts w:ascii="Arial" w:hAnsi="Arial" w:cs="Arial"/>
        </w:rPr>
      </w:pPr>
      <w:bookmarkStart w:id="70" w:name="_Toc3547883"/>
      <w:bookmarkStart w:id="71" w:name="_Toc4068566"/>
      <w:r w:rsidRPr="004D279B">
        <w:rPr>
          <w:rFonts w:ascii="Arial" w:hAnsi="Arial" w:cs="Arial"/>
        </w:rPr>
        <w:t>DISCUSSION</w:t>
      </w:r>
      <w:bookmarkEnd w:id="70"/>
      <w:bookmarkEnd w:id="71"/>
    </w:p>
    <w:p w:rsidR="0001558C" w:rsidRPr="0001558C" w:rsidRDefault="0001558C" w:rsidP="0001558C"/>
    <w:p w:rsidR="000B06AF" w:rsidRPr="004D279B" w:rsidRDefault="000B06AF" w:rsidP="00297405">
      <w:pPr>
        <w:spacing w:line="360" w:lineRule="auto"/>
        <w:jc w:val="both"/>
        <w:rPr>
          <w:rFonts w:ascii="Arial" w:hAnsi="Arial" w:cs="Arial"/>
          <w:sz w:val="24"/>
          <w:szCs w:val="24"/>
        </w:rPr>
      </w:pPr>
      <w:r w:rsidRPr="004D279B">
        <w:rPr>
          <w:rFonts w:ascii="Arial" w:hAnsi="Arial" w:cs="Arial"/>
          <w:sz w:val="24"/>
          <w:szCs w:val="24"/>
        </w:rPr>
        <w:t xml:space="preserve">The MADE trial has shown that, in patients with mild AD, 24 months minocycline treatment at the doses tested does not delay the progress of cognitive or functional impairment, as measured by the well validated and widely used </w:t>
      </w:r>
      <w:proofErr w:type="spellStart"/>
      <w:r w:rsidRPr="004D279B">
        <w:rPr>
          <w:rFonts w:ascii="Arial" w:hAnsi="Arial" w:cs="Arial"/>
          <w:sz w:val="24"/>
          <w:szCs w:val="24"/>
        </w:rPr>
        <w:t>sMMSE</w:t>
      </w:r>
      <w:proofErr w:type="spellEnd"/>
      <w:r w:rsidRPr="004D279B">
        <w:rPr>
          <w:rFonts w:ascii="Arial" w:hAnsi="Arial" w:cs="Arial"/>
          <w:sz w:val="24"/>
          <w:szCs w:val="24"/>
        </w:rPr>
        <w:t xml:space="preserve"> and BADLS clinical rating scales. The trial has also established that minocycline at a dose of 400mg is poorly tolerated in this population with fewer than a third of participants completing 24 months of treatment. By contrast, 200mg per day is well tolerated, with participants allocated this treatment being no more likely to withdraw from trial medication than those taking placebo. </w:t>
      </w:r>
    </w:p>
    <w:p w:rsidR="000B06AF" w:rsidRPr="004D279B" w:rsidRDefault="000B06AF" w:rsidP="00297405">
      <w:pPr>
        <w:spacing w:line="360" w:lineRule="auto"/>
        <w:jc w:val="both"/>
        <w:rPr>
          <w:rFonts w:ascii="Arial" w:hAnsi="Arial" w:cs="Arial"/>
          <w:sz w:val="24"/>
          <w:szCs w:val="24"/>
        </w:rPr>
      </w:pPr>
      <w:r w:rsidRPr="004D279B">
        <w:rPr>
          <w:rFonts w:ascii="Arial" w:hAnsi="Arial" w:cs="Arial"/>
          <w:sz w:val="24"/>
          <w:szCs w:val="24"/>
        </w:rPr>
        <w:t>The failure of minocycline to slow the progression of cognitive and functional decline in mild AD is disappointing given the evidence suggesting that neuroinflammation is instrumental in AD progression,</w:t>
      </w:r>
      <w:r w:rsidRPr="004D279B">
        <w:rPr>
          <w:rFonts w:ascii="Arial" w:hAnsi="Arial" w:cs="Arial"/>
          <w:sz w:val="24"/>
          <w:szCs w:val="24"/>
          <w:vertAlign w:val="superscript"/>
        </w:rPr>
        <w:t>7</w:t>
      </w:r>
      <w:r w:rsidRPr="004D279B">
        <w:rPr>
          <w:rFonts w:ascii="Arial" w:hAnsi="Arial" w:cs="Arial"/>
          <w:sz w:val="24"/>
          <w:szCs w:val="24"/>
        </w:rPr>
        <w:t xml:space="preserve"> minocycline’s established anti-inflammatory and </w:t>
      </w:r>
      <w:r w:rsidRPr="004D279B">
        <w:rPr>
          <w:rFonts w:ascii="Arial" w:hAnsi="Arial" w:cs="Arial"/>
          <w:sz w:val="24"/>
          <w:szCs w:val="24"/>
        </w:rPr>
        <w:lastRenderedPageBreak/>
        <w:t>neuroprotective effects, and the positive data from several experimental animal models of AD.</w:t>
      </w:r>
      <w:r w:rsidRPr="004D279B">
        <w:rPr>
          <w:rFonts w:ascii="Arial" w:hAnsi="Arial" w:cs="Arial"/>
          <w:sz w:val="24"/>
          <w:szCs w:val="24"/>
          <w:vertAlign w:val="superscript"/>
        </w:rPr>
        <w:t>1</w:t>
      </w:r>
      <w:r w:rsidR="00D5181B">
        <w:rPr>
          <w:rFonts w:ascii="Arial" w:hAnsi="Arial" w:cs="Arial"/>
          <w:sz w:val="24"/>
          <w:szCs w:val="24"/>
          <w:vertAlign w:val="superscript"/>
        </w:rPr>
        <w:t>1</w:t>
      </w:r>
      <w:r w:rsidRPr="004D279B">
        <w:rPr>
          <w:rFonts w:ascii="Arial" w:hAnsi="Arial" w:cs="Arial"/>
          <w:sz w:val="24"/>
          <w:szCs w:val="24"/>
          <w:vertAlign w:val="superscript"/>
        </w:rPr>
        <w:t>-1</w:t>
      </w:r>
      <w:r w:rsidR="00D5181B">
        <w:rPr>
          <w:rFonts w:ascii="Arial" w:hAnsi="Arial" w:cs="Arial"/>
          <w:sz w:val="24"/>
          <w:szCs w:val="24"/>
          <w:vertAlign w:val="superscript"/>
        </w:rPr>
        <w:t>7</w:t>
      </w:r>
      <w:r w:rsidRPr="004D279B">
        <w:rPr>
          <w:rFonts w:ascii="Arial" w:hAnsi="Arial" w:cs="Arial"/>
          <w:sz w:val="24"/>
          <w:szCs w:val="24"/>
        </w:rPr>
        <w:t xml:space="preserve">  Non-steroidal anti-inflammatory drugs (NSAIDs) have similarly failed to slow disease progression in clinical trials,</w:t>
      </w:r>
      <w:r w:rsidR="004C674E">
        <w:rPr>
          <w:rFonts w:ascii="Arial" w:hAnsi="Arial" w:cs="Arial"/>
          <w:sz w:val="24"/>
          <w:szCs w:val="24"/>
          <w:vertAlign w:val="superscript"/>
        </w:rPr>
        <w:t>5</w:t>
      </w:r>
      <w:r w:rsidR="00A35A0C">
        <w:rPr>
          <w:rFonts w:ascii="Arial" w:hAnsi="Arial" w:cs="Arial"/>
          <w:sz w:val="24"/>
          <w:szCs w:val="24"/>
          <w:vertAlign w:val="superscript"/>
        </w:rPr>
        <w:t>2</w:t>
      </w:r>
      <w:r w:rsidRPr="004D279B">
        <w:rPr>
          <w:rFonts w:ascii="Arial" w:hAnsi="Arial" w:cs="Arial"/>
          <w:sz w:val="24"/>
          <w:szCs w:val="24"/>
        </w:rPr>
        <w:t xml:space="preserve"> despite long-term use being associated with a lower risk of developing AD in observational studies,</w:t>
      </w:r>
      <w:r w:rsidR="00D5181B">
        <w:rPr>
          <w:rFonts w:ascii="Arial" w:hAnsi="Arial" w:cs="Arial"/>
          <w:sz w:val="24"/>
          <w:szCs w:val="24"/>
          <w:vertAlign w:val="superscript"/>
        </w:rPr>
        <w:t>5</w:t>
      </w:r>
      <w:r w:rsidR="00A35A0C">
        <w:rPr>
          <w:rFonts w:ascii="Arial" w:hAnsi="Arial" w:cs="Arial"/>
          <w:sz w:val="24"/>
          <w:szCs w:val="24"/>
          <w:vertAlign w:val="superscript"/>
        </w:rPr>
        <w:t>3</w:t>
      </w:r>
      <w:r w:rsidRPr="004D279B">
        <w:rPr>
          <w:rFonts w:ascii="Arial" w:hAnsi="Arial" w:cs="Arial"/>
          <w:sz w:val="24"/>
          <w:szCs w:val="24"/>
        </w:rPr>
        <w:t xml:space="preserve"> and promising data from transgenic animal models.</w:t>
      </w:r>
      <w:r w:rsidR="00D5181B">
        <w:rPr>
          <w:rFonts w:ascii="Arial" w:hAnsi="Arial" w:cs="Arial"/>
          <w:sz w:val="24"/>
          <w:szCs w:val="24"/>
          <w:vertAlign w:val="superscript"/>
        </w:rPr>
        <w:t>5</w:t>
      </w:r>
      <w:r w:rsidR="00A35A0C">
        <w:rPr>
          <w:rFonts w:ascii="Arial" w:hAnsi="Arial" w:cs="Arial"/>
          <w:sz w:val="24"/>
          <w:szCs w:val="24"/>
          <w:vertAlign w:val="superscript"/>
        </w:rPr>
        <w:t>4</w:t>
      </w:r>
      <w:r w:rsidRPr="004D279B">
        <w:rPr>
          <w:rFonts w:ascii="Arial" w:hAnsi="Arial" w:cs="Arial"/>
          <w:sz w:val="24"/>
          <w:szCs w:val="24"/>
        </w:rPr>
        <w:t xml:space="preserve"> Our findings also parallel those of clinical trials of minocycline in other neurodegenerative disorders</w:t>
      </w:r>
      <w:r w:rsidRPr="004D279B" w:rsidDel="000A3E31">
        <w:rPr>
          <w:rFonts w:ascii="Arial" w:hAnsi="Arial" w:cs="Arial"/>
          <w:sz w:val="24"/>
          <w:szCs w:val="24"/>
        </w:rPr>
        <w:t xml:space="preserve"> </w:t>
      </w:r>
      <w:r w:rsidRPr="004D279B">
        <w:rPr>
          <w:rFonts w:ascii="Arial" w:hAnsi="Arial" w:cs="Arial"/>
          <w:sz w:val="24"/>
          <w:szCs w:val="24"/>
        </w:rPr>
        <w:t>where, despite preclinical research suggesting neuroprotection, minocycline worsened outcomes in amyotrophic lateral sclerosis,</w:t>
      </w:r>
      <w:r w:rsidRPr="004D279B">
        <w:rPr>
          <w:rFonts w:ascii="Arial" w:hAnsi="Arial" w:cs="Arial"/>
          <w:sz w:val="24"/>
          <w:szCs w:val="24"/>
          <w:vertAlign w:val="superscript"/>
        </w:rPr>
        <w:t>2</w:t>
      </w:r>
      <w:r w:rsidR="00D5181B">
        <w:rPr>
          <w:rFonts w:ascii="Arial" w:hAnsi="Arial" w:cs="Arial"/>
          <w:sz w:val="24"/>
          <w:szCs w:val="24"/>
          <w:vertAlign w:val="superscript"/>
        </w:rPr>
        <w:t>5</w:t>
      </w:r>
      <w:r w:rsidRPr="004D279B">
        <w:rPr>
          <w:rFonts w:ascii="Arial" w:hAnsi="Arial" w:cs="Arial"/>
          <w:sz w:val="24"/>
          <w:szCs w:val="24"/>
        </w:rPr>
        <w:t xml:space="preserve"> had no effect in Huntington’s disease,</w:t>
      </w:r>
      <w:r w:rsidRPr="004D279B">
        <w:rPr>
          <w:rFonts w:ascii="Arial" w:hAnsi="Arial" w:cs="Arial"/>
          <w:sz w:val="24"/>
          <w:szCs w:val="24"/>
          <w:vertAlign w:val="superscript"/>
        </w:rPr>
        <w:t>5</w:t>
      </w:r>
      <w:r w:rsidR="00A35A0C">
        <w:rPr>
          <w:rFonts w:ascii="Arial" w:hAnsi="Arial" w:cs="Arial"/>
          <w:sz w:val="24"/>
          <w:szCs w:val="24"/>
          <w:vertAlign w:val="superscript"/>
        </w:rPr>
        <w:t>5</w:t>
      </w:r>
      <w:r w:rsidRPr="004D279B">
        <w:rPr>
          <w:rFonts w:ascii="Arial" w:hAnsi="Arial" w:cs="Arial"/>
          <w:sz w:val="24"/>
          <w:szCs w:val="24"/>
        </w:rPr>
        <w:t xml:space="preserve"> multiple system atrophy,</w:t>
      </w:r>
      <w:r w:rsidR="00D5181B">
        <w:rPr>
          <w:rFonts w:ascii="Arial" w:hAnsi="Arial" w:cs="Arial"/>
          <w:sz w:val="24"/>
          <w:szCs w:val="24"/>
          <w:vertAlign w:val="superscript"/>
        </w:rPr>
        <w:t>5</w:t>
      </w:r>
      <w:r w:rsidR="00A35A0C">
        <w:rPr>
          <w:rFonts w:ascii="Arial" w:hAnsi="Arial" w:cs="Arial"/>
          <w:sz w:val="24"/>
          <w:szCs w:val="24"/>
          <w:vertAlign w:val="superscript"/>
        </w:rPr>
        <w:t>6</w:t>
      </w:r>
      <w:r w:rsidRPr="004D279B">
        <w:rPr>
          <w:rFonts w:ascii="Arial" w:hAnsi="Arial" w:cs="Arial"/>
          <w:sz w:val="24"/>
          <w:szCs w:val="24"/>
        </w:rPr>
        <w:t xml:space="preserve"> negative symptoms of schizophrenia</w:t>
      </w:r>
      <w:r w:rsidR="00D5181B">
        <w:rPr>
          <w:rFonts w:ascii="Arial" w:hAnsi="Arial" w:cs="Arial"/>
          <w:sz w:val="24"/>
          <w:szCs w:val="24"/>
          <w:vertAlign w:val="superscript"/>
        </w:rPr>
        <w:t>5</w:t>
      </w:r>
      <w:r w:rsidR="00A35A0C">
        <w:rPr>
          <w:rFonts w:ascii="Arial" w:hAnsi="Arial" w:cs="Arial"/>
          <w:sz w:val="24"/>
          <w:szCs w:val="24"/>
          <w:vertAlign w:val="superscript"/>
        </w:rPr>
        <w:t>7</w:t>
      </w:r>
      <w:r w:rsidRPr="004D279B">
        <w:rPr>
          <w:rFonts w:ascii="Arial" w:hAnsi="Arial" w:cs="Arial"/>
          <w:sz w:val="24"/>
          <w:szCs w:val="24"/>
        </w:rPr>
        <w:t xml:space="preserve"> and only short-term benefits in multiple sclerosis.</w:t>
      </w:r>
      <w:r w:rsidR="00D5181B">
        <w:rPr>
          <w:rFonts w:ascii="Arial" w:hAnsi="Arial" w:cs="Arial"/>
          <w:sz w:val="24"/>
          <w:szCs w:val="24"/>
          <w:vertAlign w:val="superscript"/>
        </w:rPr>
        <w:t>5</w:t>
      </w:r>
      <w:r w:rsidR="00A35A0C">
        <w:rPr>
          <w:rFonts w:ascii="Arial" w:hAnsi="Arial" w:cs="Arial"/>
          <w:sz w:val="24"/>
          <w:szCs w:val="24"/>
          <w:vertAlign w:val="superscript"/>
        </w:rPr>
        <w:t>8</w:t>
      </w:r>
      <w:r w:rsidRPr="004D279B">
        <w:rPr>
          <w:rFonts w:ascii="Arial" w:hAnsi="Arial" w:cs="Arial"/>
          <w:sz w:val="24"/>
          <w:szCs w:val="24"/>
          <w:vertAlign w:val="superscript"/>
        </w:rPr>
        <w:t xml:space="preserve">   </w:t>
      </w:r>
    </w:p>
    <w:p w:rsidR="000B06AF" w:rsidRPr="004D279B" w:rsidRDefault="000B06AF" w:rsidP="00297405">
      <w:pPr>
        <w:spacing w:line="360" w:lineRule="auto"/>
        <w:jc w:val="both"/>
        <w:rPr>
          <w:rFonts w:ascii="Arial" w:hAnsi="Arial" w:cs="Arial"/>
          <w:sz w:val="24"/>
          <w:szCs w:val="24"/>
        </w:rPr>
      </w:pPr>
      <w:r w:rsidRPr="004D279B">
        <w:rPr>
          <w:rFonts w:ascii="Arial" w:hAnsi="Arial" w:cs="Arial"/>
          <w:sz w:val="24"/>
          <w:szCs w:val="24"/>
        </w:rPr>
        <w:t>We consider that there could be three broad potential explanations for the negative results of our trial. First, although there is good evidence for neuroinflammation in AD,</w:t>
      </w:r>
      <w:r w:rsidRPr="004D279B">
        <w:rPr>
          <w:rFonts w:ascii="Arial" w:hAnsi="Arial" w:cs="Arial"/>
          <w:sz w:val="24"/>
          <w:szCs w:val="24"/>
          <w:vertAlign w:val="superscript"/>
        </w:rPr>
        <w:t>7</w:t>
      </w:r>
      <w:r w:rsidRPr="004D279B">
        <w:rPr>
          <w:rFonts w:ascii="Arial" w:hAnsi="Arial" w:cs="Arial"/>
          <w:sz w:val="24"/>
          <w:szCs w:val="24"/>
        </w:rPr>
        <w:t xml:space="preserve"> this may be more as a reaction to pathology rather than an important driver of progressive neurodegeneration, particularly in patients who are still at the mild stage of dementia. Second, even if neurodegeneration is accelerated by neuroinflammation, minocycline at the doses administered in MADE may not have had </w:t>
      </w:r>
      <w:proofErr w:type="gramStart"/>
      <w:r w:rsidRPr="004D279B">
        <w:rPr>
          <w:rFonts w:ascii="Arial" w:hAnsi="Arial" w:cs="Arial"/>
          <w:sz w:val="24"/>
          <w:szCs w:val="24"/>
        </w:rPr>
        <w:t>sufficient</w:t>
      </w:r>
      <w:proofErr w:type="gramEnd"/>
      <w:r w:rsidRPr="004D279B">
        <w:rPr>
          <w:rFonts w:ascii="Arial" w:hAnsi="Arial" w:cs="Arial"/>
          <w:sz w:val="24"/>
          <w:szCs w:val="24"/>
        </w:rPr>
        <w:t xml:space="preserve"> activity against these processes to show efficacy. Animal studies, from which much of the evidence for minocycline’s activity as an anti-inflammatory and anti-AD agent has come, have generally used much higher doses of minocycline than used in MADE (typically equivalent to 3-7g per day in the human),</w:t>
      </w:r>
      <w:r w:rsidR="00D5181B">
        <w:rPr>
          <w:rFonts w:ascii="Arial" w:hAnsi="Arial" w:cs="Arial"/>
          <w:sz w:val="24"/>
          <w:szCs w:val="24"/>
          <w:vertAlign w:val="superscript"/>
        </w:rPr>
        <w:t>5</w:t>
      </w:r>
      <w:r w:rsidR="00A35A0C">
        <w:rPr>
          <w:rFonts w:ascii="Arial" w:hAnsi="Arial" w:cs="Arial"/>
          <w:sz w:val="24"/>
          <w:szCs w:val="24"/>
          <w:vertAlign w:val="superscript"/>
        </w:rPr>
        <w:t>9</w:t>
      </w:r>
      <w:r w:rsidRPr="004D279B">
        <w:rPr>
          <w:rFonts w:ascii="Arial" w:hAnsi="Arial" w:cs="Arial"/>
          <w:sz w:val="24"/>
          <w:szCs w:val="24"/>
        </w:rPr>
        <w:t xml:space="preserve"> and so it could be that trial participants were not exposed to a sufficiently high dose for efficacy. However, if doses of 200-400mg per day are insufficient for neuroprotection, the difficulties with tolerability experienced by participants allocated 400mg of minocycline indicate that use of higher doses in this patient population is not feasible. </w:t>
      </w:r>
    </w:p>
    <w:p w:rsidR="000B06AF" w:rsidRPr="004D279B" w:rsidRDefault="000B06AF" w:rsidP="00297405">
      <w:pPr>
        <w:spacing w:line="360" w:lineRule="auto"/>
        <w:jc w:val="both"/>
        <w:rPr>
          <w:rFonts w:ascii="Arial" w:hAnsi="Arial" w:cs="Arial"/>
          <w:sz w:val="24"/>
          <w:szCs w:val="24"/>
        </w:rPr>
      </w:pPr>
      <w:r w:rsidRPr="004D279B">
        <w:rPr>
          <w:rFonts w:ascii="Arial" w:hAnsi="Arial" w:cs="Arial"/>
          <w:sz w:val="24"/>
          <w:szCs w:val="24"/>
        </w:rPr>
        <w:t>Minocycline is potentially neuroprotective through several anti-inflammatory processes (suppression of microglial proliferation and activation, reduced release of interleukins 1β and 6 and of tumour necrosis factor-α, decreased chemokine expression and decreased activity of metalloproteases), as well as anti-apoptotic and anti-oxidant effects</w:t>
      </w:r>
      <w:r w:rsidRPr="004D279B">
        <w:rPr>
          <w:rFonts w:ascii="Arial" w:hAnsi="Arial" w:cs="Arial"/>
          <w:sz w:val="24"/>
          <w:szCs w:val="24"/>
          <w:vertAlign w:val="superscript"/>
        </w:rPr>
        <w:t>.1</w:t>
      </w:r>
      <w:r w:rsidR="00D5181B">
        <w:rPr>
          <w:rFonts w:ascii="Arial" w:hAnsi="Arial" w:cs="Arial"/>
          <w:sz w:val="24"/>
          <w:szCs w:val="24"/>
          <w:vertAlign w:val="superscript"/>
        </w:rPr>
        <w:t>1</w:t>
      </w:r>
      <w:r w:rsidRPr="004D279B">
        <w:rPr>
          <w:rFonts w:ascii="Arial" w:hAnsi="Arial" w:cs="Arial"/>
          <w:sz w:val="24"/>
          <w:szCs w:val="24"/>
          <w:vertAlign w:val="superscript"/>
        </w:rPr>
        <w:t>-1</w:t>
      </w:r>
      <w:r w:rsidR="00D5181B">
        <w:rPr>
          <w:rFonts w:ascii="Arial" w:hAnsi="Arial" w:cs="Arial"/>
          <w:sz w:val="24"/>
          <w:szCs w:val="24"/>
          <w:vertAlign w:val="superscript"/>
        </w:rPr>
        <w:t>7</w:t>
      </w:r>
      <w:r w:rsidRPr="004D279B">
        <w:rPr>
          <w:rFonts w:ascii="Arial" w:hAnsi="Arial" w:cs="Arial"/>
          <w:sz w:val="24"/>
          <w:szCs w:val="24"/>
        </w:rPr>
        <w:t xml:space="preserve"> A study of 15 patients with traumatic brain injury found reduced microglial activation, as visualised with </w:t>
      </w:r>
      <w:r w:rsidRPr="004D279B">
        <w:rPr>
          <w:rFonts w:ascii="Arial" w:hAnsi="Arial" w:cs="Arial"/>
          <w:sz w:val="24"/>
          <w:szCs w:val="24"/>
          <w:vertAlign w:val="superscript"/>
        </w:rPr>
        <w:t>11</w:t>
      </w:r>
      <w:r w:rsidRPr="004D279B">
        <w:rPr>
          <w:rFonts w:ascii="Arial" w:hAnsi="Arial" w:cs="Arial"/>
          <w:sz w:val="24"/>
          <w:szCs w:val="24"/>
        </w:rPr>
        <w:t>C-PBR28 PET,</w:t>
      </w:r>
      <w:r w:rsidR="00A35A0C">
        <w:rPr>
          <w:rFonts w:ascii="Arial" w:hAnsi="Arial" w:cs="Arial"/>
          <w:sz w:val="24"/>
          <w:szCs w:val="24"/>
          <w:vertAlign w:val="superscript"/>
        </w:rPr>
        <w:t>60</w:t>
      </w:r>
      <w:r w:rsidRPr="004D279B">
        <w:rPr>
          <w:rFonts w:ascii="Arial" w:hAnsi="Arial" w:cs="Arial"/>
          <w:sz w:val="24"/>
          <w:szCs w:val="24"/>
        </w:rPr>
        <w:t xml:space="preserve"> following twelve weeks of treatment with 200mg minocycline per day, indicating that the dose ranges used in MADE can have a measurable effect on anti-inflammatory targets. The </w:t>
      </w:r>
      <w:r w:rsidRPr="004D279B">
        <w:rPr>
          <w:rFonts w:ascii="Arial" w:hAnsi="Arial" w:cs="Arial"/>
          <w:sz w:val="24"/>
          <w:szCs w:val="24"/>
        </w:rPr>
        <w:lastRenderedPageBreak/>
        <w:t>relationship between minocycline sensitive microglial activation and neurodegeneration may, however, be complicated. Minocycline treatment in the traumatic brain injury study</w:t>
      </w:r>
      <w:r w:rsidR="00A35A0C">
        <w:rPr>
          <w:rFonts w:ascii="Arial" w:hAnsi="Arial" w:cs="Arial"/>
          <w:sz w:val="24"/>
          <w:szCs w:val="24"/>
          <w:vertAlign w:val="superscript"/>
        </w:rPr>
        <w:t>60</w:t>
      </w:r>
      <w:r w:rsidRPr="004D279B">
        <w:rPr>
          <w:rFonts w:ascii="Arial" w:hAnsi="Arial" w:cs="Arial"/>
          <w:sz w:val="24"/>
          <w:szCs w:val="24"/>
        </w:rPr>
        <w:t xml:space="preserve"> was also associated with increased plasma levels of neurofilament light, considered a marker of neurodegeneration. The faster progression seen with minocycline in amyotrophic lateral sclerosis</w:t>
      </w:r>
      <w:r w:rsidRPr="004D279B">
        <w:rPr>
          <w:rFonts w:ascii="Arial" w:hAnsi="Arial" w:cs="Arial"/>
          <w:sz w:val="24"/>
          <w:szCs w:val="24"/>
          <w:vertAlign w:val="superscript"/>
        </w:rPr>
        <w:t>2</w:t>
      </w:r>
      <w:r w:rsidR="00D5181B">
        <w:rPr>
          <w:rFonts w:ascii="Arial" w:hAnsi="Arial" w:cs="Arial"/>
          <w:sz w:val="24"/>
          <w:szCs w:val="24"/>
          <w:vertAlign w:val="superscript"/>
        </w:rPr>
        <w:t>5</w:t>
      </w:r>
      <w:r w:rsidRPr="004D279B">
        <w:rPr>
          <w:rFonts w:ascii="Arial" w:hAnsi="Arial" w:cs="Arial"/>
          <w:sz w:val="24"/>
          <w:szCs w:val="24"/>
        </w:rPr>
        <w:t xml:space="preserve"> also suggests that some activated microglia might have a reparative function so that their inhibition could accelerate neurodegeneration. Our results do not suggest that reduced microglial activation with minocycline worsens neurodegeneration in Alzheimer’s disease.  </w:t>
      </w:r>
    </w:p>
    <w:p w:rsidR="000B06AF" w:rsidRPr="004D279B" w:rsidRDefault="000B06AF" w:rsidP="00297405">
      <w:pPr>
        <w:spacing w:line="360" w:lineRule="auto"/>
        <w:jc w:val="both"/>
        <w:rPr>
          <w:rFonts w:ascii="Arial" w:hAnsi="Arial" w:cs="Arial"/>
          <w:sz w:val="24"/>
          <w:szCs w:val="24"/>
        </w:rPr>
      </w:pPr>
      <w:r w:rsidRPr="004D279B">
        <w:rPr>
          <w:rFonts w:ascii="Arial" w:hAnsi="Arial" w:cs="Arial"/>
          <w:sz w:val="24"/>
          <w:szCs w:val="24"/>
        </w:rPr>
        <w:t xml:space="preserve">A third plausible explanation for the negative results of MADE could be that minocycline did have some efficacy against progression of AD, but treatment effects were too small to be detectable in the trial. It is difficult to discount this possibility. MADE was, however, powered to detect minimal clinically important differences between minocycline and placebo, so smaller differences might not be considered of clinical relevance. </w:t>
      </w:r>
    </w:p>
    <w:p w:rsidR="000B06AF" w:rsidRPr="004D279B" w:rsidRDefault="000B06AF" w:rsidP="00297405">
      <w:pPr>
        <w:spacing w:line="360" w:lineRule="auto"/>
        <w:jc w:val="both"/>
        <w:rPr>
          <w:rFonts w:ascii="Arial" w:hAnsi="Arial" w:cs="Arial"/>
          <w:sz w:val="24"/>
          <w:szCs w:val="24"/>
        </w:rPr>
      </w:pPr>
      <w:r w:rsidRPr="004D279B">
        <w:rPr>
          <w:rFonts w:ascii="Arial" w:hAnsi="Arial" w:cs="Arial"/>
          <w:sz w:val="24"/>
          <w:szCs w:val="24"/>
        </w:rPr>
        <w:t xml:space="preserve">Our pragmatic trial had </w:t>
      </w:r>
      <w:proofErr w:type="gramStart"/>
      <w:r w:rsidRPr="004D279B">
        <w:rPr>
          <w:rFonts w:ascii="Arial" w:hAnsi="Arial" w:cs="Arial"/>
          <w:sz w:val="24"/>
          <w:szCs w:val="24"/>
        </w:rPr>
        <w:t>a number of</w:t>
      </w:r>
      <w:proofErr w:type="gramEnd"/>
      <w:r w:rsidRPr="004D279B">
        <w:rPr>
          <w:rFonts w:ascii="Arial" w:hAnsi="Arial" w:cs="Arial"/>
          <w:sz w:val="24"/>
          <w:szCs w:val="24"/>
        </w:rPr>
        <w:t xml:space="preserve"> strengths. It was based within a broad network of academic and NHS memory services and the wide eligibility criteria facilitated the recruitment of participants who were representative of patients with very mild Alzheimer’s disease diagnosed within the NHS. Outcome measures were limited in number, practical and easy to administer reliably by trial staff, and chosen because any differences between minocycline and placebo treatment would have unambiguous clinical relevance. The trial recruited to target, was sufficiently large to detect a clinically meaningful treatment effect and the trial arms were well matched on potentially important variables at baseline. This streamlined trial design could usefully be applied to test other putative disease-modifying therapies.</w:t>
      </w:r>
    </w:p>
    <w:p w:rsidR="000B06AF" w:rsidRPr="004D279B" w:rsidRDefault="000B06AF" w:rsidP="00297405">
      <w:pPr>
        <w:spacing w:line="360" w:lineRule="auto"/>
        <w:jc w:val="both"/>
        <w:rPr>
          <w:rFonts w:ascii="Arial" w:hAnsi="Arial" w:cs="Arial"/>
          <w:sz w:val="24"/>
          <w:szCs w:val="24"/>
        </w:rPr>
      </w:pPr>
      <w:r w:rsidRPr="004D279B">
        <w:rPr>
          <w:rFonts w:ascii="Arial" w:hAnsi="Arial" w:cs="Arial"/>
          <w:sz w:val="24"/>
          <w:szCs w:val="24"/>
        </w:rPr>
        <w:t xml:space="preserve">Potential limitations of the study include that biomarkers were not used to confirm AD diagnosis, since these are not routinely available within the NHS. Nonetheless, no diagnoses were revised during the study and rates of decline were as expected in a mild AD population. Compliance was also problematic with few patients in the 400mg arm completing two years of treatment, and only moderate compliance in the 200mg and placebo arms. A recommendation to take trial medication once rather than twice </w:t>
      </w:r>
      <w:r w:rsidRPr="004D279B">
        <w:rPr>
          <w:rFonts w:ascii="Arial" w:hAnsi="Arial" w:cs="Arial"/>
          <w:sz w:val="24"/>
          <w:szCs w:val="24"/>
        </w:rPr>
        <w:lastRenderedPageBreak/>
        <w:t xml:space="preserve">daily in the event of perceived side-effects helped improve compliance but was only introduced late in the trial when the problem with 400mg compliance was identified. </w:t>
      </w:r>
    </w:p>
    <w:p w:rsidR="00795C55" w:rsidRDefault="000B06AF" w:rsidP="00297405">
      <w:pPr>
        <w:spacing w:line="360" w:lineRule="auto"/>
        <w:jc w:val="both"/>
        <w:rPr>
          <w:rFonts w:ascii="Arial" w:hAnsi="Arial" w:cs="Arial"/>
          <w:sz w:val="24"/>
          <w:szCs w:val="24"/>
        </w:rPr>
      </w:pPr>
      <w:r w:rsidRPr="004D279B">
        <w:rPr>
          <w:rFonts w:ascii="Arial" w:hAnsi="Arial" w:cs="Arial"/>
          <w:sz w:val="24"/>
          <w:szCs w:val="24"/>
        </w:rPr>
        <w:t>Although the trial protocol specified that outcome assessments should be obtained irrespective of treatment compliance, this could not always be achieved despite the vigorous efforts of the trial team. Consequently, differential follow-up rates could have biased our results. However, despite the large number of treatment withdrawals in the 400mg arm and consequent loss to follow-up of some participants, results were essentially unchanged in sensitivity analyses investigating potential bias from missing data. Thus, our conclusion that two years of minocycline treatment for patients with mild AD does not result in any clinically meaningful difference in the rate of decline of cognitive and functional abili</w:t>
      </w:r>
      <w:r w:rsidR="0001558C">
        <w:rPr>
          <w:rFonts w:ascii="Arial" w:hAnsi="Arial" w:cs="Arial"/>
          <w:sz w:val="24"/>
          <w:szCs w:val="24"/>
        </w:rPr>
        <w:t>ty is disappointing but robust.</w:t>
      </w:r>
    </w:p>
    <w:p w:rsidR="0001558C" w:rsidRPr="0001558C" w:rsidRDefault="0001558C" w:rsidP="00297405">
      <w:pPr>
        <w:spacing w:line="360" w:lineRule="auto"/>
        <w:jc w:val="both"/>
        <w:rPr>
          <w:rFonts w:ascii="Arial" w:hAnsi="Arial" w:cs="Arial"/>
          <w:sz w:val="24"/>
          <w:szCs w:val="24"/>
        </w:rPr>
      </w:pPr>
    </w:p>
    <w:p w:rsidR="003012D7" w:rsidRPr="004D279B" w:rsidRDefault="003012D7" w:rsidP="004076B6">
      <w:pPr>
        <w:pStyle w:val="Heading1"/>
        <w:rPr>
          <w:rFonts w:ascii="Arial" w:hAnsi="Arial" w:cs="Arial"/>
        </w:rPr>
      </w:pPr>
      <w:bookmarkStart w:id="72" w:name="_Toc3547884"/>
      <w:bookmarkStart w:id="73" w:name="_Toc4068567"/>
      <w:r w:rsidRPr="004D279B">
        <w:rPr>
          <w:rFonts w:ascii="Arial" w:hAnsi="Arial" w:cs="Arial"/>
        </w:rPr>
        <w:t>A</w:t>
      </w:r>
      <w:r w:rsidR="004076B6" w:rsidRPr="004D279B">
        <w:rPr>
          <w:rFonts w:ascii="Arial" w:hAnsi="Arial" w:cs="Arial"/>
        </w:rPr>
        <w:t>CKNOWLEDGEMENTS</w:t>
      </w:r>
      <w:bookmarkEnd w:id="72"/>
      <w:bookmarkEnd w:id="73"/>
    </w:p>
    <w:p w:rsidR="003012D7" w:rsidRPr="004D279B" w:rsidRDefault="003012D7" w:rsidP="00297405">
      <w:pPr>
        <w:spacing w:line="360" w:lineRule="auto"/>
        <w:contextualSpacing/>
        <w:rPr>
          <w:rFonts w:ascii="Arial" w:hAnsi="Arial" w:cs="Arial"/>
          <w:b/>
          <w:sz w:val="24"/>
          <w:szCs w:val="24"/>
        </w:rPr>
      </w:pPr>
    </w:p>
    <w:p w:rsidR="003012D7" w:rsidRDefault="003012D7" w:rsidP="00C2053A">
      <w:pPr>
        <w:pStyle w:val="Heading2"/>
        <w:contextualSpacing/>
        <w:rPr>
          <w:rFonts w:ascii="Arial" w:hAnsi="Arial" w:cs="Arial"/>
          <w:lang w:val="en-GB"/>
        </w:rPr>
      </w:pPr>
      <w:bookmarkStart w:id="74" w:name="_Toc4068568"/>
      <w:r w:rsidRPr="004D279B">
        <w:rPr>
          <w:rFonts w:ascii="Arial" w:hAnsi="Arial" w:cs="Arial"/>
        </w:rPr>
        <w:t>Contributors</w:t>
      </w:r>
      <w:bookmarkEnd w:id="74"/>
    </w:p>
    <w:p w:rsidR="0001558C" w:rsidRPr="0001558C" w:rsidRDefault="0001558C" w:rsidP="0001558C">
      <w:pPr>
        <w:contextualSpacing/>
        <w:rPr>
          <w:lang w:eastAsia="x-none"/>
        </w:rPr>
      </w:pPr>
    </w:p>
    <w:p w:rsidR="003012D7" w:rsidRPr="004D279B" w:rsidRDefault="003012D7" w:rsidP="00297405">
      <w:pPr>
        <w:spacing w:after="0" w:line="360" w:lineRule="auto"/>
        <w:contextualSpacing/>
        <w:jc w:val="both"/>
        <w:rPr>
          <w:rFonts w:ascii="Arial" w:hAnsi="Arial" w:cs="Arial"/>
          <w:sz w:val="24"/>
          <w:szCs w:val="24"/>
        </w:rPr>
      </w:pPr>
      <w:r w:rsidRPr="004D279B">
        <w:rPr>
          <w:rFonts w:ascii="Arial" w:hAnsi="Arial" w:cs="Arial"/>
          <w:sz w:val="24"/>
          <w:szCs w:val="24"/>
        </w:rPr>
        <w:t xml:space="preserve">Robert Howard, Richard </w:t>
      </w:r>
      <w:proofErr w:type="spellStart"/>
      <w:r w:rsidRPr="004D279B">
        <w:rPr>
          <w:rFonts w:ascii="Arial" w:hAnsi="Arial" w:cs="Arial"/>
          <w:sz w:val="24"/>
          <w:szCs w:val="24"/>
        </w:rPr>
        <w:t>Gray</w:t>
      </w:r>
      <w:proofErr w:type="spellEnd"/>
      <w:r w:rsidRPr="004D279B">
        <w:rPr>
          <w:rFonts w:ascii="Arial" w:hAnsi="Arial" w:cs="Arial"/>
          <w:sz w:val="24"/>
          <w:szCs w:val="24"/>
        </w:rPr>
        <w:t xml:space="preserve">, John O’Brien, Peter Bentham, Simon </w:t>
      </w:r>
      <w:proofErr w:type="spellStart"/>
      <w:r w:rsidRPr="004D279B">
        <w:rPr>
          <w:rFonts w:ascii="Arial" w:hAnsi="Arial" w:cs="Arial"/>
          <w:sz w:val="24"/>
          <w:szCs w:val="24"/>
        </w:rPr>
        <w:t>Lovestone</w:t>
      </w:r>
      <w:proofErr w:type="spellEnd"/>
      <w:r w:rsidRPr="004D279B">
        <w:rPr>
          <w:rFonts w:ascii="Arial" w:hAnsi="Arial" w:cs="Arial"/>
          <w:sz w:val="24"/>
          <w:szCs w:val="24"/>
        </w:rPr>
        <w:t>, Alistair Burns and Suzanne Reeves designed the trial. Olga Zubko, Emma Harper, Linda Kelly, Rebecca Gathercole</w:t>
      </w:r>
      <w:r w:rsidRPr="004D279B">
        <w:rPr>
          <w:rFonts w:ascii="Arial" w:eastAsia="Times New Roman" w:hAnsi="Arial" w:cs="Arial"/>
          <w:color w:val="000000"/>
          <w:sz w:val="24"/>
          <w:szCs w:val="24"/>
          <w:lang w:eastAsia="en-GB"/>
        </w:rPr>
        <w:t xml:space="preserve">, Lynn </w:t>
      </w:r>
      <w:proofErr w:type="spellStart"/>
      <w:r w:rsidRPr="004D279B">
        <w:rPr>
          <w:rFonts w:ascii="Arial" w:eastAsia="Times New Roman" w:hAnsi="Arial" w:cs="Arial"/>
          <w:color w:val="000000"/>
          <w:sz w:val="24"/>
          <w:szCs w:val="24"/>
          <w:lang w:eastAsia="en-GB"/>
        </w:rPr>
        <w:t>Pank</w:t>
      </w:r>
      <w:proofErr w:type="spellEnd"/>
      <w:r w:rsidRPr="004D279B">
        <w:rPr>
          <w:rFonts w:ascii="Arial" w:eastAsia="Times New Roman" w:hAnsi="Arial" w:cs="Arial"/>
          <w:color w:val="000000"/>
          <w:sz w:val="24"/>
          <w:szCs w:val="24"/>
          <w:lang w:eastAsia="en-GB"/>
        </w:rPr>
        <w:t>,</w:t>
      </w:r>
      <w:r w:rsidRPr="004D279B">
        <w:rPr>
          <w:rFonts w:ascii="Arial" w:hAnsi="Arial" w:cs="Arial"/>
          <w:sz w:val="24"/>
          <w:szCs w:val="24"/>
        </w:rPr>
        <w:t xml:space="preserve"> Robert Howard, and Richard </w:t>
      </w:r>
      <w:proofErr w:type="spellStart"/>
      <w:r w:rsidRPr="004D279B">
        <w:rPr>
          <w:rFonts w:ascii="Arial" w:hAnsi="Arial" w:cs="Arial"/>
          <w:sz w:val="24"/>
          <w:szCs w:val="24"/>
        </w:rPr>
        <w:t>Gray</w:t>
      </w:r>
      <w:proofErr w:type="spellEnd"/>
      <w:r w:rsidRPr="004D279B">
        <w:rPr>
          <w:rFonts w:ascii="Arial" w:hAnsi="Arial" w:cs="Arial"/>
          <w:sz w:val="24"/>
          <w:szCs w:val="24"/>
        </w:rPr>
        <w:t xml:space="preserve"> ran the trial. Keith Anderson</w:t>
      </w:r>
      <w:r w:rsidRPr="004D279B">
        <w:rPr>
          <w:rFonts w:ascii="Arial" w:hAnsi="Arial" w:cs="Arial"/>
          <w:color w:val="000000"/>
          <w:sz w:val="24"/>
          <w:szCs w:val="24"/>
          <w:shd w:val="clear" w:color="auto" w:fill="FFFFFF"/>
        </w:rPr>
        <w:t> </w:t>
      </w:r>
      <w:r w:rsidRPr="004D279B">
        <w:rPr>
          <w:rFonts w:ascii="Arial" w:hAnsi="Arial" w:cs="Arial"/>
          <w:sz w:val="24"/>
          <w:szCs w:val="24"/>
          <w:shd w:val="clear" w:color="auto" w:fill="FFFFFF"/>
        </w:rPr>
        <w:t xml:space="preserve">designed and programmed the study database. </w:t>
      </w:r>
      <w:r w:rsidRPr="004D279B">
        <w:rPr>
          <w:rFonts w:ascii="Arial" w:hAnsi="Arial" w:cs="Arial"/>
          <w:sz w:val="24"/>
          <w:szCs w:val="24"/>
        </w:rPr>
        <w:t xml:space="preserve">Rosie Bradley and Richard </w:t>
      </w:r>
      <w:proofErr w:type="spellStart"/>
      <w:r w:rsidRPr="004D279B">
        <w:rPr>
          <w:rFonts w:ascii="Arial" w:hAnsi="Arial" w:cs="Arial"/>
          <w:sz w:val="24"/>
          <w:szCs w:val="24"/>
        </w:rPr>
        <w:t>Gray</w:t>
      </w:r>
      <w:proofErr w:type="spellEnd"/>
      <w:r w:rsidRPr="004D279B">
        <w:rPr>
          <w:rFonts w:ascii="Arial" w:hAnsi="Arial" w:cs="Arial"/>
          <w:sz w:val="24"/>
          <w:szCs w:val="24"/>
        </w:rPr>
        <w:t xml:space="preserve"> analysed the data. Robert Howard, </w:t>
      </w:r>
      <w:r w:rsidRPr="004D279B">
        <w:rPr>
          <w:rFonts w:ascii="Arial" w:eastAsia="Times New Roman" w:hAnsi="Arial" w:cs="Arial"/>
          <w:sz w:val="24"/>
          <w:szCs w:val="24"/>
          <w:lang w:eastAsia="en-GB"/>
        </w:rPr>
        <w:t>Peter Bentham, Nicholas </w:t>
      </w:r>
      <w:proofErr w:type="spellStart"/>
      <w:r w:rsidRPr="004D279B">
        <w:rPr>
          <w:rFonts w:ascii="Arial" w:eastAsia="Times New Roman" w:hAnsi="Arial" w:cs="Arial"/>
          <w:sz w:val="24"/>
          <w:szCs w:val="24"/>
          <w:lang w:eastAsia="en-GB"/>
        </w:rPr>
        <w:t>Woodthorpe</w:t>
      </w:r>
      <w:proofErr w:type="spellEnd"/>
      <w:r w:rsidRPr="004D279B">
        <w:rPr>
          <w:rFonts w:ascii="Arial" w:eastAsia="Times New Roman" w:hAnsi="Arial" w:cs="Arial"/>
          <w:sz w:val="24"/>
          <w:szCs w:val="24"/>
          <w:lang w:eastAsia="en-GB"/>
        </w:rPr>
        <w:t>, John O'Brien, Ajay </w:t>
      </w:r>
      <w:proofErr w:type="spellStart"/>
      <w:r w:rsidRPr="004D279B">
        <w:rPr>
          <w:rFonts w:ascii="Arial" w:eastAsia="Times New Roman" w:hAnsi="Arial" w:cs="Arial"/>
          <w:sz w:val="24"/>
          <w:szCs w:val="24"/>
          <w:lang w:eastAsia="en-GB"/>
        </w:rPr>
        <w:t>Macharouthu</w:t>
      </w:r>
      <w:proofErr w:type="spellEnd"/>
      <w:r w:rsidRPr="004D279B">
        <w:rPr>
          <w:rFonts w:ascii="Arial" w:eastAsia="Times New Roman" w:hAnsi="Arial" w:cs="Arial"/>
          <w:sz w:val="24"/>
          <w:szCs w:val="24"/>
          <w:lang w:eastAsia="en-GB"/>
        </w:rPr>
        <w:t xml:space="preserve">, </w:t>
      </w:r>
      <w:proofErr w:type="spellStart"/>
      <w:r w:rsidRPr="004D279B">
        <w:rPr>
          <w:rFonts w:ascii="Arial" w:eastAsia="Times New Roman" w:hAnsi="Arial" w:cs="Arial"/>
          <w:sz w:val="24"/>
          <w:szCs w:val="24"/>
          <w:lang w:eastAsia="en-GB"/>
        </w:rPr>
        <w:t>Anilkumar</w:t>
      </w:r>
      <w:proofErr w:type="spellEnd"/>
      <w:r w:rsidRPr="004D279B">
        <w:rPr>
          <w:rFonts w:ascii="Arial" w:eastAsia="Times New Roman" w:hAnsi="Arial" w:cs="Arial"/>
          <w:sz w:val="24"/>
          <w:szCs w:val="24"/>
          <w:lang w:eastAsia="en-GB"/>
        </w:rPr>
        <w:t> Pillai, Gill Livingston, Vandana Mate, Demi </w:t>
      </w:r>
      <w:proofErr w:type="spellStart"/>
      <w:r w:rsidRPr="004D279B">
        <w:rPr>
          <w:rFonts w:ascii="Arial" w:eastAsia="Times New Roman" w:hAnsi="Arial" w:cs="Arial"/>
          <w:sz w:val="24"/>
          <w:szCs w:val="24"/>
          <w:lang w:eastAsia="en-GB"/>
        </w:rPr>
        <w:t>Onalaja</w:t>
      </w:r>
      <w:proofErr w:type="spellEnd"/>
      <w:r w:rsidRPr="004D279B">
        <w:rPr>
          <w:rFonts w:ascii="Arial" w:eastAsia="Times New Roman" w:hAnsi="Arial" w:cs="Arial"/>
          <w:sz w:val="24"/>
          <w:szCs w:val="24"/>
          <w:lang w:eastAsia="en-GB"/>
        </w:rPr>
        <w:t xml:space="preserve">, Simon Thacker, Richard Brown, Anna Green, </w:t>
      </w:r>
      <w:proofErr w:type="spellStart"/>
      <w:r w:rsidRPr="004D279B">
        <w:rPr>
          <w:rFonts w:ascii="Arial" w:eastAsia="Times New Roman" w:hAnsi="Arial" w:cs="Arial"/>
          <w:sz w:val="24"/>
          <w:szCs w:val="24"/>
          <w:lang w:eastAsia="en-GB"/>
        </w:rPr>
        <w:t>Santanu</w:t>
      </w:r>
      <w:proofErr w:type="spellEnd"/>
      <w:r w:rsidRPr="004D279B">
        <w:rPr>
          <w:rFonts w:ascii="Arial" w:eastAsia="Times New Roman" w:hAnsi="Arial" w:cs="Arial"/>
          <w:sz w:val="24"/>
          <w:szCs w:val="24"/>
          <w:lang w:eastAsia="en-GB"/>
        </w:rPr>
        <w:t> Chakrabarti, Latha Velayudhan, Abdul Patel, Ban Al-</w:t>
      </w:r>
      <w:proofErr w:type="spellStart"/>
      <w:r w:rsidRPr="004D279B">
        <w:rPr>
          <w:rFonts w:ascii="Arial" w:eastAsia="Times New Roman" w:hAnsi="Arial" w:cs="Arial"/>
          <w:sz w:val="24"/>
          <w:szCs w:val="24"/>
          <w:lang w:eastAsia="en-GB"/>
        </w:rPr>
        <w:t>Kaissy</w:t>
      </w:r>
      <w:proofErr w:type="spellEnd"/>
      <w:r w:rsidRPr="004D279B">
        <w:rPr>
          <w:rFonts w:ascii="Arial" w:eastAsia="Times New Roman" w:hAnsi="Arial" w:cs="Arial"/>
          <w:sz w:val="24"/>
          <w:szCs w:val="24"/>
          <w:lang w:eastAsia="en-GB"/>
        </w:rPr>
        <w:t xml:space="preserve">, </w:t>
      </w:r>
      <w:proofErr w:type="spellStart"/>
      <w:r w:rsidRPr="004D279B">
        <w:rPr>
          <w:rFonts w:ascii="Arial" w:eastAsia="Times New Roman" w:hAnsi="Arial" w:cs="Arial"/>
          <w:sz w:val="24"/>
          <w:szCs w:val="24"/>
          <w:lang w:eastAsia="en-GB"/>
        </w:rPr>
        <w:t>Iracema</w:t>
      </w:r>
      <w:proofErr w:type="spellEnd"/>
      <w:r w:rsidRPr="004D279B">
        <w:rPr>
          <w:rFonts w:ascii="Arial" w:eastAsia="Times New Roman" w:hAnsi="Arial" w:cs="Arial"/>
          <w:sz w:val="24"/>
          <w:szCs w:val="24"/>
          <w:lang w:eastAsia="en-GB"/>
        </w:rPr>
        <w:t> Leroi, Judy </w:t>
      </w:r>
      <w:proofErr w:type="spellStart"/>
      <w:r w:rsidRPr="004D279B">
        <w:rPr>
          <w:rFonts w:ascii="Arial" w:eastAsia="Times New Roman" w:hAnsi="Arial" w:cs="Arial"/>
          <w:sz w:val="24"/>
          <w:szCs w:val="24"/>
          <w:lang w:eastAsia="en-GB"/>
        </w:rPr>
        <w:t>Rubinsztein</w:t>
      </w:r>
      <w:proofErr w:type="spellEnd"/>
      <w:r w:rsidRPr="004D279B">
        <w:rPr>
          <w:rFonts w:ascii="Arial" w:eastAsia="Times New Roman" w:hAnsi="Arial" w:cs="Arial"/>
          <w:sz w:val="24"/>
          <w:szCs w:val="24"/>
          <w:lang w:eastAsia="en-GB"/>
        </w:rPr>
        <w:t>, Vandana Menon, Paul </w:t>
      </w:r>
      <w:proofErr w:type="spellStart"/>
      <w:r w:rsidRPr="004D279B">
        <w:rPr>
          <w:rFonts w:ascii="Arial" w:eastAsia="Times New Roman" w:hAnsi="Arial" w:cs="Arial"/>
          <w:sz w:val="24"/>
          <w:szCs w:val="24"/>
          <w:lang w:eastAsia="en-GB"/>
        </w:rPr>
        <w:t>Koranteng</w:t>
      </w:r>
      <w:proofErr w:type="spellEnd"/>
      <w:r w:rsidRPr="004D279B">
        <w:rPr>
          <w:rFonts w:ascii="Arial" w:eastAsia="Times New Roman" w:hAnsi="Arial" w:cs="Arial"/>
          <w:sz w:val="24"/>
          <w:szCs w:val="24"/>
          <w:lang w:eastAsia="en-GB"/>
        </w:rPr>
        <w:t xml:space="preserve">, Robert Barber, </w:t>
      </w:r>
      <w:r w:rsidRPr="004D279B">
        <w:rPr>
          <w:rFonts w:ascii="Arial" w:hAnsi="Arial" w:cs="Arial"/>
          <w:color w:val="FF0000"/>
          <w:sz w:val="24"/>
          <w:szCs w:val="24"/>
        </w:rPr>
        <w:t xml:space="preserve"> </w:t>
      </w:r>
      <w:r w:rsidRPr="004D279B">
        <w:rPr>
          <w:rFonts w:ascii="Arial" w:eastAsia="Times New Roman" w:hAnsi="Arial" w:cs="Arial"/>
          <w:sz w:val="24"/>
          <w:szCs w:val="24"/>
          <w:lang w:eastAsia="en-GB"/>
        </w:rPr>
        <w:t xml:space="preserve">Rob Jones, Sujata Das, Rohan Van Der Putt,  Ejaz Nazir, Jeremy Darryl Isaacs, </w:t>
      </w:r>
      <w:proofErr w:type="spellStart"/>
      <w:r w:rsidRPr="004D279B">
        <w:rPr>
          <w:rFonts w:ascii="Arial" w:eastAsia="Times New Roman" w:hAnsi="Arial" w:cs="Arial"/>
          <w:sz w:val="24"/>
          <w:szCs w:val="24"/>
          <w:lang w:eastAsia="en-GB"/>
        </w:rPr>
        <w:t>Ramin</w:t>
      </w:r>
      <w:proofErr w:type="spellEnd"/>
      <w:r w:rsidRPr="004D279B">
        <w:rPr>
          <w:rFonts w:ascii="Arial" w:eastAsia="Times New Roman" w:hAnsi="Arial" w:cs="Arial"/>
          <w:sz w:val="24"/>
          <w:szCs w:val="24"/>
          <w:lang w:eastAsia="en-GB"/>
        </w:rPr>
        <w:t> </w:t>
      </w:r>
      <w:proofErr w:type="spellStart"/>
      <w:r w:rsidRPr="004D279B">
        <w:rPr>
          <w:rFonts w:ascii="Arial" w:eastAsia="Times New Roman" w:hAnsi="Arial" w:cs="Arial"/>
          <w:sz w:val="24"/>
          <w:szCs w:val="24"/>
          <w:lang w:eastAsia="en-GB"/>
        </w:rPr>
        <w:t>Nilforooshan</w:t>
      </w:r>
      <w:proofErr w:type="spellEnd"/>
      <w:r w:rsidRPr="004D279B">
        <w:rPr>
          <w:rFonts w:ascii="Arial" w:eastAsia="Times New Roman" w:hAnsi="Arial" w:cs="Arial"/>
          <w:sz w:val="24"/>
          <w:szCs w:val="24"/>
          <w:lang w:eastAsia="en-GB"/>
        </w:rPr>
        <w:t xml:space="preserve">, Paul Loughlin, </w:t>
      </w:r>
      <w:proofErr w:type="spellStart"/>
      <w:r w:rsidRPr="004D279B">
        <w:rPr>
          <w:rFonts w:ascii="Arial" w:eastAsia="Times New Roman" w:hAnsi="Arial" w:cs="Arial"/>
          <w:sz w:val="24"/>
          <w:szCs w:val="24"/>
          <w:lang w:eastAsia="en-GB"/>
        </w:rPr>
        <w:t>Naji</w:t>
      </w:r>
      <w:proofErr w:type="spellEnd"/>
      <w:r w:rsidRPr="004D279B">
        <w:rPr>
          <w:rFonts w:ascii="Arial" w:eastAsia="Times New Roman" w:hAnsi="Arial" w:cs="Arial"/>
          <w:sz w:val="24"/>
          <w:szCs w:val="24"/>
          <w:lang w:eastAsia="en-GB"/>
        </w:rPr>
        <w:t> </w:t>
      </w:r>
      <w:proofErr w:type="spellStart"/>
      <w:r w:rsidRPr="004D279B">
        <w:rPr>
          <w:rFonts w:ascii="Arial" w:eastAsia="Times New Roman" w:hAnsi="Arial" w:cs="Arial"/>
          <w:sz w:val="24"/>
          <w:szCs w:val="24"/>
          <w:lang w:eastAsia="en-GB"/>
        </w:rPr>
        <w:t>Tabet</w:t>
      </w:r>
      <w:proofErr w:type="spellEnd"/>
      <w:r w:rsidRPr="004D279B">
        <w:rPr>
          <w:rFonts w:ascii="Arial" w:eastAsia="Times New Roman" w:hAnsi="Arial" w:cs="Arial"/>
          <w:sz w:val="24"/>
          <w:szCs w:val="24"/>
          <w:lang w:eastAsia="en-GB"/>
        </w:rPr>
        <w:t xml:space="preserve">, </w:t>
      </w:r>
      <w:proofErr w:type="spellStart"/>
      <w:r w:rsidRPr="004D279B">
        <w:rPr>
          <w:rFonts w:ascii="Arial" w:eastAsia="Times New Roman" w:hAnsi="Arial" w:cs="Arial"/>
          <w:sz w:val="24"/>
          <w:szCs w:val="24"/>
          <w:lang w:eastAsia="en-GB"/>
        </w:rPr>
        <w:t>Divya</w:t>
      </w:r>
      <w:proofErr w:type="spellEnd"/>
      <w:r w:rsidRPr="004D279B">
        <w:rPr>
          <w:rFonts w:ascii="Arial" w:eastAsia="Times New Roman" w:hAnsi="Arial" w:cs="Arial"/>
          <w:sz w:val="24"/>
          <w:szCs w:val="24"/>
          <w:lang w:eastAsia="en-GB"/>
        </w:rPr>
        <w:t> Tiwari, Vanessa </w:t>
      </w:r>
      <w:proofErr w:type="spellStart"/>
      <w:r w:rsidRPr="004D279B">
        <w:rPr>
          <w:rFonts w:ascii="Arial" w:eastAsia="Times New Roman" w:hAnsi="Arial" w:cs="Arial"/>
          <w:sz w:val="24"/>
          <w:szCs w:val="24"/>
          <w:lang w:eastAsia="en-GB"/>
        </w:rPr>
        <w:t>Raymont</w:t>
      </w:r>
      <w:proofErr w:type="spellEnd"/>
      <w:r w:rsidRPr="004D279B">
        <w:rPr>
          <w:rFonts w:ascii="Arial" w:hAnsi="Arial" w:cs="Arial"/>
          <w:sz w:val="24"/>
          <w:szCs w:val="24"/>
        </w:rPr>
        <w:t xml:space="preserve">, </w:t>
      </w:r>
      <w:proofErr w:type="spellStart"/>
      <w:r w:rsidRPr="004D279B">
        <w:rPr>
          <w:rFonts w:ascii="Arial" w:eastAsia="Times New Roman" w:hAnsi="Arial" w:cs="Arial"/>
          <w:sz w:val="24"/>
          <w:szCs w:val="24"/>
          <w:lang w:eastAsia="en-GB"/>
        </w:rPr>
        <w:t>Tarun</w:t>
      </w:r>
      <w:proofErr w:type="spellEnd"/>
      <w:r w:rsidRPr="004D279B">
        <w:rPr>
          <w:rFonts w:ascii="Arial" w:eastAsia="Times New Roman" w:hAnsi="Arial" w:cs="Arial"/>
          <w:sz w:val="24"/>
          <w:szCs w:val="24"/>
          <w:lang w:eastAsia="en-GB"/>
        </w:rPr>
        <w:t xml:space="preserve"> Kuruvilla, </w:t>
      </w:r>
      <w:r w:rsidRPr="004D279B">
        <w:rPr>
          <w:rFonts w:ascii="Arial" w:hAnsi="Arial" w:cs="Arial"/>
          <w:sz w:val="24"/>
          <w:szCs w:val="24"/>
        </w:rPr>
        <w:t xml:space="preserve"> </w:t>
      </w:r>
      <w:r w:rsidRPr="004D279B">
        <w:rPr>
          <w:rFonts w:ascii="Arial" w:eastAsia="Times New Roman" w:hAnsi="Arial" w:cs="Arial"/>
          <w:sz w:val="24"/>
          <w:szCs w:val="24"/>
          <w:lang w:eastAsia="en-GB"/>
        </w:rPr>
        <w:t xml:space="preserve">Rosalind Ward, </w:t>
      </w:r>
      <w:r w:rsidRPr="004D279B">
        <w:rPr>
          <w:rFonts w:ascii="Arial" w:hAnsi="Arial" w:cs="Arial"/>
          <w:sz w:val="24"/>
          <w:szCs w:val="24"/>
        </w:rPr>
        <w:t xml:space="preserve"> </w:t>
      </w:r>
      <w:r w:rsidRPr="004D279B">
        <w:rPr>
          <w:rFonts w:ascii="Arial" w:eastAsia="Times New Roman" w:hAnsi="Arial" w:cs="Arial"/>
          <w:sz w:val="24"/>
          <w:szCs w:val="24"/>
          <w:lang w:eastAsia="en-GB"/>
        </w:rPr>
        <w:t>Marisa Wray</w:t>
      </w:r>
      <w:r w:rsidRPr="004D279B">
        <w:rPr>
          <w:rFonts w:ascii="Arial" w:hAnsi="Arial" w:cs="Arial"/>
          <w:sz w:val="24"/>
          <w:szCs w:val="24"/>
        </w:rPr>
        <w:t xml:space="preserve">, </w:t>
      </w:r>
      <w:r w:rsidRPr="004D279B">
        <w:rPr>
          <w:rFonts w:ascii="Arial" w:eastAsia="Times New Roman" w:hAnsi="Arial" w:cs="Arial"/>
          <w:sz w:val="24"/>
          <w:szCs w:val="24"/>
          <w:lang w:eastAsia="en-GB"/>
        </w:rPr>
        <w:t xml:space="preserve">Wendy Neil, Robert Lawrence, </w:t>
      </w:r>
      <w:proofErr w:type="spellStart"/>
      <w:r w:rsidRPr="004D279B">
        <w:rPr>
          <w:rFonts w:ascii="Arial" w:eastAsia="Times New Roman" w:hAnsi="Arial" w:cs="Arial"/>
          <w:sz w:val="24"/>
          <w:szCs w:val="24"/>
          <w:lang w:eastAsia="en-GB"/>
        </w:rPr>
        <w:t>Farhad</w:t>
      </w:r>
      <w:proofErr w:type="spellEnd"/>
      <w:r w:rsidRPr="004D279B">
        <w:rPr>
          <w:rFonts w:ascii="Arial" w:eastAsia="Times New Roman" w:hAnsi="Arial" w:cs="Arial"/>
          <w:sz w:val="24"/>
          <w:szCs w:val="24"/>
          <w:lang w:eastAsia="en-GB"/>
        </w:rPr>
        <w:t> </w:t>
      </w:r>
      <w:proofErr w:type="spellStart"/>
      <w:r w:rsidRPr="004D279B">
        <w:rPr>
          <w:rFonts w:ascii="Arial" w:eastAsia="Times New Roman" w:hAnsi="Arial" w:cs="Arial"/>
          <w:sz w:val="24"/>
          <w:szCs w:val="24"/>
          <w:lang w:eastAsia="en-GB"/>
        </w:rPr>
        <w:t>Huwez</w:t>
      </w:r>
      <w:proofErr w:type="spellEnd"/>
      <w:r w:rsidRPr="004D279B">
        <w:rPr>
          <w:rFonts w:ascii="Arial" w:hAnsi="Arial" w:cs="Arial"/>
          <w:sz w:val="24"/>
          <w:szCs w:val="24"/>
        </w:rPr>
        <w:t xml:space="preserve">, </w:t>
      </w:r>
      <w:r w:rsidRPr="004D279B">
        <w:rPr>
          <w:rFonts w:ascii="Arial" w:eastAsia="Times New Roman" w:hAnsi="Arial" w:cs="Arial"/>
          <w:sz w:val="24"/>
          <w:szCs w:val="24"/>
          <w:lang w:eastAsia="en-GB"/>
        </w:rPr>
        <w:t xml:space="preserve">Bryan </w:t>
      </w:r>
      <w:proofErr w:type="spellStart"/>
      <w:r w:rsidRPr="004D279B">
        <w:rPr>
          <w:rFonts w:ascii="Arial" w:eastAsia="Times New Roman" w:hAnsi="Arial" w:cs="Arial"/>
          <w:sz w:val="24"/>
          <w:szCs w:val="24"/>
          <w:lang w:eastAsia="en-GB"/>
        </w:rPr>
        <w:t>Corridan</w:t>
      </w:r>
      <w:proofErr w:type="spellEnd"/>
      <w:r w:rsidRPr="004D279B">
        <w:rPr>
          <w:rFonts w:ascii="Arial" w:eastAsia="Times New Roman" w:hAnsi="Arial" w:cs="Arial"/>
          <w:sz w:val="24"/>
          <w:szCs w:val="24"/>
          <w:lang w:eastAsia="en-GB"/>
        </w:rPr>
        <w:t>, Tarik </w:t>
      </w:r>
      <w:proofErr w:type="spellStart"/>
      <w:r w:rsidRPr="004D279B">
        <w:rPr>
          <w:rFonts w:ascii="Arial" w:eastAsia="Times New Roman" w:hAnsi="Arial" w:cs="Arial"/>
          <w:sz w:val="24"/>
          <w:szCs w:val="24"/>
          <w:lang w:eastAsia="en-GB"/>
        </w:rPr>
        <w:t>Qassem</w:t>
      </w:r>
      <w:proofErr w:type="spellEnd"/>
      <w:r w:rsidRPr="004D279B">
        <w:rPr>
          <w:rFonts w:ascii="Arial" w:eastAsia="Times New Roman" w:hAnsi="Arial" w:cs="Arial"/>
          <w:sz w:val="24"/>
          <w:szCs w:val="24"/>
          <w:lang w:eastAsia="en-GB"/>
        </w:rPr>
        <w:t xml:space="preserve"> and Aparna Prasanna,</w:t>
      </w:r>
      <w:r w:rsidRPr="004D279B">
        <w:rPr>
          <w:rFonts w:ascii="Arial" w:hAnsi="Arial" w:cs="Arial"/>
          <w:sz w:val="24"/>
          <w:szCs w:val="24"/>
        </w:rPr>
        <w:t xml:space="preserve"> recruited participants. Robert Howard, Olga Zubko, Rosie Bradley and Richard </w:t>
      </w:r>
      <w:proofErr w:type="spellStart"/>
      <w:r w:rsidRPr="004D279B">
        <w:rPr>
          <w:rFonts w:ascii="Arial" w:hAnsi="Arial" w:cs="Arial"/>
          <w:sz w:val="24"/>
          <w:szCs w:val="24"/>
        </w:rPr>
        <w:t>Gray</w:t>
      </w:r>
      <w:proofErr w:type="spellEnd"/>
      <w:r w:rsidRPr="004D279B">
        <w:rPr>
          <w:rFonts w:ascii="Arial" w:hAnsi="Arial" w:cs="Arial"/>
          <w:sz w:val="24"/>
          <w:szCs w:val="24"/>
        </w:rPr>
        <w:t xml:space="preserve"> wrote the initial paper draft. All authors contributed to writing the paper and assume </w:t>
      </w:r>
      <w:r w:rsidRPr="004D279B">
        <w:rPr>
          <w:rFonts w:ascii="Arial" w:hAnsi="Arial" w:cs="Arial"/>
          <w:sz w:val="24"/>
          <w:szCs w:val="24"/>
        </w:rPr>
        <w:lastRenderedPageBreak/>
        <w:t>responsibility for the accuracy and completeness of the data and for the overall content and integrity of the paper.</w:t>
      </w:r>
    </w:p>
    <w:p w:rsidR="003012D7" w:rsidRPr="004D279B" w:rsidRDefault="003012D7" w:rsidP="00297405">
      <w:pPr>
        <w:shd w:val="clear" w:color="auto" w:fill="FFFFFF"/>
        <w:spacing w:after="0" w:line="360" w:lineRule="auto"/>
        <w:contextualSpacing/>
        <w:jc w:val="both"/>
        <w:rPr>
          <w:rFonts w:ascii="Arial" w:hAnsi="Arial" w:cs="Arial"/>
          <w:sz w:val="24"/>
          <w:szCs w:val="24"/>
        </w:rPr>
      </w:pPr>
      <w:r w:rsidRPr="004D279B">
        <w:rPr>
          <w:rFonts w:ascii="Arial" w:hAnsi="Arial" w:cs="Arial"/>
          <w:sz w:val="24"/>
          <w:szCs w:val="24"/>
        </w:rPr>
        <w:t xml:space="preserve"> </w:t>
      </w:r>
    </w:p>
    <w:p w:rsidR="0001558C" w:rsidRPr="008C53DB" w:rsidRDefault="003012D7" w:rsidP="008C53DB">
      <w:pPr>
        <w:pStyle w:val="Heading2"/>
        <w:spacing w:line="360" w:lineRule="auto"/>
        <w:contextualSpacing/>
        <w:rPr>
          <w:rFonts w:ascii="Arial" w:hAnsi="Arial" w:cs="Arial"/>
          <w:lang w:val="en-GB"/>
        </w:rPr>
      </w:pPr>
      <w:bookmarkStart w:id="75" w:name="_Toc4068569"/>
      <w:r w:rsidRPr="004D279B">
        <w:rPr>
          <w:rFonts w:ascii="Arial" w:hAnsi="Arial" w:cs="Arial"/>
        </w:rPr>
        <w:t>MADE Trialist Group</w:t>
      </w:r>
      <w:bookmarkEnd w:id="75"/>
    </w:p>
    <w:p w:rsidR="003012D7" w:rsidRPr="008C53DB" w:rsidRDefault="003012D7" w:rsidP="008C53DB">
      <w:pPr>
        <w:pStyle w:val="NormalWeb"/>
        <w:shd w:val="clear" w:color="auto" w:fill="FFFFFF"/>
        <w:spacing w:before="0" w:beforeAutospacing="0" w:after="0" w:afterAutospacing="0" w:line="360" w:lineRule="auto"/>
        <w:jc w:val="both"/>
        <w:rPr>
          <w:rFonts w:ascii="Arial" w:hAnsi="Arial" w:cs="Arial"/>
          <w:lang w:val="en-GB" w:eastAsia="en-GB"/>
        </w:rPr>
      </w:pPr>
      <w:r w:rsidRPr="0001558C">
        <w:rPr>
          <w:rFonts w:ascii="Arial" w:hAnsi="Arial" w:cs="Arial"/>
          <w:b/>
          <w:i/>
        </w:rPr>
        <w:t>Writing committee</w:t>
      </w:r>
      <w:r w:rsidRPr="0001558C">
        <w:rPr>
          <w:rFonts w:ascii="Arial" w:hAnsi="Arial" w:cs="Arial"/>
          <w:b/>
        </w:rPr>
        <w:t>:</w:t>
      </w:r>
      <w:r w:rsidRPr="004D279B">
        <w:rPr>
          <w:rFonts w:ascii="Arial" w:hAnsi="Arial" w:cs="Arial"/>
        </w:rPr>
        <w:t xml:space="preserve"> </w:t>
      </w:r>
      <w:r w:rsidRPr="004D279B">
        <w:rPr>
          <w:rFonts w:ascii="Arial" w:hAnsi="Arial" w:cs="Arial"/>
          <w:color w:val="000000"/>
          <w:lang w:eastAsia="en-GB"/>
        </w:rPr>
        <w:t xml:space="preserve">Robert Howard </w:t>
      </w:r>
      <w:r w:rsidRPr="004D279B">
        <w:rPr>
          <w:rFonts w:ascii="Arial" w:hAnsi="Arial" w:cs="Arial"/>
        </w:rPr>
        <w:t>(University College London, London, UK);</w:t>
      </w:r>
      <w:r w:rsidRPr="004D279B">
        <w:rPr>
          <w:rFonts w:ascii="Arial" w:hAnsi="Arial" w:cs="Arial"/>
          <w:color w:val="212121"/>
          <w:lang w:eastAsia="en-GB"/>
        </w:rPr>
        <w:t xml:space="preserve"> </w:t>
      </w:r>
      <w:r w:rsidRPr="004D279B">
        <w:rPr>
          <w:rFonts w:ascii="Arial" w:hAnsi="Arial" w:cs="Arial"/>
          <w:color w:val="000000"/>
          <w:lang w:eastAsia="en-GB"/>
        </w:rPr>
        <w:t xml:space="preserve">Olga Zubko (King’s College London [KCL] London, UK); Rosie Bradley </w:t>
      </w:r>
      <w:r w:rsidRPr="004D279B">
        <w:rPr>
          <w:rFonts w:ascii="Arial" w:hAnsi="Arial" w:cs="Arial"/>
        </w:rPr>
        <w:t>(Medical Research Council Population Health Research Unit [MRC PHRU], University of Oxford, Oxford, UK);</w:t>
      </w:r>
      <w:r w:rsidRPr="004D279B">
        <w:rPr>
          <w:rFonts w:ascii="Arial" w:hAnsi="Arial" w:cs="Arial"/>
          <w:color w:val="212121"/>
          <w:lang w:eastAsia="en-GB"/>
        </w:rPr>
        <w:t xml:space="preserve"> </w:t>
      </w:r>
      <w:r w:rsidRPr="004D279B">
        <w:rPr>
          <w:rFonts w:ascii="Arial" w:hAnsi="Arial" w:cs="Arial"/>
          <w:color w:val="000000"/>
          <w:lang w:eastAsia="en-GB"/>
        </w:rPr>
        <w:t>Emma Harper (</w:t>
      </w:r>
      <w:r w:rsidRPr="004D279B">
        <w:rPr>
          <w:rFonts w:ascii="Arial" w:hAnsi="Arial" w:cs="Arial"/>
        </w:rPr>
        <w:t>NDPH, University of Oxford, Oxford, UK)</w:t>
      </w:r>
      <w:r w:rsidRPr="004D279B">
        <w:rPr>
          <w:rFonts w:ascii="Arial" w:hAnsi="Arial" w:cs="Arial"/>
          <w:color w:val="000000"/>
          <w:lang w:eastAsia="en-GB"/>
        </w:rPr>
        <w:t>;</w:t>
      </w:r>
      <w:r w:rsidRPr="004D279B">
        <w:rPr>
          <w:rFonts w:ascii="Arial" w:hAnsi="Arial" w:cs="Arial"/>
          <w:lang w:eastAsia="en-GB"/>
        </w:rPr>
        <w:t xml:space="preserve"> Linda Kelly (</w:t>
      </w:r>
      <w:r w:rsidRPr="004D279B">
        <w:rPr>
          <w:rFonts w:ascii="Arial" w:hAnsi="Arial" w:cs="Arial"/>
        </w:rPr>
        <w:t>NDPH, University of Oxford, Oxford, UK)</w:t>
      </w:r>
      <w:r w:rsidRPr="004D279B">
        <w:rPr>
          <w:rFonts w:ascii="Arial" w:hAnsi="Arial" w:cs="Arial"/>
          <w:lang w:eastAsia="en-GB"/>
        </w:rPr>
        <w:t>;</w:t>
      </w:r>
      <w:r w:rsidRPr="004D279B">
        <w:rPr>
          <w:rFonts w:ascii="Arial" w:hAnsi="Arial" w:cs="Arial"/>
          <w:color w:val="212121"/>
          <w:lang w:eastAsia="en-GB"/>
        </w:rPr>
        <w:t xml:space="preserve"> </w:t>
      </w:r>
      <w:r w:rsidRPr="004D279B">
        <w:rPr>
          <w:rFonts w:ascii="Arial" w:hAnsi="Arial" w:cs="Arial"/>
          <w:color w:val="000000"/>
          <w:lang w:eastAsia="en-GB"/>
        </w:rPr>
        <w:t xml:space="preserve">Lynn </w:t>
      </w:r>
      <w:proofErr w:type="spellStart"/>
      <w:r w:rsidRPr="004D279B">
        <w:rPr>
          <w:rFonts w:ascii="Arial" w:hAnsi="Arial" w:cs="Arial"/>
          <w:color w:val="000000"/>
          <w:lang w:eastAsia="en-GB"/>
        </w:rPr>
        <w:t>Pank</w:t>
      </w:r>
      <w:proofErr w:type="spellEnd"/>
      <w:r w:rsidRPr="004D279B">
        <w:rPr>
          <w:rFonts w:ascii="Arial" w:hAnsi="Arial" w:cs="Arial"/>
          <w:color w:val="000000"/>
          <w:lang w:eastAsia="en-GB"/>
        </w:rPr>
        <w:t xml:space="preserve"> </w:t>
      </w:r>
      <w:r w:rsidRPr="004D279B">
        <w:rPr>
          <w:rFonts w:ascii="Arial" w:hAnsi="Arial" w:cs="Arial"/>
        </w:rPr>
        <w:t>(NDPH, University of Oxford, Oxford, UK)</w:t>
      </w:r>
      <w:r w:rsidRPr="004D279B">
        <w:rPr>
          <w:rFonts w:ascii="Arial" w:hAnsi="Arial" w:cs="Arial"/>
          <w:color w:val="000000"/>
          <w:lang w:eastAsia="en-GB"/>
        </w:rPr>
        <w:t>; John O’Brien (University of Cambridge, Cambridge, UK);</w:t>
      </w:r>
      <w:r w:rsidRPr="004D279B">
        <w:rPr>
          <w:rFonts w:ascii="Arial" w:hAnsi="Arial" w:cs="Arial"/>
          <w:color w:val="212121"/>
          <w:lang w:eastAsia="en-GB"/>
        </w:rPr>
        <w:t xml:space="preserve"> </w:t>
      </w:r>
      <w:r w:rsidRPr="004D279B">
        <w:rPr>
          <w:rFonts w:ascii="Arial" w:hAnsi="Arial" w:cs="Arial"/>
          <w:color w:val="000000"/>
          <w:lang w:eastAsia="en-GB"/>
        </w:rPr>
        <w:t xml:space="preserve">Chris Fox </w:t>
      </w:r>
      <w:r w:rsidRPr="004D279B">
        <w:rPr>
          <w:rFonts w:ascii="Arial" w:hAnsi="Arial" w:cs="Arial"/>
        </w:rPr>
        <w:t>(University of East Anglia);</w:t>
      </w:r>
      <w:r w:rsidRPr="004D279B">
        <w:rPr>
          <w:rFonts w:ascii="Arial" w:hAnsi="Arial" w:cs="Arial"/>
          <w:color w:val="212121"/>
          <w:lang w:eastAsia="en-GB"/>
        </w:rPr>
        <w:t xml:space="preserve"> </w:t>
      </w:r>
      <w:proofErr w:type="spellStart"/>
      <w:r w:rsidRPr="004D279B">
        <w:rPr>
          <w:rFonts w:ascii="Arial" w:hAnsi="Arial" w:cs="Arial"/>
          <w:color w:val="000000"/>
          <w:lang w:eastAsia="en-GB"/>
        </w:rPr>
        <w:t>Naji</w:t>
      </w:r>
      <w:proofErr w:type="spellEnd"/>
      <w:r w:rsidRPr="004D279B">
        <w:rPr>
          <w:rFonts w:ascii="Arial" w:hAnsi="Arial" w:cs="Arial"/>
          <w:color w:val="000000"/>
          <w:lang w:eastAsia="en-GB"/>
        </w:rPr>
        <w:t xml:space="preserve"> </w:t>
      </w:r>
      <w:proofErr w:type="spellStart"/>
      <w:r w:rsidRPr="004D279B">
        <w:rPr>
          <w:rFonts w:ascii="Arial" w:hAnsi="Arial" w:cs="Arial"/>
          <w:color w:val="000000"/>
          <w:lang w:eastAsia="en-GB"/>
        </w:rPr>
        <w:t>Tabet</w:t>
      </w:r>
      <w:proofErr w:type="spellEnd"/>
      <w:r w:rsidRPr="004D279B">
        <w:rPr>
          <w:rFonts w:ascii="Arial" w:hAnsi="Arial" w:cs="Arial"/>
          <w:color w:val="000000"/>
          <w:lang w:eastAsia="en-GB"/>
        </w:rPr>
        <w:t xml:space="preserve"> (University of Sussex, Brighton, UK);</w:t>
      </w:r>
      <w:r w:rsidRPr="004D279B">
        <w:rPr>
          <w:rFonts w:ascii="Arial" w:hAnsi="Arial" w:cs="Arial"/>
          <w:color w:val="212121"/>
          <w:lang w:eastAsia="en-GB"/>
        </w:rPr>
        <w:t xml:space="preserve"> </w:t>
      </w:r>
      <w:r w:rsidRPr="004D279B">
        <w:rPr>
          <w:rFonts w:ascii="Arial" w:hAnsi="Arial" w:cs="Arial"/>
          <w:color w:val="000000"/>
          <w:lang w:eastAsia="en-GB"/>
        </w:rPr>
        <w:t xml:space="preserve">Gill Livingston </w:t>
      </w:r>
      <w:r w:rsidRPr="004D279B">
        <w:rPr>
          <w:rFonts w:ascii="Arial" w:hAnsi="Arial" w:cs="Arial"/>
        </w:rPr>
        <w:t>(University College London)</w:t>
      </w:r>
      <w:r w:rsidRPr="004D279B">
        <w:rPr>
          <w:rFonts w:ascii="Arial" w:hAnsi="Arial" w:cs="Arial"/>
          <w:color w:val="000000"/>
          <w:lang w:eastAsia="en-GB"/>
        </w:rPr>
        <w:t>; Peter Bentham (</w:t>
      </w:r>
      <w:r w:rsidRPr="004D279B">
        <w:rPr>
          <w:rFonts w:ascii="Arial" w:hAnsi="Arial" w:cs="Arial"/>
          <w:color w:val="111111"/>
        </w:rPr>
        <w:t xml:space="preserve">Birmingham and </w:t>
      </w:r>
      <w:proofErr w:type="spellStart"/>
      <w:r w:rsidRPr="004D279B">
        <w:rPr>
          <w:rFonts w:ascii="Arial" w:hAnsi="Arial" w:cs="Arial"/>
          <w:color w:val="111111"/>
        </w:rPr>
        <w:t>Solihull</w:t>
      </w:r>
      <w:proofErr w:type="spellEnd"/>
      <w:r w:rsidRPr="004D279B">
        <w:rPr>
          <w:rFonts w:ascii="Arial" w:hAnsi="Arial" w:cs="Arial"/>
          <w:color w:val="111111"/>
        </w:rPr>
        <w:t xml:space="preserve"> Mental Health NHS Foundation Trust</w:t>
      </w:r>
      <w:r w:rsidRPr="004D279B">
        <w:rPr>
          <w:rFonts w:ascii="Arial" w:hAnsi="Arial" w:cs="Arial"/>
          <w:color w:val="000000"/>
          <w:lang w:eastAsia="en-GB"/>
        </w:rPr>
        <w:t>);</w:t>
      </w:r>
      <w:r w:rsidRPr="004D279B">
        <w:rPr>
          <w:rFonts w:ascii="Arial" w:hAnsi="Arial" w:cs="Arial"/>
          <w:color w:val="212121"/>
          <w:lang w:eastAsia="en-GB"/>
        </w:rPr>
        <w:t xml:space="preserve"> </w:t>
      </w:r>
      <w:r w:rsidRPr="004D279B">
        <w:rPr>
          <w:rFonts w:ascii="Arial" w:hAnsi="Arial" w:cs="Arial"/>
          <w:color w:val="000000"/>
          <w:lang w:eastAsia="en-GB"/>
        </w:rPr>
        <w:t>Rupert McShane (University of Oxford, Oxford, UK); Alistair Burns (University of Manchester, UK); Craig Ritchie (University of Edinburgh, UK); Suzanne Reeves (University College London, London, UK)</w:t>
      </w:r>
      <w:r w:rsidRPr="004D279B">
        <w:rPr>
          <w:rFonts w:ascii="Arial" w:hAnsi="Arial" w:cs="Arial"/>
          <w:color w:val="212121"/>
          <w:lang w:eastAsia="en-GB"/>
        </w:rPr>
        <w:t xml:space="preserve">; </w:t>
      </w:r>
      <w:r w:rsidRPr="004D279B">
        <w:rPr>
          <w:rFonts w:ascii="Arial" w:hAnsi="Arial" w:cs="Arial"/>
          <w:color w:val="000000"/>
          <w:lang w:eastAsia="en-GB"/>
        </w:rPr>
        <w:t xml:space="preserve">Simon </w:t>
      </w:r>
      <w:proofErr w:type="spellStart"/>
      <w:r w:rsidRPr="004D279B">
        <w:rPr>
          <w:rFonts w:ascii="Arial" w:hAnsi="Arial" w:cs="Arial"/>
          <w:color w:val="000000"/>
          <w:lang w:eastAsia="en-GB"/>
        </w:rPr>
        <w:t>Lovestone</w:t>
      </w:r>
      <w:proofErr w:type="spellEnd"/>
      <w:r w:rsidRPr="004D279B">
        <w:rPr>
          <w:rFonts w:ascii="Arial" w:hAnsi="Arial" w:cs="Arial"/>
          <w:color w:val="000000"/>
          <w:lang w:eastAsia="en-GB"/>
        </w:rPr>
        <w:t xml:space="preserve"> (University of Oxford, Oxford, UK); Clive Ballard (University of Exeter, UK);</w:t>
      </w:r>
      <w:r w:rsidRPr="004D279B">
        <w:rPr>
          <w:rFonts w:ascii="Arial" w:hAnsi="Arial" w:cs="Arial"/>
          <w:color w:val="212121"/>
          <w:lang w:eastAsia="en-GB"/>
        </w:rPr>
        <w:t xml:space="preserve"> </w:t>
      </w:r>
      <w:r w:rsidRPr="004D279B">
        <w:rPr>
          <w:rFonts w:ascii="Arial" w:hAnsi="Arial" w:cs="Arial"/>
        </w:rPr>
        <w:t xml:space="preserve">Wendy Noble (King’s College London, London, UK); </w:t>
      </w:r>
      <w:proofErr w:type="spellStart"/>
      <w:r w:rsidR="008C53DB">
        <w:rPr>
          <w:rFonts w:ascii="Arial" w:hAnsi="Arial" w:cs="Arial"/>
        </w:rPr>
        <w:t>Ramin</w:t>
      </w:r>
      <w:proofErr w:type="spellEnd"/>
      <w:r w:rsidR="008C53DB">
        <w:rPr>
          <w:rFonts w:ascii="Arial" w:hAnsi="Arial" w:cs="Arial"/>
        </w:rPr>
        <w:t xml:space="preserve"> </w:t>
      </w:r>
      <w:proofErr w:type="spellStart"/>
      <w:r w:rsidR="008C53DB">
        <w:rPr>
          <w:rFonts w:ascii="Arial" w:hAnsi="Arial" w:cs="Arial"/>
        </w:rPr>
        <w:t>Nilforooshan</w:t>
      </w:r>
      <w:proofErr w:type="spellEnd"/>
      <w:r w:rsidR="008C53DB">
        <w:rPr>
          <w:rFonts w:ascii="Arial" w:hAnsi="Arial" w:cs="Arial"/>
          <w:vertAlign w:val="superscript"/>
        </w:rPr>
        <w:t xml:space="preserve"> </w:t>
      </w:r>
      <w:r w:rsidR="008C53DB" w:rsidRPr="008C53DB">
        <w:rPr>
          <w:rFonts w:ascii="Arial" w:hAnsi="Arial" w:cs="Arial"/>
        </w:rPr>
        <w:t>(</w:t>
      </w:r>
      <w:r w:rsidR="008C53DB" w:rsidRPr="008C53DB">
        <w:rPr>
          <w:rFonts w:ascii="Arial" w:hAnsi="Arial" w:cs="Arial"/>
          <w:lang w:val="en-GB" w:eastAsia="en-GB"/>
        </w:rPr>
        <w:t>Surrey and Borders Partnership NHS FT</w:t>
      </w:r>
      <w:r w:rsidR="008C53DB" w:rsidRPr="008C53DB">
        <w:rPr>
          <w:rFonts w:ascii="Arial" w:hAnsi="Arial" w:cs="Arial"/>
        </w:rPr>
        <w:t xml:space="preserve">) </w:t>
      </w:r>
      <w:r w:rsidRPr="008C53DB">
        <w:rPr>
          <w:rFonts w:ascii="Arial" w:hAnsi="Arial" w:cs="Arial"/>
        </w:rPr>
        <w:t xml:space="preserve">Gordon Wilcock (Nuffield Department of Clinical Neurosciences [NDCN], University of Oxford); </w:t>
      </w:r>
      <w:r w:rsidRPr="008C53DB">
        <w:rPr>
          <w:rFonts w:ascii="Arial" w:hAnsi="Arial" w:cs="Arial"/>
          <w:lang w:eastAsia="en-GB"/>
        </w:rPr>
        <w:t xml:space="preserve"> Richard Gray (</w:t>
      </w:r>
      <w:r w:rsidRPr="008C53DB">
        <w:rPr>
          <w:rFonts w:ascii="Arial" w:hAnsi="Arial" w:cs="Arial"/>
        </w:rPr>
        <w:t>Nuffield Department of Population Health [NDPH], University of Oxford).</w:t>
      </w:r>
      <w:r w:rsidRPr="008C53DB">
        <w:rPr>
          <w:rFonts w:ascii="Arial" w:hAnsi="Arial" w:cs="Arial"/>
          <w:b/>
        </w:rPr>
        <w:t xml:space="preserve"> </w:t>
      </w:r>
    </w:p>
    <w:p w:rsidR="003012D7" w:rsidRPr="004D279B" w:rsidRDefault="003012D7" w:rsidP="008C53DB">
      <w:pPr>
        <w:spacing w:line="360" w:lineRule="auto"/>
        <w:contextualSpacing/>
        <w:jc w:val="both"/>
        <w:rPr>
          <w:rFonts w:ascii="Arial" w:hAnsi="Arial" w:cs="Arial"/>
          <w:sz w:val="24"/>
          <w:szCs w:val="24"/>
        </w:rPr>
      </w:pPr>
      <w:r w:rsidRPr="0001558C">
        <w:rPr>
          <w:rFonts w:ascii="Arial" w:hAnsi="Arial" w:cs="Arial"/>
          <w:b/>
          <w:i/>
          <w:sz w:val="24"/>
          <w:szCs w:val="24"/>
        </w:rPr>
        <w:t>Data monitoring committee</w:t>
      </w:r>
      <w:r w:rsidRPr="004D279B">
        <w:rPr>
          <w:rFonts w:ascii="Arial" w:hAnsi="Arial" w:cs="Arial"/>
          <w:sz w:val="24"/>
          <w:szCs w:val="24"/>
        </w:rPr>
        <w:t xml:space="preserve">: Peter </w:t>
      </w:r>
      <w:proofErr w:type="spellStart"/>
      <w:r w:rsidRPr="004D279B">
        <w:rPr>
          <w:rFonts w:ascii="Arial" w:hAnsi="Arial" w:cs="Arial"/>
          <w:sz w:val="24"/>
          <w:szCs w:val="24"/>
        </w:rPr>
        <w:t>Crome</w:t>
      </w:r>
      <w:proofErr w:type="spellEnd"/>
      <w:r w:rsidRPr="004D279B">
        <w:rPr>
          <w:rFonts w:ascii="Arial" w:hAnsi="Arial" w:cs="Arial"/>
          <w:sz w:val="24"/>
          <w:szCs w:val="24"/>
        </w:rPr>
        <w:t xml:space="preserve"> (Chair), Jeremy Brown, Sarah Walker. </w:t>
      </w:r>
    </w:p>
    <w:p w:rsidR="003012D7" w:rsidRPr="004D279B" w:rsidRDefault="003012D7" w:rsidP="008C53DB">
      <w:pPr>
        <w:spacing w:line="360" w:lineRule="auto"/>
        <w:contextualSpacing/>
        <w:jc w:val="both"/>
        <w:rPr>
          <w:rFonts w:ascii="Arial" w:hAnsi="Arial" w:cs="Arial"/>
          <w:sz w:val="24"/>
          <w:szCs w:val="24"/>
        </w:rPr>
      </w:pPr>
      <w:r w:rsidRPr="0001558C">
        <w:rPr>
          <w:rFonts w:ascii="Arial" w:hAnsi="Arial" w:cs="Arial"/>
          <w:b/>
          <w:i/>
          <w:sz w:val="24"/>
          <w:szCs w:val="24"/>
        </w:rPr>
        <w:t>Trial Steering Committee</w:t>
      </w:r>
      <w:r w:rsidRPr="0001558C">
        <w:rPr>
          <w:rFonts w:ascii="Arial" w:hAnsi="Arial" w:cs="Arial"/>
          <w:b/>
          <w:sz w:val="24"/>
          <w:szCs w:val="24"/>
        </w:rPr>
        <w:t>:</w:t>
      </w:r>
      <w:r w:rsidRPr="004D279B">
        <w:rPr>
          <w:rFonts w:ascii="Arial" w:hAnsi="Arial" w:cs="Arial"/>
          <w:sz w:val="24"/>
          <w:szCs w:val="24"/>
        </w:rPr>
        <w:t xml:space="preserve"> Gordon Wilcock (Chair), Peter </w:t>
      </w:r>
      <w:proofErr w:type="spellStart"/>
      <w:r w:rsidRPr="004D279B">
        <w:rPr>
          <w:rFonts w:ascii="Arial" w:hAnsi="Arial" w:cs="Arial"/>
          <w:sz w:val="24"/>
          <w:szCs w:val="24"/>
        </w:rPr>
        <w:t>Dyte</w:t>
      </w:r>
      <w:proofErr w:type="spellEnd"/>
      <w:r w:rsidRPr="004D279B">
        <w:rPr>
          <w:rFonts w:ascii="Arial" w:hAnsi="Arial" w:cs="Arial"/>
          <w:sz w:val="24"/>
          <w:szCs w:val="24"/>
        </w:rPr>
        <w:t xml:space="preserve">, Declan McLoughlin, Rosie Bradley, Richard </w:t>
      </w:r>
      <w:proofErr w:type="spellStart"/>
      <w:r w:rsidRPr="004D279B">
        <w:rPr>
          <w:rFonts w:ascii="Arial" w:hAnsi="Arial" w:cs="Arial"/>
          <w:sz w:val="24"/>
          <w:szCs w:val="24"/>
        </w:rPr>
        <w:t>Gray</w:t>
      </w:r>
      <w:proofErr w:type="spellEnd"/>
      <w:r w:rsidRPr="004D279B">
        <w:rPr>
          <w:rFonts w:ascii="Arial" w:hAnsi="Arial" w:cs="Arial"/>
          <w:sz w:val="24"/>
          <w:szCs w:val="24"/>
        </w:rPr>
        <w:t xml:space="preserve">, Robert Howard. </w:t>
      </w:r>
    </w:p>
    <w:p w:rsidR="003012D7" w:rsidRPr="004D279B" w:rsidRDefault="003012D7" w:rsidP="008C53DB">
      <w:pPr>
        <w:spacing w:after="200" w:line="360" w:lineRule="auto"/>
        <w:contextualSpacing/>
        <w:jc w:val="both"/>
        <w:rPr>
          <w:rFonts w:ascii="Arial" w:hAnsi="Arial" w:cs="Arial"/>
          <w:b/>
          <w:sz w:val="24"/>
          <w:szCs w:val="24"/>
        </w:rPr>
      </w:pPr>
      <w:r w:rsidRPr="0001558C">
        <w:rPr>
          <w:rFonts w:ascii="Arial" w:hAnsi="Arial" w:cs="Arial"/>
          <w:b/>
          <w:i/>
          <w:sz w:val="24"/>
          <w:szCs w:val="24"/>
        </w:rPr>
        <w:t>Trial management</w:t>
      </w:r>
      <w:r w:rsidRPr="0001558C">
        <w:rPr>
          <w:rFonts w:ascii="Arial" w:hAnsi="Arial" w:cs="Arial"/>
          <w:b/>
          <w:sz w:val="24"/>
          <w:szCs w:val="24"/>
        </w:rPr>
        <w:t>:</w:t>
      </w:r>
      <w:r w:rsidRPr="004D279B">
        <w:rPr>
          <w:rFonts w:ascii="Arial" w:hAnsi="Arial" w:cs="Arial"/>
          <w:sz w:val="24"/>
          <w:szCs w:val="24"/>
        </w:rPr>
        <w:t xml:space="preserve"> Olga Zubko, Rebecca Gathercole (King’s College, University of London); Emma Harper, Lynn </w:t>
      </w:r>
      <w:proofErr w:type="spellStart"/>
      <w:r w:rsidRPr="004D279B">
        <w:rPr>
          <w:rFonts w:ascii="Arial" w:hAnsi="Arial" w:cs="Arial"/>
          <w:sz w:val="24"/>
          <w:szCs w:val="24"/>
        </w:rPr>
        <w:t>Pank</w:t>
      </w:r>
      <w:proofErr w:type="spellEnd"/>
      <w:r w:rsidRPr="004D279B">
        <w:rPr>
          <w:rFonts w:ascii="Arial" w:hAnsi="Arial" w:cs="Arial"/>
          <w:sz w:val="24"/>
          <w:szCs w:val="24"/>
        </w:rPr>
        <w:t>, Linda Kelly, Natalie Lam and Keith Anderson (NDPH, University of Oxford).</w:t>
      </w:r>
      <w:r w:rsidRPr="004D279B">
        <w:rPr>
          <w:rFonts w:ascii="Arial" w:hAnsi="Arial" w:cs="Arial"/>
          <w:b/>
          <w:sz w:val="24"/>
          <w:szCs w:val="24"/>
        </w:rPr>
        <w:t xml:space="preserve"> </w:t>
      </w:r>
    </w:p>
    <w:p w:rsidR="003012D7" w:rsidRPr="004D279B" w:rsidRDefault="003012D7" w:rsidP="008C53DB">
      <w:pPr>
        <w:spacing w:after="200" w:line="360" w:lineRule="auto"/>
        <w:contextualSpacing/>
        <w:jc w:val="both"/>
        <w:rPr>
          <w:rFonts w:ascii="Arial" w:hAnsi="Arial" w:cs="Arial"/>
          <w:sz w:val="24"/>
          <w:szCs w:val="24"/>
        </w:rPr>
      </w:pPr>
      <w:r w:rsidRPr="0001558C">
        <w:rPr>
          <w:rFonts w:ascii="Arial" w:hAnsi="Arial" w:cs="Arial"/>
          <w:b/>
          <w:i/>
          <w:sz w:val="24"/>
          <w:szCs w:val="24"/>
        </w:rPr>
        <w:t>Trial monitoring</w:t>
      </w:r>
      <w:r w:rsidRPr="0001558C">
        <w:rPr>
          <w:rFonts w:ascii="Arial" w:hAnsi="Arial" w:cs="Arial"/>
          <w:b/>
          <w:sz w:val="24"/>
          <w:szCs w:val="24"/>
        </w:rPr>
        <w:t>:</w:t>
      </w:r>
      <w:r w:rsidRPr="004D279B">
        <w:rPr>
          <w:rFonts w:ascii="Arial" w:hAnsi="Arial" w:cs="Arial"/>
          <w:sz w:val="24"/>
          <w:szCs w:val="24"/>
        </w:rPr>
        <w:t xml:space="preserve"> King’s Health Partner’s Clinical Trials Office (London UK). </w:t>
      </w:r>
    </w:p>
    <w:p w:rsidR="003012D7" w:rsidRPr="004D279B" w:rsidRDefault="0001558C" w:rsidP="008C53DB">
      <w:pPr>
        <w:spacing w:after="200" w:line="360" w:lineRule="auto"/>
        <w:contextualSpacing/>
        <w:jc w:val="both"/>
        <w:rPr>
          <w:rFonts w:ascii="Arial" w:hAnsi="Arial" w:cs="Arial"/>
          <w:sz w:val="24"/>
          <w:szCs w:val="24"/>
        </w:rPr>
      </w:pPr>
      <w:r>
        <w:rPr>
          <w:rFonts w:ascii="Arial" w:hAnsi="Arial" w:cs="Arial"/>
          <w:sz w:val="24"/>
          <w:szCs w:val="24"/>
        </w:rPr>
        <w:t xml:space="preserve">Pharmacist: Nigel Barnes. </w:t>
      </w:r>
    </w:p>
    <w:p w:rsidR="0001558C" w:rsidRDefault="003012D7" w:rsidP="00C2053A">
      <w:pPr>
        <w:pStyle w:val="Heading2"/>
        <w:contextualSpacing/>
        <w:rPr>
          <w:rFonts w:ascii="Arial" w:hAnsi="Arial" w:cs="Arial"/>
          <w:lang w:val="en-GB"/>
        </w:rPr>
      </w:pPr>
      <w:bookmarkStart w:id="76" w:name="_Toc4068570"/>
      <w:r w:rsidRPr="004D279B">
        <w:rPr>
          <w:rFonts w:ascii="Arial" w:hAnsi="Arial" w:cs="Arial"/>
        </w:rPr>
        <w:t>Participating centres and MADE Collaborative Group members</w:t>
      </w:r>
      <w:bookmarkEnd w:id="76"/>
    </w:p>
    <w:p w:rsidR="003012D7" w:rsidRPr="004D279B" w:rsidRDefault="003012D7" w:rsidP="00C2053A">
      <w:pPr>
        <w:pStyle w:val="Heading2"/>
        <w:contextualSpacing/>
        <w:rPr>
          <w:rFonts w:ascii="Arial" w:hAnsi="Arial" w:cs="Arial"/>
        </w:rPr>
      </w:pPr>
      <w:r w:rsidRPr="004D279B">
        <w:rPr>
          <w:rFonts w:ascii="Arial" w:hAnsi="Arial" w:cs="Arial"/>
        </w:rPr>
        <w:t xml:space="preserve"> </w:t>
      </w:r>
    </w:p>
    <w:p w:rsidR="003012D7" w:rsidRPr="004D279B" w:rsidRDefault="003012D7" w:rsidP="00297405">
      <w:pPr>
        <w:spacing w:afterLines="100" w:after="240" w:line="360" w:lineRule="auto"/>
        <w:contextualSpacing/>
        <w:jc w:val="both"/>
        <w:rPr>
          <w:rFonts w:ascii="Arial" w:hAnsi="Arial" w:cs="Arial"/>
          <w:sz w:val="24"/>
          <w:szCs w:val="24"/>
        </w:rPr>
      </w:pPr>
      <w:r w:rsidRPr="004D279B">
        <w:rPr>
          <w:rFonts w:ascii="Arial" w:hAnsi="Arial" w:cs="Arial"/>
          <w:sz w:val="24"/>
          <w:szCs w:val="24"/>
        </w:rPr>
        <w:t>(*indicates PI at that centre)</w:t>
      </w:r>
      <w:r w:rsidRPr="004D279B">
        <w:rPr>
          <w:rFonts w:ascii="Arial" w:eastAsia="Times New Roman" w:hAnsi="Arial" w:cs="Arial"/>
          <w:sz w:val="24"/>
          <w:szCs w:val="24"/>
          <w:lang w:eastAsia="en-GB"/>
        </w:rPr>
        <w:t> </w:t>
      </w:r>
    </w:p>
    <w:p w:rsidR="003012D7" w:rsidRPr="004D279B" w:rsidRDefault="003012D7" w:rsidP="00297405">
      <w:pPr>
        <w:spacing w:after="0" w:line="360" w:lineRule="auto"/>
        <w:contextualSpacing/>
        <w:jc w:val="both"/>
        <w:textAlignment w:val="baseline"/>
        <w:rPr>
          <w:rFonts w:ascii="Arial" w:eastAsia="Times New Roman" w:hAnsi="Arial" w:cs="Arial"/>
          <w:i/>
          <w:sz w:val="24"/>
          <w:szCs w:val="24"/>
          <w:lang w:eastAsia="en-GB"/>
        </w:rPr>
      </w:pPr>
      <w:r w:rsidRPr="004D279B">
        <w:rPr>
          <w:rFonts w:ascii="Arial" w:eastAsia="Times New Roman" w:hAnsi="Arial" w:cs="Arial"/>
          <w:i/>
          <w:sz w:val="24"/>
          <w:szCs w:val="24"/>
          <w:lang w:eastAsia="en-GB"/>
        </w:rPr>
        <w:t xml:space="preserve">Avon and Wiltshire Mental Health Partnership NHS Trust (number of patients 20): Rosalind Ward*, Hayley Dash, Jo Morris, Catherine Sheppard, Nathan Maynard, </w:t>
      </w:r>
      <w:r w:rsidRPr="004D279B">
        <w:rPr>
          <w:rFonts w:ascii="Arial" w:eastAsia="Times New Roman" w:hAnsi="Arial" w:cs="Arial"/>
          <w:i/>
          <w:sz w:val="24"/>
          <w:szCs w:val="24"/>
          <w:lang w:eastAsia="en-GB"/>
        </w:rPr>
        <w:lastRenderedPageBreak/>
        <w:t xml:space="preserve">Shan Williams, </w:t>
      </w:r>
      <w:proofErr w:type="spellStart"/>
      <w:r w:rsidRPr="004D279B">
        <w:rPr>
          <w:rFonts w:ascii="Arial" w:eastAsia="Times New Roman" w:hAnsi="Arial" w:cs="Arial"/>
          <w:i/>
          <w:sz w:val="24"/>
          <w:szCs w:val="24"/>
          <w:lang w:eastAsia="en-GB"/>
        </w:rPr>
        <w:t>Aiste</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Baltramaityte</w:t>
      </w:r>
      <w:proofErr w:type="spellEnd"/>
      <w:r w:rsidRPr="004D279B">
        <w:rPr>
          <w:rFonts w:ascii="Arial" w:eastAsia="Times New Roman" w:hAnsi="Arial" w:cs="Arial"/>
          <w:i/>
          <w:sz w:val="24"/>
          <w:szCs w:val="24"/>
          <w:lang w:eastAsia="en-GB"/>
        </w:rPr>
        <w:t>.  Ayrshire and Arran NHS Trust (4): Ajay </w:t>
      </w:r>
      <w:proofErr w:type="spellStart"/>
      <w:r w:rsidRPr="004D279B">
        <w:rPr>
          <w:rFonts w:ascii="Arial" w:eastAsia="Times New Roman" w:hAnsi="Arial" w:cs="Arial"/>
          <w:i/>
          <w:sz w:val="24"/>
          <w:szCs w:val="24"/>
          <w:lang w:eastAsia="en-GB"/>
        </w:rPr>
        <w:t>Macharouthu</w:t>
      </w:r>
      <w:proofErr w:type="spellEnd"/>
      <w:r w:rsidRPr="004D279B">
        <w:rPr>
          <w:rFonts w:ascii="Arial" w:eastAsia="Times New Roman" w:hAnsi="Arial" w:cs="Arial"/>
          <w:i/>
          <w:sz w:val="24"/>
          <w:szCs w:val="24"/>
          <w:lang w:eastAsia="en-GB"/>
        </w:rPr>
        <w:t>*, Mark Wilson, Jacqui Kerr, Scott Prentice, Colin Grant, Elma Norwood, Alistair Rennie, Karen Greig, Lynne McNeil. Berkshire Healthcare NHS Foundation Trust (26): Nicholas </w:t>
      </w:r>
      <w:proofErr w:type="spellStart"/>
      <w:r w:rsidRPr="004D279B">
        <w:rPr>
          <w:rFonts w:ascii="Arial" w:eastAsia="Times New Roman" w:hAnsi="Arial" w:cs="Arial"/>
          <w:i/>
          <w:sz w:val="24"/>
          <w:szCs w:val="24"/>
          <w:lang w:eastAsia="en-GB"/>
        </w:rPr>
        <w:t>Woodthorpe</w:t>
      </w:r>
      <w:proofErr w:type="spellEnd"/>
      <w:r w:rsidRPr="004D279B">
        <w:rPr>
          <w:rFonts w:ascii="Arial" w:eastAsia="Times New Roman" w:hAnsi="Arial" w:cs="Arial"/>
          <w:i/>
          <w:sz w:val="24"/>
          <w:szCs w:val="24"/>
          <w:lang w:eastAsia="en-GB"/>
        </w:rPr>
        <w:t xml:space="preserve">*, Lynn Rigby. Birmingham and Solihull Mental Health NHS Foundation Trust (31): Peter Bentham*, Jane Dyer, Di Baines, Abdul Patel*, Jan Wright, </w:t>
      </w:r>
      <w:proofErr w:type="spellStart"/>
      <w:r w:rsidRPr="004D279B">
        <w:rPr>
          <w:rFonts w:ascii="Arial" w:eastAsia="Times New Roman" w:hAnsi="Arial" w:cs="Arial"/>
          <w:i/>
          <w:sz w:val="24"/>
          <w:szCs w:val="24"/>
          <w:lang w:eastAsia="en-GB"/>
        </w:rPr>
        <w:t>Akram</w:t>
      </w:r>
      <w:proofErr w:type="spellEnd"/>
      <w:r w:rsidRPr="004D279B">
        <w:rPr>
          <w:rFonts w:ascii="Arial" w:eastAsia="Times New Roman" w:hAnsi="Arial" w:cs="Arial"/>
          <w:i/>
          <w:sz w:val="24"/>
          <w:szCs w:val="24"/>
          <w:lang w:eastAsia="en-GB"/>
        </w:rPr>
        <w:t> Ali, Nigel Barnes. Black Country Partnership NHS Foundation Trust (3): Tarik </w:t>
      </w:r>
      <w:proofErr w:type="spellStart"/>
      <w:r w:rsidRPr="004D279B">
        <w:rPr>
          <w:rFonts w:ascii="Arial" w:eastAsia="Times New Roman" w:hAnsi="Arial" w:cs="Arial"/>
          <w:i/>
          <w:sz w:val="24"/>
          <w:szCs w:val="24"/>
          <w:lang w:eastAsia="en-GB"/>
        </w:rPr>
        <w:t>Qassem</w:t>
      </w:r>
      <w:proofErr w:type="spellEnd"/>
      <w:r w:rsidRPr="004D279B">
        <w:rPr>
          <w:rFonts w:ascii="Arial" w:eastAsia="Times New Roman" w:hAnsi="Arial" w:cs="Arial"/>
          <w:i/>
          <w:sz w:val="24"/>
          <w:szCs w:val="24"/>
          <w:lang w:eastAsia="en-GB"/>
        </w:rPr>
        <w:t xml:space="preserve">*, Aparna Prasanna*, Joanne Sawyer, </w:t>
      </w:r>
      <w:proofErr w:type="spellStart"/>
      <w:r w:rsidRPr="004D279B">
        <w:rPr>
          <w:rFonts w:ascii="Arial" w:eastAsia="Times New Roman" w:hAnsi="Arial" w:cs="Arial"/>
          <w:i/>
          <w:sz w:val="24"/>
          <w:szCs w:val="24"/>
          <w:lang w:eastAsia="en-GB"/>
        </w:rPr>
        <w:t>Neeti</w:t>
      </w:r>
      <w:proofErr w:type="spellEnd"/>
      <w:r w:rsidRPr="004D279B">
        <w:rPr>
          <w:rFonts w:ascii="Arial" w:eastAsia="Times New Roman" w:hAnsi="Arial" w:cs="Arial"/>
          <w:i/>
          <w:sz w:val="24"/>
          <w:szCs w:val="24"/>
          <w:lang w:eastAsia="en-GB"/>
        </w:rPr>
        <w:t xml:space="preserve"> Gupta, Laura Lord, Aparna Prasanna, Amy Shipman, Darren Weaver, </w:t>
      </w:r>
      <w:proofErr w:type="spellStart"/>
      <w:r w:rsidRPr="004D279B">
        <w:rPr>
          <w:rFonts w:ascii="Arial" w:eastAsia="Times New Roman" w:hAnsi="Arial" w:cs="Arial"/>
          <w:i/>
          <w:sz w:val="24"/>
          <w:szCs w:val="24"/>
          <w:lang w:eastAsia="en-GB"/>
        </w:rPr>
        <w:t>Gurj</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Bhella</w:t>
      </w:r>
      <w:proofErr w:type="spellEnd"/>
      <w:r w:rsidRPr="004D279B">
        <w:rPr>
          <w:rFonts w:ascii="Arial" w:eastAsia="Times New Roman" w:hAnsi="Arial" w:cs="Arial"/>
          <w:i/>
          <w:sz w:val="24"/>
          <w:szCs w:val="24"/>
          <w:lang w:eastAsia="en-GB"/>
        </w:rPr>
        <w:t>, Danielle Cornford, Susan Horton, Tim </w:t>
      </w:r>
      <w:proofErr w:type="spellStart"/>
      <w:r w:rsidRPr="004D279B">
        <w:rPr>
          <w:rFonts w:ascii="Arial" w:eastAsia="Times New Roman" w:hAnsi="Arial" w:cs="Arial"/>
          <w:i/>
          <w:sz w:val="24"/>
          <w:szCs w:val="24"/>
          <w:lang w:eastAsia="en-GB"/>
        </w:rPr>
        <w:t>Kingscote</w:t>
      </w:r>
      <w:proofErr w:type="spellEnd"/>
      <w:r w:rsidRPr="004D279B">
        <w:rPr>
          <w:rFonts w:ascii="Arial" w:eastAsia="Times New Roman" w:hAnsi="Arial" w:cs="Arial"/>
          <w:i/>
          <w:sz w:val="24"/>
          <w:szCs w:val="24"/>
          <w:lang w:eastAsia="en-GB"/>
        </w:rPr>
        <w:t>-Davies, Amanda Nicklin, Carolyn Ogden, </w:t>
      </w:r>
      <w:proofErr w:type="spellStart"/>
      <w:r w:rsidRPr="004D279B">
        <w:rPr>
          <w:rFonts w:ascii="Arial" w:eastAsia="Times New Roman" w:hAnsi="Arial" w:cs="Arial"/>
          <w:i/>
          <w:sz w:val="24"/>
          <w:szCs w:val="24"/>
          <w:lang w:eastAsia="en-GB"/>
        </w:rPr>
        <w:t>Sukvinder</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Sandhar</w:t>
      </w:r>
      <w:proofErr w:type="spellEnd"/>
      <w:r w:rsidRPr="004D279B">
        <w:rPr>
          <w:rFonts w:ascii="Arial" w:eastAsia="Times New Roman" w:hAnsi="Arial" w:cs="Arial"/>
          <w:i/>
          <w:sz w:val="24"/>
          <w:szCs w:val="24"/>
          <w:lang w:eastAsia="en-GB"/>
        </w:rPr>
        <w:t xml:space="preserve">. Bradford District Care Trust (10): </w:t>
      </w:r>
      <w:proofErr w:type="spellStart"/>
      <w:r w:rsidRPr="004D279B">
        <w:rPr>
          <w:rFonts w:ascii="Arial" w:eastAsia="Times New Roman" w:hAnsi="Arial" w:cs="Arial"/>
          <w:i/>
          <w:sz w:val="24"/>
          <w:szCs w:val="24"/>
          <w:lang w:eastAsia="en-GB"/>
        </w:rPr>
        <w:t>Anilkumar</w:t>
      </w:r>
      <w:proofErr w:type="spellEnd"/>
      <w:r w:rsidRPr="004D279B">
        <w:rPr>
          <w:rFonts w:ascii="Arial" w:eastAsia="Times New Roman" w:hAnsi="Arial" w:cs="Arial"/>
          <w:i/>
          <w:sz w:val="24"/>
          <w:szCs w:val="24"/>
          <w:lang w:eastAsia="en-GB"/>
        </w:rPr>
        <w:t> Pillai*, Deepa George, Alison Barraclough, John </w:t>
      </w:r>
      <w:proofErr w:type="spellStart"/>
      <w:r w:rsidRPr="004D279B">
        <w:rPr>
          <w:rFonts w:ascii="Arial" w:eastAsia="Times New Roman" w:hAnsi="Arial" w:cs="Arial"/>
          <w:i/>
          <w:sz w:val="24"/>
          <w:szCs w:val="24"/>
          <w:lang w:eastAsia="en-GB"/>
        </w:rPr>
        <w:t>Hiley</w:t>
      </w:r>
      <w:proofErr w:type="spellEnd"/>
      <w:r w:rsidRPr="004D279B">
        <w:rPr>
          <w:rFonts w:ascii="Arial" w:eastAsia="Times New Roman" w:hAnsi="Arial" w:cs="Arial"/>
          <w:i/>
          <w:sz w:val="24"/>
          <w:szCs w:val="24"/>
          <w:lang w:eastAsia="en-GB"/>
        </w:rPr>
        <w:t>, Sarah Poll, Jyoti Rana, Gregor Russell, Angus Sturrock, Sade </w:t>
      </w:r>
      <w:proofErr w:type="spellStart"/>
      <w:r w:rsidRPr="004D279B">
        <w:rPr>
          <w:rFonts w:ascii="Arial" w:eastAsia="Times New Roman" w:hAnsi="Arial" w:cs="Arial"/>
          <w:i/>
          <w:sz w:val="24"/>
          <w:szCs w:val="24"/>
          <w:lang w:eastAsia="en-GB"/>
        </w:rPr>
        <w:t>Abiola</w:t>
      </w:r>
      <w:proofErr w:type="spellEnd"/>
      <w:r w:rsidRPr="004D279B">
        <w:rPr>
          <w:rFonts w:ascii="Arial" w:eastAsia="Times New Roman" w:hAnsi="Arial" w:cs="Arial"/>
          <w:i/>
          <w:sz w:val="24"/>
          <w:szCs w:val="24"/>
          <w:lang w:eastAsia="en-GB"/>
        </w:rPr>
        <w:t>, Jaspreet Sohal, Edward Sykes. Cambridgeshire and Peterborough NHS Foundation Trust (23): John O'Brien*, Siobhan Rust, Julie </w:t>
      </w:r>
      <w:proofErr w:type="spellStart"/>
      <w:r w:rsidRPr="004D279B">
        <w:rPr>
          <w:rFonts w:ascii="Arial" w:eastAsia="Times New Roman" w:hAnsi="Arial" w:cs="Arial"/>
          <w:i/>
          <w:sz w:val="24"/>
          <w:szCs w:val="24"/>
          <w:lang w:eastAsia="en-GB"/>
        </w:rPr>
        <w:t>Philps</w:t>
      </w:r>
      <w:proofErr w:type="spellEnd"/>
      <w:r w:rsidRPr="004D279B">
        <w:rPr>
          <w:rFonts w:ascii="Arial" w:eastAsia="Times New Roman" w:hAnsi="Arial" w:cs="Arial"/>
          <w:i/>
          <w:sz w:val="24"/>
          <w:szCs w:val="24"/>
          <w:lang w:eastAsia="en-GB"/>
        </w:rPr>
        <w:t>, Annabel Price, Ben Underwood, Steven </w:t>
      </w:r>
      <w:proofErr w:type="spellStart"/>
      <w:r w:rsidRPr="004D279B">
        <w:rPr>
          <w:rFonts w:ascii="Arial" w:eastAsia="Times New Roman" w:hAnsi="Arial" w:cs="Arial"/>
          <w:i/>
          <w:sz w:val="24"/>
          <w:szCs w:val="24"/>
          <w:lang w:eastAsia="en-GB"/>
        </w:rPr>
        <w:t>Albery</w:t>
      </w:r>
      <w:proofErr w:type="spellEnd"/>
      <w:r w:rsidRPr="004D279B">
        <w:rPr>
          <w:rFonts w:ascii="Arial" w:eastAsia="Times New Roman" w:hAnsi="Arial" w:cs="Arial"/>
          <w:i/>
          <w:sz w:val="24"/>
          <w:szCs w:val="24"/>
          <w:lang w:eastAsia="en-GB"/>
        </w:rPr>
        <w:t>, Lorraine Carter, Rachel Carter, Lauren Dawson, Bernice Gregory, George Griffiths, Christopher Jenkins, Clare Mundell, Christine Rowe, Sara Williamson. Camden and Islington NHS Foundation Trust (16): Gill Livingston*, Mary-Jo Doyle, Yvonne </w:t>
      </w:r>
      <w:proofErr w:type="spellStart"/>
      <w:r w:rsidRPr="004D279B">
        <w:rPr>
          <w:rFonts w:ascii="Arial" w:eastAsia="Times New Roman" w:hAnsi="Arial" w:cs="Arial"/>
          <w:i/>
          <w:sz w:val="24"/>
          <w:szCs w:val="24"/>
          <w:lang w:eastAsia="en-GB"/>
        </w:rPr>
        <w:t>Foreshaw</w:t>
      </w:r>
      <w:proofErr w:type="spellEnd"/>
      <w:r w:rsidRPr="004D279B">
        <w:rPr>
          <w:rFonts w:ascii="Arial" w:eastAsia="Times New Roman" w:hAnsi="Arial" w:cs="Arial"/>
          <w:i/>
          <w:sz w:val="24"/>
          <w:szCs w:val="24"/>
          <w:lang w:eastAsia="en-GB"/>
        </w:rPr>
        <w:t>, Kate O'Connor, </w:t>
      </w:r>
      <w:proofErr w:type="spellStart"/>
      <w:r w:rsidRPr="004D279B">
        <w:rPr>
          <w:rFonts w:ascii="Arial" w:eastAsia="Times New Roman" w:hAnsi="Arial" w:cs="Arial"/>
          <w:i/>
          <w:sz w:val="24"/>
          <w:szCs w:val="24"/>
          <w:lang w:eastAsia="en-GB"/>
        </w:rPr>
        <w:t>Baindu</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Saffa</w:t>
      </w:r>
      <w:proofErr w:type="spellEnd"/>
      <w:r w:rsidRPr="004D279B">
        <w:rPr>
          <w:rFonts w:ascii="Arial" w:eastAsia="Times New Roman" w:hAnsi="Arial" w:cs="Arial"/>
          <w:i/>
          <w:sz w:val="24"/>
          <w:szCs w:val="24"/>
          <w:lang w:eastAsia="en-GB"/>
        </w:rPr>
        <w:t>, Selina Paul, </w:t>
      </w:r>
      <w:proofErr w:type="spellStart"/>
      <w:r w:rsidRPr="004D279B">
        <w:rPr>
          <w:rFonts w:ascii="Arial" w:eastAsia="Times New Roman" w:hAnsi="Arial" w:cs="Arial"/>
          <w:i/>
          <w:sz w:val="24"/>
          <w:szCs w:val="24"/>
          <w:lang w:eastAsia="en-GB"/>
        </w:rPr>
        <w:t>Poureya</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Aghakhani</w:t>
      </w:r>
      <w:proofErr w:type="spellEnd"/>
      <w:r w:rsidRPr="004D279B">
        <w:rPr>
          <w:rFonts w:ascii="Arial" w:eastAsia="Times New Roman" w:hAnsi="Arial" w:cs="Arial"/>
          <w:i/>
          <w:sz w:val="24"/>
          <w:szCs w:val="24"/>
          <w:lang w:eastAsia="en-GB"/>
        </w:rPr>
        <w:t>, Camila Becker, Silvia </w:t>
      </w:r>
      <w:proofErr w:type="spellStart"/>
      <w:r w:rsidRPr="004D279B">
        <w:rPr>
          <w:rFonts w:ascii="Arial" w:eastAsia="Times New Roman" w:hAnsi="Arial" w:cs="Arial"/>
          <w:i/>
          <w:sz w:val="24"/>
          <w:szCs w:val="24"/>
          <w:lang w:eastAsia="en-GB"/>
        </w:rPr>
        <w:t>Ceci</w:t>
      </w:r>
      <w:proofErr w:type="spellEnd"/>
      <w:r w:rsidRPr="004D279B">
        <w:rPr>
          <w:rFonts w:ascii="Arial" w:eastAsia="Times New Roman" w:hAnsi="Arial" w:cs="Arial"/>
          <w:i/>
          <w:sz w:val="24"/>
          <w:szCs w:val="24"/>
          <w:lang w:eastAsia="en-GB"/>
        </w:rPr>
        <w:t>, Rebecca </w:t>
      </w:r>
      <w:proofErr w:type="spellStart"/>
      <w:r w:rsidRPr="004D279B">
        <w:rPr>
          <w:rFonts w:ascii="Arial" w:eastAsia="Times New Roman" w:hAnsi="Arial" w:cs="Arial"/>
          <w:i/>
          <w:sz w:val="24"/>
          <w:szCs w:val="24"/>
          <w:lang w:eastAsia="en-GB"/>
        </w:rPr>
        <w:t>Chennells</w:t>
      </w:r>
      <w:proofErr w:type="spellEnd"/>
      <w:r w:rsidRPr="004D279B">
        <w:rPr>
          <w:rFonts w:ascii="Arial" w:eastAsia="Times New Roman" w:hAnsi="Arial" w:cs="Arial"/>
          <w:i/>
          <w:sz w:val="24"/>
          <w:szCs w:val="24"/>
          <w:lang w:eastAsia="en-GB"/>
        </w:rPr>
        <w:t>, Adam </w:t>
      </w:r>
      <w:proofErr w:type="spellStart"/>
      <w:r w:rsidRPr="004D279B">
        <w:rPr>
          <w:rFonts w:ascii="Arial" w:eastAsia="Times New Roman" w:hAnsi="Arial" w:cs="Arial"/>
          <w:i/>
          <w:sz w:val="24"/>
          <w:szCs w:val="24"/>
          <w:lang w:eastAsia="en-GB"/>
        </w:rPr>
        <w:t>Heffer</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Priyal</w:t>
      </w:r>
      <w:proofErr w:type="spellEnd"/>
      <w:r w:rsidRPr="004D279B">
        <w:rPr>
          <w:rFonts w:ascii="Arial" w:eastAsia="Times New Roman" w:hAnsi="Arial" w:cs="Arial"/>
          <w:i/>
          <w:sz w:val="24"/>
          <w:szCs w:val="24"/>
          <w:lang w:eastAsia="en-GB"/>
        </w:rPr>
        <w:t> Shah, Simon Wan. Cornwall Partnership Foundation Trust (15): Vandana Mate*, Sharon Hudson, Suzanne Dean, Jackie Kerr, Joanna Ledger, </w:t>
      </w:r>
      <w:proofErr w:type="spellStart"/>
      <w:r w:rsidRPr="004D279B">
        <w:rPr>
          <w:rFonts w:ascii="Arial" w:eastAsia="Times New Roman" w:hAnsi="Arial" w:cs="Arial"/>
          <w:i/>
          <w:sz w:val="24"/>
          <w:szCs w:val="24"/>
          <w:lang w:eastAsia="en-GB"/>
        </w:rPr>
        <w:t>Sadir</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Altaan</w:t>
      </w:r>
      <w:proofErr w:type="spellEnd"/>
      <w:r w:rsidRPr="004D279B">
        <w:rPr>
          <w:rFonts w:ascii="Arial" w:eastAsia="Times New Roman" w:hAnsi="Arial" w:cs="Arial"/>
          <w:i/>
          <w:sz w:val="24"/>
          <w:szCs w:val="24"/>
          <w:lang w:eastAsia="en-GB"/>
        </w:rPr>
        <w:t>, Emma O'Shaughnessy, Linda </w:t>
      </w:r>
      <w:proofErr w:type="spellStart"/>
      <w:r w:rsidRPr="004D279B">
        <w:rPr>
          <w:rFonts w:ascii="Arial" w:eastAsia="Times New Roman" w:hAnsi="Arial" w:cs="Arial"/>
          <w:i/>
          <w:sz w:val="24"/>
          <w:szCs w:val="24"/>
          <w:lang w:eastAsia="en-GB"/>
        </w:rPr>
        <w:t>Allsop</w:t>
      </w:r>
      <w:proofErr w:type="spellEnd"/>
      <w:r w:rsidRPr="004D279B">
        <w:rPr>
          <w:rFonts w:ascii="Arial" w:eastAsia="Times New Roman" w:hAnsi="Arial" w:cs="Arial"/>
          <w:i/>
          <w:sz w:val="24"/>
          <w:szCs w:val="24"/>
          <w:lang w:eastAsia="en-GB"/>
        </w:rPr>
        <w:t>, Carolyn Brodie, Kimberley Moore, Johanna Skewes. Coventry and Warwickshire Partnership NHS Trust (16): Demi </w:t>
      </w:r>
      <w:proofErr w:type="spellStart"/>
      <w:r w:rsidRPr="004D279B">
        <w:rPr>
          <w:rFonts w:ascii="Arial" w:eastAsia="Times New Roman" w:hAnsi="Arial" w:cs="Arial"/>
          <w:i/>
          <w:sz w:val="24"/>
          <w:szCs w:val="24"/>
          <w:lang w:eastAsia="en-GB"/>
        </w:rPr>
        <w:t>Onalaja</w:t>
      </w:r>
      <w:proofErr w:type="spellEnd"/>
      <w:r w:rsidRPr="004D279B">
        <w:rPr>
          <w:rFonts w:ascii="Arial" w:eastAsia="Times New Roman" w:hAnsi="Arial" w:cs="Arial"/>
          <w:i/>
          <w:sz w:val="24"/>
          <w:szCs w:val="24"/>
          <w:lang w:eastAsia="en-GB"/>
        </w:rPr>
        <w:t xml:space="preserve">*, Emily Benson, Wendy Roughan, David Tait. Cumbria Partnership NHS Foundation Trust (15): Marisa Wray*, Leon Jonker, </w:t>
      </w:r>
      <w:proofErr w:type="spellStart"/>
      <w:r w:rsidRPr="004D279B">
        <w:rPr>
          <w:rFonts w:ascii="Arial" w:eastAsia="Times New Roman" w:hAnsi="Arial" w:cs="Arial"/>
          <w:i/>
          <w:sz w:val="24"/>
          <w:szCs w:val="24"/>
          <w:lang w:eastAsia="en-GB"/>
        </w:rPr>
        <w:t>Yumna</w:t>
      </w:r>
      <w:proofErr w:type="spellEnd"/>
      <w:r w:rsidRPr="004D279B">
        <w:rPr>
          <w:rFonts w:ascii="Arial" w:eastAsia="Times New Roman" w:hAnsi="Arial" w:cs="Arial"/>
          <w:i/>
          <w:sz w:val="24"/>
          <w:szCs w:val="24"/>
          <w:lang w:eastAsia="en-GB"/>
        </w:rPr>
        <w:t xml:space="preserve"> Masood, Naomi Pierce, Fiona Proudfoot, Darren Reynolds, Gillian Webster, Joanne Rafferty. Derbyshire Healthcare NHS Foundation Trust (23): Simon Thacker*, </w:t>
      </w:r>
      <w:proofErr w:type="spellStart"/>
      <w:r w:rsidRPr="004D279B">
        <w:rPr>
          <w:rFonts w:ascii="Arial" w:eastAsia="Times New Roman" w:hAnsi="Arial" w:cs="Arial"/>
          <w:i/>
          <w:sz w:val="24"/>
          <w:szCs w:val="24"/>
          <w:lang w:eastAsia="en-GB"/>
        </w:rPr>
        <w:t>Smita</w:t>
      </w:r>
      <w:proofErr w:type="spellEnd"/>
      <w:r w:rsidRPr="004D279B">
        <w:rPr>
          <w:rFonts w:ascii="Arial" w:eastAsia="Times New Roman" w:hAnsi="Arial" w:cs="Arial"/>
          <w:i/>
          <w:sz w:val="24"/>
          <w:szCs w:val="24"/>
          <w:lang w:eastAsia="en-GB"/>
        </w:rPr>
        <w:t xml:space="preserve"> Saxena, John Sykes, Gemma Harrison, Audrey Williamson, Caroline Cheetham, Graham Spencer, Victoria Baron, Susan Chapman, Russell Cooper, Megan Harman, Sandra Kimberlin, Sarah </w:t>
      </w:r>
      <w:proofErr w:type="spellStart"/>
      <w:r w:rsidRPr="004D279B">
        <w:rPr>
          <w:rFonts w:ascii="Arial" w:eastAsia="Times New Roman" w:hAnsi="Arial" w:cs="Arial"/>
          <w:i/>
          <w:sz w:val="24"/>
          <w:szCs w:val="24"/>
          <w:lang w:eastAsia="en-GB"/>
        </w:rPr>
        <w:t>Wymer</w:t>
      </w:r>
      <w:proofErr w:type="spellEnd"/>
      <w:r w:rsidRPr="004D279B">
        <w:rPr>
          <w:rFonts w:ascii="Arial" w:eastAsia="Times New Roman" w:hAnsi="Arial" w:cs="Arial"/>
          <w:i/>
          <w:sz w:val="24"/>
          <w:szCs w:val="24"/>
          <w:lang w:eastAsia="en-GB"/>
        </w:rPr>
        <w:t xml:space="preserve">. Gloucestershire 2gether NHS Foundation Trust (11): </w:t>
      </w:r>
      <w:proofErr w:type="spellStart"/>
      <w:r w:rsidRPr="004D279B">
        <w:rPr>
          <w:rFonts w:ascii="Arial" w:eastAsia="Times New Roman" w:hAnsi="Arial" w:cs="Arial"/>
          <w:i/>
          <w:sz w:val="24"/>
          <w:szCs w:val="24"/>
          <w:lang w:eastAsia="en-GB"/>
        </w:rPr>
        <w:t>Tarun</w:t>
      </w:r>
      <w:proofErr w:type="spellEnd"/>
      <w:r w:rsidRPr="004D279B">
        <w:rPr>
          <w:rFonts w:ascii="Arial" w:eastAsia="Times New Roman" w:hAnsi="Arial" w:cs="Arial"/>
          <w:i/>
          <w:sz w:val="24"/>
          <w:szCs w:val="24"/>
          <w:lang w:eastAsia="en-GB"/>
        </w:rPr>
        <w:t> Kuruvilla*, Ellen Tait, Lisa Moore, Genevieve Riley, Samantha Holt, Rui Zheng, Philip Barber, Bethan Cartwright, Chris Harding, Jenny Romer, Suzanna </w:t>
      </w:r>
      <w:proofErr w:type="spellStart"/>
      <w:r w:rsidRPr="004D279B">
        <w:rPr>
          <w:rFonts w:ascii="Arial" w:eastAsia="Times New Roman" w:hAnsi="Arial" w:cs="Arial"/>
          <w:i/>
          <w:sz w:val="24"/>
          <w:szCs w:val="24"/>
          <w:lang w:eastAsia="en-GB"/>
        </w:rPr>
        <w:t>Stithou</w:t>
      </w:r>
      <w:proofErr w:type="spellEnd"/>
      <w:r w:rsidRPr="004D279B">
        <w:rPr>
          <w:rFonts w:ascii="Arial" w:eastAsia="Times New Roman" w:hAnsi="Arial" w:cs="Arial"/>
          <w:i/>
          <w:sz w:val="24"/>
          <w:szCs w:val="24"/>
          <w:lang w:eastAsia="en-GB"/>
        </w:rPr>
        <w:t xml:space="preserve">, </w:t>
      </w:r>
      <w:proofErr w:type="spellStart"/>
      <w:r w:rsidRPr="004D279B">
        <w:rPr>
          <w:rFonts w:ascii="Arial" w:eastAsia="Times New Roman" w:hAnsi="Arial" w:cs="Arial"/>
          <w:i/>
          <w:sz w:val="24"/>
          <w:szCs w:val="24"/>
          <w:lang w:eastAsia="en-GB"/>
        </w:rPr>
        <w:t>Marelle</w:t>
      </w:r>
      <w:proofErr w:type="spellEnd"/>
      <w:r w:rsidRPr="004D279B">
        <w:rPr>
          <w:rFonts w:ascii="Arial" w:eastAsia="Times New Roman" w:hAnsi="Arial" w:cs="Arial"/>
          <w:i/>
          <w:sz w:val="24"/>
          <w:szCs w:val="24"/>
          <w:lang w:eastAsia="en-GB"/>
        </w:rPr>
        <w:t xml:space="preserve"> Harvey. Kent and Medway NHS and Social Care Partnership Trust (8): Richard Brown*, Amy Hammond, Richard Brown, Alison Welfare-Wilson, Nina Cotter, Vilma </w:t>
      </w:r>
      <w:proofErr w:type="spellStart"/>
      <w:r w:rsidRPr="004D279B">
        <w:rPr>
          <w:rFonts w:ascii="Arial" w:eastAsia="Times New Roman" w:hAnsi="Arial" w:cs="Arial"/>
          <w:i/>
          <w:sz w:val="24"/>
          <w:szCs w:val="24"/>
          <w:lang w:eastAsia="en-GB"/>
        </w:rPr>
        <w:t>Gilis</w:t>
      </w:r>
      <w:proofErr w:type="spellEnd"/>
      <w:r w:rsidRPr="004D279B">
        <w:rPr>
          <w:rFonts w:ascii="Arial" w:eastAsia="Times New Roman" w:hAnsi="Arial" w:cs="Arial"/>
          <w:i/>
          <w:sz w:val="24"/>
          <w:szCs w:val="24"/>
          <w:lang w:eastAsia="en-GB"/>
        </w:rPr>
        <w:t xml:space="preserve">, </w:t>
      </w:r>
      <w:r w:rsidRPr="004D279B">
        <w:rPr>
          <w:rFonts w:ascii="Arial" w:eastAsia="Times New Roman" w:hAnsi="Arial" w:cs="Arial"/>
          <w:i/>
          <w:sz w:val="24"/>
          <w:szCs w:val="24"/>
          <w:lang w:eastAsia="en-GB"/>
        </w:rPr>
        <w:lastRenderedPageBreak/>
        <w:t>Sam </w:t>
      </w:r>
      <w:proofErr w:type="spellStart"/>
      <w:r w:rsidRPr="004D279B">
        <w:rPr>
          <w:rFonts w:ascii="Arial" w:eastAsia="Times New Roman" w:hAnsi="Arial" w:cs="Arial"/>
          <w:i/>
          <w:sz w:val="24"/>
          <w:szCs w:val="24"/>
          <w:lang w:eastAsia="en-GB"/>
        </w:rPr>
        <w:t>Manktelow</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Agostina</w:t>
      </w:r>
      <w:proofErr w:type="spellEnd"/>
      <w:r w:rsidRPr="004D279B">
        <w:rPr>
          <w:rFonts w:ascii="Arial" w:eastAsia="Times New Roman" w:hAnsi="Arial" w:cs="Arial"/>
          <w:i/>
          <w:sz w:val="24"/>
          <w:szCs w:val="24"/>
          <w:lang w:eastAsia="en-GB"/>
        </w:rPr>
        <w:t> Secchi. Leeds and York Partnership NHS Foundation Trust (20): Anna Green*, Lisa Hackney, Wendy Neil*, </w:t>
      </w:r>
      <w:proofErr w:type="spellStart"/>
      <w:r w:rsidRPr="004D279B">
        <w:rPr>
          <w:rFonts w:ascii="Arial" w:eastAsia="Times New Roman" w:hAnsi="Arial" w:cs="Arial"/>
          <w:i/>
          <w:sz w:val="24"/>
          <w:szCs w:val="24"/>
          <w:lang w:eastAsia="en-GB"/>
        </w:rPr>
        <w:t>Aishia</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Perkis</w:t>
      </w:r>
      <w:proofErr w:type="spellEnd"/>
      <w:r w:rsidRPr="004D279B">
        <w:rPr>
          <w:rFonts w:ascii="Arial" w:eastAsia="Times New Roman" w:hAnsi="Arial" w:cs="Arial"/>
          <w:i/>
          <w:sz w:val="24"/>
          <w:szCs w:val="24"/>
          <w:lang w:eastAsia="en-GB"/>
        </w:rPr>
        <w:t>, Damian Reynolds, Jenny Sweetman, Danielle Varley, Francesca Williams, Amanda </w:t>
      </w:r>
      <w:proofErr w:type="spellStart"/>
      <w:r w:rsidRPr="004D279B">
        <w:rPr>
          <w:rFonts w:ascii="Arial" w:eastAsia="Times New Roman" w:hAnsi="Arial" w:cs="Arial"/>
          <w:i/>
          <w:sz w:val="24"/>
          <w:szCs w:val="24"/>
          <w:lang w:eastAsia="en-GB"/>
        </w:rPr>
        <w:t>Taffinder</w:t>
      </w:r>
      <w:proofErr w:type="spellEnd"/>
      <w:r w:rsidRPr="004D279B">
        <w:rPr>
          <w:rFonts w:ascii="Arial" w:eastAsia="Times New Roman" w:hAnsi="Arial" w:cs="Arial"/>
          <w:i/>
          <w:sz w:val="24"/>
          <w:szCs w:val="24"/>
          <w:lang w:eastAsia="en-GB"/>
        </w:rPr>
        <w:t>, Michael Dixon, David Braun, Lucy Allender. Leicestershire Partnership NHS Trust (17): Sarah </w:t>
      </w:r>
      <w:proofErr w:type="spellStart"/>
      <w:r w:rsidRPr="004D279B">
        <w:rPr>
          <w:rFonts w:ascii="Arial" w:eastAsia="Times New Roman" w:hAnsi="Arial" w:cs="Arial"/>
          <w:i/>
          <w:sz w:val="24"/>
          <w:szCs w:val="24"/>
          <w:lang w:eastAsia="en-GB"/>
        </w:rPr>
        <w:t>Baillon</w:t>
      </w:r>
      <w:proofErr w:type="spellEnd"/>
      <w:r w:rsidRPr="004D279B">
        <w:rPr>
          <w:rFonts w:ascii="Arial" w:eastAsia="Times New Roman" w:hAnsi="Arial" w:cs="Arial"/>
          <w:i/>
          <w:sz w:val="24"/>
          <w:szCs w:val="24"/>
          <w:lang w:eastAsia="en-GB"/>
        </w:rPr>
        <w:t xml:space="preserve">, Latha Velayudhan*, </w:t>
      </w:r>
      <w:proofErr w:type="spellStart"/>
      <w:r w:rsidRPr="004D279B">
        <w:rPr>
          <w:rFonts w:ascii="Arial" w:eastAsia="Times New Roman" w:hAnsi="Arial" w:cs="Arial"/>
          <w:i/>
          <w:sz w:val="24"/>
          <w:szCs w:val="24"/>
          <w:lang w:eastAsia="en-GB"/>
        </w:rPr>
        <w:t>Santanu</w:t>
      </w:r>
      <w:proofErr w:type="spellEnd"/>
      <w:r w:rsidRPr="004D279B">
        <w:rPr>
          <w:rFonts w:ascii="Arial" w:eastAsia="Times New Roman" w:hAnsi="Arial" w:cs="Arial"/>
          <w:i/>
          <w:sz w:val="24"/>
          <w:szCs w:val="24"/>
          <w:lang w:eastAsia="en-GB"/>
        </w:rPr>
        <w:t xml:space="preserve"> Chakrabarti*, Nizam </w:t>
      </w:r>
      <w:proofErr w:type="spellStart"/>
      <w:r w:rsidRPr="004D279B">
        <w:rPr>
          <w:rFonts w:ascii="Arial" w:eastAsia="Times New Roman" w:hAnsi="Arial" w:cs="Arial"/>
          <w:i/>
          <w:sz w:val="24"/>
          <w:szCs w:val="24"/>
          <w:lang w:eastAsia="en-GB"/>
        </w:rPr>
        <w:t>Khodabux</w:t>
      </w:r>
      <w:proofErr w:type="spellEnd"/>
      <w:r w:rsidRPr="004D279B">
        <w:rPr>
          <w:rFonts w:ascii="Arial" w:eastAsia="Times New Roman" w:hAnsi="Arial" w:cs="Arial"/>
          <w:i/>
          <w:sz w:val="24"/>
          <w:szCs w:val="24"/>
          <w:lang w:eastAsia="en-GB"/>
        </w:rPr>
        <w:t>, Sarah Thomason, Howard Fairey, Tom Pringle, Robyn </w:t>
      </w:r>
      <w:proofErr w:type="spellStart"/>
      <w:r w:rsidRPr="004D279B">
        <w:rPr>
          <w:rFonts w:ascii="Arial" w:eastAsia="Times New Roman" w:hAnsi="Arial" w:cs="Arial"/>
          <w:i/>
          <w:sz w:val="24"/>
          <w:szCs w:val="24"/>
          <w:lang w:eastAsia="en-GB"/>
        </w:rPr>
        <w:t>McAskill</w:t>
      </w:r>
      <w:proofErr w:type="spellEnd"/>
      <w:r w:rsidRPr="004D279B">
        <w:rPr>
          <w:rFonts w:ascii="Arial" w:eastAsia="Times New Roman" w:hAnsi="Arial" w:cs="Arial"/>
          <w:i/>
          <w:sz w:val="24"/>
          <w:szCs w:val="24"/>
          <w:lang w:eastAsia="en-GB"/>
        </w:rPr>
        <w:t>, Lynne Hartwell. Lincolnshire Partnership NHS Foundation Trust (6): Ban Al-</w:t>
      </w:r>
      <w:proofErr w:type="spellStart"/>
      <w:r w:rsidRPr="004D279B">
        <w:rPr>
          <w:rFonts w:ascii="Arial" w:eastAsia="Times New Roman" w:hAnsi="Arial" w:cs="Arial"/>
          <w:i/>
          <w:sz w:val="24"/>
          <w:szCs w:val="24"/>
          <w:lang w:eastAsia="en-GB"/>
        </w:rPr>
        <w:t>Kaissy</w:t>
      </w:r>
      <w:proofErr w:type="spellEnd"/>
      <w:r w:rsidRPr="004D279B">
        <w:rPr>
          <w:rFonts w:ascii="Arial" w:eastAsia="Times New Roman" w:hAnsi="Arial" w:cs="Arial"/>
          <w:i/>
          <w:sz w:val="24"/>
          <w:szCs w:val="24"/>
          <w:lang w:eastAsia="en-GB"/>
        </w:rPr>
        <w:t>*</w:t>
      </w:r>
      <w:proofErr w:type="gramStart"/>
      <w:r w:rsidRPr="004D279B">
        <w:rPr>
          <w:rFonts w:ascii="Arial" w:eastAsia="Times New Roman" w:hAnsi="Arial" w:cs="Arial"/>
          <w:i/>
          <w:sz w:val="24"/>
          <w:szCs w:val="24"/>
          <w:lang w:eastAsia="en-GB"/>
        </w:rPr>
        <w:t>,  Diane</w:t>
      </w:r>
      <w:proofErr w:type="gramEnd"/>
      <w:r w:rsidRPr="004D279B">
        <w:rPr>
          <w:rFonts w:ascii="Arial" w:eastAsia="Times New Roman" w:hAnsi="Arial" w:cs="Arial"/>
          <w:i/>
          <w:sz w:val="24"/>
          <w:szCs w:val="24"/>
          <w:lang w:eastAsia="en-GB"/>
        </w:rPr>
        <w:t xml:space="preserve"> Brennan, </w:t>
      </w:r>
      <w:proofErr w:type="spellStart"/>
      <w:r w:rsidRPr="004D279B">
        <w:rPr>
          <w:rFonts w:ascii="Arial" w:eastAsia="Times New Roman" w:hAnsi="Arial" w:cs="Arial"/>
          <w:i/>
          <w:sz w:val="24"/>
          <w:szCs w:val="24"/>
          <w:lang w:eastAsia="en-GB"/>
        </w:rPr>
        <w:t>Lizwi</w:t>
      </w:r>
      <w:proofErr w:type="spellEnd"/>
      <w:r w:rsidRPr="004D279B">
        <w:rPr>
          <w:rFonts w:ascii="Arial" w:eastAsia="Times New Roman" w:hAnsi="Arial" w:cs="Arial"/>
          <w:i/>
          <w:sz w:val="24"/>
          <w:szCs w:val="24"/>
          <w:lang w:eastAsia="en-GB"/>
        </w:rPr>
        <w:t> Nyathi, Bharti Pathak, </w:t>
      </w:r>
      <w:proofErr w:type="spellStart"/>
      <w:r w:rsidRPr="004D279B">
        <w:rPr>
          <w:rFonts w:ascii="Arial" w:eastAsia="Times New Roman" w:hAnsi="Arial" w:cs="Arial"/>
          <w:i/>
          <w:sz w:val="24"/>
          <w:szCs w:val="24"/>
          <w:lang w:eastAsia="en-GB"/>
        </w:rPr>
        <w:t>Vijayendra</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Waykar</w:t>
      </w:r>
      <w:proofErr w:type="spellEnd"/>
      <w:r w:rsidRPr="004D279B">
        <w:rPr>
          <w:rFonts w:ascii="Arial" w:eastAsia="Times New Roman" w:hAnsi="Arial" w:cs="Arial"/>
          <w:i/>
          <w:sz w:val="24"/>
          <w:szCs w:val="24"/>
          <w:lang w:eastAsia="en-GB"/>
        </w:rPr>
        <w:t>, Kerry Evans, Dimple </w:t>
      </w:r>
      <w:proofErr w:type="spellStart"/>
      <w:r w:rsidRPr="004D279B">
        <w:rPr>
          <w:rFonts w:ascii="Arial" w:eastAsia="Times New Roman" w:hAnsi="Arial" w:cs="Arial"/>
          <w:i/>
          <w:sz w:val="24"/>
          <w:szCs w:val="24"/>
          <w:lang w:eastAsia="en-GB"/>
        </w:rPr>
        <w:t>Oza</w:t>
      </w:r>
      <w:proofErr w:type="spellEnd"/>
      <w:r w:rsidRPr="004D279B">
        <w:rPr>
          <w:rFonts w:ascii="Arial" w:eastAsia="Times New Roman" w:hAnsi="Arial" w:cs="Arial"/>
          <w:i/>
          <w:sz w:val="24"/>
          <w:szCs w:val="24"/>
          <w:lang w:eastAsia="en-GB"/>
        </w:rPr>
        <w:t xml:space="preserve">, Aliya Turk, Richard Anand, Joan Spencer. Manchester Mental Health and Social Care Trust (23): </w:t>
      </w:r>
      <w:proofErr w:type="spellStart"/>
      <w:r w:rsidRPr="004D279B">
        <w:rPr>
          <w:rFonts w:ascii="Arial" w:eastAsia="Times New Roman" w:hAnsi="Arial" w:cs="Arial"/>
          <w:i/>
          <w:sz w:val="24"/>
          <w:szCs w:val="24"/>
          <w:lang w:eastAsia="en-GB"/>
        </w:rPr>
        <w:t>Iracema</w:t>
      </w:r>
      <w:proofErr w:type="spellEnd"/>
      <w:r w:rsidRPr="004D279B">
        <w:rPr>
          <w:rFonts w:ascii="Arial" w:eastAsia="Times New Roman" w:hAnsi="Arial" w:cs="Arial"/>
          <w:i/>
          <w:sz w:val="24"/>
          <w:szCs w:val="24"/>
          <w:lang w:eastAsia="en-GB"/>
        </w:rPr>
        <w:t> Leroi*, Lewis Harpin, Alistair Burns, Christopher Broughton, Hannah </w:t>
      </w:r>
      <w:proofErr w:type="spellStart"/>
      <w:r w:rsidRPr="004D279B">
        <w:rPr>
          <w:rFonts w:ascii="Arial" w:eastAsia="Times New Roman" w:hAnsi="Arial" w:cs="Arial"/>
          <w:i/>
          <w:sz w:val="24"/>
          <w:szCs w:val="24"/>
          <w:lang w:eastAsia="en-GB"/>
        </w:rPr>
        <w:t>Goldup</w:t>
      </w:r>
      <w:proofErr w:type="spellEnd"/>
      <w:r w:rsidRPr="004D279B">
        <w:rPr>
          <w:rFonts w:ascii="Arial" w:eastAsia="Times New Roman" w:hAnsi="Arial" w:cs="Arial"/>
          <w:i/>
          <w:sz w:val="24"/>
          <w:szCs w:val="24"/>
          <w:lang w:eastAsia="en-GB"/>
        </w:rPr>
        <w:t>, Sharon Hall, Lewis Harpin, Adam Kennedy, Sally-Anne Heasman, Javier Torres Martin, Stephanie Pacey, Andrew Peers, Jane Smithies, Maxine Syme, Michelle Thorpe. Norfolk and Suffolk NHS Foundation Trust (15): Judy </w:t>
      </w:r>
      <w:proofErr w:type="spellStart"/>
      <w:r w:rsidRPr="004D279B">
        <w:rPr>
          <w:rFonts w:ascii="Arial" w:eastAsia="Times New Roman" w:hAnsi="Arial" w:cs="Arial"/>
          <w:i/>
          <w:sz w:val="24"/>
          <w:szCs w:val="24"/>
          <w:lang w:eastAsia="en-GB"/>
        </w:rPr>
        <w:t>Rubinsztein</w:t>
      </w:r>
      <w:proofErr w:type="spellEnd"/>
      <w:r w:rsidRPr="004D279B">
        <w:rPr>
          <w:rFonts w:ascii="Arial" w:eastAsia="Times New Roman" w:hAnsi="Arial" w:cs="Arial"/>
          <w:i/>
          <w:sz w:val="24"/>
          <w:szCs w:val="24"/>
          <w:lang w:eastAsia="en-GB"/>
        </w:rPr>
        <w:t>*, Vandana Menon*, Kim </w:t>
      </w:r>
      <w:proofErr w:type="spellStart"/>
      <w:r w:rsidRPr="004D279B">
        <w:rPr>
          <w:rFonts w:ascii="Arial" w:eastAsia="Times New Roman" w:hAnsi="Arial" w:cs="Arial"/>
          <w:i/>
          <w:sz w:val="24"/>
          <w:szCs w:val="24"/>
          <w:lang w:eastAsia="en-GB"/>
        </w:rPr>
        <w:t>Clipsham</w:t>
      </w:r>
      <w:proofErr w:type="spellEnd"/>
      <w:r w:rsidRPr="004D279B">
        <w:rPr>
          <w:rFonts w:ascii="Arial" w:eastAsia="Times New Roman" w:hAnsi="Arial" w:cs="Arial"/>
          <w:i/>
          <w:sz w:val="24"/>
          <w:szCs w:val="24"/>
          <w:lang w:eastAsia="en-GB"/>
        </w:rPr>
        <w:t>, Chris Fox, Zoe Inman, Louise McCarthy, Juniper West, Silvan </w:t>
      </w:r>
      <w:proofErr w:type="spellStart"/>
      <w:r w:rsidRPr="004D279B">
        <w:rPr>
          <w:rFonts w:ascii="Arial" w:eastAsia="Times New Roman" w:hAnsi="Arial" w:cs="Arial"/>
          <w:i/>
          <w:sz w:val="24"/>
          <w:szCs w:val="24"/>
          <w:lang w:eastAsia="en-GB"/>
        </w:rPr>
        <w:t>Aidasani</w:t>
      </w:r>
      <w:proofErr w:type="spellEnd"/>
      <w:r w:rsidRPr="004D279B">
        <w:rPr>
          <w:rFonts w:ascii="Arial" w:eastAsia="Times New Roman" w:hAnsi="Arial" w:cs="Arial"/>
          <w:i/>
          <w:sz w:val="24"/>
          <w:szCs w:val="24"/>
          <w:lang w:eastAsia="en-GB"/>
        </w:rPr>
        <w:t>, Bonnie Teague, James Curtis, Valerie Dixon, Susan Durrell, Dennis Liew, Alex McFarlane, Winnie Ng. Northamptonshire Healthcare NHS Foundation Trust (15): Paul </w:t>
      </w:r>
      <w:proofErr w:type="spellStart"/>
      <w:r w:rsidRPr="004D279B">
        <w:rPr>
          <w:rFonts w:ascii="Arial" w:eastAsia="Times New Roman" w:hAnsi="Arial" w:cs="Arial"/>
          <w:i/>
          <w:sz w:val="24"/>
          <w:szCs w:val="24"/>
          <w:lang w:eastAsia="en-GB"/>
        </w:rPr>
        <w:t>Koranteng</w:t>
      </w:r>
      <w:proofErr w:type="spellEnd"/>
      <w:r w:rsidRPr="004D279B">
        <w:rPr>
          <w:rFonts w:ascii="Arial" w:eastAsia="Times New Roman" w:hAnsi="Arial" w:cs="Arial"/>
          <w:i/>
          <w:sz w:val="24"/>
          <w:szCs w:val="24"/>
          <w:lang w:eastAsia="en-GB"/>
        </w:rPr>
        <w:t>*, Kim Burke, Tim Crisp, Abby </w:t>
      </w:r>
      <w:proofErr w:type="spellStart"/>
      <w:r w:rsidRPr="004D279B">
        <w:rPr>
          <w:rFonts w:ascii="Arial" w:eastAsia="Times New Roman" w:hAnsi="Arial" w:cs="Arial"/>
          <w:i/>
          <w:sz w:val="24"/>
          <w:szCs w:val="24"/>
          <w:lang w:eastAsia="en-GB"/>
        </w:rPr>
        <w:t>Lovesy</w:t>
      </w:r>
      <w:proofErr w:type="spellEnd"/>
      <w:r w:rsidRPr="004D279B">
        <w:rPr>
          <w:rFonts w:ascii="Arial" w:eastAsia="Times New Roman" w:hAnsi="Arial" w:cs="Arial"/>
          <w:i/>
          <w:sz w:val="24"/>
          <w:szCs w:val="24"/>
          <w:lang w:eastAsia="en-GB"/>
        </w:rPr>
        <w:t>, Gayle </w:t>
      </w:r>
      <w:proofErr w:type="spellStart"/>
      <w:r w:rsidRPr="004D279B">
        <w:rPr>
          <w:rFonts w:ascii="Arial" w:eastAsia="Times New Roman" w:hAnsi="Arial" w:cs="Arial"/>
          <w:i/>
          <w:sz w:val="24"/>
          <w:szCs w:val="24"/>
          <w:lang w:eastAsia="en-GB"/>
        </w:rPr>
        <w:t>Borley</w:t>
      </w:r>
      <w:proofErr w:type="spellEnd"/>
      <w:r w:rsidRPr="004D279B">
        <w:rPr>
          <w:rFonts w:ascii="Arial" w:eastAsia="Times New Roman" w:hAnsi="Arial" w:cs="Arial"/>
          <w:i/>
          <w:sz w:val="24"/>
          <w:szCs w:val="24"/>
          <w:lang w:eastAsia="en-GB"/>
        </w:rPr>
        <w:t>, Tim Crisp, Helen Reboul, Sarah Vogel, Jemma </w:t>
      </w:r>
      <w:proofErr w:type="spellStart"/>
      <w:r w:rsidRPr="004D279B">
        <w:rPr>
          <w:rFonts w:ascii="Arial" w:eastAsia="Times New Roman" w:hAnsi="Arial" w:cs="Arial"/>
          <w:i/>
          <w:sz w:val="24"/>
          <w:szCs w:val="24"/>
          <w:lang w:eastAsia="en-GB"/>
        </w:rPr>
        <w:t>Gambrill</w:t>
      </w:r>
      <w:proofErr w:type="spellEnd"/>
      <w:r w:rsidRPr="004D279B">
        <w:rPr>
          <w:rFonts w:ascii="Arial" w:eastAsia="Times New Roman" w:hAnsi="Arial" w:cs="Arial"/>
          <w:i/>
          <w:sz w:val="24"/>
          <w:szCs w:val="24"/>
          <w:lang w:eastAsia="en-GB"/>
        </w:rPr>
        <w:t>, Navdeep Kanwar, Rose Menzel, Russell Parsons. Northumberland Tyne and Wear NHS Foundation Trust (22): Robert Barber*, Victoria Hetherington, Jill Davison, Nichola </w:t>
      </w:r>
      <w:proofErr w:type="spellStart"/>
      <w:r w:rsidRPr="004D279B">
        <w:rPr>
          <w:rFonts w:ascii="Arial" w:eastAsia="Times New Roman" w:hAnsi="Arial" w:cs="Arial"/>
          <w:i/>
          <w:sz w:val="24"/>
          <w:szCs w:val="24"/>
          <w:lang w:eastAsia="en-GB"/>
        </w:rPr>
        <w:t>Duffelen</w:t>
      </w:r>
      <w:proofErr w:type="spellEnd"/>
      <w:r w:rsidRPr="004D279B">
        <w:rPr>
          <w:rFonts w:ascii="Arial" w:eastAsia="Times New Roman" w:hAnsi="Arial" w:cs="Arial"/>
          <w:i/>
          <w:sz w:val="24"/>
          <w:szCs w:val="24"/>
          <w:lang w:eastAsia="en-GB"/>
        </w:rPr>
        <w:t>, Caroline Gerrard, Matthew Haggerty. Nottinghamshire Healthcare NHS Trust (21): Rob Jones*, Sujata Das*, David Trevor, Craig Beecroft, Kehinde Junaid, David Kelly, John Lawton, Effie </w:t>
      </w:r>
      <w:proofErr w:type="spellStart"/>
      <w:r w:rsidRPr="004D279B">
        <w:rPr>
          <w:rFonts w:ascii="Arial" w:eastAsia="Times New Roman" w:hAnsi="Arial" w:cs="Arial"/>
          <w:i/>
          <w:sz w:val="24"/>
          <w:szCs w:val="24"/>
          <w:lang w:eastAsia="en-GB"/>
        </w:rPr>
        <w:t>Pitsillides</w:t>
      </w:r>
      <w:proofErr w:type="spellEnd"/>
      <w:r w:rsidRPr="004D279B">
        <w:rPr>
          <w:rFonts w:ascii="Arial" w:eastAsia="Times New Roman" w:hAnsi="Arial" w:cs="Arial"/>
          <w:i/>
          <w:sz w:val="24"/>
          <w:szCs w:val="24"/>
          <w:lang w:eastAsia="en-GB"/>
        </w:rPr>
        <w:t xml:space="preserve">. Oxford Health NHS Foundation Trust (26): Rohan Van Der Putt*, Jenny </w:t>
      </w:r>
      <w:proofErr w:type="spellStart"/>
      <w:r w:rsidRPr="004D279B">
        <w:rPr>
          <w:rFonts w:ascii="Arial" w:eastAsia="Times New Roman" w:hAnsi="Arial" w:cs="Arial"/>
          <w:i/>
          <w:sz w:val="24"/>
          <w:szCs w:val="24"/>
          <w:lang w:eastAsia="en-GB"/>
        </w:rPr>
        <w:t>McCleery</w:t>
      </w:r>
      <w:proofErr w:type="spellEnd"/>
      <w:r w:rsidRPr="004D279B">
        <w:rPr>
          <w:rFonts w:ascii="Arial" w:eastAsia="Times New Roman" w:hAnsi="Arial" w:cs="Arial"/>
          <w:i/>
          <w:sz w:val="24"/>
          <w:szCs w:val="24"/>
          <w:lang w:eastAsia="en-GB"/>
        </w:rPr>
        <w:t>*, Deborah Cooper, Jemima Hume, Justine Adams, Hazel Eaton, Rupert McShane, Claire Merritt, Christine Parker, Gordon Wilcock, Marilyn Arnold, </w:t>
      </w:r>
      <w:proofErr w:type="spellStart"/>
      <w:r w:rsidRPr="004D279B">
        <w:rPr>
          <w:rFonts w:ascii="Arial" w:eastAsia="Times New Roman" w:hAnsi="Arial" w:cs="Arial"/>
          <w:i/>
          <w:sz w:val="24"/>
          <w:szCs w:val="24"/>
          <w:lang w:eastAsia="en-GB"/>
        </w:rPr>
        <w:t>Ioana</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Fodor</w:t>
      </w:r>
      <w:proofErr w:type="spellEnd"/>
      <w:r w:rsidRPr="004D279B">
        <w:rPr>
          <w:rFonts w:ascii="Arial" w:eastAsia="Times New Roman" w:hAnsi="Arial" w:cs="Arial"/>
          <w:i/>
          <w:sz w:val="24"/>
          <w:szCs w:val="24"/>
          <w:lang w:eastAsia="en-GB"/>
        </w:rPr>
        <w:t xml:space="preserve">, Orla Macdonald, David Sharma. Royal Bournemouth and Christchurch Hospitals NHS Foundation Trust (2): </w:t>
      </w:r>
      <w:proofErr w:type="spellStart"/>
      <w:r w:rsidRPr="004D279B">
        <w:rPr>
          <w:rFonts w:ascii="Arial" w:eastAsia="Times New Roman" w:hAnsi="Arial" w:cs="Arial"/>
          <w:i/>
          <w:sz w:val="24"/>
          <w:szCs w:val="24"/>
          <w:lang w:eastAsia="en-GB"/>
        </w:rPr>
        <w:t>Divya</w:t>
      </w:r>
      <w:proofErr w:type="spellEnd"/>
      <w:r w:rsidRPr="004D279B">
        <w:rPr>
          <w:rFonts w:ascii="Arial" w:eastAsia="Times New Roman" w:hAnsi="Arial" w:cs="Arial"/>
          <w:i/>
          <w:sz w:val="24"/>
          <w:szCs w:val="24"/>
          <w:lang w:eastAsia="en-GB"/>
        </w:rPr>
        <w:t> Tiwari*, Jo Bell, Chantel Cox, Owen David, Emma Gunter, Gail Hann, Becky </w:t>
      </w:r>
      <w:proofErr w:type="spellStart"/>
      <w:r w:rsidRPr="004D279B">
        <w:rPr>
          <w:rFonts w:ascii="Arial" w:eastAsia="Times New Roman" w:hAnsi="Arial" w:cs="Arial"/>
          <w:i/>
          <w:sz w:val="24"/>
          <w:szCs w:val="24"/>
          <w:lang w:eastAsia="en-GB"/>
        </w:rPr>
        <w:t>Jupp</w:t>
      </w:r>
      <w:proofErr w:type="spellEnd"/>
      <w:r w:rsidRPr="004D279B">
        <w:rPr>
          <w:rFonts w:ascii="Arial" w:eastAsia="Times New Roman" w:hAnsi="Arial" w:cs="Arial"/>
          <w:i/>
          <w:sz w:val="24"/>
          <w:szCs w:val="24"/>
          <w:lang w:eastAsia="en-GB"/>
        </w:rPr>
        <w:t xml:space="preserve">, Catherine Ovington, James Page, Andrew Williams, Rachel Bower, Alison Hogan, Sam Lloyd. Southend University Hospital NHS Foundation Trust (5): </w:t>
      </w:r>
      <w:proofErr w:type="spellStart"/>
      <w:r w:rsidRPr="004D279B">
        <w:rPr>
          <w:rFonts w:ascii="Arial" w:eastAsia="Times New Roman" w:hAnsi="Arial" w:cs="Arial"/>
          <w:i/>
          <w:sz w:val="24"/>
          <w:szCs w:val="24"/>
          <w:lang w:eastAsia="en-GB"/>
        </w:rPr>
        <w:t>Farhad</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Huwez</w:t>
      </w:r>
      <w:proofErr w:type="spellEnd"/>
      <w:r w:rsidRPr="004D279B">
        <w:rPr>
          <w:rFonts w:ascii="Arial" w:eastAsia="Times New Roman" w:hAnsi="Arial" w:cs="Arial"/>
          <w:i/>
          <w:sz w:val="24"/>
          <w:szCs w:val="24"/>
          <w:lang w:eastAsia="en-GB"/>
        </w:rPr>
        <w:t xml:space="preserve">*, John </w:t>
      </w:r>
      <w:proofErr w:type="spellStart"/>
      <w:r w:rsidRPr="004D279B">
        <w:rPr>
          <w:rFonts w:ascii="Arial" w:eastAsia="Times New Roman" w:hAnsi="Arial" w:cs="Arial"/>
          <w:i/>
          <w:sz w:val="24"/>
          <w:szCs w:val="24"/>
          <w:lang w:eastAsia="en-GB"/>
        </w:rPr>
        <w:t>Whitear</w:t>
      </w:r>
      <w:proofErr w:type="spellEnd"/>
      <w:r w:rsidRPr="004D279B">
        <w:rPr>
          <w:rFonts w:ascii="Arial" w:eastAsia="Times New Roman" w:hAnsi="Arial" w:cs="Arial"/>
          <w:i/>
          <w:sz w:val="24"/>
          <w:szCs w:val="24"/>
          <w:lang w:eastAsia="en-GB"/>
        </w:rPr>
        <w:t xml:space="preserve">*, Paula Harman, </w:t>
      </w:r>
      <w:proofErr w:type="spellStart"/>
      <w:r w:rsidRPr="004D279B">
        <w:rPr>
          <w:rFonts w:ascii="Arial" w:eastAsia="Times New Roman" w:hAnsi="Arial" w:cs="Arial"/>
          <w:i/>
          <w:sz w:val="24"/>
          <w:szCs w:val="24"/>
          <w:lang w:eastAsia="en-GB"/>
        </w:rPr>
        <w:t>Amirrah</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Ropun</w:t>
      </w:r>
      <w:proofErr w:type="spellEnd"/>
      <w:r w:rsidRPr="004D279B">
        <w:rPr>
          <w:rFonts w:ascii="Arial" w:eastAsia="Times New Roman" w:hAnsi="Arial" w:cs="Arial"/>
          <w:i/>
          <w:sz w:val="24"/>
          <w:szCs w:val="24"/>
          <w:lang w:eastAsia="en-GB"/>
        </w:rPr>
        <w:t xml:space="preserve">, Laura Wilson. South London and Maudsley NHS Foundation Trust (54): Robert Howard*, Olga Zubko, </w:t>
      </w:r>
      <w:proofErr w:type="spellStart"/>
      <w:r w:rsidRPr="004D279B">
        <w:rPr>
          <w:rFonts w:ascii="Arial" w:eastAsia="Times New Roman" w:hAnsi="Arial" w:cs="Arial"/>
          <w:i/>
          <w:sz w:val="24"/>
          <w:szCs w:val="24"/>
          <w:lang w:eastAsia="en-GB"/>
        </w:rPr>
        <w:t>Leeza</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Almedom</w:t>
      </w:r>
      <w:proofErr w:type="spellEnd"/>
      <w:r w:rsidRPr="004D279B">
        <w:rPr>
          <w:rFonts w:ascii="Arial" w:eastAsia="Times New Roman" w:hAnsi="Arial" w:cs="Arial"/>
          <w:i/>
          <w:sz w:val="24"/>
          <w:szCs w:val="24"/>
          <w:lang w:eastAsia="en-GB"/>
        </w:rPr>
        <w:t>, Lauren Armstrong, Ana Bajo, Rebecca </w:t>
      </w:r>
      <w:proofErr w:type="spellStart"/>
      <w:r w:rsidRPr="004D279B">
        <w:rPr>
          <w:rFonts w:ascii="Arial" w:eastAsia="Times New Roman" w:hAnsi="Arial" w:cs="Arial"/>
          <w:i/>
          <w:sz w:val="24"/>
          <w:szCs w:val="24"/>
          <w:lang w:eastAsia="en-GB"/>
        </w:rPr>
        <w:t>Brendell</w:t>
      </w:r>
      <w:proofErr w:type="spellEnd"/>
      <w:r w:rsidRPr="004D279B">
        <w:rPr>
          <w:rFonts w:ascii="Arial" w:eastAsia="Times New Roman" w:hAnsi="Arial" w:cs="Arial"/>
          <w:i/>
          <w:sz w:val="24"/>
          <w:szCs w:val="24"/>
          <w:lang w:eastAsia="en-GB"/>
        </w:rPr>
        <w:t xml:space="preserve">, Jack </w:t>
      </w:r>
      <w:r w:rsidRPr="004D279B">
        <w:rPr>
          <w:rFonts w:ascii="Arial" w:eastAsia="Times New Roman" w:hAnsi="Arial" w:cs="Arial"/>
          <w:i/>
          <w:sz w:val="24"/>
          <w:szCs w:val="24"/>
          <w:lang w:eastAsia="en-GB"/>
        </w:rPr>
        <w:lastRenderedPageBreak/>
        <w:t>Cahill, Hannah </w:t>
      </w:r>
      <w:proofErr w:type="spellStart"/>
      <w:r w:rsidRPr="004D279B">
        <w:rPr>
          <w:rFonts w:ascii="Arial" w:eastAsia="Times New Roman" w:hAnsi="Arial" w:cs="Arial"/>
          <w:i/>
          <w:sz w:val="24"/>
          <w:szCs w:val="24"/>
          <w:lang w:eastAsia="en-GB"/>
        </w:rPr>
        <w:t>Grocott</w:t>
      </w:r>
      <w:proofErr w:type="spellEnd"/>
      <w:r w:rsidRPr="004D279B">
        <w:rPr>
          <w:rFonts w:ascii="Arial" w:eastAsia="Times New Roman" w:hAnsi="Arial" w:cs="Arial"/>
          <w:i/>
          <w:sz w:val="24"/>
          <w:szCs w:val="24"/>
          <w:lang w:eastAsia="en-GB"/>
        </w:rPr>
        <w:t>, Siobhan Hurley, James </w:t>
      </w:r>
      <w:proofErr w:type="spellStart"/>
      <w:r w:rsidRPr="004D279B">
        <w:rPr>
          <w:rFonts w:ascii="Arial" w:eastAsia="Times New Roman" w:hAnsi="Arial" w:cs="Arial"/>
          <w:i/>
          <w:sz w:val="24"/>
          <w:szCs w:val="24"/>
          <w:lang w:eastAsia="en-GB"/>
        </w:rPr>
        <w:t>Rackie</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Arann</w:t>
      </w:r>
      <w:proofErr w:type="spellEnd"/>
      <w:r w:rsidRPr="004D279B">
        <w:rPr>
          <w:rFonts w:ascii="Arial" w:eastAsia="Times New Roman" w:hAnsi="Arial" w:cs="Arial"/>
          <w:i/>
          <w:sz w:val="24"/>
          <w:szCs w:val="24"/>
          <w:lang w:eastAsia="en-GB"/>
        </w:rPr>
        <w:t> Rowe, Clive Ballard, Jenny </w:t>
      </w:r>
      <w:proofErr w:type="spellStart"/>
      <w:r w:rsidRPr="004D279B">
        <w:rPr>
          <w:rFonts w:ascii="Arial" w:eastAsia="Times New Roman" w:hAnsi="Arial" w:cs="Arial"/>
          <w:i/>
          <w:sz w:val="24"/>
          <w:szCs w:val="24"/>
          <w:lang w:eastAsia="en-GB"/>
        </w:rPr>
        <w:t>Bousfield</w:t>
      </w:r>
      <w:proofErr w:type="spellEnd"/>
      <w:r w:rsidRPr="004D279B">
        <w:rPr>
          <w:rFonts w:ascii="Arial" w:eastAsia="Times New Roman" w:hAnsi="Arial" w:cs="Arial"/>
          <w:i/>
          <w:sz w:val="24"/>
          <w:szCs w:val="24"/>
          <w:lang w:eastAsia="en-GB"/>
        </w:rPr>
        <w:t>, Elizabeth </w:t>
      </w:r>
      <w:proofErr w:type="spellStart"/>
      <w:r w:rsidRPr="004D279B">
        <w:rPr>
          <w:rFonts w:ascii="Arial" w:eastAsia="Times New Roman" w:hAnsi="Arial" w:cs="Arial"/>
          <w:i/>
          <w:sz w:val="24"/>
          <w:szCs w:val="24"/>
          <w:lang w:eastAsia="en-GB"/>
        </w:rPr>
        <w:t>Highton</w:t>
      </w:r>
      <w:proofErr w:type="spellEnd"/>
      <w:r w:rsidRPr="004D279B">
        <w:rPr>
          <w:rFonts w:ascii="Arial" w:eastAsia="Times New Roman" w:hAnsi="Arial" w:cs="Arial"/>
          <w:i/>
          <w:sz w:val="24"/>
          <w:szCs w:val="24"/>
          <w:lang w:eastAsia="en-GB"/>
        </w:rPr>
        <w:t>-Williamson,  Zainab Al Noor, Suzanne Reeves, Melody Smith, Ola Dada, Martin Heasman, Glynis Ivin, Ian Osborne, Sophie Ward, Michael Welds. South Staffordshire and Shropshire Healthcare NHS Foundation Trust (33): Ejaz Nazir*, Paula Dolby, Lucy Hamilton, Yvette Lycett, Andy Taylor, Ayesha Bangash, Liz </w:t>
      </w:r>
      <w:proofErr w:type="spellStart"/>
      <w:r w:rsidRPr="004D279B">
        <w:rPr>
          <w:rFonts w:ascii="Arial" w:eastAsia="Times New Roman" w:hAnsi="Arial" w:cs="Arial"/>
          <w:i/>
          <w:sz w:val="24"/>
          <w:szCs w:val="24"/>
          <w:lang w:eastAsia="en-GB"/>
        </w:rPr>
        <w:t>Glaves</w:t>
      </w:r>
      <w:proofErr w:type="spellEnd"/>
      <w:r w:rsidRPr="004D279B">
        <w:rPr>
          <w:rFonts w:ascii="Arial" w:eastAsia="Times New Roman" w:hAnsi="Arial" w:cs="Arial"/>
          <w:i/>
          <w:sz w:val="24"/>
          <w:szCs w:val="24"/>
          <w:lang w:eastAsia="en-GB"/>
        </w:rPr>
        <w:t>, Sarah Johnson, Susan Lavender, Prince </w:t>
      </w:r>
      <w:proofErr w:type="spellStart"/>
      <w:r w:rsidRPr="004D279B">
        <w:rPr>
          <w:rFonts w:ascii="Arial" w:eastAsia="Times New Roman" w:hAnsi="Arial" w:cs="Arial"/>
          <w:i/>
          <w:sz w:val="24"/>
          <w:szCs w:val="24"/>
          <w:lang w:eastAsia="en-GB"/>
        </w:rPr>
        <w:t>Nwaubani</w:t>
      </w:r>
      <w:proofErr w:type="spellEnd"/>
      <w:r w:rsidRPr="004D279B">
        <w:rPr>
          <w:rFonts w:ascii="Arial" w:eastAsia="Times New Roman" w:hAnsi="Arial" w:cs="Arial"/>
          <w:i/>
          <w:sz w:val="24"/>
          <w:szCs w:val="24"/>
          <w:lang w:eastAsia="en-GB"/>
        </w:rPr>
        <w:t>, Richard </w:t>
      </w:r>
      <w:proofErr w:type="spellStart"/>
      <w:r w:rsidRPr="004D279B">
        <w:rPr>
          <w:rFonts w:ascii="Arial" w:eastAsia="Times New Roman" w:hAnsi="Arial" w:cs="Arial"/>
          <w:i/>
          <w:sz w:val="24"/>
          <w:szCs w:val="24"/>
          <w:lang w:eastAsia="en-GB"/>
        </w:rPr>
        <w:t>Heys</w:t>
      </w:r>
      <w:proofErr w:type="spellEnd"/>
      <w:r w:rsidRPr="004D279B">
        <w:rPr>
          <w:rFonts w:ascii="Arial" w:eastAsia="Times New Roman" w:hAnsi="Arial" w:cs="Arial"/>
          <w:i/>
          <w:sz w:val="24"/>
          <w:szCs w:val="24"/>
          <w:lang w:eastAsia="en-GB"/>
        </w:rPr>
        <w:t>, Felicity Massey, Ruth Mills, Allison Newman, </w:t>
      </w:r>
      <w:proofErr w:type="spellStart"/>
      <w:r w:rsidRPr="004D279B">
        <w:rPr>
          <w:rFonts w:ascii="Arial" w:eastAsia="Times New Roman" w:hAnsi="Arial" w:cs="Arial"/>
          <w:i/>
          <w:sz w:val="24"/>
          <w:szCs w:val="24"/>
          <w:lang w:eastAsia="en-GB"/>
        </w:rPr>
        <w:t>Sacheev</w:t>
      </w:r>
      <w:proofErr w:type="spellEnd"/>
      <w:r w:rsidRPr="004D279B">
        <w:rPr>
          <w:rFonts w:ascii="Arial" w:eastAsia="Times New Roman" w:hAnsi="Arial" w:cs="Arial"/>
          <w:i/>
          <w:sz w:val="24"/>
          <w:szCs w:val="24"/>
          <w:lang w:eastAsia="en-GB"/>
        </w:rPr>
        <w:t xml:space="preserve"> Patel, Lindsay Rose, Carla Silva, Mark Stallard, Tamir Latif,  Farzad </w:t>
      </w:r>
      <w:proofErr w:type="spellStart"/>
      <w:r w:rsidRPr="004D279B">
        <w:rPr>
          <w:rFonts w:ascii="Arial" w:eastAsia="Times New Roman" w:hAnsi="Arial" w:cs="Arial"/>
          <w:i/>
          <w:sz w:val="24"/>
          <w:szCs w:val="24"/>
          <w:lang w:eastAsia="en-GB"/>
        </w:rPr>
        <w:t>Khalkhali</w:t>
      </w:r>
      <w:proofErr w:type="spellEnd"/>
      <w:r w:rsidRPr="004D279B">
        <w:rPr>
          <w:rFonts w:ascii="Arial" w:eastAsia="Times New Roman" w:hAnsi="Arial" w:cs="Arial"/>
          <w:i/>
          <w:sz w:val="24"/>
          <w:szCs w:val="24"/>
          <w:lang w:eastAsia="en-GB"/>
        </w:rPr>
        <w:t xml:space="preserve">, Sudhakar </w:t>
      </w:r>
      <w:proofErr w:type="spellStart"/>
      <w:r w:rsidRPr="004D279B">
        <w:rPr>
          <w:rFonts w:ascii="Arial" w:eastAsia="Times New Roman" w:hAnsi="Arial" w:cs="Arial"/>
          <w:i/>
          <w:sz w:val="24"/>
          <w:szCs w:val="24"/>
          <w:lang w:eastAsia="en-GB"/>
        </w:rPr>
        <w:t>Anumanchi</w:t>
      </w:r>
      <w:proofErr w:type="spellEnd"/>
      <w:r w:rsidRPr="004D279B">
        <w:rPr>
          <w:rFonts w:ascii="Arial" w:eastAsia="Times New Roman" w:hAnsi="Arial" w:cs="Arial"/>
          <w:i/>
          <w:sz w:val="24"/>
          <w:szCs w:val="24"/>
          <w:lang w:eastAsia="en-GB"/>
        </w:rPr>
        <w:t xml:space="preserve">, Eva Kabir,  Adnan Sharaf,  Sajeev </w:t>
      </w:r>
      <w:proofErr w:type="spellStart"/>
      <w:r w:rsidRPr="004D279B">
        <w:rPr>
          <w:rFonts w:ascii="Arial" w:eastAsia="Times New Roman" w:hAnsi="Arial" w:cs="Arial"/>
          <w:i/>
          <w:sz w:val="24"/>
          <w:szCs w:val="24"/>
          <w:lang w:eastAsia="en-GB"/>
        </w:rPr>
        <w:t>Kshemendran</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Rashi</w:t>
      </w:r>
      <w:proofErr w:type="spellEnd"/>
      <w:r w:rsidRPr="004D279B">
        <w:rPr>
          <w:rFonts w:ascii="Arial" w:eastAsia="Times New Roman" w:hAnsi="Arial" w:cs="Arial"/>
          <w:i/>
          <w:sz w:val="24"/>
          <w:szCs w:val="24"/>
          <w:lang w:eastAsia="en-GB"/>
        </w:rPr>
        <w:t xml:space="preserve"> Negi.  South West London and St George's Mental Health NHS Trust (9): Robert Lawrence*, </w:t>
      </w:r>
      <w:proofErr w:type="spellStart"/>
      <w:r w:rsidRPr="004D279B">
        <w:rPr>
          <w:rFonts w:ascii="Arial" w:eastAsia="Times New Roman" w:hAnsi="Arial" w:cs="Arial"/>
          <w:i/>
          <w:sz w:val="24"/>
          <w:szCs w:val="24"/>
          <w:lang w:eastAsia="en-GB"/>
        </w:rPr>
        <w:t>Enitan</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Eboda</w:t>
      </w:r>
      <w:proofErr w:type="spellEnd"/>
      <w:r w:rsidRPr="004D279B">
        <w:rPr>
          <w:rFonts w:ascii="Arial" w:eastAsia="Times New Roman" w:hAnsi="Arial" w:cs="Arial"/>
          <w:i/>
          <w:sz w:val="24"/>
          <w:szCs w:val="24"/>
          <w:lang w:eastAsia="en-GB"/>
        </w:rPr>
        <w:t>, Ashes Howson, Robert Lawrence, </w:t>
      </w:r>
      <w:proofErr w:type="spellStart"/>
      <w:r w:rsidRPr="004D279B">
        <w:rPr>
          <w:rFonts w:ascii="Arial" w:eastAsia="Times New Roman" w:hAnsi="Arial" w:cs="Arial"/>
          <w:i/>
          <w:sz w:val="24"/>
          <w:szCs w:val="24"/>
          <w:lang w:eastAsia="en-GB"/>
        </w:rPr>
        <w:t>Mustabshira</w:t>
      </w:r>
      <w:proofErr w:type="spellEnd"/>
      <w:r w:rsidRPr="004D279B">
        <w:rPr>
          <w:rFonts w:ascii="Arial" w:eastAsia="Times New Roman" w:hAnsi="Arial" w:cs="Arial"/>
          <w:i/>
          <w:sz w:val="24"/>
          <w:szCs w:val="24"/>
          <w:lang w:eastAsia="en-GB"/>
        </w:rPr>
        <w:t> Qayyum, Philip Woodgate, Laura Dalrymple, Jess Lee, Felicity Mayer, Carl </w:t>
      </w:r>
      <w:proofErr w:type="spellStart"/>
      <w:r w:rsidRPr="004D279B">
        <w:rPr>
          <w:rFonts w:ascii="Arial" w:eastAsia="Times New Roman" w:hAnsi="Arial" w:cs="Arial"/>
          <w:i/>
          <w:sz w:val="24"/>
          <w:szCs w:val="24"/>
          <w:lang w:eastAsia="en-GB"/>
        </w:rPr>
        <w:t>Holvey</w:t>
      </w:r>
      <w:proofErr w:type="spellEnd"/>
      <w:r w:rsidRPr="004D279B">
        <w:rPr>
          <w:rFonts w:ascii="Arial" w:eastAsia="Times New Roman" w:hAnsi="Arial" w:cs="Arial"/>
          <w:i/>
          <w:sz w:val="24"/>
          <w:szCs w:val="24"/>
          <w:lang w:eastAsia="en-GB"/>
        </w:rPr>
        <w:t xml:space="preserve">, </w:t>
      </w:r>
      <w:proofErr w:type="spellStart"/>
      <w:r w:rsidRPr="004D279B">
        <w:rPr>
          <w:rFonts w:ascii="Arial" w:eastAsia="Times New Roman" w:hAnsi="Arial" w:cs="Arial"/>
          <w:i/>
          <w:sz w:val="24"/>
          <w:szCs w:val="24"/>
          <w:lang w:eastAsia="en-GB"/>
        </w:rPr>
        <w:t>Aiste</w:t>
      </w:r>
      <w:proofErr w:type="spellEnd"/>
      <w:r w:rsidRPr="004D279B">
        <w:rPr>
          <w:rFonts w:ascii="Arial" w:eastAsia="Times New Roman" w:hAnsi="Arial" w:cs="Arial"/>
          <w:i/>
          <w:sz w:val="24"/>
          <w:szCs w:val="24"/>
          <w:lang w:eastAsia="en-GB"/>
        </w:rPr>
        <w:t xml:space="preserve"> </w:t>
      </w:r>
      <w:proofErr w:type="spellStart"/>
      <w:r w:rsidRPr="004D279B">
        <w:rPr>
          <w:rFonts w:ascii="Arial" w:eastAsia="Times New Roman" w:hAnsi="Arial" w:cs="Arial"/>
          <w:i/>
          <w:sz w:val="24"/>
          <w:szCs w:val="24"/>
          <w:lang w:eastAsia="en-GB"/>
        </w:rPr>
        <w:t>Navickaite</w:t>
      </w:r>
      <w:proofErr w:type="spellEnd"/>
      <w:r w:rsidRPr="004D279B">
        <w:rPr>
          <w:rFonts w:ascii="Arial" w:eastAsia="Times New Roman" w:hAnsi="Arial" w:cs="Arial"/>
          <w:i/>
          <w:sz w:val="24"/>
          <w:szCs w:val="24"/>
          <w:lang w:eastAsia="en-GB"/>
        </w:rPr>
        <w:t xml:space="preserve">. St George's University Hospitals NHS Foundation Trust (20): Jeremy Isaacs*, </w:t>
      </w:r>
      <w:proofErr w:type="spellStart"/>
      <w:r w:rsidRPr="004D279B">
        <w:rPr>
          <w:rFonts w:ascii="Arial" w:eastAsia="Times New Roman" w:hAnsi="Arial" w:cs="Arial"/>
          <w:i/>
          <w:sz w:val="24"/>
          <w:szCs w:val="24"/>
          <w:lang w:eastAsia="en-GB"/>
        </w:rPr>
        <w:t>Tabindah</w:t>
      </w:r>
      <w:proofErr w:type="spellEnd"/>
      <w:r w:rsidRPr="004D279B">
        <w:rPr>
          <w:rFonts w:ascii="Arial" w:eastAsia="Times New Roman" w:hAnsi="Arial" w:cs="Arial"/>
          <w:i/>
          <w:sz w:val="24"/>
          <w:szCs w:val="24"/>
          <w:lang w:eastAsia="en-GB"/>
        </w:rPr>
        <w:t xml:space="preserve"> Khan, Jake Cinco, </w:t>
      </w:r>
      <w:proofErr w:type="spellStart"/>
      <w:r w:rsidRPr="004D279B">
        <w:rPr>
          <w:rFonts w:ascii="Arial" w:eastAsia="Times New Roman" w:hAnsi="Arial" w:cs="Arial"/>
          <w:i/>
          <w:sz w:val="24"/>
          <w:szCs w:val="24"/>
          <w:lang w:eastAsia="en-GB"/>
        </w:rPr>
        <w:t>Chukwuka</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Orefo</w:t>
      </w:r>
      <w:proofErr w:type="spellEnd"/>
      <w:r w:rsidRPr="004D279B">
        <w:rPr>
          <w:rFonts w:ascii="Arial" w:eastAsia="Times New Roman" w:hAnsi="Arial" w:cs="Arial"/>
          <w:i/>
          <w:sz w:val="24"/>
          <w:szCs w:val="24"/>
          <w:lang w:eastAsia="en-GB"/>
        </w:rPr>
        <w:t xml:space="preserve">, Sally Goff, </w:t>
      </w:r>
      <w:proofErr w:type="spellStart"/>
      <w:r w:rsidRPr="004D279B">
        <w:rPr>
          <w:rFonts w:ascii="Arial" w:eastAsia="Times New Roman" w:hAnsi="Arial" w:cs="Arial"/>
          <w:i/>
          <w:sz w:val="24"/>
          <w:szCs w:val="24"/>
          <w:lang w:eastAsia="en-GB"/>
        </w:rPr>
        <w:t>Servious</w:t>
      </w:r>
      <w:proofErr w:type="spellEnd"/>
      <w:r w:rsidRPr="004D279B">
        <w:rPr>
          <w:rFonts w:ascii="Arial" w:eastAsia="Times New Roman" w:hAnsi="Arial" w:cs="Arial"/>
          <w:i/>
          <w:sz w:val="24"/>
          <w:szCs w:val="24"/>
          <w:lang w:eastAsia="en-GB"/>
        </w:rPr>
        <w:t> Dube, Peter </w:t>
      </w:r>
      <w:proofErr w:type="spellStart"/>
      <w:r w:rsidRPr="004D279B">
        <w:rPr>
          <w:rFonts w:ascii="Arial" w:eastAsia="Times New Roman" w:hAnsi="Arial" w:cs="Arial"/>
          <w:i/>
          <w:sz w:val="24"/>
          <w:szCs w:val="24"/>
          <w:lang w:eastAsia="en-GB"/>
        </w:rPr>
        <w:t>Garrard</w:t>
      </w:r>
      <w:proofErr w:type="spellEnd"/>
      <w:r w:rsidRPr="004D279B">
        <w:rPr>
          <w:rFonts w:ascii="Arial" w:eastAsia="Times New Roman" w:hAnsi="Arial" w:cs="Arial"/>
          <w:i/>
          <w:sz w:val="24"/>
          <w:szCs w:val="24"/>
          <w:lang w:eastAsia="en-GB"/>
        </w:rPr>
        <w:t>, Kirsty McMillan, Emma Saunders, Jennifer Tulloch, Nia Al-</w:t>
      </w:r>
      <w:proofErr w:type="spellStart"/>
      <w:r w:rsidRPr="004D279B">
        <w:rPr>
          <w:rFonts w:ascii="Arial" w:eastAsia="Times New Roman" w:hAnsi="Arial" w:cs="Arial"/>
          <w:i/>
          <w:sz w:val="24"/>
          <w:szCs w:val="24"/>
          <w:lang w:eastAsia="en-GB"/>
        </w:rPr>
        <w:t>Samarrai</w:t>
      </w:r>
      <w:proofErr w:type="spellEnd"/>
      <w:r w:rsidRPr="004D279B">
        <w:rPr>
          <w:rFonts w:ascii="Arial" w:eastAsia="Times New Roman" w:hAnsi="Arial" w:cs="Arial"/>
          <w:i/>
          <w:sz w:val="24"/>
          <w:szCs w:val="24"/>
          <w:lang w:eastAsia="en-GB"/>
        </w:rPr>
        <w:t xml:space="preserve">, Alice Dainty, Geoffrey Howell. Surrey and Borders Partnership NHS Foundation Trust (30): </w:t>
      </w:r>
      <w:proofErr w:type="spellStart"/>
      <w:r w:rsidRPr="004D279B">
        <w:rPr>
          <w:rFonts w:ascii="Arial" w:eastAsia="Times New Roman" w:hAnsi="Arial" w:cs="Arial"/>
          <w:i/>
          <w:sz w:val="24"/>
          <w:szCs w:val="24"/>
          <w:lang w:eastAsia="en-GB"/>
        </w:rPr>
        <w:t>Ramin</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Nilforooshan</w:t>
      </w:r>
      <w:proofErr w:type="spellEnd"/>
      <w:r w:rsidRPr="004D279B">
        <w:rPr>
          <w:rFonts w:ascii="Arial" w:eastAsia="Times New Roman" w:hAnsi="Arial" w:cs="Arial"/>
          <w:i/>
          <w:sz w:val="24"/>
          <w:szCs w:val="24"/>
          <w:lang w:eastAsia="en-GB"/>
        </w:rPr>
        <w:t>*, Ruth </w:t>
      </w:r>
      <w:proofErr w:type="spellStart"/>
      <w:r w:rsidRPr="004D279B">
        <w:rPr>
          <w:rFonts w:ascii="Arial" w:eastAsia="Times New Roman" w:hAnsi="Arial" w:cs="Arial"/>
          <w:i/>
          <w:sz w:val="24"/>
          <w:szCs w:val="24"/>
          <w:lang w:eastAsia="en-GB"/>
        </w:rPr>
        <w:t>Charig</w:t>
      </w:r>
      <w:proofErr w:type="spellEnd"/>
      <w:r w:rsidRPr="004D279B">
        <w:rPr>
          <w:rFonts w:ascii="Arial" w:eastAsia="Times New Roman" w:hAnsi="Arial" w:cs="Arial"/>
          <w:i/>
          <w:sz w:val="24"/>
          <w:szCs w:val="24"/>
          <w:lang w:eastAsia="en-GB"/>
        </w:rPr>
        <w:t xml:space="preserve">, Jane Gregg, Caroline Khurana, Helen Adams, Jack Holland, Brian Parsons, Emily Williams, Samantha Francis, Richard Johnson, Fiona Lockwood, Ailsa McKay, Jane Wenham. Sussex Partnership NHS Foundation Trust (12): </w:t>
      </w:r>
      <w:proofErr w:type="spellStart"/>
      <w:r w:rsidRPr="004D279B">
        <w:rPr>
          <w:rFonts w:ascii="Arial" w:eastAsia="Times New Roman" w:hAnsi="Arial" w:cs="Arial"/>
          <w:i/>
          <w:sz w:val="24"/>
          <w:szCs w:val="24"/>
          <w:lang w:eastAsia="en-GB"/>
        </w:rPr>
        <w:t>Naji</w:t>
      </w:r>
      <w:proofErr w:type="spellEnd"/>
      <w:r w:rsidRPr="004D279B">
        <w:rPr>
          <w:rFonts w:ascii="Arial" w:eastAsia="Times New Roman" w:hAnsi="Arial" w:cs="Arial"/>
          <w:i/>
          <w:sz w:val="24"/>
          <w:szCs w:val="24"/>
          <w:lang w:eastAsia="en-GB"/>
        </w:rPr>
        <w:t> </w:t>
      </w:r>
      <w:proofErr w:type="spellStart"/>
      <w:r w:rsidRPr="004D279B">
        <w:rPr>
          <w:rFonts w:ascii="Arial" w:eastAsia="Times New Roman" w:hAnsi="Arial" w:cs="Arial"/>
          <w:i/>
          <w:sz w:val="24"/>
          <w:szCs w:val="24"/>
          <w:lang w:eastAsia="en-GB"/>
        </w:rPr>
        <w:t>Tabet</w:t>
      </w:r>
      <w:proofErr w:type="spellEnd"/>
      <w:r w:rsidRPr="004D279B">
        <w:rPr>
          <w:rFonts w:ascii="Arial" w:eastAsia="Times New Roman" w:hAnsi="Arial" w:cs="Arial"/>
          <w:i/>
          <w:sz w:val="24"/>
          <w:szCs w:val="24"/>
          <w:lang w:eastAsia="en-GB"/>
        </w:rPr>
        <w:t>*, Samuel Holden, Gail Chandler, Andrew </w:t>
      </w:r>
      <w:proofErr w:type="spellStart"/>
      <w:r w:rsidRPr="004D279B">
        <w:rPr>
          <w:rFonts w:ascii="Arial" w:eastAsia="Times New Roman" w:hAnsi="Arial" w:cs="Arial"/>
          <w:i/>
          <w:sz w:val="24"/>
          <w:szCs w:val="24"/>
          <w:lang w:eastAsia="en-GB"/>
        </w:rPr>
        <w:t>Risbridger</w:t>
      </w:r>
      <w:proofErr w:type="spellEnd"/>
      <w:r w:rsidRPr="004D279B">
        <w:rPr>
          <w:rFonts w:ascii="Arial" w:eastAsia="Times New Roman" w:hAnsi="Arial" w:cs="Arial"/>
          <w:i/>
          <w:sz w:val="24"/>
          <w:szCs w:val="24"/>
          <w:lang w:eastAsia="en-GB"/>
        </w:rPr>
        <w:t>, Gail Chandler, Gus Fernandez. West London Mental Health NHS Trust (3): Sarah Gregory, Merrie Manalo, Vanessa </w:t>
      </w:r>
      <w:proofErr w:type="spellStart"/>
      <w:r w:rsidRPr="004D279B">
        <w:rPr>
          <w:rFonts w:ascii="Arial" w:eastAsia="Times New Roman" w:hAnsi="Arial" w:cs="Arial"/>
          <w:i/>
          <w:sz w:val="24"/>
          <w:szCs w:val="24"/>
          <w:lang w:eastAsia="en-GB"/>
        </w:rPr>
        <w:t>Raymont</w:t>
      </w:r>
      <w:proofErr w:type="spellEnd"/>
      <w:r w:rsidRPr="004D279B">
        <w:rPr>
          <w:rFonts w:ascii="Arial" w:eastAsia="Times New Roman" w:hAnsi="Arial" w:cs="Arial"/>
          <w:i/>
          <w:sz w:val="24"/>
          <w:szCs w:val="24"/>
          <w:lang w:eastAsia="en-GB"/>
        </w:rPr>
        <w:t xml:space="preserve">*, Bryan </w:t>
      </w:r>
      <w:proofErr w:type="spellStart"/>
      <w:r w:rsidRPr="004D279B">
        <w:rPr>
          <w:rFonts w:ascii="Arial" w:eastAsia="Times New Roman" w:hAnsi="Arial" w:cs="Arial"/>
          <w:i/>
          <w:sz w:val="24"/>
          <w:szCs w:val="24"/>
          <w:lang w:eastAsia="en-GB"/>
        </w:rPr>
        <w:t>Corridan</w:t>
      </w:r>
      <w:proofErr w:type="spellEnd"/>
      <w:r w:rsidRPr="004D279B">
        <w:rPr>
          <w:rFonts w:ascii="Arial" w:eastAsia="Times New Roman" w:hAnsi="Arial" w:cs="Arial"/>
          <w:i/>
          <w:sz w:val="24"/>
          <w:szCs w:val="24"/>
          <w:lang w:eastAsia="en-GB"/>
        </w:rPr>
        <w:t xml:space="preserve">*, Craig Ritchie*, </w:t>
      </w:r>
      <w:proofErr w:type="spellStart"/>
      <w:r w:rsidRPr="004D279B">
        <w:rPr>
          <w:rFonts w:ascii="Arial" w:eastAsia="Times New Roman" w:hAnsi="Arial" w:cs="Arial"/>
          <w:i/>
          <w:sz w:val="24"/>
          <w:szCs w:val="24"/>
          <w:lang w:eastAsia="en-GB"/>
        </w:rPr>
        <w:t>Tahira</w:t>
      </w:r>
      <w:proofErr w:type="spellEnd"/>
      <w:r w:rsidRPr="004D279B">
        <w:rPr>
          <w:rFonts w:ascii="Arial" w:eastAsia="Times New Roman" w:hAnsi="Arial" w:cs="Arial"/>
          <w:i/>
          <w:sz w:val="24"/>
          <w:szCs w:val="24"/>
          <w:lang w:eastAsia="en-GB"/>
        </w:rPr>
        <w:t> Arshad, Sharon </w:t>
      </w:r>
      <w:proofErr w:type="spellStart"/>
      <w:r w:rsidRPr="004D279B">
        <w:rPr>
          <w:rFonts w:ascii="Arial" w:eastAsia="Times New Roman" w:hAnsi="Arial" w:cs="Arial"/>
          <w:i/>
          <w:sz w:val="24"/>
          <w:szCs w:val="24"/>
          <w:lang w:eastAsia="en-GB"/>
        </w:rPr>
        <w:t>Linsell</w:t>
      </w:r>
      <w:proofErr w:type="spellEnd"/>
      <w:r w:rsidRPr="004D279B">
        <w:rPr>
          <w:rFonts w:ascii="Arial" w:eastAsia="Times New Roman" w:hAnsi="Arial" w:cs="Arial"/>
          <w:i/>
          <w:sz w:val="24"/>
          <w:szCs w:val="24"/>
          <w:lang w:eastAsia="en-GB"/>
        </w:rPr>
        <w:t xml:space="preserve">, Laura McKee. </w:t>
      </w:r>
    </w:p>
    <w:p w:rsidR="003012D7" w:rsidRPr="004D279B" w:rsidRDefault="003012D7" w:rsidP="00297405">
      <w:pPr>
        <w:spacing w:after="0" w:line="360" w:lineRule="auto"/>
        <w:contextualSpacing/>
        <w:jc w:val="both"/>
        <w:textAlignment w:val="baseline"/>
        <w:rPr>
          <w:rFonts w:ascii="Arial" w:eastAsia="Times New Roman" w:hAnsi="Arial" w:cs="Arial"/>
          <w:sz w:val="24"/>
          <w:szCs w:val="24"/>
          <w:lang w:eastAsia="en-GB"/>
        </w:rPr>
      </w:pPr>
    </w:p>
    <w:p w:rsidR="003012D7" w:rsidRPr="004D279B" w:rsidRDefault="003012D7" w:rsidP="00297405">
      <w:pPr>
        <w:spacing w:after="0" w:line="360" w:lineRule="auto"/>
        <w:contextualSpacing/>
        <w:jc w:val="both"/>
        <w:textAlignment w:val="baseline"/>
        <w:rPr>
          <w:rFonts w:ascii="Arial" w:eastAsia="Times New Roman" w:hAnsi="Arial" w:cs="Arial"/>
          <w:sz w:val="24"/>
          <w:szCs w:val="24"/>
          <w:lang w:eastAsia="en-GB"/>
        </w:rPr>
      </w:pPr>
      <w:r w:rsidRPr="004D279B">
        <w:rPr>
          <w:rFonts w:ascii="Arial" w:eastAsia="Times New Roman" w:hAnsi="Arial" w:cs="Arial"/>
          <w:sz w:val="24"/>
          <w:szCs w:val="24"/>
          <w:lang w:eastAsia="en-GB"/>
        </w:rPr>
        <w:t xml:space="preserve"># Rob Jones and Selina Paul died unexpectedly </w:t>
      </w:r>
      <w:proofErr w:type="gramStart"/>
      <w:r w:rsidRPr="004D279B">
        <w:rPr>
          <w:rFonts w:ascii="Arial" w:eastAsia="Times New Roman" w:hAnsi="Arial" w:cs="Arial"/>
          <w:sz w:val="24"/>
          <w:szCs w:val="24"/>
          <w:lang w:eastAsia="en-GB"/>
        </w:rPr>
        <w:t>during the course of</w:t>
      </w:r>
      <w:proofErr w:type="gramEnd"/>
      <w:r w:rsidRPr="004D279B">
        <w:rPr>
          <w:rFonts w:ascii="Arial" w:eastAsia="Times New Roman" w:hAnsi="Arial" w:cs="Arial"/>
          <w:sz w:val="24"/>
          <w:szCs w:val="24"/>
          <w:lang w:eastAsia="en-GB"/>
        </w:rPr>
        <w:t xml:space="preserve"> MADE. </w:t>
      </w:r>
    </w:p>
    <w:p w:rsidR="003012D7" w:rsidRPr="004D279B" w:rsidRDefault="003012D7" w:rsidP="00297405">
      <w:pPr>
        <w:shd w:val="clear" w:color="auto" w:fill="FFFFFF"/>
        <w:spacing w:after="0" w:line="360" w:lineRule="auto"/>
        <w:contextualSpacing/>
        <w:jc w:val="both"/>
        <w:rPr>
          <w:rFonts w:ascii="Arial" w:hAnsi="Arial" w:cs="Arial"/>
          <w:b/>
          <w:sz w:val="24"/>
          <w:szCs w:val="24"/>
        </w:rPr>
      </w:pPr>
    </w:p>
    <w:p w:rsidR="003012D7" w:rsidRDefault="003012D7" w:rsidP="0001558C">
      <w:pPr>
        <w:pStyle w:val="Heading1"/>
      </w:pPr>
      <w:bookmarkStart w:id="77" w:name="_Toc4068571"/>
      <w:r w:rsidRPr="004D279B">
        <w:rPr>
          <w:highlight w:val="yellow"/>
        </w:rPr>
        <w:t>Declaration of interests</w:t>
      </w:r>
      <w:bookmarkEnd w:id="77"/>
    </w:p>
    <w:p w:rsidR="0001558C" w:rsidRPr="0001558C" w:rsidRDefault="0001558C" w:rsidP="0001558C"/>
    <w:p w:rsidR="003012D7" w:rsidRDefault="003012D7" w:rsidP="00C2053A">
      <w:pPr>
        <w:pStyle w:val="Heading2"/>
        <w:contextualSpacing/>
        <w:rPr>
          <w:rFonts w:ascii="Arial" w:hAnsi="Arial" w:cs="Arial"/>
          <w:lang w:val="en-GB"/>
        </w:rPr>
      </w:pPr>
      <w:bookmarkStart w:id="78" w:name="_Toc4068572"/>
      <w:r w:rsidRPr="004D279B">
        <w:rPr>
          <w:rFonts w:ascii="Arial" w:hAnsi="Arial" w:cs="Arial"/>
        </w:rPr>
        <w:t>Acknowledgements</w:t>
      </w:r>
      <w:bookmarkEnd w:id="78"/>
    </w:p>
    <w:p w:rsidR="0001558C" w:rsidRPr="0001558C" w:rsidRDefault="0001558C" w:rsidP="0001558C">
      <w:pPr>
        <w:contextualSpacing/>
        <w:rPr>
          <w:lang w:eastAsia="x-none"/>
        </w:rPr>
      </w:pPr>
    </w:p>
    <w:p w:rsidR="003012D7" w:rsidRPr="004D279B" w:rsidRDefault="003012D7" w:rsidP="00297405">
      <w:pPr>
        <w:spacing w:line="360" w:lineRule="auto"/>
        <w:contextualSpacing/>
        <w:jc w:val="both"/>
        <w:rPr>
          <w:rFonts w:ascii="Arial" w:hAnsi="Arial" w:cs="Arial"/>
          <w:sz w:val="24"/>
          <w:szCs w:val="24"/>
        </w:rPr>
      </w:pPr>
      <w:r w:rsidRPr="004D279B">
        <w:rPr>
          <w:rFonts w:ascii="Arial" w:hAnsi="Arial" w:cs="Arial"/>
          <w:color w:val="000000"/>
          <w:sz w:val="24"/>
          <w:szCs w:val="24"/>
        </w:rPr>
        <w:t xml:space="preserve">The trial was supported by a grant from the Efficacy Mechanisms and Evaluation Board funded by National Institute of Health Research and the Medical Research Council following external peer and Board review. </w:t>
      </w:r>
      <w:r w:rsidRPr="004D279B">
        <w:rPr>
          <w:rFonts w:ascii="Arial" w:hAnsi="Arial" w:cs="Arial"/>
          <w:sz w:val="24"/>
          <w:szCs w:val="24"/>
        </w:rPr>
        <w:t xml:space="preserve">MODEPHARMA Limited </w:t>
      </w:r>
      <w:r w:rsidRPr="004D279B">
        <w:rPr>
          <w:rFonts w:ascii="Arial" w:hAnsi="Arial" w:cs="Arial"/>
          <w:sz w:val="24"/>
          <w:szCs w:val="24"/>
        </w:rPr>
        <w:lastRenderedPageBreak/>
        <w:t xml:space="preserve">(Beckenham, UK) manufactured the IMP and placebo which was distributed to participating cites by </w:t>
      </w:r>
      <w:proofErr w:type="spellStart"/>
      <w:r w:rsidRPr="004D279B">
        <w:rPr>
          <w:rFonts w:ascii="Arial" w:hAnsi="Arial" w:cs="Arial"/>
          <w:sz w:val="24"/>
          <w:szCs w:val="24"/>
        </w:rPr>
        <w:t>POLARspeed</w:t>
      </w:r>
      <w:proofErr w:type="spellEnd"/>
      <w:r w:rsidRPr="004D279B">
        <w:rPr>
          <w:rFonts w:ascii="Arial" w:hAnsi="Arial" w:cs="Arial"/>
          <w:sz w:val="24"/>
          <w:szCs w:val="24"/>
        </w:rPr>
        <w:t xml:space="preserve"> (Bedfordshire, UK). </w:t>
      </w:r>
    </w:p>
    <w:p w:rsidR="003012D7" w:rsidRPr="004D279B" w:rsidRDefault="003012D7" w:rsidP="00297405">
      <w:pPr>
        <w:spacing w:line="360" w:lineRule="auto"/>
        <w:rPr>
          <w:rFonts w:ascii="Arial" w:hAnsi="Arial" w:cs="Arial"/>
          <w:sz w:val="24"/>
          <w:szCs w:val="24"/>
        </w:rPr>
      </w:pPr>
    </w:p>
    <w:p w:rsidR="003012D7" w:rsidRPr="0001558C" w:rsidRDefault="003012D7" w:rsidP="0001558C">
      <w:pPr>
        <w:pStyle w:val="Heading1"/>
      </w:pPr>
      <w:bookmarkStart w:id="79" w:name="_Toc4068573"/>
      <w:r w:rsidRPr="0001558C">
        <w:t>Publications</w:t>
      </w:r>
      <w:bookmarkEnd w:id="79"/>
    </w:p>
    <w:p w:rsidR="00676524" w:rsidRPr="0001558C" w:rsidRDefault="0001558C" w:rsidP="0001558C">
      <w:pPr>
        <w:spacing w:line="360" w:lineRule="auto"/>
        <w:rPr>
          <w:rFonts w:ascii="Arial" w:hAnsi="Arial" w:cs="Arial"/>
          <w:sz w:val="24"/>
          <w:szCs w:val="24"/>
        </w:rPr>
      </w:pPr>
      <w:proofErr w:type="gramStart"/>
      <w:r>
        <w:rPr>
          <w:rFonts w:ascii="Arial" w:hAnsi="Arial" w:cs="Arial"/>
          <w:sz w:val="24"/>
          <w:szCs w:val="24"/>
          <w:highlight w:val="yellow"/>
        </w:rPr>
        <w:t xml:space="preserve">Include </w:t>
      </w:r>
      <w:r w:rsidR="003012D7" w:rsidRPr="004D279B">
        <w:rPr>
          <w:rFonts w:ascii="Arial" w:hAnsi="Arial" w:cs="Arial"/>
          <w:sz w:val="24"/>
          <w:szCs w:val="24"/>
          <w:highlight w:val="yellow"/>
        </w:rPr>
        <w:t xml:space="preserve"> publication</w:t>
      </w:r>
      <w:proofErr w:type="gramEnd"/>
    </w:p>
    <w:p w:rsidR="00E202A1" w:rsidRDefault="00E202A1" w:rsidP="009647E6">
      <w:pPr>
        <w:pStyle w:val="Heading1"/>
        <w:spacing w:line="360" w:lineRule="auto"/>
        <w:rPr>
          <w:rFonts w:ascii="Arial" w:eastAsia="Times New Roman" w:hAnsi="Arial" w:cs="Arial"/>
          <w:lang w:eastAsia="en-GB"/>
        </w:rPr>
      </w:pPr>
      <w:bookmarkStart w:id="80" w:name="_Toc3547885"/>
      <w:bookmarkStart w:id="81" w:name="_Toc4068574"/>
      <w:r w:rsidRPr="004D279B">
        <w:rPr>
          <w:rFonts w:ascii="Arial" w:eastAsia="Times New Roman" w:hAnsi="Arial" w:cs="Arial"/>
          <w:lang w:eastAsia="en-GB"/>
        </w:rPr>
        <w:t>R</w:t>
      </w:r>
      <w:r w:rsidR="004076B6" w:rsidRPr="004D279B">
        <w:rPr>
          <w:rFonts w:ascii="Arial" w:eastAsia="Times New Roman" w:hAnsi="Arial" w:cs="Arial"/>
          <w:lang w:eastAsia="en-GB"/>
        </w:rPr>
        <w:t>EFERENCES</w:t>
      </w:r>
      <w:bookmarkEnd w:id="80"/>
      <w:bookmarkEnd w:id="81"/>
    </w:p>
    <w:p w:rsidR="004B5175" w:rsidRDefault="004B5175" w:rsidP="009647E6">
      <w:pPr>
        <w:spacing w:line="360" w:lineRule="auto"/>
        <w:rPr>
          <w:lang w:eastAsia="en-GB"/>
        </w:rPr>
      </w:pPr>
    </w:p>
    <w:p w:rsidR="009647E6" w:rsidRDefault="009647E6" w:rsidP="009647E6">
      <w:pPr>
        <w:pStyle w:val="ListParagraph"/>
        <w:numPr>
          <w:ilvl w:val="0"/>
          <w:numId w:val="10"/>
        </w:numPr>
        <w:spacing w:line="360" w:lineRule="auto"/>
        <w:ind w:left="426" w:right="-46" w:hanging="426"/>
        <w:jc w:val="both"/>
        <w:rPr>
          <w:rFonts w:cstheme="minorHAnsi"/>
        </w:rPr>
      </w:pPr>
      <w:r w:rsidRPr="00F62B58">
        <w:rPr>
          <w:rFonts w:cstheme="minorHAnsi"/>
        </w:rPr>
        <w:t xml:space="preserve">Alzheimer’s Disease International. </w:t>
      </w:r>
      <w:hyperlink r:id="rId29" w:history="1">
        <w:r w:rsidRPr="0001558C">
          <w:rPr>
            <w:rStyle w:val="Hyperlink"/>
            <w:rFonts w:cstheme="minorHAnsi"/>
            <w:iCs/>
            <w:color w:val="auto"/>
            <w:u w:val="none"/>
          </w:rPr>
          <w:t>World Alzheimer Report 2015: The Global Impact of Dementia</w:t>
        </w:r>
      </w:hyperlink>
      <w:r w:rsidRPr="00F62B58">
        <w:rPr>
          <w:rFonts w:cstheme="minorHAnsi"/>
        </w:rPr>
        <w:t xml:space="preserve"> (Alzheimer’s Disease International, 2015).</w:t>
      </w:r>
    </w:p>
    <w:p w:rsidR="009647E6" w:rsidRPr="00F62B58" w:rsidRDefault="009647E6" w:rsidP="009647E6">
      <w:pPr>
        <w:pStyle w:val="ListParagraph"/>
        <w:numPr>
          <w:ilvl w:val="0"/>
          <w:numId w:val="10"/>
        </w:numPr>
        <w:spacing w:line="360" w:lineRule="auto"/>
        <w:ind w:left="426" w:right="-46" w:hanging="426"/>
        <w:jc w:val="both"/>
        <w:rPr>
          <w:rFonts w:cstheme="minorHAnsi"/>
        </w:rPr>
      </w:pPr>
      <w:proofErr w:type="spellStart"/>
      <w:r>
        <w:rPr>
          <w:rFonts w:cstheme="minorHAnsi"/>
        </w:rPr>
        <w:t>Vrandenburg</w:t>
      </w:r>
      <w:proofErr w:type="spellEnd"/>
      <w:r>
        <w:rPr>
          <w:rFonts w:cstheme="minorHAnsi"/>
        </w:rPr>
        <w:t xml:space="preserve"> G. A pivotal moment in Alzheimer’s disease and dementia: how global unity of purpose and action can beat the disease by 2025. </w:t>
      </w:r>
      <w:r>
        <w:rPr>
          <w:rFonts w:cstheme="minorHAnsi"/>
          <w:i/>
        </w:rPr>
        <w:t xml:space="preserve">Expert Rev </w:t>
      </w:r>
      <w:proofErr w:type="spellStart"/>
      <w:r>
        <w:rPr>
          <w:rFonts w:cstheme="minorHAnsi"/>
          <w:i/>
        </w:rPr>
        <w:t>Neurother</w:t>
      </w:r>
      <w:proofErr w:type="spellEnd"/>
      <w:r>
        <w:rPr>
          <w:rFonts w:cstheme="minorHAnsi"/>
        </w:rPr>
        <w:t xml:space="preserve"> 2015; </w:t>
      </w:r>
      <w:r>
        <w:rPr>
          <w:rFonts w:cstheme="minorHAnsi"/>
          <w:b/>
        </w:rPr>
        <w:t>15</w:t>
      </w:r>
      <w:r>
        <w:rPr>
          <w:rFonts w:cstheme="minorHAnsi"/>
        </w:rPr>
        <w:t>:73-82.</w:t>
      </w:r>
    </w:p>
    <w:p w:rsidR="009647E6" w:rsidRPr="00F62B58" w:rsidRDefault="009647E6" w:rsidP="009647E6">
      <w:pPr>
        <w:pStyle w:val="ListParagraph"/>
        <w:numPr>
          <w:ilvl w:val="0"/>
          <w:numId w:val="10"/>
        </w:numPr>
        <w:spacing w:line="360" w:lineRule="auto"/>
        <w:ind w:left="426" w:right="-46" w:hanging="426"/>
        <w:jc w:val="both"/>
        <w:rPr>
          <w:rFonts w:cstheme="minorHAnsi"/>
        </w:rPr>
      </w:pPr>
      <w:proofErr w:type="spellStart"/>
      <w:r w:rsidRPr="00F62B58">
        <w:rPr>
          <w:rFonts w:cstheme="minorHAnsi"/>
        </w:rPr>
        <w:t>Karch</w:t>
      </w:r>
      <w:proofErr w:type="spellEnd"/>
      <w:r w:rsidRPr="00F62B58">
        <w:rPr>
          <w:rFonts w:cstheme="minorHAnsi"/>
        </w:rPr>
        <w:t xml:space="preserve"> CM, </w:t>
      </w:r>
      <w:proofErr w:type="spellStart"/>
      <w:r w:rsidRPr="00F62B58">
        <w:rPr>
          <w:rFonts w:cstheme="minorHAnsi"/>
        </w:rPr>
        <w:t>Goate</w:t>
      </w:r>
      <w:proofErr w:type="spellEnd"/>
      <w:r w:rsidRPr="00F62B58">
        <w:rPr>
          <w:rFonts w:cstheme="minorHAnsi"/>
        </w:rPr>
        <w:t xml:space="preserve"> AM. Alzheimer’s disease risk genes and mechanisms of disease pathogenesis. </w:t>
      </w:r>
      <w:proofErr w:type="spellStart"/>
      <w:r w:rsidRPr="00F62B58">
        <w:rPr>
          <w:rFonts w:cstheme="minorHAnsi"/>
          <w:i/>
        </w:rPr>
        <w:t>Biol</w:t>
      </w:r>
      <w:proofErr w:type="spellEnd"/>
      <w:r w:rsidRPr="00F62B58">
        <w:rPr>
          <w:rFonts w:cstheme="minorHAnsi"/>
          <w:i/>
        </w:rPr>
        <w:t xml:space="preserve"> Psychiatry</w:t>
      </w:r>
      <w:r w:rsidRPr="00F62B58">
        <w:rPr>
          <w:rFonts w:cstheme="minorHAnsi"/>
        </w:rPr>
        <w:t xml:space="preserve"> 2015; </w:t>
      </w:r>
      <w:r w:rsidRPr="00F62B58">
        <w:rPr>
          <w:rFonts w:cstheme="minorHAnsi"/>
          <w:b/>
        </w:rPr>
        <w:t>77</w:t>
      </w:r>
      <w:r w:rsidRPr="00F62B58">
        <w:rPr>
          <w:rFonts w:cstheme="minorHAnsi"/>
        </w:rPr>
        <w:t>:43-51.</w:t>
      </w:r>
    </w:p>
    <w:p w:rsidR="009647E6" w:rsidRPr="00F10066" w:rsidRDefault="009647E6" w:rsidP="009647E6">
      <w:pPr>
        <w:pStyle w:val="ListParagraph"/>
        <w:numPr>
          <w:ilvl w:val="0"/>
          <w:numId w:val="10"/>
        </w:numPr>
        <w:spacing w:line="360" w:lineRule="auto"/>
        <w:ind w:left="426" w:right="-46" w:hanging="426"/>
        <w:jc w:val="both"/>
        <w:rPr>
          <w:rFonts w:cstheme="minorHAnsi"/>
        </w:rPr>
      </w:pPr>
      <w:r w:rsidRPr="00F10066">
        <w:rPr>
          <w:rFonts w:cstheme="minorHAnsi"/>
        </w:rPr>
        <w:t xml:space="preserve">Edison P, </w:t>
      </w:r>
      <w:proofErr w:type="spellStart"/>
      <w:r w:rsidRPr="00F10066">
        <w:rPr>
          <w:rFonts w:cstheme="minorHAnsi"/>
        </w:rPr>
        <w:t>Donat</w:t>
      </w:r>
      <w:proofErr w:type="spellEnd"/>
      <w:r w:rsidRPr="00F10066">
        <w:rPr>
          <w:rFonts w:cstheme="minorHAnsi"/>
        </w:rPr>
        <w:t xml:space="preserve"> CK, </w:t>
      </w:r>
      <w:proofErr w:type="spellStart"/>
      <w:r w:rsidRPr="00F10066">
        <w:rPr>
          <w:rFonts w:cstheme="minorHAnsi"/>
        </w:rPr>
        <w:t>Sastre</w:t>
      </w:r>
      <w:proofErr w:type="spellEnd"/>
      <w:r w:rsidRPr="00F10066">
        <w:rPr>
          <w:rFonts w:cstheme="minorHAnsi"/>
        </w:rPr>
        <w:t xml:space="preserve"> M. In vivo imaging of glial activation in Alzheimer’s disease. </w:t>
      </w:r>
      <w:proofErr w:type="spellStart"/>
      <w:r w:rsidRPr="00F10066">
        <w:rPr>
          <w:rFonts w:cstheme="minorHAnsi"/>
          <w:i/>
        </w:rPr>
        <w:t>Fron</w:t>
      </w:r>
      <w:proofErr w:type="spellEnd"/>
      <w:r w:rsidRPr="00F10066">
        <w:rPr>
          <w:rFonts w:cstheme="minorHAnsi"/>
          <w:i/>
        </w:rPr>
        <w:t xml:space="preserve"> </w:t>
      </w:r>
      <w:proofErr w:type="spellStart"/>
      <w:r w:rsidRPr="00F10066">
        <w:rPr>
          <w:rFonts w:cstheme="minorHAnsi"/>
          <w:i/>
        </w:rPr>
        <w:t>Neurol</w:t>
      </w:r>
      <w:proofErr w:type="spellEnd"/>
      <w:r w:rsidRPr="00F10066">
        <w:rPr>
          <w:rFonts w:cstheme="minorHAnsi"/>
        </w:rPr>
        <w:t xml:space="preserve"> 2018; </w:t>
      </w:r>
      <w:r w:rsidRPr="00F10066">
        <w:rPr>
          <w:rFonts w:cstheme="minorHAnsi"/>
          <w:b/>
        </w:rPr>
        <w:t>9</w:t>
      </w:r>
      <w:r w:rsidRPr="00F10066">
        <w:rPr>
          <w:rFonts w:cstheme="minorHAnsi"/>
        </w:rPr>
        <w:t xml:space="preserve"> 625. Doi: 10.3389/fneur.2018.00625.</w:t>
      </w:r>
    </w:p>
    <w:p w:rsidR="009647E6" w:rsidRPr="00F62B58" w:rsidRDefault="009647E6" w:rsidP="009647E6">
      <w:pPr>
        <w:pStyle w:val="ListParagraph"/>
        <w:numPr>
          <w:ilvl w:val="0"/>
          <w:numId w:val="10"/>
        </w:numPr>
        <w:spacing w:line="360" w:lineRule="auto"/>
        <w:ind w:left="426" w:right="-46" w:hanging="426"/>
        <w:jc w:val="both"/>
        <w:rPr>
          <w:rFonts w:cstheme="minorHAnsi"/>
        </w:rPr>
      </w:pPr>
      <w:proofErr w:type="spellStart"/>
      <w:r w:rsidRPr="00F62B58">
        <w:rPr>
          <w:rFonts w:cstheme="minorHAnsi"/>
        </w:rPr>
        <w:t>VanItallie</w:t>
      </w:r>
      <w:proofErr w:type="spellEnd"/>
      <w:r w:rsidRPr="00F62B58">
        <w:rPr>
          <w:rFonts w:cstheme="minorHAnsi"/>
        </w:rPr>
        <w:t xml:space="preserve"> TB</w:t>
      </w:r>
      <w:r>
        <w:rPr>
          <w:rFonts w:cstheme="minorHAnsi"/>
        </w:rPr>
        <w:t>.</w:t>
      </w:r>
      <w:r w:rsidRPr="00F62B58">
        <w:rPr>
          <w:rFonts w:cstheme="minorHAnsi"/>
        </w:rPr>
        <w:t xml:space="preserve"> Alzheimer’s disease: Innate immunity gone awry? </w:t>
      </w:r>
      <w:proofErr w:type="spellStart"/>
      <w:r w:rsidRPr="00F62B58">
        <w:rPr>
          <w:rFonts w:cstheme="minorHAnsi"/>
          <w:i/>
        </w:rPr>
        <w:t>Metab</w:t>
      </w:r>
      <w:proofErr w:type="spellEnd"/>
      <w:r w:rsidRPr="00F62B58">
        <w:rPr>
          <w:rFonts w:cstheme="minorHAnsi"/>
          <w:i/>
        </w:rPr>
        <w:t xml:space="preserve"> Clin Exp</w:t>
      </w:r>
      <w:r w:rsidRPr="00F62B58">
        <w:rPr>
          <w:rFonts w:cstheme="minorHAnsi"/>
        </w:rPr>
        <w:t xml:space="preserve"> 2017; </w:t>
      </w:r>
      <w:r w:rsidRPr="00F62B58">
        <w:rPr>
          <w:rFonts w:cstheme="minorHAnsi"/>
          <w:b/>
        </w:rPr>
        <w:t>69S</w:t>
      </w:r>
      <w:r w:rsidRPr="00F62B58">
        <w:rPr>
          <w:rFonts w:cstheme="minorHAnsi"/>
        </w:rPr>
        <w:t>:S41-S49.</w:t>
      </w:r>
    </w:p>
    <w:p w:rsidR="009647E6" w:rsidRPr="00F10066" w:rsidRDefault="009647E6" w:rsidP="009647E6">
      <w:pPr>
        <w:pStyle w:val="ListParagraph"/>
        <w:numPr>
          <w:ilvl w:val="0"/>
          <w:numId w:val="10"/>
        </w:numPr>
        <w:spacing w:line="360" w:lineRule="auto"/>
        <w:ind w:left="426" w:right="-46" w:hanging="426"/>
        <w:jc w:val="both"/>
        <w:rPr>
          <w:rFonts w:cstheme="minorHAnsi"/>
        </w:rPr>
      </w:pPr>
      <w:r w:rsidRPr="00F10066">
        <w:rPr>
          <w:rFonts w:cstheme="minorHAnsi"/>
        </w:rPr>
        <w:t xml:space="preserve">Yu Y, Ye RD. Microglial </w:t>
      </w:r>
      <w:proofErr w:type="spellStart"/>
      <w:r w:rsidRPr="00F10066">
        <w:rPr>
          <w:rFonts w:cstheme="minorHAnsi"/>
        </w:rPr>
        <w:t>Abeta</w:t>
      </w:r>
      <w:proofErr w:type="spellEnd"/>
      <w:r w:rsidRPr="00F10066">
        <w:rPr>
          <w:rFonts w:cstheme="minorHAnsi"/>
        </w:rPr>
        <w:t xml:space="preserve"> receptors in Alzheimer’s disease. </w:t>
      </w:r>
      <w:r w:rsidRPr="00F10066">
        <w:rPr>
          <w:rFonts w:cstheme="minorHAnsi"/>
          <w:i/>
        </w:rPr>
        <w:t xml:space="preserve">Cell Mol </w:t>
      </w:r>
      <w:proofErr w:type="spellStart"/>
      <w:r w:rsidRPr="00F10066">
        <w:rPr>
          <w:rFonts w:cstheme="minorHAnsi"/>
        </w:rPr>
        <w:t>Neurobiol</w:t>
      </w:r>
      <w:proofErr w:type="spellEnd"/>
      <w:r w:rsidRPr="00F10066">
        <w:rPr>
          <w:rFonts w:cstheme="minorHAnsi"/>
        </w:rPr>
        <w:t xml:space="preserve"> 2015; </w:t>
      </w:r>
      <w:r w:rsidRPr="00F10066">
        <w:rPr>
          <w:rFonts w:cstheme="minorHAnsi"/>
          <w:b/>
        </w:rPr>
        <w:t>35</w:t>
      </w:r>
      <w:r w:rsidRPr="00F10066">
        <w:rPr>
          <w:rFonts w:cstheme="minorHAnsi"/>
        </w:rPr>
        <w:t>:71-83.</w:t>
      </w:r>
    </w:p>
    <w:p w:rsidR="009647E6" w:rsidRPr="00F62B58" w:rsidRDefault="009647E6" w:rsidP="009647E6">
      <w:pPr>
        <w:pStyle w:val="ListParagraph"/>
        <w:numPr>
          <w:ilvl w:val="0"/>
          <w:numId w:val="10"/>
        </w:numPr>
        <w:spacing w:line="360" w:lineRule="auto"/>
        <w:ind w:left="426" w:right="-46" w:hanging="426"/>
        <w:jc w:val="both"/>
        <w:rPr>
          <w:rFonts w:cstheme="minorHAnsi"/>
        </w:rPr>
      </w:pPr>
      <w:proofErr w:type="spellStart"/>
      <w:r w:rsidRPr="00F62B58">
        <w:rPr>
          <w:rFonts w:cstheme="minorHAnsi"/>
        </w:rPr>
        <w:t>Heneka</w:t>
      </w:r>
      <w:proofErr w:type="spellEnd"/>
      <w:r w:rsidRPr="00F62B58">
        <w:rPr>
          <w:rFonts w:cstheme="minorHAnsi"/>
        </w:rPr>
        <w:t xml:space="preserve"> MT, </w:t>
      </w:r>
      <w:r>
        <w:rPr>
          <w:rFonts w:cstheme="minorHAnsi"/>
        </w:rPr>
        <w:t xml:space="preserve">Carson MJ, El Khoury J, Landreth GE, </w:t>
      </w:r>
      <w:proofErr w:type="spellStart"/>
      <w:r>
        <w:rPr>
          <w:rFonts w:cstheme="minorHAnsi"/>
        </w:rPr>
        <w:t>Brosseron</w:t>
      </w:r>
      <w:proofErr w:type="spellEnd"/>
      <w:r>
        <w:rPr>
          <w:rFonts w:cstheme="minorHAnsi"/>
        </w:rPr>
        <w:t xml:space="preserve"> F, Feinstein DL, </w:t>
      </w:r>
      <w:r w:rsidRPr="00F62B58">
        <w:rPr>
          <w:rFonts w:cstheme="minorHAnsi"/>
        </w:rPr>
        <w:t>et al</w:t>
      </w:r>
      <w:r>
        <w:rPr>
          <w:rFonts w:cstheme="minorHAnsi"/>
        </w:rPr>
        <w:t>.</w:t>
      </w:r>
      <w:r w:rsidRPr="00F62B58">
        <w:rPr>
          <w:rFonts w:cstheme="minorHAnsi"/>
        </w:rPr>
        <w:t xml:space="preserve"> Neuroinflammation in Alzheimer’s disease. </w:t>
      </w:r>
      <w:r w:rsidRPr="00F62B58">
        <w:rPr>
          <w:rFonts w:cstheme="minorHAnsi"/>
          <w:i/>
        </w:rPr>
        <w:t xml:space="preserve">Lancet </w:t>
      </w:r>
      <w:proofErr w:type="spellStart"/>
      <w:r w:rsidRPr="00F62B58">
        <w:rPr>
          <w:rFonts w:cstheme="minorHAnsi"/>
          <w:i/>
        </w:rPr>
        <w:t>Neurol</w:t>
      </w:r>
      <w:proofErr w:type="spellEnd"/>
      <w:r w:rsidRPr="00F62B58">
        <w:rPr>
          <w:rFonts w:cstheme="minorHAnsi"/>
        </w:rPr>
        <w:t xml:space="preserve"> </w:t>
      </w:r>
      <w:r>
        <w:rPr>
          <w:rFonts w:cstheme="minorHAnsi"/>
        </w:rPr>
        <w:t xml:space="preserve">2015; </w:t>
      </w:r>
      <w:r w:rsidRPr="00F62B58">
        <w:rPr>
          <w:rFonts w:cstheme="minorHAnsi"/>
          <w:b/>
        </w:rPr>
        <w:t>14</w:t>
      </w:r>
      <w:r>
        <w:rPr>
          <w:rFonts w:cstheme="minorHAnsi"/>
        </w:rPr>
        <w:t>:</w:t>
      </w:r>
      <w:r w:rsidRPr="00F62B58">
        <w:rPr>
          <w:rFonts w:cstheme="minorHAnsi"/>
        </w:rPr>
        <w:t>388-405.</w:t>
      </w:r>
      <w:r w:rsidRPr="00F62B58">
        <w:rPr>
          <w:rFonts w:ascii="Arial" w:hAnsi="Arial" w:cs="Arial"/>
          <w:lang w:val="en"/>
        </w:rPr>
        <w:t xml:space="preserve"> </w:t>
      </w:r>
    </w:p>
    <w:p w:rsidR="009647E6" w:rsidRPr="00F62B58" w:rsidRDefault="009647E6" w:rsidP="009647E6">
      <w:pPr>
        <w:pStyle w:val="ListParagraph"/>
        <w:numPr>
          <w:ilvl w:val="0"/>
          <w:numId w:val="10"/>
        </w:numPr>
        <w:spacing w:line="360" w:lineRule="auto"/>
        <w:ind w:left="426" w:right="-46" w:hanging="426"/>
        <w:jc w:val="both"/>
        <w:rPr>
          <w:rFonts w:cstheme="minorHAnsi"/>
        </w:rPr>
      </w:pPr>
      <w:r w:rsidRPr="00F62B58">
        <w:rPr>
          <w:rFonts w:cstheme="minorHAnsi"/>
        </w:rPr>
        <w:t xml:space="preserve">Corbett A, Pickett J, Burns A, Corcoran J, Dunnett SB, Edison P, Hagan JJ, Holmes C, Jones E, Katona K, Kearns I, Kehoe P, </w:t>
      </w:r>
      <w:proofErr w:type="spellStart"/>
      <w:r w:rsidRPr="00F62B58">
        <w:rPr>
          <w:rFonts w:cstheme="minorHAnsi"/>
        </w:rPr>
        <w:t>Mudher</w:t>
      </w:r>
      <w:proofErr w:type="spellEnd"/>
      <w:r w:rsidRPr="00F62B58">
        <w:rPr>
          <w:rFonts w:cstheme="minorHAnsi"/>
        </w:rPr>
        <w:t xml:space="preserve"> A, Passmore A, Shepherd N, Walsh F, Ballard C. Drug repositioning for Alzheimer’s disease. </w:t>
      </w:r>
      <w:r w:rsidRPr="00F62B58">
        <w:rPr>
          <w:rFonts w:cstheme="minorHAnsi"/>
          <w:i/>
        </w:rPr>
        <w:t>Nature Reviews Drug Discovery</w:t>
      </w:r>
      <w:r w:rsidRPr="00F62B58">
        <w:rPr>
          <w:rFonts w:cstheme="minorHAnsi"/>
        </w:rPr>
        <w:t xml:space="preserve"> 2012; </w:t>
      </w:r>
      <w:r w:rsidRPr="00F62B58">
        <w:rPr>
          <w:rFonts w:cstheme="minorHAnsi"/>
          <w:b/>
        </w:rPr>
        <w:t>11</w:t>
      </w:r>
      <w:r w:rsidRPr="00F62B58">
        <w:rPr>
          <w:rFonts w:cstheme="minorHAnsi"/>
        </w:rPr>
        <w:t>:833-846.</w:t>
      </w:r>
    </w:p>
    <w:p w:rsidR="009647E6" w:rsidRDefault="009647E6" w:rsidP="009647E6">
      <w:pPr>
        <w:pStyle w:val="ListParagraph"/>
        <w:numPr>
          <w:ilvl w:val="0"/>
          <w:numId w:val="10"/>
        </w:numPr>
        <w:spacing w:line="360" w:lineRule="auto"/>
        <w:ind w:left="426" w:right="-46" w:hanging="426"/>
        <w:jc w:val="both"/>
        <w:rPr>
          <w:rFonts w:cstheme="minorHAnsi"/>
        </w:rPr>
      </w:pPr>
      <w:r w:rsidRPr="00F62B58">
        <w:rPr>
          <w:rFonts w:cstheme="minorHAnsi"/>
        </w:rPr>
        <w:t xml:space="preserve">Appleby BS, Cummings JL. Discovering new treatments for Alzheimer’s disease by repurposing approved medications. </w:t>
      </w:r>
      <w:r w:rsidRPr="00F62B58">
        <w:rPr>
          <w:rFonts w:cstheme="minorHAnsi"/>
          <w:i/>
        </w:rPr>
        <w:t>Current Topics in Medical Chemistry</w:t>
      </w:r>
      <w:r w:rsidRPr="00F62B58">
        <w:rPr>
          <w:rFonts w:cstheme="minorHAnsi"/>
        </w:rPr>
        <w:t xml:space="preserve"> 2013; </w:t>
      </w:r>
      <w:r w:rsidRPr="00F62B58">
        <w:rPr>
          <w:rFonts w:cstheme="minorHAnsi"/>
          <w:b/>
        </w:rPr>
        <w:t>13</w:t>
      </w:r>
      <w:r w:rsidRPr="00F62B58">
        <w:rPr>
          <w:rFonts w:cstheme="minorHAnsi"/>
        </w:rPr>
        <w:t>:2306-27.</w:t>
      </w:r>
    </w:p>
    <w:p w:rsidR="009647E6" w:rsidRPr="004779FF" w:rsidRDefault="009647E6" w:rsidP="009647E6">
      <w:pPr>
        <w:pStyle w:val="ListParagraph"/>
        <w:numPr>
          <w:ilvl w:val="0"/>
          <w:numId w:val="10"/>
        </w:numPr>
        <w:spacing w:line="360" w:lineRule="auto"/>
        <w:ind w:left="426" w:right="-46" w:hanging="426"/>
        <w:jc w:val="both"/>
        <w:rPr>
          <w:rFonts w:cstheme="minorHAnsi"/>
        </w:rPr>
      </w:pPr>
      <w:r w:rsidRPr="009A3085">
        <w:lastRenderedPageBreak/>
        <w:t>Plane JM, Shen Y, Pleasure DE, Deng W (2010) Prospects for minocycline neuroprotection. Archives of Neurology 67 1442-1448.</w:t>
      </w:r>
    </w:p>
    <w:p w:rsidR="009647E6" w:rsidRPr="00F62B58" w:rsidRDefault="009647E6" w:rsidP="009647E6">
      <w:pPr>
        <w:pStyle w:val="ListParagraph"/>
        <w:numPr>
          <w:ilvl w:val="0"/>
          <w:numId w:val="10"/>
        </w:numPr>
        <w:spacing w:line="360" w:lineRule="auto"/>
        <w:ind w:left="426" w:right="-46" w:hanging="426"/>
        <w:jc w:val="both"/>
        <w:rPr>
          <w:rFonts w:cstheme="minorHAnsi"/>
        </w:rPr>
      </w:pPr>
      <w:proofErr w:type="spellStart"/>
      <w:r w:rsidRPr="00F62B58">
        <w:rPr>
          <w:rFonts w:cstheme="minorHAnsi"/>
        </w:rPr>
        <w:t>Familian</w:t>
      </w:r>
      <w:proofErr w:type="spellEnd"/>
      <w:r w:rsidRPr="00F62B58">
        <w:rPr>
          <w:rFonts w:cstheme="minorHAnsi"/>
        </w:rPr>
        <w:t xml:space="preserve"> A, </w:t>
      </w:r>
      <w:proofErr w:type="spellStart"/>
      <w:r w:rsidRPr="00F62B58">
        <w:rPr>
          <w:rFonts w:cstheme="minorHAnsi"/>
        </w:rPr>
        <w:t>Boshuizen</w:t>
      </w:r>
      <w:proofErr w:type="spellEnd"/>
      <w:r w:rsidRPr="00F62B58">
        <w:rPr>
          <w:rFonts w:cstheme="minorHAnsi"/>
        </w:rPr>
        <w:t xml:space="preserve"> RS, </w:t>
      </w:r>
      <w:proofErr w:type="spellStart"/>
      <w:r w:rsidRPr="00F62B58">
        <w:rPr>
          <w:rFonts w:cstheme="minorHAnsi"/>
        </w:rPr>
        <w:t>Eikelenboom</w:t>
      </w:r>
      <w:proofErr w:type="spellEnd"/>
      <w:r w:rsidRPr="00F62B58">
        <w:rPr>
          <w:rFonts w:cstheme="minorHAnsi"/>
        </w:rPr>
        <w:t xml:space="preserve"> P, </w:t>
      </w:r>
      <w:proofErr w:type="spellStart"/>
      <w:r w:rsidRPr="00F62B58">
        <w:rPr>
          <w:rFonts w:cstheme="minorHAnsi"/>
        </w:rPr>
        <w:t>Veerhuis</w:t>
      </w:r>
      <w:proofErr w:type="spellEnd"/>
      <w:r w:rsidRPr="00F62B58">
        <w:rPr>
          <w:rFonts w:cstheme="minorHAnsi"/>
        </w:rPr>
        <w:t xml:space="preserve"> R. Inhibitory effect of minocycline on amyloid beta fibril formation and human microglial activation. </w:t>
      </w:r>
      <w:r w:rsidRPr="00F62B58">
        <w:rPr>
          <w:rFonts w:cstheme="minorHAnsi"/>
          <w:i/>
        </w:rPr>
        <w:t>Glia</w:t>
      </w:r>
      <w:r w:rsidRPr="00F62B58">
        <w:rPr>
          <w:rFonts w:cstheme="minorHAnsi"/>
        </w:rPr>
        <w:t xml:space="preserve"> 2006; </w:t>
      </w:r>
      <w:r w:rsidRPr="00F62B58">
        <w:rPr>
          <w:rFonts w:cstheme="minorHAnsi"/>
          <w:b/>
        </w:rPr>
        <w:t>53</w:t>
      </w:r>
      <w:r w:rsidRPr="00F62B58">
        <w:rPr>
          <w:rFonts w:cstheme="minorHAnsi"/>
        </w:rPr>
        <w:t>:233-</w:t>
      </w:r>
      <w:r>
        <w:rPr>
          <w:rFonts w:cstheme="minorHAnsi"/>
        </w:rPr>
        <w:t>2</w:t>
      </w:r>
      <w:r w:rsidRPr="00F62B58">
        <w:rPr>
          <w:rFonts w:cstheme="minorHAnsi"/>
        </w:rPr>
        <w:t>40.</w:t>
      </w:r>
    </w:p>
    <w:p w:rsidR="009647E6" w:rsidRPr="00F62B58" w:rsidRDefault="009647E6" w:rsidP="009647E6">
      <w:pPr>
        <w:pStyle w:val="ListParagraph"/>
        <w:numPr>
          <w:ilvl w:val="0"/>
          <w:numId w:val="10"/>
        </w:numPr>
        <w:spacing w:line="360" w:lineRule="auto"/>
        <w:ind w:left="426" w:right="-46" w:hanging="426"/>
        <w:jc w:val="both"/>
        <w:rPr>
          <w:rFonts w:cstheme="minorHAnsi"/>
        </w:rPr>
      </w:pPr>
      <w:r w:rsidRPr="00F62B58">
        <w:rPr>
          <w:rFonts w:cstheme="minorHAnsi"/>
        </w:rPr>
        <w:t xml:space="preserve">Seabrook TJ, Jiang L, Maier M, </w:t>
      </w:r>
      <w:proofErr w:type="spellStart"/>
      <w:r w:rsidRPr="00F62B58">
        <w:rPr>
          <w:rFonts w:cstheme="minorHAnsi"/>
        </w:rPr>
        <w:t>Lemere</w:t>
      </w:r>
      <w:proofErr w:type="spellEnd"/>
      <w:r w:rsidRPr="00F62B58">
        <w:rPr>
          <w:rFonts w:cstheme="minorHAnsi"/>
        </w:rPr>
        <w:t xml:space="preserve"> CA. Minocycline affects microglia activation, </w:t>
      </w:r>
      <w:proofErr w:type="spellStart"/>
      <w:r w:rsidRPr="00F62B58">
        <w:rPr>
          <w:rFonts w:cstheme="minorHAnsi"/>
        </w:rPr>
        <w:t>Abeta</w:t>
      </w:r>
      <w:proofErr w:type="spellEnd"/>
      <w:r w:rsidRPr="00F62B58">
        <w:rPr>
          <w:rFonts w:cstheme="minorHAnsi"/>
        </w:rPr>
        <w:t xml:space="preserve"> deposition and behaviour in APP-</w:t>
      </w:r>
      <w:proofErr w:type="spellStart"/>
      <w:r w:rsidRPr="00F62B58">
        <w:rPr>
          <w:rFonts w:cstheme="minorHAnsi"/>
        </w:rPr>
        <w:t>tg</w:t>
      </w:r>
      <w:proofErr w:type="spellEnd"/>
      <w:r w:rsidRPr="00F62B58">
        <w:rPr>
          <w:rFonts w:cstheme="minorHAnsi"/>
        </w:rPr>
        <w:t xml:space="preserve"> mice. </w:t>
      </w:r>
      <w:r w:rsidRPr="00F62B58">
        <w:rPr>
          <w:rFonts w:cstheme="minorHAnsi"/>
          <w:i/>
        </w:rPr>
        <w:t>Glia</w:t>
      </w:r>
      <w:r w:rsidRPr="00F62B58">
        <w:rPr>
          <w:rFonts w:cstheme="minorHAnsi"/>
        </w:rPr>
        <w:t xml:space="preserve"> 2006; </w:t>
      </w:r>
      <w:r w:rsidRPr="00F62B58">
        <w:rPr>
          <w:rFonts w:cstheme="minorHAnsi"/>
          <w:b/>
        </w:rPr>
        <w:t>53</w:t>
      </w:r>
      <w:r w:rsidRPr="00F62B58">
        <w:rPr>
          <w:rFonts w:cstheme="minorHAnsi"/>
        </w:rPr>
        <w:t xml:space="preserve">:776-782. </w:t>
      </w:r>
    </w:p>
    <w:p w:rsidR="009647E6" w:rsidRPr="00F62B58" w:rsidRDefault="009647E6" w:rsidP="009647E6">
      <w:pPr>
        <w:pStyle w:val="ListParagraph"/>
        <w:numPr>
          <w:ilvl w:val="0"/>
          <w:numId w:val="10"/>
        </w:numPr>
        <w:spacing w:line="360" w:lineRule="auto"/>
        <w:ind w:left="426" w:right="-46" w:hanging="426"/>
        <w:jc w:val="both"/>
        <w:rPr>
          <w:rFonts w:cstheme="minorHAnsi"/>
        </w:rPr>
      </w:pPr>
      <w:r w:rsidRPr="00F62B58">
        <w:rPr>
          <w:rFonts w:cstheme="minorHAnsi"/>
        </w:rPr>
        <w:t xml:space="preserve">Noble W, Garwood C, Stephenson J, Kinsey AM, Hanger DP, Anderton BH. Minocycline reduces the development of abnormal tau species in models of Alzheimer’s disease. </w:t>
      </w:r>
      <w:r w:rsidRPr="00F62B58">
        <w:rPr>
          <w:rFonts w:cstheme="minorHAnsi"/>
          <w:i/>
        </w:rPr>
        <w:t>FASEB Journal</w:t>
      </w:r>
      <w:r w:rsidRPr="00F62B58">
        <w:rPr>
          <w:rFonts w:cstheme="minorHAnsi"/>
        </w:rPr>
        <w:t xml:space="preserve"> 2009; </w:t>
      </w:r>
      <w:r w:rsidRPr="00F62B58">
        <w:rPr>
          <w:rFonts w:cstheme="minorHAnsi"/>
          <w:b/>
        </w:rPr>
        <w:t>23</w:t>
      </w:r>
      <w:r w:rsidRPr="00F62B58">
        <w:rPr>
          <w:rFonts w:cstheme="minorHAnsi"/>
        </w:rPr>
        <w:t>:739-50.</w:t>
      </w:r>
    </w:p>
    <w:p w:rsidR="009647E6" w:rsidRPr="00F62B58" w:rsidRDefault="009647E6" w:rsidP="009647E6">
      <w:pPr>
        <w:pStyle w:val="ListParagraph"/>
        <w:numPr>
          <w:ilvl w:val="0"/>
          <w:numId w:val="10"/>
        </w:numPr>
        <w:spacing w:line="360" w:lineRule="auto"/>
        <w:ind w:left="426" w:right="-46" w:hanging="426"/>
        <w:jc w:val="both"/>
        <w:rPr>
          <w:rFonts w:cstheme="minorHAnsi"/>
        </w:rPr>
      </w:pPr>
      <w:r w:rsidRPr="00F62B58">
        <w:rPr>
          <w:rFonts w:cstheme="minorHAnsi"/>
        </w:rPr>
        <w:t xml:space="preserve">Ferretti MT, Allard S, Partridge V, </w:t>
      </w:r>
      <w:proofErr w:type="spellStart"/>
      <w:r w:rsidRPr="00F62B58">
        <w:rPr>
          <w:rFonts w:cstheme="minorHAnsi"/>
        </w:rPr>
        <w:t>Ducatenzeiler</w:t>
      </w:r>
      <w:proofErr w:type="spellEnd"/>
      <w:r w:rsidRPr="00F62B58">
        <w:rPr>
          <w:rFonts w:cstheme="minorHAnsi"/>
        </w:rPr>
        <w:t xml:space="preserve"> A, </w:t>
      </w:r>
      <w:proofErr w:type="spellStart"/>
      <w:r w:rsidRPr="00F62B58">
        <w:rPr>
          <w:rFonts w:cstheme="minorHAnsi"/>
        </w:rPr>
        <w:t>Cuello</w:t>
      </w:r>
      <w:proofErr w:type="spellEnd"/>
      <w:r w:rsidRPr="00F62B58">
        <w:rPr>
          <w:rFonts w:cstheme="minorHAnsi"/>
        </w:rPr>
        <w:t xml:space="preserve"> AC. Minocycline corrects early, pre-plaque neuroinflammation and inhibits BACE-1 in a transgenic model of Alzheimer’s disease-like amyloid pathology. </w:t>
      </w:r>
      <w:r w:rsidRPr="00F62B58">
        <w:rPr>
          <w:rFonts w:cstheme="minorHAnsi"/>
          <w:i/>
        </w:rPr>
        <w:t>Journal of Neuroinflammation</w:t>
      </w:r>
      <w:r w:rsidRPr="00F62B58">
        <w:rPr>
          <w:rFonts w:cstheme="minorHAnsi"/>
        </w:rPr>
        <w:t xml:space="preserve"> 2012; </w:t>
      </w:r>
      <w:r w:rsidRPr="00F62B58">
        <w:rPr>
          <w:rFonts w:cstheme="minorHAnsi"/>
          <w:b/>
        </w:rPr>
        <w:t>9</w:t>
      </w:r>
      <w:r w:rsidRPr="00F62B58">
        <w:rPr>
          <w:rFonts w:cstheme="minorHAnsi"/>
        </w:rPr>
        <w:t>:62.</w:t>
      </w:r>
    </w:p>
    <w:p w:rsidR="009647E6" w:rsidRPr="00F62B58" w:rsidRDefault="009647E6" w:rsidP="009647E6">
      <w:pPr>
        <w:pStyle w:val="ListParagraph"/>
        <w:numPr>
          <w:ilvl w:val="0"/>
          <w:numId w:val="10"/>
        </w:numPr>
        <w:spacing w:line="360" w:lineRule="auto"/>
        <w:ind w:left="426" w:right="-46" w:hanging="426"/>
        <w:jc w:val="both"/>
        <w:rPr>
          <w:rFonts w:cstheme="minorHAnsi"/>
        </w:rPr>
      </w:pPr>
      <w:proofErr w:type="spellStart"/>
      <w:r w:rsidRPr="00F62B58">
        <w:rPr>
          <w:rFonts w:cstheme="minorHAnsi"/>
        </w:rPr>
        <w:t>Biscaro</w:t>
      </w:r>
      <w:proofErr w:type="spellEnd"/>
      <w:r w:rsidRPr="00F62B58">
        <w:rPr>
          <w:rFonts w:cstheme="minorHAnsi"/>
        </w:rPr>
        <w:t xml:space="preserve"> B, </w:t>
      </w:r>
      <w:proofErr w:type="spellStart"/>
      <w:r w:rsidRPr="00F62B58">
        <w:rPr>
          <w:rFonts w:cstheme="minorHAnsi"/>
        </w:rPr>
        <w:t>Lindvall</w:t>
      </w:r>
      <w:proofErr w:type="spellEnd"/>
      <w:r w:rsidRPr="00F62B58">
        <w:rPr>
          <w:rFonts w:cstheme="minorHAnsi"/>
        </w:rPr>
        <w:t xml:space="preserve"> O, Tesco G, </w:t>
      </w:r>
      <w:proofErr w:type="spellStart"/>
      <w:r w:rsidRPr="00F62B58">
        <w:rPr>
          <w:rFonts w:cstheme="minorHAnsi"/>
        </w:rPr>
        <w:t>Ekdahl</w:t>
      </w:r>
      <w:proofErr w:type="spellEnd"/>
      <w:r w:rsidRPr="00F62B58">
        <w:rPr>
          <w:rFonts w:cstheme="minorHAnsi"/>
        </w:rPr>
        <w:t xml:space="preserve"> CT, Nitsch RM. Inhibition of microglial activation protects hippocampal neurogenesis and improves cognitive deficits in a transgenic mouse model for Alzheimer’s disease. </w:t>
      </w:r>
      <w:r w:rsidRPr="00F62B58">
        <w:rPr>
          <w:rFonts w:cstheme="minorHAnsi"/>
          <w:i/>
        </w:rPr>
        <w:t>Neurodegenerative Dis</w:t>
      </w:r>
      <w:r w:rsidRPr="00F62B58">
        <w:rPr>
          <w:rFonts w:cstheme="minorHAnsi"/>
        </w:rPr>
        <w:t xml:space="preserve"> 2012; </w:t>
      </w:r>
      <w:r w:rsidRPr="00F62B58">
        <w:rPr>
          <w:rFonts w:cstheme="minorHAnsi"/>
          <w:b/>
        </w:rPr>
        <w:t>9</w:t>
      </w:r>
      <w:r w:rsidRPr="00F62B58">
        <w:rPr>
          <w:rFonts w:cstheme="minorHAnsi"/>
        </w:rPr>
        <w:t>:187-98.</w:t>
      </w:r>
    </w:p>
    <w:p w:rsidR="009647E6" w:rsidRPr="00F62B58" w:rsidRDefault="009647E6" w:rsidP="009647E6">
      <w:pPr>
        <w:pStyle w:val="ListParagraph"/>
        <w:numPr>
          <w:ilvl w:val="0"/>
          <w:numId w:val="10"/>
        </w:numPr>
        <w:spacing w:line="360" w:lineRule="auto"/>
        <w:ind w:left="426" w:right="-46" w:hanging="426"/>
        <w:jc w:val="both"/>
        <w:rPr>
          <w:rFonts w:cstheme="minorHAnsi"/>
        </w:rPr>
      </w:pPr>
      <w:proofErr w:type="spellStart"/>
      <w:r w:rsidRPr="00F62B58">
        <w:rPr>
          <w:rFonts w:cstheme="minorHAnsi"/>
        </w:rPr>
        <w:t>Garcez</w:t>
      </w:r>
      <w:proofErr w:type="spellEnd"/>
      <w:r w:rsidRPr="00F62B58">
        <w:rPr>
          <w:rFonts w:cstheme="minorHAnsi"/>
        </w:rPr>
        <w:t xml:space="preserve"> ML, Mina F, </w:t>
      </w:r>
      <w:proofErr w:type="spellStart"/>
      <w:r w:rsidRPr="00F62B58">
        <w:rPr>
          <w:rFonts w:cstheme="minorHAnsi"/>
        </w:rPr>
        <w:t>Bellettini</w:t>
      </w:r>
      <w:proofErr w:type="spellEnd"/>
      <w:r w:rsidRPr="00F62B58">
        <w:rPr>
          <w:rFonts w:cstheme="minorHAnsi"/>
        </w:rPr>
        <w:t xml:space="preserve">-Santos T, Carneiro FG, Luz AP, Schiavo GL, </w:t>
      </w:r>
      <w:proofErr w:type="spellStart"/>
      <w:r w:rsidRPr="00F62B58">
        <w:rPr>
          <w:rFonts w:cstheme="minorHAnsi"/>
        </w:rPr>
        <w:t>Andrighetti</w:t>
      </w:r>
      <w:proofErr w:type="spellEnd"/>
      <w:r w:rsidRPr="00F62B58">
        <w:rPr>
          <w:rFonts w:cstheme="minorHAnsi"/>
        </w:rPr>
        <w:t xml:space="preserve"> MS, Scheid MG, </w:t>
      </w:r>
      <w:proofErr w:type="spellStart"/>
      <w:r w:rsidRPr="00F62B58">
        <w:rPr>
          <w:rFonts w:cstheme="minorHAnsi"/>
        </w:rPr>
        <w:t>Bolfe</w:t>
      </w:r>
      <w:proofErr w:type="spellEnd"/>
      <w:r w:rsidRPr="00F62B58">
        <w:rPr>
          <w:rFonts w:cstheme="minorHAnsi"/>
        </w:rPr>
        <w:t xml:space="preserve"> RP, </w:t>
      </w:r>
      <w:proofErr w:type="spellStart"/>
      <w:r w:rsidRPr="00F62B58">
        <w:rPr>
          <w:rFonts w:cstheme="minorHAnsi"/>
        </w:rPr>
        <w:t>Budni</w:t>
      </w:r>
      <w:proofErr w:type="spellEnd"/>
      <w:r w:rsidRPr="00F62B58">
        <w:rPr>
          <w:rFonts w:cstheme="minorHAnsi"/>
        </w:rPr>
        <w:t xml:space="preserve"> J. Minocycline reverses inflammatory parameters in the brain structures and serum and reverses memory impairment caused by the administration of amyloid β (1-42) in mice. </w:t>
      </w:r>
      <w:r w:rsidRPr="00F62B58">
        <w:rPr>
          <w:rFonts w:cstheme="minorHAnsi"/>
          <w:i/>
        </w:rPr>
        <w:t xml:space="preserve">Progress in Neuropsychopharmacology and Biological Psychiatry </w:t>
      </w:r>
      <w:r w:rsidRPr="00F62B58">
        <w:rPr>
          <w:rFonts w:cstheme="minorHAnsi"/>
        </w:rPr>
        <w:t xml:space="preserve">2017; </w:t>
      </w:r>
      <w:r w:rsidRPr="00F62B58">
        <w:rPr>
          <w:rFonts w:cstheme="minorHAnsi"/>
          <w:b/>
        </w:rPr>
        <w:t>77</w:t>
      </w:r>
      <w:r w:rsidRPr="00F62B58">
        <w:rPr>
          <w:rFonts w:cstheme="minorHAnsi"/>
        </w:rPr>
        <w:t>: 25-31.</w:t>
      </w:r>
    </w:p>
    <w:p w:rsidR="009647E6" w:rsidRDefault="009647E6" w:rsidP="009647E6">
      <w:pPr>
        <w:pStyle w:val="ListParagraph"/>
        <w:numPr>
          <w:ilvl w:val="0"/>
          <w:numId w:val="10"/>
        </w:numPr>
        <w:spacing w:line="360" w:lineRule="auto"/>
        <w:ind w:left="426" w:right="-46" w:hanging="426"/>
        <w:jc w:val="both"/>
        <w:rPr>
          <w:rFonts w:cstheme="minorHAnsi"/>
        </w:rPr>
      </w:pPr>
      <w:r w:rsidRPr="00F62B58">
        <w:rPr>
          <w:rFonts w:cstheme="minorHAnsi"/>
        </w:rPr>
        <w:t xml:space="preserve">Choi Y, Kim HS, Shin KY, Kim EM, Kim M, Kim HS, Park CH, </w:t>
      </w:r>
      <w:proofErr w:type="spellStart"/>
      <w:r w:rsidRPr="00F62B58">
        <w:rPr>
          <w:rFonts w:cstheme="minorHAnsi"/>
        </w:rPr>
        <w:t>Jeong</w:t>
      </w:r>
      <w:proofErr w:type="spellEnd"/>
      <w:r w:rsidRPr="00F62B58">
        <w:rPr>
          <w:rFonts w:cstheme="minorHAnsi"/>
        </w:rPr>
        <w:t xml:space="preserve"> YH, </w:t>
      </w:r>
      <w:proofErr w:type="spellStart"/>
      <w:r w:rsidRPr="00F62B58">
        <w:rPr>
          <w:rFonts w:cstheme="minorHAnsi"/>
        </w:rPr>
        <w:t>Yoo</w:t>
      </w:r>
      <w:proofErr w:type="spellEnd"/>
      <w:r w:rsidRPr="00F62B58">
        <w:rPr>
          <w:rFonts w:cstheme="minorHAnsi"/>
        </w:rPr>
        <w:t xml:space="preserve"> J, Le JP, Chang KA, Kim S, Suh YH. Minocycline attenuates neuronal cell death and improves cognitive impairment in Alzheimer’s disease models. </w:t>
      </w:r>
      <w:r w:rsidRPr="00F62B58">
        <w:rPr>
          <w:rFonts w:cstheme="minorHAnsi"/>
          <w:i/>
        </w:rPr>
        <w:t>Neuropsychopharmacology</w:t>
      </w:r>
      <w:r w:rsidRPr="00F62B58">
        <w:rPr>
          <w:rFonts w:cstheme="minorHAnsi"/>
        </w:rPr>
        <w:t xml:space="preserve"> 2007; </w:t>
      </w:r>
      <w:r w:rsidRPr="00F62B58">
        <w:rPr>
          <w:rFonts w:cstheme="minorHAnsi"/>
          <w:b/>
        </w:rPr>
        <w:t>32</w:t>
      </w:r>
      <w:r w:rsidRPr="00F62B58">
        <w:rPr>
          <w:rFonts w:cstheme="minorHAnsi"/>
        </w:rPr>
        <w:t>:2393-404.</w:t>
      </w:r>
    </w:p>
    <w:p w:rsidR="009647E6" w:rsidRPr="0024190F" w:rsidRDefault="009647E6" w:rsidP="009647E6">
      <w:pPr>
        <w:pStyle w:val="ListParagraph"/>
        <w:numPr>
          <w:ilvl w:val="0"/>
          <w:numId w:val="10"/>
        </w:numPr>
        <w:spacing w:line="360" w:lineRule="auto"/>
        <w:ind w:left="426" w:right="-46" w:hanging="426"/>
        <w:jc w:val="both"/>
        <w:rPr>
          <w:rFonts w:cstheme="minorHAnsi"/>
        </w:rPr>
      </w:pPr>
      <w:proofErr w:type="spellStart"/>
      <w:r w:rsidRPr="009A3085">
        <w:t>Lampl</w:t>
      </w:r>
      <w:proofErr w:type="spellEnd"/>
      <w:r w:rsidRPr="009A3085">
        <w:t xml:space="preserve"> Y, Boaz M, Gilad R, et al (2007) Minocycline treatment in acute stroke:</w:t>
      </w:r>
      <w:r>
        <w:t xml:space="preserve"> </w:t>
      </w:r>
      <w:r w:rsidRPr="009A3085">
        <w:t>an open-label,</w:t>
      </w:r>
      <w:r>
        <w:t xml:space="preserve"> </w:t>
      </w:r>
      <w:r w:rsidRPr="009A3085">
        <w:t>evaluator-blinded study. Neurology 69 1404-1410.</w:t>
      </w:r>
    </w:p>
    <w:p w:rsidR="009647E6" w:rsidRPr="0024190F" w:rsidRDefault="009647E6" w:rsidP="009647E6">
      <w:pPr>
        <w:pStyle w:val="ListParagraph"/>
        <w:numPr>
          <w:ilvl w:val="0"/>
          <w:numId w:val="10"/>
        </w:numPr>
        <w:spacing w:line="360" w:lineRule="auto"/>
        <w:ind w:left="426" w:right="-46" w:hanging="426"/>
        <w:jc w:val="both"/>
        <w:rPr>
          <w:rFonts w:cstheme="minorHAnsi"/>
        </w:rPr>
      </w:pPr>
      <w:r w:rsidRPr="009A3085">
        <w:t>Du Y, Ma Z, Lin S, et al (2001) Minocycline prevents nigrostriatal dopaminergic neurodegeneration in the MPTP model of Parkinson’s disease. Proceedings of the National Academy of Sciences USA 98 14669-14674.</w:t>
      </w:r>
    </w:p>
    <w:p w:rsidR="009647E6" w:rsidRPr="0024190F" w:rsidRDefault="009647E6" w:rsidP="009647E6">
      <w:pPr>
        <w:pStyle w:val="ListParagraph"/>
        <w:numPr>
          <w:ilvl w:val="0"/>
          <w:numId w:val="10"/>
        </w:numPr>
        <w:spacing w:line="360" w:lineRule="auto"/>
        <w:ind w:left="426" w:right="-46" w:hanging="426"/>
        <w:jc w:val="both"/>
        <w:rPr>
          <w:rFonts w:cstheme="minorHAnsi"/>
        </w:rPr>
      </w:pPr>
      <w:proofErr w:type="spellStart"/>
      <w:r w:rsidRPr="009A3085">
        <w:t>Radad</w:t>
      </w:r>
      <w:proofErr w:type="spellEnd"/>
      <w:r w:rsidRPr="009A3085">
        <w:t xml:space="preserve"> K, </w:t>
      </w:r>
      <w:proofErr w:type="spellStart"/>
      <w:r w:rsidRPr="009A3085">
        <w:t>Moldzio</w:t>
      </w:r>
      <w:proofErr w:type="spellEnd"/>
      <w:r w:rsidRPr="009A3085">
        <w:t xml:space="preserve"> R, Rausch WD (2010) Minocycline prevents dopaminergic neurons against long-term rotenone toxicity. Canadian Journal of Neurological Science 37 81-85.</w:t>
      </w:r>
    </w:p>
    <w:p w:rsidR="009647E6" w:rsidRPr="0024190F" w:rsidRDefault="009647E6" w:rsidP="009647E6">
      <w:pPr>
        <w:pStyle w:val="ListParagraph"/>
        <w:numPr>
          <w:ilvl w:val="0"/>
          <w:numId w:val="10"/>
        </w:numPr>
        <w:spacing w:line="360" w:lineRule="auto"/>
        <w:ind w:left="426" w:right="-46" w:hanging="426"/>
        <w:jc w:val="both"/>
        <w:rPr>
          <w:rFonts w:cstheme="minorHAnsi"/>
        </w:rPr>
      </w:pPr>
      <w:proofErr w:type="spellStart"/>
      <w:r w:rsidRPr="009A3085">
        <w:lastRenderedPageBreak/>
        <w:t>Diquet</w:t>
      </w:r>
      <w:proofErr w:type="spellEnd"/>
      <w:r w:rsidRPr="009A3085">
        <w:t xml:space="preserve"> E, </w:t>
      </w:r>
      <w:proofErr w:type="spellStart"/>
      <w:r w:rsidRPr="009A3085">
        <w:t>Fernagut</w:t>
      </w:r>
      <w:proofErr w:type="spellEnd"/>
      <w:r w:rsidRPr="009A3085">
        <w:t xml:space="preserve"> PO, Wei X, et al (2004). Deleterious effects of minocycline in animal models of Parkinson’s disease and Huntington’s disease. European Journal of Neuroscience 19, 3266-3276.</w:t>
      </w:r>
    </w:p>
    <w:p w:rsidR="009647E6" w:rsidRPr="0024190F" w:rsidRDefault="009647E6" w:rsidP="009647E6">
      <w:pPr>
        <w:pStyle w:val="ListParagraph"/>
        <w:numPr>
          <w:ilvl w:val="0"/>
          <w:numId w:val="10"/>
        </w:numPr>
        <w:spacing w:line="360" w:lineRule="auto"/>
        <w:ind w:left="426" w:right="-46" w:hanging="426"/>
        <w:jc w:val="both"/>
        <w:rPr>
          <w:rFonts w:cstheme="minorHAnsi"/>
        </w:rPr>
      </w:pPr>
      <w:r w:rsidRPr="009A3085">
        <w:t xml:space="preserve">Yang L, </w:t>
      </w:r>
      <w:proofErr w:type="spellStart"/>
      <w:r w:rsidRPr="009A3085">
        <w:t>Sugama</w:t>
      </w:r>
      <w:proofErr w:type="spellEnd"/>
      <w:r w:rsidRPr="009A3085">
        <w:t xml:space="preserve"> S, </w:t>
      </w:r>
      <w:proofErr w:type="spellStart"/>
      <w:r w:rsidRPr="009A3085">
        <w:t>Chirichigno</w:t>
      </w:r>
      <w:proofErr w:type="spellEnd"/>
      <w:r w:rsidRPr="009A3085">
        <w:t xml:space="preserve"> JW, et al (2003) Minocycline enhances MPTP toxicity to </w:t>
      </w:r>
      <w:proofErr w:type="spellStart"/>
      <w:r w:rsidRPr="009A3085">
        <w:t>dopaminaregic</w:t>
      </w:r>
      <w:proofErr w:type="spellEnd"/>
      <w:r w:rsidRPr="009A3085">
        <w:t xml:space="preserve"> neurons. Journal of Neuroscience Research 74 278-285.</w:t>
      </w:r>
    </w:p>
    <w:p w:rsidR="009647E6" w:rsidRPr="0024190F" w:rsidRDefault="009647E6" w:rsidP="009647E6">
      <w:pPr>
        <w:pStyle w:val="ListParagraph"/>
        <w:numPr>
          <w:ilvl w:val="0"/>
          <w:numId w:val="10"/>
        </w:numPr>
        <w:spacing w:line="360" w:lineRule="auto"/>
        <w:ind w:left="426" w:right="-46" w:hanging="426"/>
        <w:jc w:val="both"/>
        <w:rPr>
          <w:rFonts w:cstheme="minorHAnsi"/>
        </w:rPr>
      </w:pPr>
      <w:r w:rsidRPr="009A3085">
        <w:t>NINDS NET-PD Investigators (2008) A pilot clinical trial of creatine and minocycline in early Parkinson disease: 18-month results. Clinical Neuropharmacology 31 141-150.</w:t>
      </w:r>
    </w:p>
    <w:p w:rsidR="009647E6" w:rsidRPr="0024190F" w:rsidRDefault="009647E6" w:rsidP="009647E6">
      <w:pPr>
        <w:pStyle w:val="ListParagraph"/>
        <w:numPr>
          <w:ilvl w:val="0"/>
          <w:numId w:val="10"/>
        </w:numPr>
        <w:spacing w:line="360" w:lineRule="auto"/>
        <w:ind w:left="426" w:right="-46" w:hanging="426"/>
        <w:jc w:val="both"/>
        <w:rPr>
          <w:rFonts w:cstheme="minorHAnsi"/>
        </w:rPr>
      </w:pPr>
      <w:r w:rsidRPr="009A3085">
        <w:t xml:space="preserve">Zhu S, </w:t>
      </w:r>
      <w:proofErr w:type="spellStart"/>
      <w:r w:rsidRPr="009A3085">
        <w:t>Stavrovoskaya</w:t>
      </w:r>
      <w:proofErr w:type="spellEnd"/>
      <w:r w:rsidRPr="009A3085">
        <w:t xml:space="preserve"> IG, </w:t>
      </w:r>
      <w:proofErr w:type="spellStart"/>
      <w:r w:rsidRPr="009A3085">
        <w:t>Drozda</w:t>
      </w:r>
      <w:proofErr w:type="spellEnd"/>
      <w:r w:rsidRPr="009A3085">
        <w:t xml:space="preserve"> M, et al (2002) Minocycline inhibits cytochrome c release and delays progression of amyotrophic lateral sclerosis in mice. Nature 417 74-78.</w:t>
      </w:r>
    </w:p>
    <w:p w:rsidR="009647E6" w:rsidRPr="0024190F" w:rsidRDefault="009647E6" w:rsidP="009647E6">
      <w:pPr>
        <w:pStyle w:val="ListParagraph"/>
        <w:numPr>
          <w:ilvl w:val="0"/>
          <w:numId w:val="10"/>
        </w:numPr>
        <w:spacing w:line="360" w:lineRule="auto"/>
        <w:ind w:left="426" w:right="-46" w:hanging="426"/>
        <w:jc w:val="both"/>
        <w:rPr>
          <w:rFonts w:cstheme="minorHAnsi"/>
        </w:rPr>
      </w:pPr>
      <w:r w:rsidRPr="009A3085">
        <w:rPr>
          <w:lang w:eastAsia="zh-CN"/>
        </w:rPr>
        <w:t>Gordon PH, Moore DH, Miller RG, et al for Western ALS Study Group (2007) Efficacy of minocycline in patients with amyotrophic lateral sclerosis: a phase III randomised trial. Lancet Neurology 6 1045-1053.</w:t>
      </w:r>
    </w:p>
    <w:p w:rsidR="009647E6" w:rsidRPr="0024190F" w:rsidRDefault="009647E6" w:rsidP="009647E6">
      <w:pPr>
        <w:pStyle w:val="ListParagraph"/>
        <w:numPr>
          <w:ilvl w:val="0"/>
          <w:numId w:val="10"/>
        </w:numPr>
        <w:spacing w:line="360" w:lineRule="auto"/>
        <w:ind w:left="426" w:right="-46" w:hanging="426"/>
        <w:jc w:val="both"/>
        <w:rPr>
          <w:rFonts w:cstheme="minorHAnsi"/>
        </w:rPr>
      </w:pPr>
      <w:r w:rsidRPr="009A3085">
        <w:t xml:space="preserve">Huntington Study Group (2004) Minocycline safety and tolerability in Huntington </w:t>
      </w:r>
      <w:proofErr w:type="spellStart"/>
      <w:proofErr w:type="gramStart"/>
      <w:r w:rsidRPr="009A3085">
        <w:t>disease.Neurology</w:t>
      </w:r>
      <w:proofErr w:type="spellEnd"/>
      <w:proofErr w:type="gramEnd"/>
      <w:r w:rsidRPr="009A3085">
        <w:t xml:space="preserve"> 63 547-549.</w:t>
      </w:r>
    </w:p>
    <w:p w:rsidR="009647E6" w:rsidRPr="0024190F" w:rsidRDefault="009647E6" w:rsidP="009647E6">
      <w:pPr>
        <w:pStyle w:val="ListParagraph"/>
        <w:numPr>
          <w:ilvl w:val="0"/>
          <w:numId w:val="10"/>
        </w:numPr>
        <w:spacing w:line="360" w:lineRule="auto"/>
        <w:ind w:left="426" w:right="-46" w:hanging="426"/>
        <w:jc w:val="both"/>
        <w:rPr>
          <w:rFonts w:cstheme="minorHAnsi"/>
        </w:rPr>
      </w:pPr>
      <w:r w:rsidRPr="009A3085">
        <w:t xml:space="preserve">Hunter CL, Quintero EM, Gilstrap L, Bhat NR, </w:t>
      </w:r>
      <w:proofErr w:type="spellStart"/>
      <w:r w:rsidRPr="009A3085">
        <w:t>Grandhelm</w:t>
      </w:r>
      <w:proofErr w:type="spellEnd"/>
      <w:r w:rsidRPr="009A3085">
        <w:t xml:space="preserve"> AC (2004) Minocycline protects basal forebrain cholinergic neurons from mu p75-saporin </w:t>
      </w:r>
      <w:proofErr w:type="spellStart"/>
      <w:r w:rsidRPr="009A3085">
        <w:t>immunotoxic</w:t>
      </w:r>
      <w:proofErr w:type="spellEnd"/>
      <w:r w:rsidRPr="009A3085">
        <w:t xml:space="preserve"> lesioning. European Journal of Neuroscience 19 3305-3316.</w:t>
      </w:r>
    </w:p>
    <w:p w:rsidR="009647E6" w:rsidRPr="00065945" w:rsidRDefault="009647E6" w:rsidP="009647E6">
      <w:pPr>
        <w:pStyle w:val="ListParagraph"/>
        <w:numPr>
          <w:ilvl w:val="0"/>
          <w:numId w:val="10"/>
        </w:numPr>
        <w:spacing w:line="360" w:lineRule="auto"/>
        <w:ind w:left="426" w:right="-46" w:hanging="426"/>
        <w:jc w:val="both"/>
        <w:rPr>
          <w:rFonts w:cstheme="minorHAnsi"/>
        </w:rPr>
      </w:pPr>
      <w:proofErr w:type="spellStart"/>
      <w:r w:rsidRPr="009A3085">
        <w:t>Familian</w:t>
      </w:r>
      <w:proofErr w:type="spellEnd"/>
      <w:r w:rsidRPr="009A3085">
        <w:t xml:space="preserve"> A, </w:t>
      </w:r>
      <w:proofErr w:type="spellStart"/>
      <w:r w:rsidRPr="009A3085">
        <w:t>Boschuizen</w:t>
      </w:r>
      <w:proofErr w:type="spellEnd"/>
      <w:r w:rsidRPr="009A3085">
        <w:t xml:space="preserve"> RS, </w:t>
      </w:r>
      <w:proofErr w:type="spellStart"/>
      <w:r w:rsidRPr="009A3085">
        <w:t>Eikelenboom</w:t>
      </w:r>
      <w:proofErr w:type="spellEnd"/>
      <w:r w:rsidRPr="009A3085">
        <w:t xml:space="preserve"> P, </w:t>
      </w:r>
      <w:proofErr w:type="spellStart"/>
      <w:r w:rsidRPr="009A3085">
        <w:t>Veerhuis</w:t>
      </w:r>
      <w:proofErr w:type="spellEnd"/>
      <w:r w:rsidRPr="009A3085">
        <w:t xml:space="preserve"> R (2006) Inhibitory effect of minocycline on amyloid beta fibril formation and human microglial activation. Glia 53 233-240.</w:t>
      </w:r>
    </w:p>
    <w:p w:rsidR="009647E6" w:rsidRPr="009647E6" w:rsidRDefault="009647E6" w:rsidP="009647E6">
      <w:pPr>
        <w:pStyle w:val="ListParagraph"/>
        <w:numPr>
          <w:ilvl w:val="0"/>
          <w:numId w:val="10"/>
        </w:numPr>
        <w:spacing w:line="360" w:lineRule="auto"/>
        <w:ind w:left="426" w:right="-46" w:hanging="426"/>
        <w:jc w:val="both"/>
        <w:rPr>
          <w:rFonts w:cstheme="minorHAnsi"/>
        </w:rPr>
      </w:pPr>
      <w:proofErr w:type="spellStart"/>
      <w:r w:rsidRPr="009647E6">
        <w:t>Familian</w:t>
      </w:r>
      <w:proofErr w:type="spellEnd"/>
      <w:r w:rsidRPr="009647E6">
        <w:t xml:space="preserve"> A, </w:t>
      </w:r>
      <w:proofErr w:type="spellStart"/>
      <w:r w:rsidRPr="009647E6">
        <w:t>Eikelenboom</w:t>
      </w:r>
      <w:proofErr w:type="spellEnd"/>
      <w:r w:rsidRPr="009647E6">
        <w:t xml:space="preserve"> P, </w:t>
      </w:r>
      <w:proofErr w:type="spellStart"/>
      <w:r w:rsidRPr="009647E6">
        <w:t>Veerhuis</w:t>
      </w:r>
      <w:proofErr w:type="spellEnd"/>
      <w:r w:rsidRPr="009647E6">
        <w:t xml:space="preserve"> R (2007) Minocycline does not affect amyloid beta phagocytosis by human microglial cells. Neuroscience Letters 416 87-91.</w:t>
      </w:r>
    </w:p>
    <w:p w:rsidR="009647E6" w:rsidRPr="00065945" w:rsidRDefault="009647E6" w:rsidP="009647E6">
      <w:pPr>
        <w:pStyle w:val="ListParagraph"/>
        <w:numPr>
          <w:ilvl w:val="0"/>
          <w:numId w:val="10"/>
        </w:numPr>
        <w:spacing w:line="360" w:lineRule="auto"/>
        <w:ind w:left="426" w:right="-46" w:hanging="426"/>
        <w:jc w:val="both"/>
        <w:rPr>
          <w:rFonts w:cstheme="minorHAnsi"/>
        </w:rPr>
      </w:pPr>
      <w:proofErr w:type="spellStart"/>
      <w:r w:rsidRPr="009A3085">
        <w:t>Cuello</w:t>
      </w:r>
      <w:proofErr w:type="spellEnd"/>
      <w:r w:rsidRPr="009A3085">
        <w:t xml:space="preserve"> AC, Ferretti MT, Leon WC, et al (2010) Early stage inflammation and experimental therapy in transgenic models of the Alzheimer-like amyloid pathology. Neurodegenerative Disorders 7 96-98.</w:t>
      </w:r>
    </w:p>
    <w:p w:rsidR="009647E6" w:rsidRPr="00065945" w:rsidRDefault="009647E6" w:rsidP="009647E6">
      <w:pPr>
        <w:pStyle w:val="ListParagraph"/>
        <w:numPr>
          <w:ilvl w:val="0"/>
          <w:numId w:val="10"/>
        </w:numPr>
        <w:spacing w:line="360" w:lineRule="auto"/>
        <w:ind w:left="426" w:right="-46" w:hanging="426"/>
        <w:jc w:val="both"/>
        <w:rPr>
          <w:rFonts w:cstheme="minorHAnsi"/>
        </w:rPr>
      </w:pPr>
      <w:r w:rsidRPr="009A3085">
        <w:t xml:space="preserve">Ryu JK, </w:t>
      </w:r>
      <w:proofErr w:type="spellStart"/>
      <w:r w:rsidRPr="009A3085">
        <w:t>McLarnon</w:t>
      </w:r>
      <w:proofErr w:type="spellEnd"/>
      <w:r w:rsidRPr="009A3085">
        <w:t xml:space="preserve"> JG (2006) Minocycline or </w:t>
      </w:r>
      <w:proofErr w:type="spellStart"/>
      <w:r w:rsidRPr="009A3085">
        <w:t>iNOS</w:t>
      </w:r>
      <w:proofErr w:type="spellEnd"/>
      <w:r w:rsidRPr="009A3085">
        <w:t xml:space="preserve"> inhibition block 3-nitrotyrosine increases and blood-brain barrier leakiness in amyloid beta-peptide-injected rat </w:t>
      </w:r>
      <w:proofErr w:type="spellStart"/>
      <w:proofErr w:type="gramStart"/>
      <w:r w:rsidRPr="009A3085">
        <w:t>hippocampus.Experimental</w:t>
      </w:r>
      <w:proofErr w:type="spellEnd"/>
      <w:proofErr w:type="gramEnd"/>
      <w:r w:rsidRPr="009A3085">
        <w:t xml:space="preserve"> Neurology 198 552-557.</w:t>
      </w:r>
      <w:r>
        <w:t xml:space="preserve"> </w:t>
      </w:r>
    </w:p>
    <w:p w:rsidR="009647E6" w:rsidRPr="00065945" w:rsidRDefault="009647E6" w:rsidP="009647E6">
      <w:pPr>
        <w:pStyle w:val="ListParagraph"/>
        <w:numPr>
          <w:ilvl w:val="0"/>
          <w:numId w:val="10"/>
        </w:numPr>
        <w:spacing w:line="360" w:lineRule="auto"/>
        <w:ind w:left="426" w:right="-46" w:hanging="426"/>
        <w:jc w:val="both"/>
        <w:rPr>
          <w:rFonts w:cstheme="minorHAnsi"/>
        </w:rPr>
      </w:pPr>
      <w:proofErr w:type="spellStart"/>
      <w:r w:rsidRPr="009A3085">
        <w:t>Parachikova</w:t>
      </w:r>
      <w:proofErr w:type="spellEnd"/>
      <w:r w:rsidRPr="009A3085">
        <w:t xml:space="preserve"> A, </w:t>
      </w:r>
      <w:proofErr w:type="spellStart"/>
      <w:r w:rsidRPr="009A3085">
        <w:t>Visilevko</w:t>
      </w:r>
      <w:proofErr w:type="spellEnd"/>
      <w:r w:rsidRPr="009A3085">
        <w:t xml:space="preserve"> V, Cribbs DH, </w:t>
      </w:r>
      <w:proofErr w:type="spellStart"/>
      <w:r w:rsidRPr="009A3085">
        <w:t>Laferla</w:t>
      </w:r>
      <w:proofErr w:type="spellEnd"/>
      <w:r w:rsidRPr="009A3085">
        <w:t xml:space="preserve"> FM, Green KN (2010) Reductions inamyloid-beta-derived neuroinflammation with minocycline restore cognition but do </w:t>
      </w:r>
      <w:r w:rsidRPr="009A3085">
        <w:lastRenderedPageBreak/>
        <w:t>not significantly affect tau hyperphosphorylation. Journal of Alzheimer’s Disease 21 527-542.</w:t>
      </w:r>
    </w:p>
    <w:p w:rsidR="009647E6" w:rsidRPr="00065945" w:rsidRDefault="009647E6" w:rsidP="009647E6">
      <w:pPr>
        <w:pStyle w:val="ListParagraph"/>
        <w:numPr>
          <w:ilvl w:val="0"/>
          <w:numId w:val="10"/>
        </w:numPr>
        <w:spacing w:line="360" w:lineRule="auto"/>
        <w:ind w:left="426" w:right="-46" w:hanging="426"/>
        <w:jc w:val="both"/>
        <w:rPr>
          <w:rFonts w:cstheme="minorHAnsi"/>
        </w:rPr>
      </w:pPr>
      <w:proofErr w:type="spellStart"/>
      <w:r w:rsidRPr="009A3085">
        <w:rPr>
          <w:lang w:eastAsia="zh-CN"/>
        </w:rPr>
        <w:t>Goulden</w:t>
      </w:r>
      <w:proofErr w:type="spellEnd"/>
      <w:r w:rsidRPr="009A3085">
        <w:rPr>
          <w:lang w:eastAsia="zh-CN"/>
        </w:rPr>
        <w:t xml:space="preserve"> V (1996) Safety of long-term high dose minocycline in the treatment of acne. British Journal of Dermatology 134 693-695.</w:t>
      </w:r>
    </w:p>
    <w:p w:rsidR="009647E6" w:rsidRPr="00065945" w:rsidRDefault="009647E6" w:rsidP="009647E6">
      <w:pPr>
        <w:pStyle w:val="ListParagraph"/>
        <w:numPr>
          <w:ilvl w:val="0"/>
          <w:numId w:val="10"/>
        </w:numPr>
        <w:spacing w:line="360" w:lineRule="auto"/>
        <w:ind w:left="426" w:right="-46" w:hanging="426"/>
        <w:jc w:val="both"/>
        <w:rPr>
          <w:rFonts w:cstheme="minorHAnsi"/>
        </w:rPr>
      </w:pPr>
      <w:proofErr w:type="spellStart"/>
      <w:r w:rsidRPr="009A3085">
        <w:t>Casha</w:t>
      </w:r>
      <w:proofErr w:type="spellEnd"/>
      <w:r w:rsidRPr="009A3085">
        <w:t xml:space="preserve"> S, </w:t>
      </w:r>
      <w:proofErr w:type="spellStart"/>
      <w:r w:rsidRPr="009A3085">
        <w:t>Zygun</w:t>
      </w:r>
      <w:proofErr w:type="spellEnd"/>
      <w:r w:rsidRPr="009A3085">
        <w:t xml:space="preserve"> D, McGowan D, et al (2009) Neuroprotection with minocycline after spinal cord injury: results of a double blind, randomized, controlled pilot study. Neurosurgery 65 410- 411.</w:t>
      </w:r>
    </w:p>
    <w:p w:rsidR="009647E6" w:rsidRPr="00065945" w:rsidRDefault="009647E6" w:rsidP="009647E6">
      <w:pPr>
        <w:pStyle w:val="ListParagraph"/>
        <w:numPr>
          <w:ilvl w:val="0"/>
          <w:numId w:val="10"/>
        </w:numPr>
        <w:spacing w:line="360" w:lineRule="auto"/>
        <w:ind w:left="426" w:right="-46" w:hanging="426"/>
        <w:jc w:val="both"/>
        <w:rPr>
          <w:rFonts w:cstheme="minorHAnsi"/>
        </w:rPr>
      </w:pPr>
      <w:r w:rsidRPr="009A3085">
        <w:t xml:space="preserve">Metz LM, Li D, </w:t>
      </w:r>
      <w:proofErr w:type="spellStart"/>
      <w:r w:rsidRPr="009A3085">
        <w:t>Traboulsee</w:t>
      </w:r>
      <w:proofErr w:type="spellEnd"/>
      <w:r w:rsidRPr="009A3085">
        <w:t xml:space="preserve"> A, et al for GA/minocycline study investigators (2009). Glatiramer acetate in combination with minocycline in patients with relapsing-remitting multiple sclerosis: results of a Canadian, </w:t>
      </w:r>
      <w:proofErr w:type="spellStart"/>
      <w:r w:rsidRPr="009A3085">
        <w:t>multicenter</w:t>
      </w:r>
      <w:proofErr w:type="spellEnd"/>
      <w:r w:rsidRPr="009A3085">
        <w:t>, double-blind, placebo-controlled trial. Multiple Sclerosis 15 1183-1194.</w:t>
      </w:r>
    </w:p>
    <w:p w:rsidR="009647E6" w:rsidRPr="00065945" w:rsidRDefault="009647E6" w:rsidP="009647E6">
      <w:pPr>
        <w:pStyle w:val="ListParagraph"/>
        <w:numPr>
          <w:ilvl w:val="0"/>
          <w:numId w:val="10"/>
        </w:numPr>
        <w:spacing w:line="360" w:lineRule="auto"/>
        <w:ind w:left="426" w:right="-46" w:hanging="426"/>
        <w:jc w:val="both"/>
        <w:rPr>
          <w:rFonts w:cstheme="minorHAnsi"/>
        </w:rPr>
      </w:pPr>
      <w:proofErr w:type="spellStart"/>
      <w:r w:rsidRPr="009A3085">
        <w:t>Bonelli</w:t>
      </w:r>
      <w:proofErr w:type="spellEnd"/>
      <w:r w:rsidRPr="009A3085">
        <w:t xml:space="preserve"> RM, </w:t>
      </w:r>
      <w:proofErr w:type="spellStart"/>
      <w:r w:rsidRPr="009A3085">
        <w:t>Hodl</w:t>
      </w:r>
      <w:proofErr w:type="spellEnd"/>
      <w:r w:rsidRPr="009A3085">
        <w:t xml:space="preserve"> AK, </w:t>
      </w:r>
      <w:proofErr w:type="spellStart"/>
      <w:r w:rsidRPr="009A3085">
        <w:t>Hofman</w:t>
      </w:r>
      <w:proofErr w:type="spellEnd"/>
      <w:r w:rsidRPr="009A3085">
        <w:t xml:space="preserve"> P, </w:t>
      </w:r>
      <w:proofErr w:type="spellStart"/>
      <w:r w:rsidRPr="009A3085">
        <w:t>Kapfhammer</w:t>
      </w:r>
      <w:proofErr w:type="spellEnd"/>
      <w:r w:rsidRPr="009A3085">
        <w:t xml:space="preserve"> HP (2004) Neuroprotection in Huntington’s disease: a 2-year study on minocycline. International Clinical Psychopharmacology 19 337-342.</w:t>
      </w:r>
    </w:p>
    <w:p w:rsidR="009647E6" w:rsidRPr="00065945" w:rsidRDefault="009647E6" w:rsidP="009647E6">
      <w:pPr>
        <w:pStyle w:val="ListParagraph"/>
        <w:numPr>
          <w:ilvl w:val="0"/>
          <w:numId w:val="10"/>
        </w:numPr>
        <w:spacing w:line="360" w:lineRule="auto"/>
        <w:ind w:left="426" w:right="-46" w:hanging="426"/>
        <w:jc w:val="both"/>
        <w:rPr>
          <w:rFonts w:cstheme="minorHAnsi"/>
        </w:rPr>
      </w:pPr>
      <w:r w:rsidRPr="009A3085">
        <w:t>Plane JM, Shen Y, Pleasure DE, Deng W (2010) Prospects for minocycline neuroprotection. Archives of Neurology 67 1442-1448.</w:t>
      </w:r>
    </w:p>
    <w:p w:rsidR="009647E6" w:rsidRPr="00065945" w:rsidRDefault="009647E6" w:rsidP="009647E6">
      <w:pPr>
        <w:pStyle w:val="ListParagraph"/>
        <w:numPr>
          <w:ilvl w:val="0"/>
          <w:numId w:val="10"/>
        </w:numPr>
        <w:spacing w:line="360" w:lineRule="auto"/>
        <w:ind w:left="426" w:right="-46" w:hanging="426"/>
        <w:jc w:val="both"/>
        <w:rPr>
          <w:rFonts w:cstheme="minorHAnsi"/>
        </w:rPr>
      </w:pPr>
      <w:r w:rsidRPr="009A3085">
        <w:t xml:space="preserve">Green RC, Schneider LS, Amato DA, </w:t>
      </w:r>
      <w:proofErr w:type="spellStart"/>
      <w:r w:rsidRPr="009A3085">
        <w:t>Beelen</w:t>
      </w:r>
      <w:proofErr w:type="spellEnd"/>
      <w:r w:rsidRPr="009A3085">
        <w:t xml:space="preserve"> AP, Wilcock G, </w:t>
      </w:r>
      <w:proofErr w:type="spellStart"/>
      <w:r w:rsidRPr="009A3085">
        <w:t>Swabb</w:t>
      </w:r>
      <w:proofErr w:type="spellEnd"/>
      <w:r w:rsidRPr="009A3085">
        <w:t xml:space="preserve"> EA, </w:t>
      </w:r>
      <w:proofErr w:type="spellStart"/>
      <w:r w:rsidRPr="009A3085">
        <w:t>Zavitz</w:t>
      </w:r>
      <w:proofErr w:type="spellEnd"/>
      <w:r w:rsidRPr="009A3085">
        <w:t xml:space="preserve"> KH (2009) Effect of Tarenflurbil on cognitive decline and activities of daily living in patients with mild Alzheimer’s disease. A randomised controlled trial. JAMA 302 2557-2564.</w:t>
      </w:r>
    </w:p>
    <w:p w:rsidR="009647E6" w:rsidRPr="00065945" w:rsidRDefault="009647E6" w:rsidP="009647E6">
      <w:pPr>
        <w:pStyle w:val="ListParagraph"/>
        <w:numPr>
          <w:ilvl w:val="0"/>
          <w:numId w:val="10"/>
        </w:numPr>
        <w:spacing w:line="360" w:lineRule="auto"/>
        <w:ind w:left="426" w:right="-46" w:hanging="426"/>
        <w:jc w:val="both"/>
        <w:rPr>
          <w:rFonts w:cstheme="minorHAnsi"/>
        </w:rPr>
      </w:pPr>
      <w:proofErr w:type="spellStart"/>
      <w:r w:rsidRPr="009A3085">
        <w:t>Aisen</w:t>
      </w:r>
      <w:proofErr w:type="spellEnd"/>
      <w:r w:rsidRPr="009A3085">
        <w:t xml:space="preserve"> PS, Gauthier S, Ferris SH, et al (2011) </w:t>
      </w:r>
      <w:proofErr w:type="spellStart"/>
      <w:r w:rsidRPr="009A3085">
        <w:t>Tramiprosate</w:t>
      </w:r>
      <w:proofErr w:type="spellEnd"/>
      <w:r w:rsidRPr="009A3085">
        <w:t xml:space="preserve"> in mild-to-moderate Alzheimer’s disease – </w:t>
      </w:r>
      <w:proofErr w:type="spellStart"/>
      <w:r w:rsidRPr="009A3085">
        <w:t>arandomised</w:t>
      </w:r>
      <w:proofErr w:type="spellEnd"/>
      <w:r w:rsidRPr="009A3085">
        <w:t xml:space="preserve"> double-blind placebo controlled multicentre study (the </w:t>
      </w:r>
      <w:proofErr w:type="spellStart"/>
      <w:r w:rsidRPr="009A3085">
        <w:t>Alphase</w:t>
      </w:r>
      <w:proofErr w:type="spellEnd"/>
      <w:r w:rsidRPr="009A3085">
        <w:t xml:space="preserve"> Study). Archives of Medical Science 7 102-111.</w:t>
      </w:r>
    </w:p>
    <w:p w:rsidR="009647E6" w:rsidRPr="00065945" w:rsidRDefault="009647E6" w:rsidP="009647E6">
      <w:pPr>
        <w:pStyle w:val="ListParagraph"/>
        <w:numPr>
          <w:ilvl w:val="0"/>
          <w:numId w:val="10"/>
        </w:numPr>
        <w:spacing w:line="360" w:lineRule="auto"/>
        <w:ind w:left="426" w:right="-46" w:hanging="426"/>
        <w:jc w:val="both"/>
        <w:rPr>
          <w:rFonts w:cstheme="minorHAnsi"/>
        </w:rPr>
      </w:pPr>
      <w:r w:rsidRPr="009A3085">
        <w:rPr>
          <w:lang w:eastAsia="zh-CN"/>
        </w:rPr>
        <w:t>Molloy DW et al (1991). Reliability of the standardized Mini-Mental State Examination compared with the traditional Mini-Mental State Examination. American Journal of Psychiatry, 148, 102-105.</w:t>
      </w:r>
    </w:p>
    <w:p w:rsidR="009647E6" w:rsidRPr="00065945" w:rsidRDefault="009647E6" w:rsidP="009647E6">
      <w:pPr>
        <w:pStyle w:val="ListParagraph"/>
        <w:numPr>
          <w:ilvl w:val="0"/>
          <w:numId w:val="10"/>
        </w:numPr>
        <w:spacing w:line="360" w:lineRule="auto"/>
        <w:ind w:left="426" w:right="-46" w:hanging="426"/>
        <w:jc w:val="both"/>
        <w:rPr>
          <w:rFonts w:cstheme="minorHAnsi"/>
        </w:rPr>
      </w:pPr>
      <w:r w:rsidRPr="009A3085">
        <w:t>Molloy DW, Standish TI (1997) A guide to the Standardised Mini-Mental State Examination. International Psychogeriatrics 9 Supplement 1 87-94.</w:t>
      </w:r>
    </w:p>
    <w:p w:rsidR="009647E6" w:rsidRPr="00065945" w:rsidRDefault="009647E6" w:rsidP="009647E6">
      <w:pPr>
        <w:pStyle w:val="ListParagraph"/>
        <w:numPr>
          <w:ilvl w:val="0"/>
          <w:numId w:val="10"/>
        </w:numPr>
        <w:spacing w:line="360" w:lineRule="auto"/>
        <w:ind w:left="426" w:right="-46" w:hanging="426"/>
        <w:jc w:val="both"/>
        <w:rPr>
          <w:rFonts w:cstheme="minorHAnsi"/>
        </w:rPr>
      </w:pPr>
      <w:proofErr w:type="spellStart"/>
      <w:r w:rsidRPr="009A3085">
        <w:rPr>
          <w:lang w:eastAsia="zh-CN"/>
        </w:rPr>
        <w:t>Folstein</w:t>
      </w:r>
      <w:proofErr w:type="spellEnd"/>
      <w:r w:rsidRPr="009A3085">
        <w:rPr>
          <w:lang w:eastAsia="zh-CN"/>
        </w:rPr>
        <w:t xml:space="preserve"> MF et al (1975). Mini-Mental state: a practical method for grading the cognitive state of patients for the clinician. Journal </w:t>
      </w:r>
      <w:proofErr w:type="gramStart"/>
      <w:r w:rsidRPr="009A3085">
        <w:rPr>
          <w:lang w:eastAsia="zh-CN"/>
        </w:rPr>
        <w:t>of  Psychiatric</w:t>
      </w:r>
      <w:proofErr w:type="gramEnd"/>
      <w:r w:rsidRPr="009A3085">
        <w:rPr>
          <w:lang w:eastAsia="zh-CN"/>
        </w:rPr>
        <w:t xml:space="preserve">  Research, 12, 189-98.</w:t>
      </w:r>
    </w:p>
    <w:p w:rsidR="009647E6" w:rsidRPr="00065945" w:rsidRDefault="009647E6" w:rsidP="009647E6">
      <w:pPr>
        <w:pStyle w:val="ListParagraph"/>
        <w:numPr>
          <w:ilvl w:val="0"/>
          <w:numId w:val="10"/>
        </w:numPr>
        <w:spacing w:line="360" w:lineRule="auto"/>
        <w:ind w:left="426" w:right="-46" w:hanging="426"/>
        <w:jc w:val="both"/>
        <w:rPr>
          <w:rFonts w:cstheme="minorHAnsi"/>
        </w:rPr>
      </w:pPr>
      <w:r w:rsidRPr="009A3085">
        <w:rPr>
          <w:lang w:eastAsia="zh-CN"/>
        </w:rPr>
        <w:t>Tombaugh TN and McIntyre NJ (1992). The Mini-Mental State Examination: a comprehensive review. Journal of the American Geriatric Society, 40, 922-935.</w:t>
      </w:r>
    </w:p>
    <w:p w:rsidR="009647E6" w:rsidRPr="00065945" w:rsidRDefault="009647E6" w:rsidP="009647E6">
      <w:pPr>
        <w:pStyle w:val="ListParagraph"/>
        <w:numPr>
          <w:ilvl w:val="0"/>
          <w:numId w:val="10"/>
        </w:numPr>
        <w:spacing w:line="360" w:lineRule="auto"/>
        <w:ind w:left="426" w:right="-46" w:hanging="426"/>
        <w:jc w:val="both"/>
        <w:rPr>
          <w:rFonts w:cstheme="minorHAnsi"/>
        </w:rPr>
      </w:pPr>
      <w:r w:rsidRPr="009A3085">
        <w:lastRenderedPageBreak/>
        <w:t>Howard R, Phillips P, Johnson T, et al (2010) Determining the minimum clinically important differences for outcomes in the DOMINO trial. International Journal of Geriatric Psychiatry 26, 812-817.</w:t>
      </w:r>
    </w:p>
    <w:p w:rsidR="009647E6" w:rsidRPr="00065945" w:rsidRDefault="009647E6" w:rsidP="009647E6">
      <w:pPr>
        <w:pStyle w:val="ListParagraph"/>
        <w:numPr>
          <w:ilvl w:val="0"/>
          <w:numId w:val="10"/>
        </w:numPr>
        <w:spacing w:line="360" w:lineRule="auto"/>
        <w:ind w:left="426" w:right="-46" w:hanging="426"/>
        <w:jc w:val="both"/>
        <w:rPr>
          <w:rFonts w:cstheme="minorHAnsi"/>
        </w:rPr>
      </w:pPr>
      <w:r w:rsidRPr="009A3085">
        <w:t xml:space="preserve">AD2000 Collaborative Group (2004). Long-term donepezil treatment in 565 patients with Alzheimer’s disease (AD2000): randomised </w:t>
      </w:r>
      <w:proofErr w:type="gramStart"/>
      <w:r w:rsidRPr="009A3085">
        <w:t>double blind</w:t>
      </w:r>
      <w:proofErr w:type="gramEnd"/>
      <w:r w:rsidRPr="009A3085">
        <w:t xml:space="preserve"> trial. Lancet, 363, 2105-2115.</w:t>
      </w:r>
    </w:p>
    <w:p w:rsidR="009647E6" w:rsidRPr="00065945" w:rsidRDefault="009647E6" w:rsidP="009647E6">
      <w:pPr>
        <w:pStyle w:val="ListParagraph"/>
        <w:numPr>
          <w:ilvl w:val="0"/>
          <w:numId w:val="10"/>
        </w:numPr>
        <w:spacing w:line="360" w:lineRule="auto"/>
        <w:ind w:left="426" w:right="-46" w:hanging="426"/>
        <w:jc w:val="both"/>
        <w:rPr>
          <w:rFonts w:cstheme="minorHAnsi"/>
        </w:rPr>
      </w:pPr>
      <w:r w:rsidRPr="009A3085">
        <w:rPr>
          <w:lang w:eastAsia="zh-CN"/>
        </w:rPr>
        <w:t xml:space="preserve">Feldman H et al (2001). A 24-week randomized </w:t>
      </w:r>
      <w:proofErr w:type="gramStart"/>
      <w:r w:rsidRPr="009A3085">
        <w:rPr>
          <w:lang w:eastAsia="zh-CN"/>
        </w:rPr>
        <w:t>double blind</w:t>
      </w:r>
      <w:proofErr w:type="gramEnd"/>
      <w:r w:rsidRPr="009A3085">
        <w:rPr>
          <w:lang w:eastAsia="zh-CN"/>
        </w:rPr>
        <w:t xml:space="preserve"> study of donepezil in moderate to severe Alzheimer’s disease. Neurology, 57, 613-620.</w:t>
      </w:r>
    </w:p>
    <w:p w:rsidR="009647E6" w:rsidRPr="00065945" w:rsidRDefault="009647E6" w:rsidP="009647E6">
      <w:pPr>
        <w:pStyle w:val="ListParagraph"/>
        <w:numPr>
          <w:ilvl w:val="0"/>
          <w:numId w:val="10"/>
        </w:numPr>
        <w:spacing w:line="360" w:lineRule="auto"/>
        <w:ind w:left="426" w:right="-46" w:hanging="426"/>
        <w:jc w:val="both"/>
        <w:rPr>
          <w:rFonts w:cstheme="minorHAnsi"/>
        </w:rPr>
      </w:pPr>
      <w:r w:rsidRPr="009A3085">
        <w:rPr>
          <w:lang w:eastAsia="zh-CN"/>
        </w:rPr>
        <w:t xml:space="preserve">Howard RJ et al (2007). Donepezil for the treatment of agitation in Alzheimer’s disease. N </w:t>
      </w:r>
      <w:proofErr w:type="spellStart"/>
      <w:r w:rsidRPr="009A3085">
        <w:rPr>
          <w:lang w:eastAsia="zh-CN"/>
        </w:rPr>
        <w:t>Eng</w:t>
      </w:r>
      <w:proofErr w:type="spellEnd"/>
      <w:r w:rsidRPr="009A3085">
        <w:rPr>
          <w:lang w:eastAsia="zh-CN"/>
        </w:rPr>
        <w:t xml:space="preserve"> J Med 357, 1382-1392.</w:t>
      </w:r>
    </w:p>
    <w:p w:rsidR="009647E6" w:rsidRDefault="009647E6" w:rsidP="009647E6">
      <w:pPr>
        <w:pStyle w:val="ListParagraph"/>
        <w:numPr>
          <w:ilvl w:val="0"/>
          <w:numId w:val="10"/>
        </w:numPr>
        <w:spacing w:line="360" w:lineRule="auto"/>
        <w:ind w:left="426" w:right="-46" w:hanging="426"/>
        <w:jc w:val="both"/>
        <w:rPr>
          <w:rFonts w:cstheme="minorHAnsi"/>
        </w:rPr>
      </w:pPr>
      <w:r w:rsidRPr="00065945">
        <w:rPr>
          <w:rFonts w:cstheme="minorHAnsi"/>
        </w:rPr>
        <w:t xml:space="preserve">Bucks RS, Ashworth DL, Wilcock GK, Siegfried K. Assessment of activities of daily living in dementia: development of the Bristol Activities of Daily Living Scale. </w:t>
      </w:r>
      <w:r w:rsidRPr="00065945">
        <w:rPr>
          <w:rFonts w:cstheme="minorHAnsi"/>
          <w:i/>
        </w:rPr>
        <w:t>Age and Ageing</w:t>
      </w:r>
      <w:r w:rsidRPr="00065945">
        <w:rPr>
          <w:rFonts w:cstheme="minorHAnsi"/>
        </w:rPr>
        <w:t xml:space="preserve"> 1996; </w:t>
      </w:r>
      <w:r w:rsidRPr="00065945">
        <w:rPr>
          <w:rFonts w:cstheme="minorHAnsi"/>
          <w:b/>
        </w:rPr>
        <w:t>25</w:t>
      </w:r>
      <w:r w:rsidRPr="00065945">
        <w:rPr>
          <w:rFonts w:cstheme="minorHAnsi"/>
        </w:rPr>
        <w:t>:113-20.</w:t>
      </w:r>
    </w:p>
    <w:p w:rsidR="009647E6" w:rsidRPr="00065945" w:rsidRDefault="009647E6" w:rsidP="009647E6">
      <w:pPr>
        <w:pStyle w:val="ListParagraph"/>
        <w:numPr>
          <w:ilvl w:val="0"/>
          <w:numId w:val="10"/>
        </w:numPr>
        <w:spacing w:line="360" w:lineRule="auto"/>
        <w:ind w:left="426" w:right="-46" w:hanging="426"/>
        <w:jc w:val="both"/>
        <w:rPr>
          <w:rFonts w:cstheme="minorHAnsi"/>
        </w:rPr>
      </w:pPr>
      <w:r w:rsidRPr="009A3085">
        <w:t xml:space="preserve">Howard RJ et al 2012. Donepezil and memantine for moderate-to-severe Alzheimer's disease.  N </w:t>
      </w:r>
      <w:proofErr w:type="spellStart"/>
      <w:r w:rsidRPr="009A3085">
        <w:t>Engl</w:t>
      </w:r>
      <w:proofErr w:type="spellEnd"/>
      <w:r w:rsidRPr="009A3085">
        <w:t xml:space="preserve"> J Med. 366: 893-903.</w:t>
      </w:r>
    </w:p>
    <w:p w:rsidR="009647E6" w:rsidRDefault="009647E6" w:rsidP="009647E6">
      <w:pPr>
        <w:pStyle w:val="ListParagraph"/>
        <w:numPr>
          <w:ilvl w:val="0"/>
          <w:numId w:val="10"/>
        </w:numPr>
        <w:spacing w:line="360" w:lineRule="auto"/>
        <w:ind w:left="426" w:right="-46" w:hanging="426"/>
        <w:jc w:val="both"/>
        <w:rPr>
          <w:rFonts w:cstheme="minorHAnsi"/>
        </w:rPr>
      </w:pPr>
      <w:proofErr w:type="spellStart"/>
      <w:r w:rsidRPr="00065945">
        <w:rPr>
          <w:rFonts w:cstheme="minorHAnsi"/>
        </w:rPr>
        <w:t>McKhann</w:t>
      </w:r>
      <w:proofErr w:type="spellEnd"/>
      <w:r w:rsidRPr="00065945">
        <w:rPr>
          <w:rFonts w:cstheme="minorHAnsi"/>
        </w:rPr>
        <w:t xml:space="preserve"> GM, </w:t>
      </w:r>
      <w:proofErr w:type="spellStart"/>
      <w:r w:rsidRPr="00065945">
        <w:rPr>
          <w:rFonts w:cstheme="minorHAnsi"/>
        </w:rPr>
        <w:t>Knopman</w:t>
      </w:r>
      <w:proofErr w:type="spellEnd"/>
      <w:r w:rsidRPr="00065945">
        <w:rPr>
          <w:rFonts w:cstheme="minorHAnsi"/>
        </w:rPr>
        <w:t xml:space="preserve"> DS, </w:t>
      </w:r>
      <w:proofErr w:type="spellStart"/>
      <w:r w:rsidRPr="00065945">
        <w:rPr>
          <w:rFonts w:cstheme="minorHAnsi"/>
        </w:rPr>
        <w:t>Chertkow</w:t>
      </w:r>
      <w:proofErr w:type="spellEnd"/>
      <w:r w:rsidRPr="00065945">
        <w:rPr>
          <w:rFonts w:cstheme="minorHAnsi"/>
        </w:rPr>
        <w:t xml:space="preserve"> H, et al. The diagnosis of dementia due to Alzheimer’s disease: recommendations from the National Institute on Aging-Alzheimer’s Association workgroups on diagnostic guidelines for Alzheimer’s disease. </w:t>
      </w:r>
      <w:r w:rsidRPr="00065945">
        <w:rPr>
          <w:rFonts w:cstheme="minorHAnsi"/>
          <w:i/>
        </w:rPr>
        <w:t>Alzheimer’s Dementia</w:t>
      </w:r>
      <w:r w:rsidRPr="00065945">
        <w:rPr>
          <w:rFonts w:cstheme="minorHAnsi"/>
        </w:rPr>
        <w:t xml:space="preserve"> 2011; </w:t>
      </w:r>
      <w:r w:rsidRPr="00065945">
        <w:rPr>
          <w:rFonts w:cstheme="minorHAnsi"/>
          <w:b/>
        </w:rPr>
        <w:t>7</w:t>
      </w:r>
      <w:r w:rsidRPr="00065945">
        <w:rPr>
          <w:rFonts w:cstheme="minorHAnsi"/>
        </w:rPr>
        <w:t>:263-9.</w:t>
      </w:r>
    </w:p>
    <w:p w:rsidR="009647E6" w:rsidRPr="00065945" w:rsidRDefault="009647E6" w:rsidP="009647E6">
      <w:pPr>
        <w:pStyle w:val="ListParagraph"/>
        <w:numPr>
          <w:ilvl w:val="0"/>
          <w:numId w:val="10"/>
        </w:numPr>
        <w:spacing w:line="360" w:lineRule="auto"/>
        <w:ind w:left="426" w:right="-46" w:hanging="426"/>
        <w:jc w:val="both"/>
        <w:rPr>
          <w:rFonts w:cstheme="minorHAnsi"/>
          <w:szCs w:val="22"/>
        </w:rPr>
      </w:pPr>
      <w:proofErr w:type="spellStart"/>
      <w:r w:rsidRPr="00065945">
        <w:rPr>
          <w:rFonts w:cs="Arial"/>
        </w:rPr>
        <w:t>Lavori</w:t>
      </w:r>
      <w:proofErr w:type="spellEnd"/>
      <w:r w:rsidRPr="00065945">
        <w:rPr>
          <w:rFonts w:cs="Arial"/>
        </w:rPr>
        <w:t xml:space="preserve"> PW. Clinical trials in psychiatry: should protocol deviation censor patient data? </w:t>
      </w:r>
      <w:r w:rsidRPr="00065945">
        <w:rPr>
          <w:rFonts w:cs="Arial"/>
          <w:i/>
        </w:rPr>
        <w:t>Neuropsychopharmacology</w:t>
      </w:r>
      <w:r w:rsidRPr="00065945">
        <w:rPr>
          <w:rFonts w:cs="Arial"/>
        </w:rPr>
        <w:t xml:space="preserve"> 1992; </w:t>
      </w:r>
      <w:r w:rsidRPr="00065945">
        <w:rPr>
          <w:rFonts w:cs="Arial"/>
          <w:b/>
        </w:rPr>
        <w:t>6</w:t>
      </w:r>
      <w:r w:rsidRPr="00065945">
        <w:rPr>
          <w:rFonts w:cs="Arial"/>
        </w:rPr>
        <w:t>: 39-48; discussion 49-63</w:t>
      </w:r>
    </w:p>
    <w:p w:rsidR="009647E6" w:rsidRDefault="009647E6" w:rsidP="009647E6">
      <w:pPr>
        <w:pStyle w:val="ListParagraph"/>
        <w:numPr>
          <w:ilvl w:val="0"/>
          <w:numId w:val="10"/>
        </w:numPr>
        <w:spacing w:line="360" w:lineRule="auto"/>
        <w:ind w:left="426" w:right="-46" w:hanging="426"/>
        <w:jc w:val="both"/>
        <w:rPr>
          <w:rFonts w:cstheme="minorHAnsi"/>
        </w:rPr>
      </w:pPr>
      <w:r w:rsidRPr="00065945">
        <w:rPr>
          <w:rFonts w:cstheme="minorHAnsi"/>
          <w:lang w:val="fr-FR"/>
        </w:rPr>
        <w:t xml:space="preserve">Miguel-Alvarez M, Santos-Lozano A, </w:t>
      </w:r>
      <w:proofErr w:type="spellStart"/>
      <w:r w:rsidRPr="00065945">
        <w:rPr>
          <w:rFonts w:cstheme="minorHAnsi"/>
          <w:lang w:val="fr-FR"/>
        </w:rPr>
        <w:t>Sanchis</w:t>
      </w:r>
      <w:proofErr w:type="spellEnd"/>
      <w:r w:rsidRPr="00065945">
        <w:rPr>
          <w:rFonts w:cstheme="minorHAnsi"/>
          <w:lang w:val="fr-FR"/>
        </w:rPr>
        <w:t xml:space="preserve">-Gomar F, </w:t>
      </w:r>
      <w:proofErr w:type="spellStart"/>
      <w:r w:rsidRPr="00065945">
        <w:rPr>
          <w:rFonts w:cstheme="minorHAnsi"/>
          <w:lang w:val="fr-FR"/>
        </w:rPr>
        <w:t>Finza-Luces</w:t>
      </w:r>
      <w:proofErr w:type="spellEnd"/>
      <w:r w:rsidRPr="00065945">
        <w:rPr>
          <w:rFonts w:cstheme="minorHAnsi"/>
          <w:lang w:val="fr-FR"/>
        </w:rPr>
        <w:t xml:space="preserve"> C, </w:t>
      </w:r>
      <w:proofErr w:type="spellStart"/>
      <w:r w:rsidRPr="00065945">
        <w:rPr>
          <w:rFonts w:cstheme="minorHAnsi"/>
          <w:lang w:val="fr-FR"/>
        </w:rPr>
        <w:t>Pareja-Galeano</w:t>
      </w:r>
      <w:proofErr w:type="spellEnd"/>
      <w:r w:rsidRPr="00065945">
        <w:rPr>
          <w:rFonts w:cstheme="minorHAnsi"/>
          <w:lang w:val="fr-FR"/>
        </w:rPr>
        <w:t xml:space="preserve"> H, </w:t>
      </w:r>
      <w:proofErr w:type="spellStart"/>
      <w:r w:rsidRPr="00065945">
        <w:rPr>
          <w:rFonts w:cstheme="minorHAnsi"/>
          <w:lang w:val="fr-FR"/>
        </w:rPr>
        <w:t>Garatachea</w:t>
      </w:r>
      <w:proofErr w:type="spellEnd"/>
      <w:r w:rsidRPr="00065945">
        <w:rPr>
          <w:rFonts w:cstheme="minorHAnsi"/>
          <w:lang w:val="fr-FR"/>
        </w:rPr>
        <w:t xml:space="preserve"> N, et al. </w:t>
      </w:r>
      <w:r w:rsidRPr="00065945">
        <w:rPr>
          <w:rFonts w:cstheme="minorHAnsi"/>
        </w:rPr>
        <w:t xml:space="preserve">Non-steroidal anti-inflammatory drugs as a treatment for Alzheimer’s disease: a systematic review and meta-analysis of treatment effects. </w:t>
      </w:r>
      <w:r w:rsidRPr="00065945">
        <w:rPr>
          <w:rFonts w:cstheme="minorHAnsi"/>
          <w:i/>
        </w:rPr>
        <w:t>Drugs Aging</w:t>
      </w:r>
      <w:r w:rsidRPr="00065945">
        <w:rPr>
          <w:rFonts w:cstheme="minorHAnsi"/>
        </w:rPr>
        <w:t xml:space="preserve"> 2015; </w:t>
      </w:r>
      <w:r w:rsidRPr="00065945">
        <w:rPr>
          <w:rFonts w:cstheme="minorHAnsi"/>
          <w:b/>
        </w:rPr>
        <w:t>32</w:t>
      </w:r>
      <w:r w:rsidRPr="00065945">
        <w:rPr>
          <w:rFonts w:cstheme="minorHAnsi"/>
        </w:rPr>
        <w:t>:139-147.</w:t>
      </w:r>
    </w:p>
    <w:p w:rsidR="009647E6" w:rsidRDefault="009647E6" w:rsidP="009647E6">
      <w:pPr>
        <w:pStyle w:val="ListParagraph"/>
        <w:numPr>
          <w:ilvl w:val="0"/>
          <w:numId w:val="10"/>
        </w:numPr>
        <w:spacing w:line="360" w:lineRule="auto"/>
        <w:ind w:left="426" w:right="-46" w:hanging="426"/>
        <w:jc w:val="both"/>
        <w:rPr>
          <w:rFonts w:cstheme="minorHAnsi"/>
        </w:rPr>
      </w:pPr>
      <w:proofErr w:type="spellStart"/>
      <w:r w:rsidRPr="00065945">
        <w:rPr>
          <w:rFonts w:cstheme="minorHAnsi"/>
        </w:rPr>
        <w:t>Breitner</w:t>
      </w:r>
      <w:proofErr w:type="spellEnd"/>
      <w:r w:rsidRPr="00065945">
        <w:rPr>
          <w:rFonts w:cstheme="minorHAnsi"/>
        </w:rPr>
        <w:t xml:space="preserve"> JC, </w:t>
      </w:r>
      <w:proofErr w:type="spellStart"/>
      <w:r w:rsidRPr="00065945">
        <w:rPr>
          <w:rFonts w:cstheme="minorHAnsi"/>
        </w:rPr>
        <w:t>Gau</w:t>
      </w:r>
      <w:proofErr w:type="spellEnd"/>
      <w:r w:rsidRPr="00065945">
        <w:rPr>
          <w:rFonts w:cstheme="minorHAnsi"/>
        </w:rPr>
        <w:t xml:space="preserve"> BA, Welsh KA, </w:t>
      </w:r>
      <w:proofErr w:type="spellStart"/>
      <w:r w:rsidRPr="00065945">
        <w:rPr>
          <w:rFonts w:cstheme="minorHAnsi"/>
        </w:rPr>
        <w:t>Plassman</w:t>
      </w:r>
      <w:proofErr w:type="spellEnd"/>
      <w:r w:rsidRPr="00065945">
        <w:rPr>
          <w:rFonts w:cstheme="minorHAnsi"/>
        </w:rPr>
        <w:t xml:space="preserve"> BL, McDonald WM, Helms MJ, et al. Inverse association of anti-inflammatory treatments and Alzheimer’s disease: initial results of a co-twin control study. </w:t>
      </w:r>
      <w:r w:rsidRPr="00065945">
        <w:rPr>
          <w:rFonts w:cstheme="minorHAnsi"/>
          <w:i/>
        </w:rPr>
        <w:t>Neurology</w:t>
      </w:r>
      <w:r w:rsidRPr="00065945">
        <w:rPr>
          <w:rFonts w:cstheme="minorHAnsi"/>
        </w:rPr>
        <w:t xml:space="preserve"> 1994; </w:t>
      </w:r>
      <w:r w:rsidRPr="00065945">
        <w:rPr>
          <w:rFonts w:cstheme="minorHAnsi"/>
          <w:b/>
        </w:rPr>
        <w:t>44</w:t>
      </w:r>
      <w:r w:rsidRPr="00065945">
        <w:rPr>
          <w:rFonts w:cstheme="minorHAnsi"/>
        </w:rPr>
        <w:t>:227-232.</w:t>
      </w:r>
    </w:p>
    <w:p w:rsidR="009647E6" w:rsidRDefault="009647E6" w:rsidP="009647E6">
      <w:pPr>
        <w:pStyle w:val="ListParagraph"/>
        <w:numPr>
          <w:ilvl w:val="0"/>
          <w:numId w:val="10"/>
        </w:numPr>
        <w:spacing w:line="360" w:lineRule="auto"/>
        <w:ind w:left="426" w:right="-46" w:hanging="426"/>
        <w:jc w:val="both"/>
        <w:rPr>
          <w:rFonts w:cstheme="minorHAnsi"/>
        </w:rPr>
      </w:pPr>
      <w:proofErr w:type="spellStart"/>
      <w:r w:rsidRPr="00065945">
        <w:rPr>
          <w:rFonts w:cstheme="minorHAnsi"/>
        </w:rPr>
        <w:t>McGeer</w:t>
      </w:r>
      <w:proofErr w:type="spellEnd"/>
      <w:r w:rsidRPr="00065945">
        <w:rPr>
          <w:rFonts w:cstheme="minorHAnsi"/>
        </w:rPr>
        <w:t xml:space="preserve"> PL, </w:t>
      </w:r>
      <w:proofErr w:type="spellStart"/>
      <w:r w:rsidRPr="00065945">
        <w:rPr>
          <w:rFonts w:cstheme="minorHAnsi"/>
        </w:rPr>
        <w:t>McGeer</w:t>
      </w:r>
      <w:proofErr w:type="spellEnd"/>
      <w:r w:rsidRPr="00065945">
        <w:rPr>
          <w:rFonts w:cstheme="minorHAnsi"/>
        </w:rPr>
        <w:t xml:space="preserve"> EG. NSAIDs and Alzheimer’s disease: Epidemiological, animal models and clinical studies. </w:t>
      </w:r>
      <w:proofErr w:type="spellStart"/>
      <w:r w:rsidRPr="00065945">
        <w:rPr>
          <w:rFonts w:cstheme="minorHAnsi"/>
          <w:i/>
        </w:rPr>
        <w:t>Neurobiol</w:t>
      </w:r>
      <w:proofErr w:type="spellEnd"/>
      <w:r w:rsidRPr="00065945">
        <w:rPr>
          <w:rFonts w:cstheme="minorHAnsi"/>
          <w:i/>
        </w:rPr>
        <w:t xml:space="preserve"> Aging</w:t>
      </w:r>
      <w:r w:rsidRPr="00065945">
        <w:rPr>
          <w:rFonts w:cstheme="minorHAnsi"/>
        </w:rPr>
        <w:t xml:space="preserve"> 2007; </w:t>
      </w:r>
      <w:r w:rsidRPr="00065945">
        <w:rPr>
          <w:rFonts w:cstheme="minorHAnsi"/>
          <w:b/>
        </w:rPr>
        <w:t>28</w:t>
      </w:r>
      <w:r w:rsidRPr="00065945">
        <w:rPr>
          <w:rFonts w:cstheme="minorHAnsi"/>
        </w:rPr>
        <w:t>:639-647.</w:t>
      </w:r>
    </w:p>
    <w:p w:rsidR="009647E6" w:rsidRDefault="009647E6" w:rsidP="009647E6">
      <w:pPr>
        <w:pStyle w:val="ListParagraph"/>
        <w:numPr>
          <w:ilvl w:val="0"/>
          <w:numId w:val="10"/>
        </w:numPr>
        <w:spacing w:line="360" w:lineRule="auto"/>
        <w:ind w:left="426" w:right="-46" w:hanging="426"/>
        <w:jc w:val="both"/>
        <w:rPr>
          <w:rFonts w:cstheme="minorHAnsi"/>
        </w:rPr>
      </w:pPr>
      <w:r w:rsidRPr="00065945">
        <w:rPr>
          <w:rFonts w:cstheme="minorHAnsi"/>
        </w:rPr>
        <w:t xml:space="preserve">Huntington Study Group DOMINO Investigators. A futility study of minocycline in Huntington’s disease. </w:t>
      </w:r>
      <w:r w:rsidRPr="00065945">
        <w:rPr>
          <w:rFonts w:cstheme="minorHAnsi"/>
          <w:i/>
        </w:rPr>
        <w:t>Movement Disorders</w:t>
      </w:r>
      <w:r w:rsidRPr="00065945">
        <w:rPr>
          <w:rFonts w:cstheme="minorHAnsi"/>
        </w:rPr>
        <w:t xml:space="preserve"> 2010; </w:t>
      </w:r>
      <w:r w:rsidRPr="00065945">
        <w:rPr>
          <w:rFonts w:cstheme="minorHAnsi"/>
          <w:b/>
        </w:rPr>
        <w:t>25</w:t>
      </w:r>
      <w:r w:rsidRPr="00065945">
        <w:rPr>
          <w:rFonts w:cstheme="minorHAnsi"/>
        </w:rPr>
        <w:t>:2219-24.</w:t>
      </w:r>
    </w:p>
    <w:p w:rsidR="009647E6" w:rsidRDefault="009647E6" w:rsidP="009647E6">
      <w:pPr>
        <w:pStyle w:val="ListParagraph"/>
        <w:numPr>
          <w:ilvl w:val="0"/>
          <w:numId w:val="10"/>
        </w:numPr>
        <w:spacing w:line="360" w:lineRule="auto"/>
        <w:ind w:left="426" w:right="-46" w:hanging="426"/>
        <w:jc w:val="both"/>
        <w:rPr>
          <w:rFonts w:cstheme="minorHAnsi"/>
        </w:rPr>
      </w:pPr>
      <w:proofErr w:type="spellStart"/>
      <w:r w:rsidRPr="00065945">
        <w:rPr>
          <w:rFonts w:cstheme="minorHAnsi"/>
        </w:rPr>
        <w:lastRenderedPageBreak/>
        <w:t>Dodel</w:t>
      </w:r>
      <w:proofErr w:type="spellEnd"/>
      <w:r w:rsidRPr="00065945">
        <w:rPr>
          <w:rFonts w:cstheme="minorHAnsi"/>
        </w:rPr>
        <w:t xml:space="preserve"> R, </w:t>
      </w:r>
      <w:proofErr w:type="spellStart"/>
      <w:r w:rsidRPr="00065945">
        <w:rPr>
          <w:rFonts w:cstheme="minorHAnsi"/>
        </w:rPr>
        <w:t>Spottke</w:t>
      </w:r>
      <w:proofErr w:type="spellEnd"/>
      <w:r w:rsidRPr="00065945">
        <w:rPr>
          <w:rFonts w:cstheme="minorHAnsi"/>
        </w:rPr>
        <w:t xml:space="preserve"> A, Gerhard A, Reuss A, Reinecker S, et al. Minocycline 1-year therapy in multiple system atrophy: effect on clinical symptoms and [(11</w:t>
      </w:r>
      <w:proofErr w:type="gramStart"/>
      <w:r w:rsidRPr="00065945">
        <w:rPr>
          <w:rFonts w:cstheme="minorHAnsi"/>
        </w:rPr>
        <w:t>)C](</w:t>
      </w:r>
      <w:proofErr w:type="gramEnd"/>
      <w:r w:rsidRPr="00065945">
        <w:rPr>
          <w:rFonts w:cstheme="minorHAnsi"/>
        </w:rPr>
        <w:t xml:space="preserve">R)-PK11195 PET (MEMSA trial). </w:t>
      </w:r>
      <w:r w:rsidRPr="00065945">
        <w:rPr>
          <w:rFonts w:cstheme="minorHAnsi"/>
          <w:i/>
        </w:rPr>
        <w:t>Movement Disorders</w:t>
      </w:r>
      <w:r w:rsidRPr="00065945">
        <w:rPr>
          <w:rFonts w:cstheme="minorHAnsi"/>
        </w:rPr>
        <w:t xml:space="preserve"> 2010; </w:t>
      </w:r>
      <w:r w:rsidRPr="00065945">
        <w:rPr>
          <w:rFonts w:cstheme="minorHAnsi"/>
          <w:b/>
        </w:rPr>
        <w:t>25</w:t>
      </w:r>
      <w:r w:rsidRPr="00065945">
        <w:rPr>
          <w:rFonts w:cstheme="minorHAnsi"/>
        </w:rPr>
        <w:t>:97-107.</w:t>
      </w:r>
    </w:p>
    <w:p w:rsidR="009647E6" w:rsidRDefault="009647E6" w:rsidP="009647E6">
      <w:pPr>
        <w:pStyle w:val="ListParagraph"/>
        <w:numPr>
          <w:ilvl w:val="0"/>
          <w:numId w:val="10"/>
        </w:numPr>
        <w:spacing w:line="360" w:lineRule="auto"/>
        <w:ind w:left="426" w:right="-46" w:hanging="426"/>
        <w:jc w:val="both"/>
        <w:rPr>
          <w:rFonts w:cstheme="minorHAnsi"/>
        </w:rPr>
      </w:pPr>
      <w:r w:rsidRPr="00065945">
        <w:rPr>
          <w:rFonts w:cstheme="minorHAnsi"/>
        </w:rPr>
        <w:t xml:space="preserve">Deakin B, Suckling J, Barnes TRE, Byrne K, Chaudhry IB, </w:t>
      </w:r>
      <w:proofErr w:type="spellStart"/>
      <w:r w:rsidRPr="00065945">
        <w:rPr>
          <w:rFonts w:cstheme="minorHAnsi"/>
        </w:rPr>
        <w:t>Dazzan</w:t>
      </w:r>
      <w:proofErr w:type="spellEnd"/>
      <w:r w:rsidRPr="00065945">
        <w:rPr>
          <w:rFonts w:cstheme="minorHAnsi"/>
        </w:rPr>
        <w:t xml:space="preserve"> P, et al. The benefit of minocycline on negative symptoms of schizophrenia in patients with recent-onset psychosis (</w:t>
      </w:r>
      <w:proofErr w:type="spellStart"/>
      <w:r w:rsidRPr="00065945">
        <w:rPr>
          <w:rFonts w:cstheme="minorHAnsi"/>
        </w:rPr>
        <w:t>BeneMin</w:t>
      </w:r>
      <w:proofErr w:type="spellEnd"/>
      <w:r w:rsidRPr="00065945">
        <w:rPr>
          <w:rFonts w:cstheme="minorHAnsi"/>
        </w:rPr>
        <w:t xml:space="preserve">): a randomised, double-blind, placebo-controlled trial. </w:t>
      </w:r>
      <w:r w:rsidRPr="00065945">
        <w:rPr>
          <w:rFonts w:cstheme="minorHAnsi"/>
          <w:i/>
        </w:rPr>
        <w:t>Lancet Psychiatry</w:t>
      </w:r>
      <w:r w:rsidRPr="00065945">
        <w:rPr>
          <w:rFonts w:cstheme="minorHAnsi"/>
        </w:rPr>
        <w:t xml:space="preserve"> 2018; </w:t>
      </w:r>
      <w:r w:rsidRPr="00065945">
        <w:rPr>
          <w:rFonts w:cstheme="minorHAnsi"/>
          <w:b/>
        </w:rPr>
        <w:t>5</w:t>
      </w:r>
      <w:r w:rsidRPr="00065945">
        <w:rPr>
          <w:rFonts w:cstheme="minorHAnsi"/>
        </w:rPr>
        <w:t>:885-894</w:t>
      </w:r>
    </w:p>
    <w:p w:rsidR="009647E6" w:rsidRDefault="009647E6" w:rsidP="009647E6">
      <w:pPr>
        <w:pStyle w:val="ListParagraph"/>
        <w:numPr>
          <w:ilvl w:val="0"/>
          <w:numId w:val="10"/>
        </w:numPr>
        <w:spacing w:line="360" w:lineRule="auto"/>
        <w:ind w:left="426" w:right="-46" w:hanging="426"/>
        <w:jc w:val="both"/>
        <w:rPr>
          <w:rFonts w:cstheme="minorHAnsi"/>
        </w:rPr>
      </w:pPr>
      <w:r w:rsidRPr="00065945">
        <w:rPr>
          <w:rFonts w:cstheme="minorHAnsi"/>
          <w:lang w:val="fr-FR"/>
        </w:rPr>
        <w:t xml:space="preserve">Metz LM, Li DKB, </w:t>
      </w:r>
      <w:proofErr w:type="spellStart"/>
      <w:r w:rsidRPr="00065945">
        <w:rPr>
          <w:rFonts w:cstheme="minorHAnsi"/>
          <w:lang w:val="fr-FR"/>
        </w:rPr>
        <w:t>Traboulsee</w:t>
      </w:r>
      <w:proofErr w:type="spellEnd"/>
      <w:r w:rsidRPr="00065945">
        <w:rPr>
          <w:rFonts w:cstheme="minorHAnsi"/>
          <w:lang w:val="fr-FR"/>
        </w:rPr>
        <w:t xml:space="preserve"> AL, Duquette P, </w:t>
      </w:r>
      <w:proofErr w:type="spellStart"/>
      <w:r w:rsidRPr="00065945">
        <w:rPr>
          <w:rFonts w:cstheme="minorHAnsi"/>
          <w:lang w:val="fr-FR"/>
        </w:rPr>
        <w:t>Eliasziw</w:t>
      </w:r>
      <w:proofErr w:type="spellEnd"/>
      <w:r w:rsidRPr="00065945">
        <w:rPr>
          <w:rFonts w:cstheme="minorHAnsi"/>
          <w:lang w:val="fr-FR"/>
        </w:rPr>
        <w:t xml:space="preserve"> M, et al. </w:t>
      </w:r>
      <w:r w:rsidRPr="00065945">
        <w:rPr>
          <w:rFonts w:cstheme="minorHAnsi"/>
        </w:rPr>
        <w:t xml:space="preserve">Trial of minocycline in a clinically isolated syndrome of multiple sclerosis. </w:t>
      </w:r>
      <w:r w:rsidRPr="00065945">
        <w:rPr>
          <w:rFonts w:cstheme="minorHAnsi"/>
          <w:i/>
        </w:rPr>
        <w:t>New England Journal of Medicine</w:t>
      </w:r>
      <w:r w:rsidRPr="00065945">
        <w:rPr>
          <w:rFonts w:cstheme="minorHAnsi"/>
        </w:rPr>
        <w:t xml:space="preserve"> 2017; </w:t>
      </w:r>
      <w:r w:rsidRPr="00065945">
        <w:rPr>
          <w:rFonts w:cstheme="minorHAnsi"/>
          <w:b/>
        </w:rPr>
        <w:t>376</w:t>
      </w:r>
      <w:r w:rsidRPr="00065945">
        <w:rPr>
          <w:rFonts w:cstheme="minorHAnsi"/>
        </w:rPr>
        <w:t>:2122-33.</w:t>
      </w:r>
    </w:p>
    <w:p w:rsidR="009647E6" w:rsidRDefault="009647E6" w:rsidP="009647E6">
      <w:pPr>
        <w:pStyle w:val="ListParagraph"/>
        <w:numPr>
          <w:ilvl w:val="0"/>
          <w:numId w:val="10"/>
        </w:numPr>
        <w:spacing w:line="360" w:lineRule="auto"/>
        <w:ind w:left="426" w:right="-46" w:hanging="426"/>
        <w:jc w:val="both"/>
        <w:rPr>
          <w:rFonts w:cstheme="minorHAnsi"/>
        </w:rPr>
      </w:pPr>
      <w:r w:rsidRPr="00065945">
        <w:rPr>
          <w:rFonts w:cstheme="minorHAnsi"/>
        </w:rPr>
        <w:t xml:space="preserve">Plane JM, Shen Y, Pleasure DE, Deng W. Prospects for minocycline neuroprotection. </w:t>
      </w:r>
      <w:r w:rsidRPr="00065945">
        <w:rPr>
          <w:rFonts w:cstheme="minorHAnsi"/>
          <w:i/>
        </w:rPr>
        <w:t xml:space="preserve">Arch </w:t>
      </w:r>
      <w:proofErr w:type="spellStart"/>
      <w:r w:rsidRPr="00065945">
        <w:rPr>
          <w:rFonts w:cstheme="minorHAnsi"/>
          <w:i/>
        </w:rPr>
        <w:t>Neurol</w:t>
      </w:r>
      <w:proofErr w:type="spellEnd"/>
      <w:r w:rsidRPr="00065945">
        <w:rPr>
          <w:rFonts w:cstheme="minorHAnsi"/>
        </w:rPr>
        <w:t xml:space="preserve"> 2010; </w:t>
      </w:r>
      <w:r w:rsidRPr="00065945">
        <w:rPr>
          <w:rFonts w:cstheme="minorHAnsi"/>
          <w:b/>
        </w:rPr>
        <w:t>67</w:t>
      </w:r>
      <w:r w:rsidRPr="00065945">
        <w:rPr>
          <w:rFonts w:cstheme="minorHAnsi"/>
        </w:rPr>
        <w:t>:1442-1448.</w:t>
      </w:r>
    </w:p>
    <w:p w:rsidR="009647E6" w:rsidRPr="00065945" w:rsidRDefault="009647E6" w:rsidP="009647E6">
      <w:pPr>
        <w:pStyle w:val="ListParagraph"/>
        <w:numPr>
          <w:ilvl w:val="0"/>
          <w:numId w:val="10"/>
        </w:numPr>
        <w:spacing w:line="360" w:lineRule="auto"/>
        <w:ind w:left="426" w:right="-46" w:hanging="426"/>
        <w:jc w:val="both"/>
        <w:rPr>
          <w:rFonts w:cstheme="minorHAnsi"/>
        </w:rPr>
      </w:pPr>
      <w:r w:rsidRPr="00065945">
        <w:rPr>
          <w:rFonts w:cstheme="minorHAnsi"/>
          <w:lang w:val="fr-FR"/>
        </w:rPr>
        <w:t xml:space="preserve">Scott G, </w:t>
      </w:r>
      <w:proofErr w:type="spellStart"/>
      <w:r w:rsidRPr="00065945">
        <w:rPr>
          <w:rFonts w:cstheme="minorHAnsi"/>
          <w:lang w:val="fr-FR"/>
        </w:rPr>
        <w:t>Zetterberg</w:t>
      </w:r>
      <w:proofErr w:type="spellEnd"/>
      <w:r w:rsidRPr="00065945">
        <w:rPr>
          <w:rFonts w:cstheme="minorHAnsi"/>
          <w:lang w:val="fr-FR"/>
        </w:rPr>
        <w:t xml:space="preserve"> H, Jolly A, Cole JH, De </w:t>
      </w:r>
      <w:proofErr w:type="spellStart"/>
      <w:r w:rsidRPr="00065945">
        <w:rPr>
          <w:rFonts w:cstheme="minorHAnsi"/>
          <w:lang w:val="fr-FR"/>
        </w:rPr>
        <w:t>Simoni</w:t>
      </w:r>
      <w:proofErr w:type="spellEnd"/>
      <w:r w:rsidRPr="00065945">
        <w:rPr>
          <w:rFonts w:cstheme="minorHAnsi"/>
          <w:lang w:val="fr-FR"/>
        </w:rPr>
        <w:t xml:space="preserve"> S, Jenkins PO, et al. </w:t>
      </w:r>
      <w:r w:rsidRPr="00065945">
        <w:rPr>
          <w:rFonts w:cstheme="minorHAnsi"/>
        </w:rPr>
        <w:t xml:space="preserve">Minocycline reduces chronic microglial activation after brain trauma but increases neurodegeneration. </w:t>
      </w:r>
      <w:r w:rsidRPr="00065945">
        <w:rPr>
          <w:rFonts w:cstheme="minorHAnsi"/>
          <w:i/>
        </w:rPr>
        <w:t>Brain</w:t>
      </w:r>
      <w:r w:rsidRPr="00065945">
        <w:rPr>
          <w:rFonts w:cstheme="minorHAnsi"/>
        </w:rPr>
        <w:t xml:space="preserve"> 2018; </w:t>
      </w:r>
      <w:r w:rsidRPr="00065945">
        <w:rPr>
          <w:rFonts w:cstheme="minorHAnsi"/>
          <w:b/>
        </w:rPr>
        <w:t>141</w:t>
      </w:r>
      <w:r w:rsidRPr="00065945">
        <w:rPr>
          <w:rFonts w:cstheme="minorHAnsi"/>
        </w:rPr>
        <w:t>:459-471.</w:t>
      </w:r>
    </w:p>
    <w:p w:rsidR="00795C55" w:rsidRPr="004D279B" w:rsidRDefault="00795C55" w:rsidP="00D50F28">
      <w:pPr>
        <w:spacing w:line="240" w:lineRule="auto"/>
        <w:jc w:val="both"/>
        <w:rPr>
          <w:rFonts w:ascii="Arial" w:hAnsi="Arial" w:cs="Arial"/>
          <w:color w:val="FF0000"/>
          <w:sz w:val="24"/>
          <w:szCs w:val="24"/>
        </w:rPr>
      </w:pPr>
    </w:p>
    <w:p w:rsidR="00795C55" w:rsidRPr="004D279B" w:rsidRDefault="00795C55" w:rsidP="00D50F28">
      <w:pPr>
        <w:spacing w:line="240" w:lineRule="auto"/>
        <w:jc w:val="both"/>
        <w:rPr>
          <w:rFonts w:ascii="Arial" w:hAnsi="Arial" w:cs="Arial"/>
          <w:color w:val="FF0000"/>
          <w:sz w:val="24"/>
          <w:szCs w:val="24"/>
        </w:rPr>
      </w:pPr>
    </w:p>
    <w:p w:rsidR="00795C55" w:rsidRPr="004D279B" w:rsidRDefault="00795C55" w:rsidP="00D50F28">
      <w:pPr>
        <w:spacing w:line="240" w:lineRule="auto"/>
        <w:jc w:val="both"/>
        <w:rPr>
          <w:rFonts w:ascii="Arial" w:hAnsi="Arial" w:cs="Arial"/>
          <w:color w:val="FF0000"/>
          <w:sz w:val="24"/>
          <w:szCs w:val="24"/>
        </w:rPr>
      </w:pPr>
    </w:p>
    <w:p w:rsidR="00795C55" w:rsidRPr="004D279B" w:rsidRDefault="00795C55" w:rsidP="00D50F28">
      <w:pPr>
        <w:spacing w:line="240" w:lineRule="auto"/>
        <w:jc w:val="both"/>
        <w:rPr>
          <w:rFonts w:ascii="Arial" w:hAnsi="Arial" w:cs="Arial"/>
          <w:color w:val="FF0000"/>
          <w:sz w:val="24"/>
          <w:szCs w:val="24"/>
        </w:rPr>
      </w:pPr>
    </w:p>
    <w:p w:rsidR="006B3014" w:rsidRPr="004D279B" w:rsidRDefault="006B3014" w:rsidP="00D50F28">
      <w:pPr>
        <w:spacing w:line="240" w:lineRule="auto"/>
        <w:jc w:val="both"/>
        <w:rPr>
          <w:rFonts w:ascii="Arial" w:hAnsi="Arial" w:cs="Arial"/>
          <w:color w:val="FF0000"/>
          <w:sz w:val="24"/>
          <w:szCs w:val="24"/>
        </w:rPr>
      </w:pPr>
    </w:p>
    <w:p w:rsidR="006B3014" w:rsidRPr="004D279B" w:rsidRDefault="006B3014" w:rsidP="00D50F28">
      <w:pPr>
        <w:spacing w:line="240" w:lineRule="auto"/>
        <w:jc w:val="both"/>
        <w:rPr>
          <w:rFonts w:ascii="Arial" w:hAnsi="Arial" w:cs="Arial"/>
          <w:color w:val="FF0000"/>
          <w:sz w:val="24"/>
          <w:szCs w:val="24"/>
        </w:rPr>
      </w:pPr>
    </w:p>
    <w:p w:rsidR="006B3014" w:rsidRDefault="006B3014" w:rsidP="00D50F28">
      <w:pPr>
        <w:spacing w:line="240" w:lineRule="auto"/>
        <w:jc w:val="both"/>
        <w:rPr>
          <w:rFonts w:ascii="Arial" w:hAnsi="Arial" w:cs="Arial"/>
          <w:color w:val="FF0000"/>
          <w:sz w:val="24"/>
          <w:szCs w:val="24"/>
        </w:rPr>
      </w:pPr>
    </w:p>
    <w:p w:rsidR="009C7FA5" w:rsidRDefault="009C7FA5" w:rsidP="00D50F28">
      <w:pPr>
        <w:spacing w:line="240" w:lineRule="auto"/>
        <w:jc w:val="both"/>
        <w:rPr>
          <w:rFonts w:ascii="Arial" w:hAnsi="Arial" w:cs="Arial"/>
          <w:color w:val="FF0000"/>
          <w:sz w:val="24"/>
          <w:szCs w:val="24"/>
        </w:rPr>
      </w:pPr>
    </w:p>
    <w:p w:rsidR="009C7FA5" w:rsidRDefault="009C7FA5" w:rsidP="00D50F28">
      <w:pPr>
        <w:spacing w:line="240" w:lineRule="auto"/>
        <w:jc w:val="both"/>
        <w:rPr>
          <w:rFonts w:ascii="Arial" w:hAnsi="Arial" w:cs="Arial"/>
          <w:color w:val="FF0000"/>
          <w:sz w:val="24"/>
          <w:szCs w:val="24"/>
        </w:rPr>
      </w:pPr>
    </w:p>
    <w:p w:rsidR="009C7FA5" w:rsidRDefault="009C7FA5" w:rsidP="00D50F28">
      <w:pPr>
        <w:spacing w:line="240" w:lineRule="auto"/>
        <w:jc w:val="both"/>
        <w:rPr>
          <w:rFonts w:ascii="Arial" w:hAnsi="Arial" w:cs="Arial"/>
          <w:color w:val="FF0000"/>
          <w:sz w:val="24"/>
          <w:szCs w:val="24"/>
        </w:rPr>
      </w:pPr>
    </w:p>
    <w:p w:rsidR="009C7FA5" w:rsidRDefault="009C7FA5" w:rsidP="00D50F28">
      <w:pPr>
        <w:spacing w:line="240" w:lineRule="auto"/>
        <w:jc w:val="both"/>
        <w:rPr>
          <w:rFonts w:ascii="Arial" w:hAnsi="Arial" w:cs="Arial"/>
          <w:color w:val="FF0000"/>
          <w:sz w:val="24"/>
          <w:szCs w:val="24"/>
        </w:rPr>
      </w:pPr>
    </w:p>
    <w:p w:rsidR="009C7FA5" w:rsidRDefault="009C7FA5" w:rsidP="00D50F28">
      <w:pPr>
        <w:spacing w:line="240" w:lineRule="auto"/>
        <w:jc w:val="both"/>
        <w:rPr>
          <w:rFonts w:ascii="Arial" w:hAnsi="Arial" w:cs="Arial"/>
          <w:color w:val="FF0000"/>
          <w:sz w:val="24"/>
          <w:szCs w:val="24"/>
        </w:rPr>
      </w:pPr>
    </w:p>
    <w:p w:rsidR="009C7FA5" w:rsidRDefault="009C7FA5" w:rsidP="00D50F28">
      <w:pPr>
        <w:spacing w:line="240" w:lineRule="auto"/>
        <w:jc w:val="both"/>
        <w:rPr>
          <w:rFonts w:ascii="Arial" w:hAnsi="Arial" w:cs="Arial"/>
          <w:color w:val="FF0000"/>
          <w:sz w:val="24"/>
          <w:szCs w:val="24"/>
        </w:rPr>
      </w:pPr>
    </w:p>
    <w:p w:rsidR="009C7FA5" w:rsidRDefault="009C7FA5" w:rsidP="00D50F28">
      <w:pPr>
        <w:spacing w:line="240" w:lineRule="auto"/>
        <w:jc w:val="both"/>
        <w:rPr>
          <w:rFonts w:ascii="Arial" w:hAnsi="Arial" w:cs="Arial"/>
          <w:color w:val="FF0000"/>
          <w:sz w:val="24"/>
          <w:szCs w:val="24"/>
        </w:rPr>
      </w:pPr>
    </w:p>
    <w:p w:rsidR="009C7FA5" w:rsidRDefault="009C7FA5" w:rsidP="00D50F28">
      <w:pPr>
        <w:spacing w:line="240" w:lineRule="auto"/>
        <w:jc w:val="both"/>
        <w:rPr>
          <w:rFonts w:ascii="Arial" w:hAnsi="Arial" w:cs="Arial"/>
          <w:color w:val="FF0000"/>
          <w:sz w:val="24"/>
          <w:szCs w:val="24"/>
        </w:rPr>
      </w:pPr>
    </w:p>
    <w:p w:rsidR="009C7FA5" w:rsidRPr="004D279B" w:rsidRDefault="009C7FA5" w:rsidP="00D50F28">
      <w:pPr>
        <w:spacing w:line="240" w:lineRule="auto"/>
        <w:jc w:val="both"/>
        <w:rPr>
          <w:rFonts w:ascii="Arial" w:hAnsi="Arial" w:cs="Arial"/>
          <w:color w:val="FF0000"/>
          <w:sz w:val="24"/>
          <w:szCs w:val="24"/>
        </w:rPr>
      </w:pPr>
    </w:p>
    <w:p w:rsidR="006B3014" w:rsidRPr="004D279B" w:rsidRDefault="006B3014" w:rsidP="00D50F28">
      <w:pPr>
        <w:spacing w:line="240" w:lineRule="auto"/>
        <w:jc w:val="both"/>
        <w:rPr>
          <w:rFonts w:ascii="Arial" w:hAnsi="Arial" w:cs="Arial"/>
          <w:color w:val="FF0000"/>
          <w:sz w:val="24"/>
          <w:szCs w:val="24"/>
        </w:rPr>
      </w:pPr>
    </w:p>
    <w:p w:rsidR="00114140" w:rsidRPr="004D279B" w:rsidRDefault="004076B6" w:rsidP="004076B6">
      <w:pPr>
        <w:pStyle w:val="Heading1"/>
        <w:rPr>
          <w:rFonts w:ascii="Arial" w:hAnsi="Arial" w:cs="Arial"/>
        </w:rPr>
      </w:pPr>
      <w:bookmarkStart w:id="82" w:name="_Toc3547886"/>
      <w:bookmarkStart w:id="83" w:name="_Toc4068575"/>
      <w:r w:rsidRPr="004D279B">
        <w:rPr>
          <w:rFonts w:ascii="Arial" w:hAnsi="Arial" w:cs="Arial"/>
        </w:rPr>
        <w:lastRenderedPageBreak/>
        <w:t>APPENDIX</w:t>
      </w:r>
      <w:bookmarkEnd w:id="82"/>
      <w:r w:rsidR="00721B40">
        <w:rPr>
          <w:rFonts w:ascii="Arial" w:hAnsi="Arial" w:cs="Arial"/>
        </w:rPr>
        <w:t xml:space="preserve"> 1</w:t>
      </w:r>
      <w:bookmarkEnd w:id="83"/>
    </w:p>
    <w:p w:rsidR="00721B40" w:rsidRDefault="00721B40" w:rsidP="00D50F28">
      <w:pPr>
        <w:spacing w:line="240" w:lineRule="auto"/>
        <w:rPr>
          <w:rFonts w:ascii="Arial" w:hAnsi="Arial" w:cs="Arial"/>
          <w:color w:val="000000" w:themeColor="text1"/>
          <w:sz w:val="24"/>
          <w:szCs w:val="24"/>
        </w:rPr>
      </w:pPr>
    </w:p>
    <w:p w:rsidR="00721B40" w:rsidRDefault="00721B40" w:rsidP="00721B40">
      <w:pPr>
        <w:pStyle w:val="Heading2"/>
        <w:contextualSpacing/>
        <w:rPr>
          <w:lang w:val="en-GB"/>
        </w:rPr>
      </w:pPr>
      <w:bookmarkStart w:id="84" w:name="_Toc4068576"/>
      <w:r>
        <w:t>REC amendments</w:t>
      </w:r>
      <w:bookmarkEnd w:id="84"/>
    </w:p>
    <w:p w:rsidR="009C7FA5" w:rsidRPr="009C7FA5" w:rsidRDefault="009C7FA5" w:rsidP="009C7FA5">
      <w:pPr>
        <w:contextualSpacing/>
        <w:rPr>
          <w:lang w:eastAsia="x-none"/>
        </w:rPr>
      </w:pPr>
    </w:p>
    <w:p w:rsidR="002F4E92" w:rsidRPr="004D279B" w:rsidRDefault="00721B40" w:rsidP="00D50F28">
      <w:pPr>
        <w:spacing w:line="240" w:lineRule="auto"/>
        <w:contextualSpacing/>
        <w:rPr>
          <w:rFonts w:ascii="Arial" w:hAnsi="Arial" w:cs="Arial"/>
          <w:sz w:val="24"/>
          <w:szCs w:val="24"/>
        </w:rPr>
      </w:pPr>
      <w:r>
        <w:rPr>
          <w:rFonts w:ascii="Arial" w:hAnsi="Arial" w:cs="Arial"/>
          <w:color w:val="000000" w:themeColor="text1"/>
          <w:sz w:val="24"/>
          <w:szCs w:val="24"/>
        </w:rPr>
        <w:t xml:space="preserve">Summary of </w:t>
      </w:r>
      <w:r w:rsidR="002F4E92" w:rsidRPr="004D279B">
        <w:rPr>
          <w:rFonts w:ascii="Arial" w:hAnsi="Arial" w:cs="Arial"/>
          <w:sz w:val="24"/>
          <w:szCs w:val="24"/>
        </w:rPr>
        <w:t xml:space="preserve">changes to the original MADE protocol that have been approved by the REC and MHRA (where relevant)  </w:t>
      </w:r>
    </w:p>
    <w:tbl>
      <w:tblPr>
        <w:tblStyle w:val="TableGrid"/>
        <w:tblW w:w="0" w:type="auto"/>
        <w:tblLook w:val="04A0" w:firstRow="1" w:lastRow="0" w:firstColumn="1" w:lastColumn="0" w:noHBand="0" w:noVBand="1"/>
      </w:tblPr>
      <w:tblGrid>
        <w:gridCol w:w="7650"/>
        <w:gridCol w:w="1151"/>
      </w:tblGrid>
      <w:tr w:rsidR="002F4E92" w:rsidRPr="004D279B" w:rsidTr="007368FE">
        <w:trPr>
          <w:trHeight w:val="375"/>
        </w:trPr>
        <w:tc>
          <w:tcPr>
            <w:tcW w:w="7650" w:type="dxa"/>
          </w:tcPr>
          <w:p w:rsidR="002F4E92" w:rsidRPr="004D279B" w:rsidRDefault="002F4E92" w:rsidP="00D50F28">
            <w:pPr>
              <w:rPr>
                <w:rFonts w:ascii="Arial" w:hAnsi="Arial" w:cs="Arial"/>
                <w:b/>
                <w:sz w:val="24"/>
                <w:szCs w:val="24"/>
              </w:rPr>
            </w:pPr>
            <w:r w:rsidRPr="004D279B">
              <w:rPr>
                <w:rFonts w:ascii="Arial" w:hAnsi="Arial" w:cs="Arial"/>
                <w:b/>
                <w:sz w:val="24"/>
                <w:szCs w:val="24"/>
              </w:rPr>
              <w:t xml:space="preserve">Change to protocol </w:t>
            </w:r>
          </w:p>
        </w:tc>
        <w:tc>
          <w:tcPr>
            <w:tcW w:w="926" w:type="dxa"/>
          </w:tcPr>
          <w:p w:rsidR="002F4E92" w:rsidRPr="004D279B" w:rsidRDefault="002F4E92" w:rsidP="00D50F28">
            <w:pPr>
              <w:rPr>
                <w:rFonts w:ascii="Arial" w:hAnsi="Arial" w:cs="Arial"/>
                <w:b/>
                <w:sz w:val="24"/>
                <w:szCs w:val="24"/>
              </w:rPr>
            </w:pPr>
            <w:r w:rsidRPr="004D279B">
              <w:rPr>
                <w:rFonts w:ascii="Arial" w:hAnsi="Arial" w:cs="Arial"/>
                <w:b/>
                <w:sz w:val="24"/>
                <w:szCs w:val="24"/>
              </w:rPr>
              <w:t>Date</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 xml:space="preserve">Increased leeway window for final assessments from +/- 14 days to +/-30 days </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22.03.18</w:t>
            </w:r>
          </w:p>
        </w:tc>
      </w:tr>
      <w:tr w:rsidR="002F4E92" w:rsidRPr="004D279B" w:rsidTr="007368FE">
        <w:trPr>
          <w:trHeight w:val="193"/>
        </w:trPr>
        <w:tc>
          <w:tcPr>
            <w:tcW w:w="7650" w:type="dxa"/>
          </w:tcPr>
          <w:p w:rsidR="002F4E92" w:rsidRPr="004D279B" w:rsidRDefault="002F4E92" w:rsidP="00A47F39">
            <w:pPr>
              <w:rPr>
                <w:rFonts w:ascii="Arial" w:hAnsi="Arial" w:cs="Arial"/>
                <w:sz w:val="24"/>
                <w:szCs w:val="24"/>
              </w:rPr>
            </w:pPr>
            <w:r w:rsidRPr="004D279B">
              <w:rPr>
                <w:rFonts w:ascii="Arial" w:hAnsi="Arial" w:cs="Arial"/>
                <w:sz w:val="24"/>
                <w:szCs w:val="24"/>
              </w:rPr>
              <w:t>Guidance on restarting I</w:t>
            </w:r>
            <w:r w:rsidR="00A47F39" w:rsidRPr="004D279B">
              <w:rPr>
                <w:rFonts w:ascii="Arial" w:hAnsi="Arial" w:cs="Arial"/>
                <w:sz w:val="24"/>
                <w:szCs w:val="24"/>
              </w:rPr>
              <w:t>MP</w:t>
            </w:r>
            <w:r w:rsidRPr="004D279B">
              <w:rPr>
                <w:rFonts w:ascii="Arial" w:hAnsi="Arial" w:cs="Arial"/>
                <w:sz w:val="24"/>
                <w:szCs w:val="24"/>
              </w:rPr>
              <w:t xml:space="preserve"> added with participants able to re-start IMP at any time after break </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29.07.16</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End of study participant letter added</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29.07.16</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End of study GP letter added</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29.07.16</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Increase recruitment from 480 to 560 participants by March 2016</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30.10.15</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 xml:space="preserve">Adding JDR as additional recruitment tool </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21.01.15</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Inclusion criterion Severe liver disease’ modified to ‘’Moderate liver disease’</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04.02.15</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Added a trial leaflet</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03.09.14</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Added a trial recruitment advertisement poster</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03.09.14</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 xml:space="preserve">Added a GP letter of invitation </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03.09.14</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Add inclusion criterion: Participants must have a potential informant to assist with administration of the BADLS</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09.01.14</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 xml:space="preserve">Exclusion criterion ‘Patients with creatinine clearance &lt; 50mL/min at Screening, according to the </w:t>
            </w:r>
            <w:proofErr w:type="spellStart"/>
            <w:r w:rsidRPr="004D279B">
              <w:rPr>
                <w:rFonts w:ascii="Arial" w:hAnsi="Arial" w:cs="Arial"/>
                <w:sz w:val="24"/>
                <w:szCs w:val="24"/>
              </w:rPr>
              <w:t>Cockroft</w:t>
            </w:r>
            <w:proofErr w:type="spellEnd"/>
            <w:r w:rsidRPr="004D279B">
              <w:rPr>
                <w:rFonts w:ascii="Arial" w:hAnsi="Arial" w:cs="Arial"/>
                <w:sz w:val="24"/>
                <w:szCs w:val="24"/>
              </w:rPr>
              <w:t xml:space="preserve"> and Gault equation must be excluded’</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07.08.14</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Exclusion criterion ‘Known chronic kidney disease stages 3-5’ has been amended to ‘Known chronic kidney disease stages 3b-5’</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07.08.14</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Guidance for renal functioning monitoring updated</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09.01.14</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Further guidance for monitoring side effects and loss to follow-up added</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09.01.14</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 xml:space="preserve">Additional exclusion criterion added: uncontrolled serious concomitant illness </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09.01.14</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Removed from exclusion criteria: pregnancy and lactation; diagnosis of MCI; lacks capacity to give informed consent; severe liver disease</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09.01.14</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Broaden recruitment strategy by allowing members of the research team to get patient consent after patients have been initially approached by the study Doctor</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14.10.13</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Guidance on reporting SAEs/SUSARs added</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28.08.13</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 xml:space="preserve">Changed frequency of Safety checks from every 6 to every 3 months </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28.08.13</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Broaden recruitment strategy by advertising the study and allowing potentially interested individuals to contact the research team directly</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28.08.13</w:t>
            </w:r>
          </w:p>
        </w:tc>
      </w:tr>
      <w:tr w:rsidR="002F4E92" w:rsidRPr="004D279B" w:rsidTr="007368FE">
        <w:trPr>
          <w:trHeight w:val="193"/>
        </w:trPr>
        <w:tc>
          <w:tcPr>
            <w:tcW w:w="7650" w:type="dxa"/>
          </w:tcPr>
          <w:p w:rsidR="002F4E92" w:rsidRPr="004D279B" w:rsidRDefault="002F4E92" w:rsidP="00D50F28">
            <w:pPr>
              <w:rPr>
                <w:rFonts w:ascii="Arial" w:hAnsi="Arial" w:cs="Arial"/>
                <w:sz w:val="24"/>
                <w:szCs w:val="24"/>
              </w:rPr>
            </w:pPr>
            <w:r w:rsidRPr="004D279B">
              <w:rPr>
                <w:rFonts w:ascii="Arial" w:hAnsi="Arial" w:cs="Arial"/>
                <w:sz w:val="24"/>
                <w:szCs w:val="24"/>
              </w:rPr>
              <w:t>Added age range (50+) to inclusion criterion</w:t>
            </w:r>
          </w:p>
        </w:tc>
        <w:tc>
          <w:tcPr>
            <w:tcW w:w="926" w:type="dxa"/>
          </w:tcPr>
          <w:p w:rsidR="002F4E92" w:rsidRPr="004D279B" w:rsidRDefault="002F4E92" w:rsidP="00D50F28">
            <w:pPr>
              <w:rPr>
                <w:rFonts w:ascii="Arial" w:hAnsi="Arial" w:cs="Arial"/>
                <w:sz w:val="24"/>
                <w:szCs w:val="24"/>
              </w:rPr>
            </w:pPr>
            <w:r w:rsidRPr="004D279B">
              <w:rPr>
                <w:rFonts w:ascii="Arial" w:hAnsi="Arial" w:cs="Arial"/>
                <w:sz w:val="24"/>
                <w:szCs w:val="24"/>
              </w:rPr>
              <w:t>28.08.13</w:t>
            </w:r>
          </w:p>
        </w:tc>
      </w:tr>
    </w:tbl>
    <w:p w:rsidR="002F4E92" w:rsidRPr="004D279B" w:rsidRDefault="002F4E92" w:rsidP="00D50F28">
      <w:pPr>
        <w:spacing w:line="240" w:lineRule="auto"/>
        <w:rPr>
          <w:rFonts w:ascii="Arial" w:hAnsi="Arial" w:cs="Arial"/>
          <w:sz w:val="24"/>
          <w:szCs w:val="24"/>
        </w:rPr>
      </w:pPr>
    </w:p>
    <w:p w:rsidR="00721B40" w:rsidRDefault="00721B40" w:rsidP="00721B40">
      <w:pPr>
        <w:pStyle w:val="Heading2"/>
        <w:contextualSpacing/>
        <w:rPr>
          <w:lang w:val="en-GB"/>
        </w:rPr>
      </w:pPr>
      <w:bookmarkStart w:id="85" w:name="_Toc4068577"/>
      <w:r w:rsidRPr="004D279B">
        <w:t>Literature Search</w:t>
      </w:r>
      <w:bookmarkEnd w:id="85"/>
      <w:r w:rsidRPr="004D279B">
        <w:t xml:space="preserve"> </w:t>
      </w:r>
    </w:p>
    <w:p w:rsidR="009C7FA5" w:rsidRPr="009C7FA5" w:rsidRDefault="009C7FA5" w:rsidP="009C7FA5">
      <w:pPr>
        <w:contextualSpacing/>
        <w:rPr>
          <w:lang w:eastAsia="x-none"/>
        </w:rPr>
      </w:pPr>
    </w:p>
    <w:p w:rsidR="00721B40" w:rsidRPr="004D279B" w:rsidRDefault="00721B40" w:rsidP="00721B40">
      <w:pPr>
        <w:spacing w:line="240" w:lineRule="auto"/>
        <w:contextualSpacing/>
        <w:rPr>
          <w:rFonts w:ascii="Arial" w:hAnsi="Arial" w:cs="Arial"/>
          <w:sz w:val="24"/>
          <w:szCs w:val="24"/>
          <w:shd w:val="clear" w:color="auto" w:fill="FFFFFF"/>
        </w:rPr>
      </w:pPr>
      <w:r w:rsidRPr="004D279B">
        <w:rPr>
          <w:rFonts w:ascii="Arial" w:hAnsi="Arial" w:cs="Arial"/>
          <w:sz w:val="24"/>
          <w:szCs w:val="24"/>
        </w:rPr>
        <w:t>The following search terms were used in March 2018 to perform the search:</w:t>
      </w:r>
      <w:r w:rsidRPr="004D279B">
        <w:rPr>
          <w:rFonts w:ascii="Arial" w:hAnsi="Arial" w:cs="Arial"/>
          <w:sz w:val="24"/>
          <w:szCs w:val="24"/>
          <w:shd w:val="clear" w:color="auto" w:fill="FFFFFF"/>
        </w:rPr>
        <w:t xml:space="preserve"> </w:t>
      </w:r>
    </w:p>
    <w:p w:rsidR="00721B40" w:rsidRPr="004D279B" w:rsidRDefault="00721B40" w:rsidP="00721B40">
      <w:pPr>
        <w:spacing w:line="240" w:lineRule="auto"/>
        <w:ind w:left="720"/>
        <w:rPr>
          <w:rFonts w:ascii="Arial" w:hAnsi="Arial" w:cs="Arial"/>
          <w:sz w:val="24"/>
          <w:szCs w:val="24"/>
          <w:shd w:val="clear" w:color="auto" w:fill="FFFFFF"/>
        </w:rPr>
      </w:pPr>
      <w:r w:rsidRPr="004D279B">
        <w:rPr>
          <w:rFonts w:ascii="Arial" w:hAnsi="Arial" w:cs="Arial"/>
          <w:sz w:val="24"/>
          <w:szCs w:val="24"/>
          <w:shd w:val="clear" w:color="auto" w:fill="FFFFFF"/>
        </w:rPr>
        <w:lastRenderedPageBreak/>
        <w:t xml:space="preserve">minocycline AND (AD OR </w:t>
      </w:r>
      <w:proofErr w:type="spellStart"/>
      <w:r w:rsidRPr="004D279B">
        <w:rPr>
          <w:rFonts w:ascii="Arial" w:hAnsi="Arial" w:cs="Arial"/>
          <w:sz w:val="24"/>
          <w:szCs w:val="24"/>
          <w:shd w:val="clear" w:color="auto" w:fill="FFFFFF"/>
        </w:rPr>
        <w:t>alzheimer</w:t>
      </w:r>
      <w:proofErr w:type="spellEnd"/>
      <w:r w:rsidRPr="004D279B">
        <w:rPr>
          <w:rFonts w:ascii="Arial" w:hAnsi="Arial" w:cs="Arial"/>
          <w:sz w:val="24"/>
          <w:szCs w:val="24"/>
          <w:shd w:val="clear" w:color="auto" w:fill="FFFFFF"/>
        </w:rPr>
        <w:t xml:space="preserve"> OR MCI OR "mild cognitive impairment" OR dementia)</w:t>
      </w:r>
    </w:p>
    <w:p w:rsidR="00721B40" w:rsidRPr="004D279B" w:rsidRDefault="00721B40" w:rsidP="00721B40">
      <w:pPr>
        <w:spacing w:line="240" w:lineRule="auto"/>
        <w:rPr>
          <w:rFonts w:ascii="Arial" w:hAnsi="Arial" w:cs="Arial"/>
          <w:sz w:val="24"/>
          <w:szCs w:val="24"/>
          <w:shd w:val="clear" w:color="auto" w:fill="FFFFFF"/>
        </w:rPr>
      </w:pPr>
      <w:r w:rsidRPr="004D279B">
        <w:rPr>
          <w:rFonts w:ascii="Arial" w:hAnsi="Arial" w:cs="Arial"/>
          <w:sz w:val="24"/>
          <w:szCs w:val="24"/>
          <w:shd w:val="clear" w:color="auto" w:fill="FFFFFF"/>
        </w:rPr>
        <w:t xml:space="preserve">The table below summarises the number or articles identified by each engine and the </w:t>
      </w:r>
      <w:proofErr w:type="spellStart"/>
      <w:r w:rsidRPr="004D279B">
        <w:rPr>
          <w:rFonts w:ascii="Arial" w:hAnsi="Arial" w:cs="Arial"/>
          <w:sz w:val="24"/>
          <w:szCs w:val="24"/>
          <w:shd w:val="clear" w:color="auto" w:fill="FFFFFF"/>
        </w:rPr>
        <w:t>url</w:t>
      </w:r>
      <w:proofErr w:type="spellEnd"/>
      <w:r w:rsidRPr="004D279B">
        <w:rPr>
          <w:rFonts w:ascii="Arial" w:hAnsi="Arial" w:cs="Arial"/>
          <w:sz w:val="24"/>
          <w:szCs w:val="24"/>
          <w:shd w:val="clear" w:color="auto" w:fill="FFFFFF"/>
        </w:rPr>
        <w:t xml:space="preserve"> below provides a link to the </w:t>
      </w:r>
      <w:proofErr w:type="spellStart"/>
      <w:r w:rsidRPr="004D279B">
        <w:rPr>
          <w:rFonts w:ascii="Arial" w:hAnsi="Arial" w:cs="Arial"/>
          <w:sz w:val="24"/>
          <w:szCs w:val="24"/>
          <w:shd w:val="clear" w:color="auto" w:fill="FFFFFF"/>
        </w:rPr>
        <w:t>prospero</w:t>
      </w:r>
      <w:proofErr w:type="spellEnd"/>
      <w:r w:rsidRPr="004D279B">
        <w:rPr>
          <w:rFonts w:ascii="Arial" w:hAnsi="Arial" w:cs="Arial"/>
          <w:sz w:val="24"/>
          <w:szCs w:val="24"/>
          <w:shd w:val="clear" w:color="auto" w:fill="FFFFFF"/>
        </w:rPr>
        <w:t xml:space="preserve"> record for the search. </w:t>
      </w:r>
    </w:p>
    <w:tbl>
      <w:tblPr>
        <w:tblStyle w:val="TableGrid"/>
        <w:tblW w:w="0" w:type="auto"/>
        <w:tblLook w:val="04A0" w:firstRow="1" w:lastRow="0" w:firstColumn="1" w:lastColumn="0" w:noHBand="0" w:noVBand="1"/>
      </w:tblPr>
      <w:tblGrid>
        <w:gridCol w:w="4621"/>
        <w:gridCol w:w="4621"/>
      </w:tblGrid>
      <w:tr w:rsidR="00721B40" w:rsidRPr="004D279B" w:rsidTr="001422B3">
        <w:tc>
          <w:tcPr>
            <w:tcW w:w="4621" w:type="dxa"/>
          </w:tcPr>
          <w:p w:rsidR="00721B40" w:rsidRPr="004D279B" w:rsidRDefault="00721B40" w:rsidP="001422B3">
            <w:pPr>
              <w:rPr>
                <w:rFonts w:ascii="Arial" w:eastAsia="Times New Roman" w:hAnsi="Arial" w:cs="Arial"/>
                <w:b/>
                <w:sz w:val="24"/>
                <w:szCs w:val="24"/>
                <w:lang w:eastAsia="en-GB"/>
              </w:rPr>
            </w:pPr>
            <w:r w:rsidRPr="004D279B">
              <w:rPr>
                <w:rFonts w:ascii="Arial" w:eastAsia="Times New Roman" w:hAnsi="Arial" w:cs="Arial"/>
                <w:b/>
                <w:sz w:val="24"/>
                <w:szCs w:val="24"/>
                <w:lang w:eastAsia="en-GB"/>
              </w:rPr>
              <w:t xml:space="preserve">Search engine </w:t>
            </w:r>
          </w:p>
        </w:tc>
        <w:tc>
          <w:tcPr>
            <w:tcW w:w="4621" w:type="dxa"/>
          </w:tcPr>
          <w:p w:rsidR="00721B40" w:rsidRPr="004D279B" w:rsidRDefault="00721B40" w:rsidP="001422B3">
            <w:pPr>
              <w:rPr>
                <w:rFonts w:ascii="Arial" w:eastAsia="Times New Roman" w:hAnsi="Arial" w:cs="Arial"/>
                <w:b/>
                <w:sz w:val="24"/>
                <w:szCs w:val="24"/>
                <w:lang w:eastAsia="en-GB"/>
              </w:rPr>
            </w:pPr>
            <w:r w:rsidRPr="004D279B">
              <w:rPr>
                <w:rFonts w:ascii="Arial" w:eastAsia="Times New Roman" w:hAnsi="Arial" w:cs="Arial"/>
                <w:b/>
                <w:sz w:val="24"/>
                <w:szCs w:val="24"/>
                <w:lang w:eastAsia="en-GB"/>
              </w:rPr>
              <w:t>Number of articles identified</w:t>
            </w:r>
          </w:p>
        </w:tc>
      </w:tr>
      <w:tr w:rsidR="00721B40" w:rsidRPr="004D279B" w:rsidTr="001422B3">
        <w:tc>
          <w:tcPr>
            <w:tcW w:w="4621" w:type="dxa"/>
          </w:tcPr>
          <w:p w:rsidR="00721B40" w:rsidRPr="004D279B" w:rsidRDefault="00721B40" w:rsidP="001422B3">
            <w:pPr>
              <w:rPr>
                <w:rFonts w:ascii="Arial" w:eastAsia="Times New Roman" w:hAnsi="Arial" w:cs="Arial"/>
                <w:sz w:val="24"/>
                <w:szCs w:val="24"/>
                <w:lang w:eastAsia="en-GB"/>
              </w:rPr>
            </w:pPr>
            <w:proofErr w:type="spellStart"/>
            <w:r w:rsidRPr="004D279B">
              <w:rPr>
                <w:rFonts w:ascii="Arial" w:eastAsia="Times New Roman" w:hAnsi="Arial" w:cs="Arial"/>
                <w:sz w:val="24"/>
                <w:szCs w:val="24"/>
                <w:lang w:eastAsia="en-GB"/>
              </w:rPr>
              <w:t>Pubmed</w:t>
            </w:r>
            <w:proofErr w:type="spellEnd"/>
          </w:p>
        </w:tc>
        <w:tc>
          <w:tcPr>
            <w:tcW w:w="4621" w:type="dxa"/>
          </w:tcPr>
          <w:p w:rsidR="00721B40" w:rsidRPr="004D279B" w:rsidRDefault="00721B40" w:rsidP="001422B3">
            <w:pPr>
              <w:rPr>
                <w:rFonts w:ascii="Arial" w:eastAsia="Times New Roman" w:hAnsi="Arial" w:cs="Arial"/>
                <w:sz w:val="24"/>
                <w:szCs w:val="24"/>
                <w:lang w:eastAsia="en-GB"/>
              </w:rPr>
            </w:pPr>
            <w:r w:rsidRPr="004D279B">
              <w:rPr>
                <w:rFonts w:ascii="Arial" w:eastAsia="Times New Roman" w:hAnsi="Arial" w:cs="Arial"/>
                <w:sz w:val="24"/>
                <w:szCs w:val="24"/>
                <w:lang w:eastAsia="en-GB"/>
              </w:rPr>
              <w:t>1549</w:t>
            </w:r>
          </w:p>
        </w:tc>
      </w:tr>
      <w:tr w:rsidR="00721B40" w:rsidRPr="004D279B" w:rsidTr="001422B3">
        <w:tc>
          <w:tcPr>
            <w:tcW w:w="4621" w:type="dxa"/>
          </w:tcPr>
          <w:p w:rsidR="00721B40" w:rsidRPr="004D279B" w:rsidRDefault="00721B40" w:rsidP="001422B3">
            <w:pPr>
              <w:rPr>
                <w:rFonts w:ascii="Arial" w:eastAsia="Times New Roman" w:hAnsi="Arial" w:cs="Arial"/>
                <w:sz w:val="24"/>
                <w:szCs w:val="24"/>
                <w:lang w:eastAsia="en-GB"/>
              </w:rPr>
            </w:pPr>
            <w:r w:rsidRPr="004D279B">
              <w:rPr>
                <w:rFonts w:ascii="Arial" w:eastAsia="Times New Roman" w:hAnsi="Arial" w:cs="Arial"/>
                <w:sz w:val="24"/>
                <w:szCs w:val="24"/>
                <w:lang w:eastAsia="en-GB"/>
              </w:rPr>
              <w:t>Cochrane</w:t>
            </w:r>
          </w:p>
        </w:tc>
        <w:tc>
          <w:tcPr>
            <w:tcW w:w="4621" w:type="dxa"/>
          </w:tcPr>
          <w:p w:rsidR="00721B40" w:rsidRPr="004D279B" w:rsidRDefault="00721B40" w:rsidP="001422B3">
            <w:pPr>
              <w:rPr>
                <w:rFonts w:ascii="Arial" w:eastAsia="Times New Roman" w:hAnsi="Arial" w:cs="Arial"/>
                <w:sz w:val="24"/>
                <w:szCs w:val="24"/>
                <w:lang w:eastAsia="en-GB"/>
              </w:rPr>
            </w:pPr>
            <w:r w:rsidRPr="004D279B">
              <w:rPr>
                <w:rFonts w:ascii="Arial" w:eastAsia="Times New Roman" w:hAnsi="Arial" w:cs="Arial"/>
                <w:sz w:val="24"/>
                <w:szCs w:val="24"/>
                <w:lang w:eastAsia="en-GB"/>
              </w:rPr>
              <w:t>19</w:t>
            </w:r>
          </w:p>
        </w:tc>
      </w:tr>
      <w:tr w:rsidR="00721B40" w:rsidRPr="004D279B" w:rsidTr="001422B3">
        <w:tc>
          <w:tcPr>
            <w:tcW w:w="4621" w:type="dxa"/>
          </w:tcPr>
          <w:p w:rsidR="00721B40" w:rsidRPr="004D279B" w:rsidRDefault="00721B40" w:rsidP="001422B3">
            <w:pPr>
              <w:rPr>
                <w:rFonts w:ascii="Arial" w:eastAsia="Times New Roman" w:hAnsi="Arial" w:cs="Arial"/>
                <w:sz w:val="24"/>
                <w:szCs w:val="24"/>
                <w:lang w:eastAsia="en-GB"/>
              </w:rPr>
            </w:pPr>
            <w:r w:rsidRPr="004D279B">
              <w:rPr>
                <w:rFonts w:ascii="Arial" w:eastAsia="Times New Roman" w:hAnsi="Arial" w:cs="Arial"/>
                <w:sz w:val="24"/>
                <w:szCs w:val="24"/>
                <w:lang w:eastAsia="en-GB"/>
              </w:rPr>
              <w:t>Web of Science</w:t>
            </w:r>
          </w:p>
        </w:tc>
        <w:tc>
          <w:tcPr>
            <w:tcW w:w="4621" w:type="dxa"/>
          </w:tcPr>
          <w:p w:rsidR="00721B40" w:rsidRPr="004D279B" w:rsidRDefault="00721B40" w:rsidP="001422B3">
            <w:pPr>
              <w:rPr>
                <w:rFonts w:ascii="Arial" w:eastAsia="Times New Roman" w:hAnsi="Arial" w:cs="Arial"/>
                <w:sz w:val="24"/>
                <w:szCs w:val="24"/>
                <w:lang w:eastAsia="en-GB"/>
              </w:rPr>
            </w:pPr>
            <w:r w:rsidRPr="004D279B">
              <w:rPr>
                <w:rFonts w:ascii="Arial" w:eastAsia="Times New Roman" w:hAnsi="Arial" w:cs="Arial"/>
                <w:sz w:val="24"/>
                <w:szCs w:val="24"/>
                <w:lang w:eastAsia="en-GB"/>
              </w:rPr>
              <w:t>121</w:t>
            </w:r>
          </w:p>
        </w:tc>
      </w:tr>
      <w:tr w:rsidR="00721B40" w:rsidRPr="004D279B" w:rsidTr="001422B3">
        <w:tc>
          <w:tcPr>
            <w:tcW w:w="4621" w:type="dxa"/>
          </w:tcPr>
          <w:p w:rsidR="00721B40" w:rsidRPr="004D279B" w:rsidRDefault="00721B40" w:rsidP="001422B3">
            <w:pPr>
              <w:rPr>
                <w:rFonts w:ascii="Arial" w:eastAsia="Times New Roman" w:hAnsi="Arial" w:cs="Arial"/>
                <w:sz w:val="24"/>
                <w:szCs w:val="24"/>
                <w:lang w:eastAsia="en-GB"/>
              </w:rPr>
            </w:pPr>
            <w:r w:rsidRPr="004D279B">
              <w:rPr>
                <w:rFonts w:ascii="Arial" w:eastAsia="Times New Roman" w:hAnsi="Arial" w:cs="Arial"/>
                <w:sz w:val="24"/>
                <w:szCs w:val="24"/>
                <w:lang w:eastAsia="en-GB"/>
              </w:rPr>
              <w:t>Ovid (</w:t>
            </w:r>
            <w:proofErr w:type="spellStart"/>
            <w:r w:rsidRPr="004D279B">
              <w:rPr>
                <w:rFonts w:ascii="Arial" w:eastAsia="Times New Roman" w:hAnsi="Arial" w:cs="Arial"/>
                <w:sz w:val="24"/>
                <w:szCs w:val="24"/>
                <w:lang w:eastAsia="en-GB"/>
              </w:rPr>
              <w:t>inc</w:t>
            </w:r>
            <w:proofErr w:type="spellEnd"/>
            <w:r w:rsidRPr="004D279B">
              <w:rPr>
                <w:rFonts w:ascii="Arial" w:eastAsia="Times New Roman" w:hAnsi="Arial" w:cs="Arial"/>
                <w:sz w:val="24"/>
                <w:szCs w:val="24"/>
                <w:lang w:eastAsia="en-GB"/>
              </w:rPr>
              <w:t xml:space="preserve"> </w:t>
            </w:r>
            <w:proofErr w:type="spellStart"/>
            <w:r w:rsidRPr="004D279B">
              <w:rPr>
                <w:rFonts w:ascii="Arial" w:eastAsia="Times New Roman" w:hAnsi="Arial" w:cs="Arial"/>
                <w:sz w:val="24"/>
                <w:szCs w:val="24"/>
                <w:lang w:eastAsia="en-GB"/>
              </w:rPr>
              <w:t>embase</w:t>
            </w:r>
            <w:proofErr w:type="spellEnd"/>
            <w:r w:rsidRPr="004D279B">
              <w:rPr>
                <w:rFonts w:ascii="Arial" w:eastAsia="Times New Roman" w:hAnsi="Arial" w:cs="Arial"/>
                <w:sz w:val="24"/>
                <w:szCs w:val="24"/>
                <w:lang w:eastAsia="en-GB"/>
              </w:rPr>
              <w:t xml:space="preserve">, </w:t>
            </w:r>
            <w:proofErr w:type="spellStart"/>
            <w:r w:rsidRPr="004D279B">
              <w:rPr>
                <w:rFonts w:ascii="Arial" w:eastAsia="Times New Roman" w:hAnsi="Arial" w:cs="Arial"/>
                <w:sz w:val="24"/>
                <w:szCs w:val="24"/>
                <w:lang w:eastAsia="en-GB"/>
              </w:rPr>
              <w:t>psycharticle</w:t>
            </w:r>
            <w:proofErr w:type="spellEnd"/>
            <w:r w:rsidRPr="004D279B">
              <w:rPr>
                <w:rFonts w:ascii="Arial" w:eastAsia="Times New Roman" w:hAnsi="Arial" w:cs="Arial"/>
                <w:sz w:val="24"/>
                <w:szCs w:val="24"/>
                <w:lang w:eastAsia="en-GB"/>
              </w:rPr>
              <w:t xml:space="preserve"> and </w:t>
            </w:r>
            <w:proofErr w:type="spellStart"/>
            <w:r w:rsidRPr="004D279B">
              <w:rPr>
                <w:rFonts w:ascii="Arial" w:eastAsia="Times New Roman" w:hAnsi="Arial" w:cs="Arial"/>
                <w:sz w:val="24"/>
                <w:szCs w:val="24"/>
                <w:lang w:eastAsia="en-GB"/>
              </w:rPr>
              <w:t>psychinfo</w:t>
            </w:r>
            <w:proofErr w:type="spellEnd"/>
            <w:r w:rsidRPr="004D279B">
              <w:rPr>
                <w:rFonts w:ascii="Arial" w:eastAsia="Times New Roman" w:hAnsi="Arial" w:cs="Arial"/>
                <w:sz w:val="24"/>
                <w:szCs w:val="24"/>
                <w:lang w:eastAsia="en-GB"/>
              </w:rPr>
              <w:t>)</w:t>
            </w:r>
          </w:p>
        </w:tc>
        <w:tc>
          <w:tcPr>
            <w:tcW w:w="4621" w:type="dxa"/>
          </w:tcPr>
          <w:p w:rsidR="00721B40" w:rsidRPr="004D279B" w:rsidRDefault="00721B40" w:rsidP="001422B3">
            <w:pPr>
              <w:rPr>
                <w:rFonts w:ascii="Arial" w:eastAsia="Times New Roman" w:hAnsi="Arial" w:cs="Arial"/>
                <w:sz w:val="24"/>
                <w:szCs w:val="24"/>
                <w:lang w:eastAsia="en-GB"/>
              </w:rPr>
            </w:pPr>
            <w:r w:rsidRPr="004D279B">
              <w:rPr>
                <w:rFonts w:ascii="Arial" w:eastAsia="Times New Roman" w:hAnsi="Arial" w:cs="Arial"/>
                <w:sz w:val="24"/>
                <w:szCs w:val="24"/>
                <w:lang w:eastAsia="en-GB"/>
              </w:rPr>
              <w:t>1471</w:t>
            </w:r>
          </w:p>
        </w:tc>
      </w:tr>
    </w:tbl>
    <w:p w:rsidR="00721B40" w:rsidRPr="004D279B" w:rsidRDefault="00721B40" w:rsidP="00721B40">
      <w:pPr>
        <w:spacing w:line="240" w:lineRule="auto"/>
        <w:rPr>
          <w:rFonts w:ascii="Arial" w:hAnsi="Arial" w:cs="Arial"/>
          <w:sz w:val="24"/>
          <w:szCs w:val="24"/>
        </w:rPr>
      </w:pPr>
    </w:p>
    <w:p w:rsidR="00C33E04" w:rsidRDefault="00DE10BE" w:rsidP="00540363">
      <w:pPr>
        <w:spacing w:line="240" w:lineRule="auto"/>
        <w:rPr>
          <w:rStyle w:val="Hyperlink"/>
          <w:rFonts w:ascii="Arial" w:hAnsi="Arial" w:cs="Arial"/>
          <w:color w:val="auto"/>
          <w:sz w:val="24"/>
          <w:szCs w:val="24"/>
        </w:rPr>
      </w:pPr>
      <w:hyperlink r:id="rId30" w:history="1">
        <w:r w:rsidR="00721B40" w:rsidRPr="004D279B">
          <w:rPr>
            <w:rStyle w:val="Hyperlink"/>
            <w:rFonts w:ascii="Arial" w:hAnsi="Arial" w:cs="Arial"/>
            <w:color w:val="auto"/>
            <w:sz w:val="24"/>
            <w:szCs w:val="24"/>
          </w:rPr>
          <w:t>https://www.crd.york.ac.uk/prospero/display_record.php?RecordID=90377</w:t>
        </w:r>
      </w:hyperlink>
    </w:p>
    <w:p w:rsidR="00540363" w:rsidRPr="00540363" w:rsidRDefault="00540363" w:rsidP="00540363">
      <w:pPr>
        <w:spacing w:line="240" w:lineRule="auto"/>
        <w:rPr>
          <w:rFonts w:ascii="Arial" w:hAnsi="Arial" w:cs="Arial"/>
          <w:sz w:val="24"/>
          <w:szCs w:val="24"/>
          <w:u w:val="single"/>
        </w:rPr>
      </w:pPr>
    </w:p>
    <w:p w:rsidR="007368FE" w:rsidRPr="00540363" w:rsidRDefault="00C33E04" w:rsidP="00540363">
      <w:pPr>
        <w:pStyle w:val="Heading2"/>
        <w:rPr>
          <w:rStyle w:val="Strong"/>
          <w:rFonts w:ascii="Arial" w:hAnsi="Arial" w:cs="Arial"/>
          <w:color w:val="000000"/>
        </w:rPr>
      </w:pPr>
      <w:bookmarkStart w:id="86" w:name="_Toc4068578"/>
      <w:proofErr w:type="spellStart"/>
      <w:r w:rsidRPr="004D279B">
        <w:t>sMMSE</w:t>
      </w:r>
      <w:proofErr w:type="spellEnd"/>
      <w:r w:rsidRPr="004D279B">
        <w:t xml:space="preserve"> outcome measure response sheet</w:t>
      </w:r>
      <w:bookmarkEnd w:id="86"/>
    </w:p>
    <w:tbl>
      <w:tblPr>
        <w:tblpPr w:leftFromText="180" w:rightFromText="180" w:vertAnchor="text" w:horzAnchor="margin" w:tblpXSpec="center" w:tblpY="248"/>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6360"/>
        <w:gridCol w:w="1693"/>
        <w:gridCol w:w="1070"/>
      </w:tblGrid>
      <w:tr w:rsidR="007368FE" w:rsidRPr="004D279B" w:rsidTr="007368FE">
        <w:tc>
          <w:tcPr>
            <w:tcW w:w="409" w:type="dxa"/>
          </w:tcPr>
          <w:p w:rsidR="007368FE" w:rsidRPr="004D279B" w:rsidRDefault="007368FE" w:rsidP="00D50F28">
            <w:pPr>
              <w:spacing w:line="240" w:lineRule="auto"/>
              <w:contextualSpacing/>
              <w:jc w:val="center"/>
              <w:rPr>
                <w:rFonts w:ascii="Arial" w:eastAsia="Calibri" w:hAnsi="Arial" w:cs="Arial"/>
                <w:bCs/>
                <w:color w:val="000000"/>
                <w:sz w:val="24"/>
                <w:szCs w:val="24"/>
                <w:lang w:eastAsia="en-GB"/>
              </w:rPr>
            </w:pPr>
          </w:p>
        </w:tc>
        <w:tc>
          <w:tcPr>
            <w:tcW w:w="6503" w:type="dxa"/>
          </w:tcPr>
          <w:p w:rsidR="007368FE" w:rsidRPr="004D279B" w:rsidRDefault="007368FE" w:rsidP="00D50F28">
            <w:pPr>
              <w:spacing w:line="240" w:lineRule="auto"/>
              <w:contextualSpacing/>
              <w:rPr>
                <w:rFonts w:ascii="Arial" w:eastAsia="Calibri" w:hAnsi="Arial" w:cs="Arial"/>
                <w:sz w:val="24"/>
                <w:szCs w:val="24"/>
              </w:rPr>
            </w:pPr>
            <w:r w:rsidRPr="004D279B">
              <w:rPr>
                <w:rFonts w:ascii="Arial" w:eastAsia="Calibri" w:hAnsi="Arial" w:cs="Arial"/>
                <w:b/>
                <w:bCs/>
                <w:sz w:val="24"/>
                <w:szCs w:val="24"/>
                <w:lang w:eastAsia="en-GB"/>
              </w:rPr>
              <w:t>QUESTION</w:t>
            </w:r>
          </w:p>
        </w:tc>
        <w:tc>
          <w:tcPr>
            <w:tcW w:w="1701" w:type="dxa"/>
          </w:tcPr>
          <w:p w:rsidR="007368FE" w:rsidRPr="004D279B" w:rsidRDefault="007368FE" w:rsidP="00D50F28">
            <w:pPr>
              <w:spacing w:line="240" w:lineRule="auto"/>
              <w:contextualSpacing/>
              <w:jc w:val="center"/>
              <w:rPr>
                <w:rFonts w:ascii="Arial" w:eastAsia="Calibri" w:hAnsi="Arial" w:cs="Arial"/>
                <w:sz w:val="24"/>
                <w:szCs w:val="24"/>
              </w:rPr>
            </w:pPr>
            <w:r w:rsidRPr="004D279B">
              <w:rPr>
                <w:rFonts w:ascii="Arial" w:eastAsia="Calibri" w:hAnsi="Arial" w:cs="Arial"/>
                <w:b/>
                <w:bCs/>
                <w:sz w:val="24"/>
                <w:szCs w:val="24"/>
                <w:lang w:eastAsia="en-GB"/>
              </w:rPr>
              <w:t>TIME ALLOWED</w:t>
            </w:r>
          </w:p>
        </w:tc>
        <w:tc>
          <w:tcPr>
            <w:tcW w:w="993" w:type="dxa"/>
          </w:tcPr>
          <w:p w:rsidR="007368FE" w:rsidRPr="004D279B" w:rsidRDefault="007368FE" w:rsidP="00D50F28">
            <w:pPr>
              <w:spacing w:line="240" w:lineRule="auto"/>
              <w:contextualSpacing/>
              <w:jc w:val="center"/>
              <w:rPr>
                <w:rFonts w:ascii="Arial" w:eastAsia="Calibri" w:hAnsi="Arial" w:cs="Arial"/>
                <w:sz w:val="24"/>
                <w:szCs w:val="24"/>
              </w:rPr>
            </w:pPr>
            <w:r w:rsidRPr="004D279B">
              <w:rPr>
                <w:rFonts w:ascii="Arial" w:eastAsia="Calibri" w:hAnsi="Arial" w:cs="Arial"/>
                <w:b/>
                <w:bCs/>
                <w:sz w:val="24"/>
                <w:szCs w:val="24"/>
                <w:lang w:eastAsia="en-GB"/>
              </w:rPr>
              <w:t>SCORE</w:t>
            </w:r>
          </w:p>
        </w:tc>
      </w:tr>
      <w:tr w:rsidR="007368FE" w:rsidRPr="004D279B" w:rsidTr="00C33E04">
        <w:trPr>
          <w:trHeight w:val="258"/>
        </w:trPr>
        <w:tc>
          <w:tcPr>
            <w:tcW w:w="409"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sz w:val="24"/>
                <w:szCs w:val="24"/>
              </w:rPr>
              <w:t>1</w:t>
            </w:r>
          </w:p>
        </w:tc>
        <w:tc>
          <w:tcPr>
            <w:tcW w:w="6503"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i/>
                <w:iCs/>
                <w:sz w:val="24"/>
                <w:szCs w:val="24"/>
                <w:lang w:eastAsia="en-GB"/>
              </w:rPr>
              <w:t>What year is this?</w:t>
            </w:r>
          </w:p>
        </w:tc>
        <w:tc>
          <w:tcPr>
            <w:tcW w:w="1701" w:type="dxa"/>
          </w:tcPr>
          <w:p w:rsidR="007368FE" w:rsidRPr="004D279B" w:rsidRDefault="007368FE" w:rsidP="00D50F28">
            <w:pPr>
              <w:spacing w:line="240" w:lineRule="auto"/>
              <w:jc w:val="center"/>
              <w:rPr>
                <w:rFonts w:ascii="Arial" w:eastAsia="Calibri" w:hAnsi="Arial" w:cs="Arial"/>
                <w:sz w:val="24"/>
                <w:szCs w:val="24"/>
              </w:rPr>
            </w:pPr>
            <w:r w:rsidRPr="004D279B">
              <w:rPr>
                <w:rFonts w:ascii="Arial" w:eastAsia="Calibri" w:hAnsi="Arial" w:cs="Arial"/>
                <w:sz w:val="24"/>
                <w:szCs w:val="24"/>
                <w:lang w:eastAsia="en-GB"/>
              </w:rPr>
              <w:t>10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jc w:val="center"/>
              <w:rPr>
                <w:rFonts w:ascii="Arial" w:eastAsia="Calibri" w:hAnsi="Arial" w:cs="Arial"/>
                <w:bCs/>
                <w:i/>
                <w:iCs/>
                <w:color w:val="000000"/>
                <w:sz w:val="24"/>
                <w:szCs w:val="24"/>
                <w:lang w:eastAsia="en-GB"/>
              </w:rPr>
            </w:pPr>
          </w:p>
        </w:tc>
        <w:tc>
          <w:tcPr>
            <w:tcW w:w="6503"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i/>
                <w:iCs/>
                <w:sz w:val="24"/>
                <w:szCs w:val="24"/>
                <w:lang w:eastAsia="en-GB"/>
              </w:rPr>
              <w:t>Which season is this?</w:t>
            </w:r>
          </w:p>
        </w:tc>
        <w:tc>
          <w:tcPr>
            <w:tcW w:w="1701" w:type="dxa"/>
          </w:tcPr>
          <w:p w:rsidR="007368FE" w:rsidRPr="004D279B" w:rsidRDefault="007368FE" w:rsidP="00D50F28">
            <w:pPr>
              <w:spacing w:line="240" w:lineRule="auto"/>
              <w:jc w:val="center"/>
              <w:rPr>
                <w:rFonts w:ascii="Arial" w:eastAsia="Calibri" w:hAnsi="Arial" w:cs="Arial"/>
                <w:sz w:val="24"/>
                <w:szCs w:val="24"/>
              </w:rPr>
            </w:pPr>
            <w:r w:rsidRPr="004D279B">
              <w:rPr>
                <w:rFonts w:ascii="Arial" w:eastAsia="Calibri" w:hAnsi="Arial" w:cs="Arial"/>
                <w:sz w:val="24"/>
                <w:szCs w:val="24"/>
                <w:lang w:eastAsia="en-GB"/>
              </w:rPr>
              <w:t>10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jc w:val="center"/>
              <w:rPr>
                <w:rFonts w:ascii="Arial" w:eastAsia="Calibri" w:hAnsi="Arial" w:cs="Arial"/>
                <w:bCs/>
                <w:i/>
                <w:iCs/>
                <w:color w:val="000000"/>
                <w:sz w:val="24"/>
                <w:szCs w:val="24"/>
                <w:lang w:eastAsia="en-GB"/>
              </w:rPr>
            </w:pPr>
          </w:p>
        </w:tc>
        <w:tc>
          <w:tcPr>
            <w:tcW w:w="6503"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i/>
                <w:iCs/>
                <w:sz w:val="24"/>
                <w:szCs w:val="24"/>
                <w:lang w:eastAsia="en-GB"/>
              </w:rPr>
              <w:t>What month is this?</w:t>
            </w:r>
          </w:p>
        </w:tc>
        <w:tc>
          <w:tcPr>
            <w:tcW w:w="1701" w:type="dxa"/>
          </w:tcPr>
          <w:p w:rsidR="007368FE" w:rsidRPr="004D279B" w:rsidRDefault="007368FE" w:rsidP="00D50F28">
            <w:pPr>
              <w:spacing w:line="240" w:lineRule="auto"/>
              <w:jc w:val="center"/>
              <w:rPr>
                <w:rFonts w:ascii="Arial" w:eastAsia="Calibri" w:hAnsi="Arial" w:cs="Arial"/>
                <w:sz w:val="24"/>
                <w:szCs w:val="24"/>
              </w:rPr>
            </w:pPr>
            <w:r w:rsidRPr="004D279B">
              <w:rPr>
                <w:rFonts w:ascii="Arial" w:eastAsia="Calibri" w:hAnsi="Arial" w:cs="Arial"/>
                <w:sz w:val="24"/>
                <w:szCs w:val="24"/>
                <w:lang w:eastAsia="en-GB"/>
              </w:rPr>
              <w:t>10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jc w:val="center"/>
              <w:rPr>
                <w:rFonts w:ascii="Arial" w:eastAsia="Calibri" w:hAnsi="Arial" w:cs="Arial"/>
                <w:bCs/>
                <w:i/>
                <w:iCs/>
                <w:color w:val="000000"/>
                <w:sz w:val="24"/>
                <w:szCs w:val="24"/>
                <w:lang w:eastAsia="en-GB"/>
              </w:rPr>
            </w:pPr>
          </w:p>
        </w:tc>
        <w:tc>
          <w:tcPr>
            <w:tcW w:w="6503"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i/>
                <w:iCs/>
                <w:sz w:val="24"/>
                <w:szCs w:val="24"/>
                <w:lang w:eastAsia="en-GB"/>
              </w:rPr>
              <w:t>What is today’s date?</w:t>
            </w:r>
          </w:p>
        </w:tc>
        <w:tc>
          <w:tcPr>
            <w:tcW w:w="1701" w:type="dxa"/>
          </w:tcPr>
          <w:p w:rsidR="007368FE" w:rsidRPr="004D279B" w:rsidRDefault="007368FE" w:rsidP="00D50F28">
            <w:pPr>
              <w:spacing w:line="240" w:lineRule="auto"/>
              <w:jc w:val="center"/>
              <w:rPr>
                <w:rFonts w:ascii="Arial" w:eastAsia="Calibri" w:hAnsi="Arial" w:cs="Arial"/>
                <w:sz w:val="24"/>
                <w:szCs w:val="24"/>
              </w:rPr>
            </w:pPr>
            <w:r w:rsidRPr="004D279B">
              <w:rPr>
                <w:rFonts w:ascii="Arial" w:eastAsia="Calibri" w:hAnsi="Arial" w:cs="Arial"/>
                <w:sz w:val="24"/>
                <w:szCs w:val="24"/>
                <w:lang w:eastAsia="en-GB"/>
              </w:rPr>
              <w:t>10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jc w:val="center"/>
              <w:rPr>
                <w:rFonts w:ascii="Arial" w:eastAsia="Calibri" w:hAnsi="Arial" w:cs="Arial"/>
                <w:bCs/>
                <w:i/>
                <w:iCs/>
                <w:color w:val="000000"/>
                <w:sz w:val="24"/>
                <w:szCs w:val="24"/>
                <w:lang w:eastAsia="en-GB"/>
              </w:rPr>
            </w:pPr>
          </w:p>
        </w:tc>
        <w:tc>
          <w:tcPr>
            <w:tcW w:w="6503"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i/>
                <w:iCs/>
                <w:sz w:val="24"/>
                <w:szCs w:val="24"/>
                <w:lang w:eastAsia="en-GB"/>
              </w:rPr>
              <w:t>What day of the week is this?</w:t>
            </w:r>
          </w:p>
        </w:tc>
        <w:tc>
          <w:tcPr>
            <w:tcW w:w="1701" w:type="dxa"/>
          </w:tcPr>
          <w:p w:rsidR="007368FE" w:rsidRPr="004D279B" w:rsidRDefault="007368FE" w:rsidP="00D50F28">
            <w:pPr>
              <w:spacing w:line="240" w:lineRule="auto"/>
              <w:jc w:val="center"/>
              <w:rPr>
                <w:rFonts w:ascii="Arial" w:eastAsia="Calibri" w:hAnsi="Arial" w:cs="Arial"/>
                <w:sz w:val="24"/>
                <w:szCs w:val="24"/>
              </w:rPr>
            </w:pPr>
            <w:r w:rsidRPr="004D279B">
              <w:rPr>
                <w:rFonts w:ascii="Arial" w:eastAsia="Calibri" w:hAnsi="Arial" w:cs="Arial"/>
                <w:sz w:val="24"/>
                <w:szCs w:val="24"/>
                <w:lang w:eastAsia="en-GB"/>
              </w:rPr>
              <w:t>10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sz w:val="24"/>
                <w:szCs w:val="24"/>
              </w:rPr>
              <w:t>2</w:t>
            </w:r>
          </w:p>
        </w:tc>
        <w:tc>
          <w:tcPr>
            <w:tcW w:w="6503"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i/>
                <w:iCs/>
                <w:sz w:val="24"/>
                <w:szCs w:val="24"/>
                <w:lang w:eastAsia="en-GB"/>
              </w:rPr>
              <w:t>What country are we in?</w:t>
            </w:r>
          </w:p>
        </w:tc>
        <w:tc>
          <w:tcPr>
            <w:tcW w:w="1701" w:type="dxa"/>
          </w:tcPr>
          <w:p w:rsidR="007368FE" w:rsidRPr="004D279B" w:rsidRDefault="007368FE" w:rsidP="00D50F28">
            <w:pPr>
              <w:spacing w:line="240" w:lineRule="auto"/>
              <w:jc w:val="center"/>
              <w:rPr>
                <w:rFonts w:ascii="Arial" w:eastAsia="Calibri" w:hAnsi="Arial" w:cs="Arial"/>
                <w:sz w:val="24"/>
                <w:szCs w:val="24"/>
              </w:rPr>
            </w:pPr>
            <w:r w:rsidRPr="004D279B">
              <w:rPr>
                <w:rFonts w:ascii="Arial" w:eastAsia="Calibri" w:hAnsi="Arial" w:cs="Arial"/>
                <w:sz w:val="24"/>
                <w:szCs w:val="24"/>
                <w:lang w:eastAsia="en-GB"/>
              </w:rPr>
              <w:t>10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rPr>
                <w:rFonts w:ascii="Arial" w:eastAsia="Calibri" w:hAnsi="Arial" w:cs="Arial"/>
                <w:bCs/>
                <w:i/>
                <w:iCs/>
                <w:color w:val="000000"/>
                <w:sz w:val="24"/>
                <w:szCs w:val="24"/>
                <w:lang w:eastAsia="en-GB"/>
              </w:rPr>
            </w:pPr>
          </w:p>
        </w:tc>
        <w:tc>
          <w:tcPr>
            <w:tcW w:w="6503"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i/>
                <w:iCs/>
                <w:sz w:val="24"/>
                <w:szCs w:val="24"/>
                <w:lang w:eastAsia="en-GB"/>
              </w:rPr>
              <w:t>What province are we in?</w:t>
            </w:r>
          </w:p>
        </w:tc>
        <w:tc>
          <w:tcPr>
            <w:tcW w:w="1701" w:type="dxa"/>
          </w:tcPr>
          <w:p w:rsidR="007368FE" w:rsidRPr="004D279B" w:rsidRDefault="007368FE" w:rsidP="00D50F28">
            <w:pPr>
              <w:spacing w:line="240" w:lineRule="auto"/>
              <w:jc w:val="center"/>
              <w:rPr>
                <w:rFonts w:ascii="Arial" w:eastAsia="Calibri" w:hAnsi="Arial" w:cs="Arial"/>
                <w:sz w:val="24"/>
                <w:szCs w:val="24"/>
              </w:rPr>
            </w:pPr>
            <w:r w:rsidRPr="004D279B">
              <w:rPr>
                <w:rFonts w:ascii="Arial" w:eastAsia="Calibri" w:hAnsi="Arial" w:cs="Arial"/>
                <w:sz w:val="24"/>
                <w:szCs w:val="24"/>
                <w:lang w:eastAsia="en-GB"/>
              </w:rPr>
              <w:t>10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rPr>
                <w:rFonts w:ascii="Arial" w:eastAsia="Calibri" w:hAnsi="Arial" w:cs="Arial"/>
                <w:bCs/>
                <w:i/>
                <w:iCs/>
                <w:color w:val="000000"/>
                <w:sz w:val="24"/>
                <w:szCs w:val="24"/>
                <w:lang w:eastAsia="en-GB"/>
              </w:rPr>
            </w:pPr>
          </w:p>
        </w:tc>
        <w:tc>
          <w:tcPr>
            <w:tcW w:w="6503"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i/>
                <w:iCs/>
                <w:sz w:val="24"/>
                <w:szCs w:val="24"/>
                <w:lang w:eastAsia="en-GB"/>
              </w:rPr>
              <w:t>What city/town are we in?</w:t>
            </w:r>
          </w:p>
        </w:tc>
        <w:tc>
          <w:tcPr>
            <w:tcW w:w="1701" w:type="dxa"/>
          </w:tcPr>
          <w:p w:rsidR="007368FE" w:rsidRPr="004D279B" w:rsidRDefault="007368FE" w:rsidP="00D50F28">
            <w:pPr>
              <w:spacing w:line="240" w:lineRule="auto"/>
              <w:jc w:val="center"/>
              <w:rPr>
                <w:rFonts w:ascii="Arial" w:eastAsia="Calibri" w:hAnsi="Arial" w:cs="Arial"/>
                <w:sz w:val="24"/>
                <w:szCs w:val="24"/>
              </w:rPr>
            </w:pPr>
            <w:r w:rsidRPr="004D279B">
              <w:rPr>
                <w:rFonts w:ascii="Arial" w:eastAsia="Calibri" w:hAnsi="Arial" w:cs="Arial"/>
                <w:sz w:val="24"/>
                <w:szCs w:val="24"/>
                <w:lang w:eastAsia="en-GB"/>
              </w:rPr>
              <w:t>10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rPr>
                <w:rFonts w:ascii="Arial" w:eastAsia="Calibri" w:hAnsi="Arial" w:cs="Arial"/>
                <w:bCs/>
                <w:i/>
                <w:iCs/>
                <w:color w:val="000000"/>
                <w:sz w:val="24"/>
                <w:szCs w:val="24"/>
                <w:lang w:eastAsia="en-GB"/>
              </w:rPr>
            </w:pPr>
          </w:p>
        </w:tc>
        <w:tc>
          <w:tcPr>
            <w:tcW w:w="6503" w:type="dxa"/>
          </w:tcPr>
          <w:p w:rsidR="007368FE" w:rsidRPr="004D279B" w:rsidRDefault="007368FE" w:rsidP="00D50F28">
            <w:pPr>
              <w:spacing w:line="240" w:lineRule="auto"/>
              <w:rPr>
                <w:rFonts w:ascii="Arial" w:eastAsia="Calibri" w:hAnsi="Arial" w:cs="Arial"/>
                <w:b/>
                <w:bCs/>
                <w:i/>
                <w:iCs/>
                <w:sz w:val="24"/>
                <w:szCs w:val="24"/>
                <w:lang w:eastAsia="en-GB"/>
              </w:rPr>
            </w:pPr>
            <w:r w:rsidRPr="004D279B">
              <w:rPr>
                <w:rFonts w:ascii="Arial" w:eastAsia="Calibri" w:hAnsi="Arial" w:cs="Arial"/>
                <w:b/>
                <w:bCs/>
                <w:i/>
                <w:iCs/>
                <w:sz w:val="24"/>
                <w:szCs w:val="24"/>
                <w:lang w:eastAsia="en-GB"/>
              </w:rPr>
              <w:t>IN HOME – What is the street address of this house?</w:t>
            </w:r>
          </w:p>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i/>
                <w:iCs/>
                <w:sz w:val="24"/>
                <w:szCs w:val="24"/>
                <w:lang w:eastAsia="en-GB"/>
              </w:rPr>
              <w:t>IN FACILITY – What is the name of this building?</w:t>
            </w:r>
          </w:p>
        </w:tc>
        <w:tc>
          <w:tcPr>
            <w:tcW w:w="1701" w:type="dxa"/>
          </w:tcPr>
          <w:p w:rsidR="007368FE" w:rsidRPr="004D279B" w:rsidRDefault="007368FE" w:rsidP="00D50F28">
            <w:pPr>
              <w:spacing w:line="240" w:lineRule="auto"/>
              <w:jc w:val="center"/>
              <w:rPr>
                <w:rFonts w:ascii="Arial" w:eastAsia="Calibri" w:hAnsi="Arial" w:cs="Arial"/>
                <w:sz w:val="24"/>
                <w:szCs w:val="24"/>
              </w:rPr>
            </w:pPr>
            <w:r w:rsidRPr="004D279B">
              <w:rPr>
                <w:rFonts w:ascii="Arial" w:eastAsia="Calibri" w:hAnsi="Arial" w:cs="Arial"/>
                <w:sz w:val="24"/>
                <w:szCs w:val="24"/>
                <w:lang w:eastAsia="en-GB"/>
              </w:rPr>
              <w:t>10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rPr>
                <w:rFonts w:ascii="Arial" w:eastAsia="Calibri" w:hAnsi="Arial" w:cs="Arial"/>
                <w:bCs/>
                <w:i/>
                <w:iCs/>
                <w:color w:val="000000"/>
                <w:sz w:val="24"/>
                <w:szCs w:val="24"/>
                <w:lang w:eastAsia="en-GB"/>
              </w:rPr>
            </w:pPr>
          </w:p>
        </w:tc>
        <w:tc>
          <w:tcPr>
            <w:tcW w:w="6503" w:type="dxa"/>
          </w:tcPr>
          <w:p w:rsidR="007368FE" w:rsidRPr="004D279B" w:rsidRDefault="007368FE" w:rsidP="00D50F28">
            <w:pPr>
              <w:spacing w:line="240" w:lineRule="auto"/>
              <w:rPr>
                <w:rFonts w:ascii="Arial" w:eastAsia="Calibri" w:hAnsi="Arial" w:cs="Arial"/>
                <w:b/>
                <w:bCs/>
                <w:i/>
                <w:iCs/>
                <w:sz w:val="24"/>
                <w:szCs w:val="24"/>
                <w:lang w:eastAsia="en-GB"/>
              </w:rPr>
            </w:pPr>
            <w:r w:rsidRPr="004D279B">
              <w:rPr>
                <w:rFonts w:ascii="Arial" w:eastAsia="Calibri" w:hAnsi="Arial" w:cs="Arial"/>
                <w:b/>
                <w:bCs/>
                <w:i/>
                <w:iCs/>
                <w:sz w:val="24"/>
                <w:szCs w:val="24"/>
                <w:lang w:eastAsia="en-GB"/>
              </w:rPr>
              <w:t>IN HOME – What room are we in?</w:t>
            </w:r>
          </w:p>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i/>
                <w:iCs/>
                <w:sz w:val="24"/>
                <w:szCs w:val="24"/>
                <w:lang w:eastAsia="en-GB"/>
              </w:rPr>
              <w:t>IN FACILITY – What floor are we on?</w:t>
            </w:r>
          </w:p>
        </w:tc>
        <w:tc>
          <w:tcPr>
            <w:tcW w:w="1701" w:type="dxa"/>
          </w:tcPr>
          <w:p w:rsidR="007368FE" w:rsidRPr="004D279B" w:rsidRDefault="007368FE" w:rsidP="00D50F28">
            <w:pPr>
              <w:spacing w:line="240" w:lineRule="auto"/>
              <w:jc w:val="center"/>
              <w:rPr>
                <w:rFonts w:ascii="Arial" w:eastAsia="Calibri" w:hAnsi="Arial" w:cs="Arial"/>
                <w:sz w:val="24"/>
                <w:szCs w:val="24"/>
              </w:rPr>
            </w:pPr>
            <w:r w:rsidRPr="004D279B">
              <w:rPr>
                <w:rFonts w:ascii="Arial" w:eastAsia="Calibri" w:hAnsi="Arial" w:cs="Arial"/>
                <w:sz w:val="24"/>
                <w:szCs w:val="24"/>
                <w:lang w:eastAsia="en-GB"/>
              </w:rPr>
              <w:t>10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rPr>
                <w:rFonts w:ascii="Arial" w:eastAsia="Calibri" w:hAnsi="Arial" w:cs="Arial"/>
                <w:bCs/>
                <w:color w:val="000000"/>
                <w:sz w:val="24"/>
                <w:szCs w:val="24"/>
                <w:lang w:eastAsia="en-GB"/>
              </w:rPr>
            </w:pPr>
            <w:r w:rsidRPr="004D279B">
              <w:rPr>
                <w:rFonts w:ascii="Arial" w:eastAsia="Calibri" w:hAnsi="Arial" w:cs="Arial"/>
                <w:bCs/>
                <w:color w:val="000000"/>
                <w:sz w:val="24"/>
                <w:szCs w:val="24"/>
                <w:lang w:eastAsia="en-GB"/>
              </w:rPr>
              <w:t>3</w:t>
            </w:r>
          </w:p>
        </w:tc>
        <w:tc>
          <w:tcPr>
            <w:tcW w:w="6503"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sz w:val="24"/>
                <w:szCs w:val="24"/>
                <w:lang w:eastAsia="en-GB"/>
              </w:rPr>
              <w:t xml:space="preserve">SAY: </w:t>
            </w:r>
            <w:r w:rsidRPr="004D279B">
              <w:rPr>
                <w:rFonts w:ascii="Arial" w:eastAsia="Calibri" w:hAnsi="Arial" w:cs="Arial"/>
                <w:b/>
                <w:bCs/>
                <w:i/>
                <w:iCs/>
                <w:sz w:val="24"/>
                <w:szCs w:val="24"/>
                <w:lang w:eastAsia="en-GB"/>
              </w:rPr>
              <w:t xml:space="preserve">I am going to name three objects. When I am finished, I want you to repeat them. Remember what they are because I am going to ask you to name them again in a few minutes. </w:t>
            </w:r>
            <w:r w:rsidRPr="004D279B">
              <w:rPr>
                <w:rFonts w:ascii="Arial" w:eastAsia="Calibri" w:hAnsi="Arial" w:cs="Arial"/>
                <w:sz w:val="24"/>
                <w:szCs w:val="24"/>
                <w:lang w:eastAsia="en-GB"/>
              </w:rPr>
              <w:t>Say the following words slowly at 1</w:t>
            </w:r>
            <w:r w:rsidRPr="004D279B">
              <w:rPr>
                <w:rFonts w:ascii="Cambria Math" w:eastAsia="Calibri" w:hAnsi="Cambria Math" w:cs="Cambria Math"/>
                <w:sz w:val="24"/>
                <w:szCs w:val="24"/>
                <w:lang w:eastAsia="en-GB"/>
              </w:rPr>
              <w:t>‐</w:t>
            </w:r>
            <w:r w:rsidRPr="004D279B">
              <w:rPr>
                <w:rFonts w:ascii="Arial" w:eastAsia="Calibri" w:hAnsi="Arial" w:cs="Arial"/>
                <w:sz w:val="24"/>
                <w:szCs w:val="24"/>
                <w:lang w:eastAsia="en-GB"/>
              </w:rPr>
              <w:t xml:space="preserve">second intervals </w:t>
            </w:r>
            <w:r w:rsidRPr="004D279B">
              <w:rPr>
                <w:rFonts w:ascii="Cambria Math" w:eastAsia="Calibri" w:hAnsi="Cambria Math" w:cs="Cambria Math"/>
                <w:b/>
                <w:bCs/>
                <w:sz w:val="24"/>
                <w:szCs w:val="24"/>
                <w:lang w:eastAsia="en-GB"/>
              </w:rPr>
              <w:t>‐</w:t>
            </w:r>
            <w:r w:rsidRPr="004D279B">
              <w:rPr>
                <w:rFonts w:ascii="Arial" w:eastAsia="Calibri" w:hAnsi="Arial" w:cs="Arial"/>
                <w:b/>
                <w:bCs/>
                <w:sz w:val="24"/>
                <w:szCs w:val="24"/>
                <w:lang w:eastAsia="en-GB"/>
              </w:rPr>
              <w:t xml:space="preserve"> ball/ car/ man</w:t>
            </w:r>
          </w:p>
        </w:tc>
        <w:tc>
          <w:tcPr>
            <w:tcW w:w="1701" w:type="dxa"/>
          </w:tcPr>
          <w:p w:rsidR="007368FE" w:rsidRPr="004D279B" w:rsidRDefault="007368FE" w:rsidP="00D50F28">
            <w:pPr>
              <w:spacing w:line="240" w:lineRule="auto"/>
              <w:jc w:val="center"/>
              <w:rPr>
                <w:rFonts w:ascii="Arial" w:eastAsia="Calibri" w:hAnsi="Arial" w:cs="Arial"/>
                <w:sz w:val="24"/>
                <w:szCs w:val="24"/>
              </w:rPr>
            </w:pPr>
            <w:r w:rsidRPr="004D279B">
              <w:rPr>
                <w:rFonts w:ascii="Arial" w:eastAsia="Calibri" w:hAnsi="Arial" w:cs="Arial"/>
                <w:sz w:val="24"/>
                <w:szCs w:val="24"/>
                <w:lang w:eastAsia="en-GB"/>
              </w:rPr>
              <w:t>20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rPr>
                <w:rFonts w:ascii="Arial" w:eastAsia="Calibri" w:hAnsi="Arial" w:cs="Arial"/>
                <w:bCs/>
                <w:i/>
                <w:iCs/>
                <w:color w:val="000000"/>
                <w:sz w:val="24"/>
                <w:szCs w:val="24"/>
                <w:lang w:eastAsia="en-GB"/>
              </w:rPr>
            </w:pPr>
            <w:r w:rsidRPr="004D279B">
              <w:rPr>
                <w:rFonts w:ascii="Arial" w:eastAsia="Calibri" w:hAnsi="Arial" w:cs="Arial"/>
                <w:bCs/>
                <w:i/>
                <w:iCs/>
                <w:color w:val="000000"/>
                <w:sz w:val="24"/>
                <w:szCs w:val="24"/>
                <w:lang w:eastAsia="en-GB"/>
              </w:rPr>
              <w:t>4</w:t>
            </w:r>
          </w:p>
        </w:tc>
        <w:tc>
          <w:tcPr>
            <w:tcW w:w="6503"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i/>
                <w:iCs/>
                <w:sz w:val="24"/>
                <w:szCs w:val="24"/>
                <w:lang w:eastAsia="en-GB"/>
              </w:rPr>
              <w:t>Spell the word WORLD. Now spell it backwards.</w:t>
            </w:r>
          </w:p>
        </w:tc>
        <w:tc>
          <w:tcPr>
            <w:tcW w:w="1701" w:type="dxa"/>
          </w:tcPr>
          <w:p w:rsidR="007368FE" w:rsidRPr="004D279B" w:rsidRDefault="007368FE" w:rsidP="00D50F28">
            <w:pPr>
              <w:spacing w:line="240" w:lineRule="auto"/>
              <w:jc w:val="center"/>
              <w:rPr>
                <w:rFonts w:ascii="Arial" w:eastAsia="Calibri" w:hAnsi="Arial" w:cs="Arial"/>
                <w:sz w:val="24"/>
                <w:szCs w:val="24"/>
              </w:rPr>
            </w:pPr>
            <w:r w:rsidRPr="004D279B">
              <w:rPr>
                <w:rFonts w:ascii="Arial" w:eastAsia="Calibri" w:hAnsi="Arial" w:cs="Arial"/>
                <w:sz w:val="24"/>
                <w:szCs w:val="24"/>
                <w:lang w:eastAsia="en-GB"/>
              </w:rPr>
              <w:t>30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sz w:val="24"/>
                <w:szCs w:val="24"/>
              </w:rPr>
              <w:t>5</w:t>
            </w:r>
          </w:p>
        </w:tc>
        <w:tc>
          <w:tcPr>
            <w:tcW w:w="6503"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i/>
                <w:iCs/>
                <w:sz w:val="24"/>
                <w:szCs w:val="24"/>
                <w:lang w:eastAsia="en-GB"/>
              </w:rPr>
              <w:t>Now what were the three objects I asked you to remember?</w:t>
            </w:r>
          </w:p>
        </w:tc>
        <w:tc>
          <w:tcPr>
            <w:tcW w:w="1701" w:type="dxa"/>
          </w:tcPr>
          <w:p w:rsidR="007368FE" w:rsidRPr="004D279B" w:rsidRDefault="007368FE" w:rsidP="00D50F28">
            <w:pPr>
              <w:spacing w:line="240" w:lineRule="auto"/>
              <w:jc w:val="center"/>
              <w:rPr>
                <w:rFonts w:ascii="Arial" w:eastAsia="Calibri" w:hAnsi="Arial" w:cs="Arial"/>
                <w:sz w:val="24"/>
                <w:szCs w:val="24"/>
              </w:rPr>
            </w:pPr>
            <w:r w:rsidRPr="004D279B">
              <w:rPr>
                <w:rFonts w:ascii="Arial" w:eastAsia="Calibri" w:hAnsi="Arial" w:cs="Arial"/>
                <w:sz w:val="24"/>
                <w:szCs w:val="24"/>
                <w:lang w:eastAsia="en-GB"/>
              </w:rPr>
              <w:t>10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rPr>
                <w:rFonts w:ascii="Arial" w:eastAsia="Calibri" w:hAnsi="Arial" w:cs="Arial"/>
                <w:bCs/>
                <w:color w:val="000000"/>
                <w:sz w:val="24"/>
                <w:szCs w:val="24"/>
                <w:lang w:eastAsia="en-GB"/>
              </w:rPr>
            </w:pPr>
            <w:r w:rsidRPr="004D279B">
              <w:rPr>
                <w:rFonts w:ascii="Arial" w:eastAsia="Calibri" w:hAnsi="Arial" w:cs="Arial"/>
                <w:bCs/>
                <w:color w:val="000000"/>
                <w:sz w:val="24"/>
                <w:szCs w:val="24"/>
                <w:lang w:eastAsia="en-GB"/>
              </w:rPr>
              <w:lastRenderedPageBreak/>
              <w:t>6</w:t>
            </w:r>
          </w:p>
        </w:tc>
        <w:tc>
          <w:tcPr>
            <w:tcW w:w="6503"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sz w:val="24"/>
                <w:szCs w:val="24"/>
                <w:lang w:eastAsia="en-GB"/>
              </w:rPr>
              <w:t xml:space="preserve">SHOW </w:t>
            </w:r>
            <w:r w:rsidRPr="004D279B">
              <w:rPr>
                <w:rFonts w:ascii="Arial" w:eastAsia="Calibri" w:hAnsi="Arial" w:cs="Arial"/>
                <w:sz w:val="24"/>
                <w:szCs w:val="24"/>
                <w:lang w:eastAsia="en-GB"/>
              </w:rPr>
              <w:t xml:space="preserve">wristwatch. </w:t>
            </w:r>
            <w:r w:rsidRPr="004D279B">
              <w:rPr>
                <w:rFonts w:ascii="Arial" w:eastAsia="Calibri" w:hAnsi="Arial" w:cs="Arial"/>
                <w:b/>
                <w:bCs/>
                <w:sz w:val="24"/>
                <w:szCs w:val="24"/>
                <w:lang w:eastAsia="en-GB"/>
              </w:rPr>
              <w:t xml:space="preserve">ASK: </w:t>
            </w:r>
            <w:r w:rsidRPr="004D279B">
              <w:rPr>
                <w:rFonts w:ascii="Arial" w:eastAsia="Calibri" w:hAnsi="Arial" w:cs="Arial"/>
                <w:b/>
                <w:bCs/>
                <w:i/>
                <w:iCs/>
                <w:sz w:val="24"/>
                <w:szCs w:val="24"/>
                <w:lang w:eastAsia="en-GB"/>
              </w:rPr>
              <w:t>What is this called?</w:t>
            </w:r>
          </w:p>
        </w:tc>
        <w:tc>
          <w:tcPr>
            <w:tcW w:w="1701" w:type="dxa"/>
          </w:tcPr>
          <w:p w:rsidR="007368FE" w:rsidRPr="004D279B" w:rsidRDefault="007368FE" w:rsidP="00D50F28">
            <w:pPr>
              <w:spacing w:line="240" w:lineRule="auto"/>
              <w:jc w:val="center"/>
              <w:rPr>
                <w:rFonts w:ascii="Arial" w:eastAsia="Calibri" w:hAnsi="Arial" w:cs="Arial"/>
                <w:sz w:val="24"/>
                <w:szCs w:val="24"/>
              </w:rPr>
            </w:pPr>
            <w:r w:rsidRPr="004D279B">
              <w:rPr>
                <w:rFonts w:ascii="Arial" w:eastAsia="Calibri" w:hAnsi="Arial" w:cs="Arial"/>
                <w:sz w:val="24"/>
                <w:szCs w:val="24"/>
                <w:lang w:eastAsia="en-GB"/>
              </w:rPr>
              <w:t>10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rPr>
                <w:rFonts w:ascii="Arial" w:eastAsia="Calibri" w:hAnsi="Arial" w:cs="Arial"/>
                <w:bCs/>
                <w:color w:val="000000"/>
                <w:sz w:val="24"/>
                <w:szCs w:val="24"/>
                <w:lang w:eastAsia="en-GB"/>
              </w:rPr>
            </w:pPr>
            <w:r w:rsidRPr="004D279B">
              <w:rPr>
                <w:rFonts w:ascii="Arial" w:eastAsia="Calibri" w:hAnsi="Arial" w:cs="Arial"/>
                <w:bCs/>
                <w:color w:val="000000"/>
                <w:sz w:val="24"/>
                <w:szCs w:val="24"/>
                <w:lang w:eastAsia="en-GB"/>
              </w:rPr>
              <w:t>7</w:t>
            </w:r>
          </w:p>
        </w:tc>
        <w:tc>
          <w:tcPr>
            <w:tcW w:w="6503"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sz w:val="24"/>
                <w:szCs w:val="24"/>
                <w:lang w:eastAsia="en-GB"/>
              </w:rPr>
              <w:t xml:space="preserve">SHOW </w:t>
            </w:r>
            <w:r w:rsidRPr="004D279B">
              <w:rPr>
                <w:rFonts w:ascii="Arial" w:eastAsia="Calibri" w:hAnsi="Arial" w:cs="Arial"/>
                <w:sz w:val="24"/>
                <w:szCs w:val="24"/>
                <w:lang w:eastAsia="en-GB"/>
              </w:rPr>
              <w:t xml:space="preserve">pencil. </w:t>
            </w:r>
            <w:r w:rsidRPr="004D279B">
              <w:rPr>
                <w:rFonts w:ascii="Arial" w:eastAsia="Calibri" w:hAnsi="Arial" w:cs="Arial"/>
                <w:b/>
                <w:bCs/>
                <w:sz w:val="24"/>
                <w:szCs w:val="24"/>
                <w:lang w:eastAsia="en-GB"/>
              </w:rPr>
              <w:t>ASK</w:t>
            </w:r>
            <w:r w:rsidRPr="004D279B">
              <w:rPr>
                <w:rFonts w:ascii="Arial" w:eastAsia="Calibri" w:hAnsi="Arial" w:cs="Arial"/>
                <w:sz w:val="24"/>
                <w:szCs w:val="24"/>
                <w:lang w:eastAsia="en-GB"/>
              </w:rPr>
              <w:t xml:space="preserve">: </w:t>
            </w:r>
            <w:r w:rsidRPr="004D279B">
              <w:rPr>
                <w:rFonts w:ascii="Arial" w:eastAsia="Calibri" w:hAnsi="Arial" w:cs="Arial"/>
                <w:b/>
                <w:bCs/>
                <w:i/>
                <w:iCs/>
                <w:sz w:val="24"/>
                <w:szCs w:val="24"/>
                <w:lang w:eastAsia="en-GB"/>
              </w:rPr>
              <w:t>What is this called?</w:t>
            </w:r>
          </w:p>
        </w:tc>
        <w:tc>
          <w:tcPr>
            <w:tcW w:w="1701" w:type="dxa"/>
          </w:tcPr>
          <w:p w:rsidR="007368FE" w:rsidRPr="004D279B" w:rsidRDefault="007368FE" w:rsidP="00D50F28">
            <w:pPr>
              <w:spacing w:line="240" w:lineRule="auto"/>
              <w:jc w:val="center"/>
              <w:rPr>
                <w:rFonts w:ascii="Arial" w:eastAsia="Calibri" w:hAnsi="Arial" w:cs="Arial"/>
                <w:sz w:val="24"/>
                <w:szCs w:val="24"/>
                <w:lang w:eastAsia="en-GB"/>
              </w:rPr>
            </w:pPr>
            <w:r w:rsidRPr="004D279B">
              <w:rPr>
                <w:rFonts w:ascii="Arial" w:eastAsia="Calibri" w:hAnsi="Arial" w:cs="Arial"/>
                <w:sz w:val="24"/>
                <w:szCs w:val="24"/>
                <w:lang w:eastAsia="en-GB"/>
              </w:rPr>
              <w:t>10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rPr>
                <w:rFonts w:ascii="Arial" w:eastAsia="Calibri" w:hAnsi="Arial" w:cs="Arial"/>
                <w:bCs/>
                <w:color w:val="000000"/>
                <w:sz w:val="24"/>
                <w:szCs w:val="24"/>
                <w:lang w:eastAsia="en-GB"/>
              </w:rPr>
            </w:pPr>
            <w:r w:rsidRPr="004D279B">
              <w:rPr>
                <w:rFonts w:ascii="Arial" w:eastAsia="Calibri" w:hAnsi="Arial" w:cs="Arial"/>
                <w:bCs/>
                <w:color w:val="000000"/>
                <w:sz w:val="24"/>
                <w:szCs w:val="24"/>
                <w:lang w:eastAsia="en-GB"/>
              </w:rPr>
              <w:t>8</w:t>
            </w:r>
          </w:p>
        </w:tc>
        <w:tc>
          <w:tcPr>
            <w:tcW w:w="6503"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sz w:val="24"/>
                <w:szCs w:val="24"/>
                <w:lang w:eastAsia="en-GB"/>
              </w:rPr>
              <w:t xml:space="preserve">SAY: </w:t>
            </w:r>
            <w:r w:rsidRPr="004D279B">
              <w:rPr>
                <w:rFonts w:ascii="Arial" w:eastAsia="Calibri" w:hAnsi="Arial" w:cs="Arial"/>
                <w:b/>
                <w:bCs/>
                <w:i/>
                <w:iCs/>
                <w:sz w:val="24"/>
                <w:szCs w:val="24"/>
                <w:lang w:eastAsia="en-GB"/>
              </w:rPr>
              <w:t>I would like you to repeat this phrase after me: No ifs, ands or buts.</w:t>
            </w:r>
          </w:p>
        </w:tc>
        <w:tc>
          <w:tcPr>
            <w:tcW w:w="1701" w:type="dxa"/>
          </w:tcPr>
          <w:p w:rsidR="007368FE" w:rsidRPr="004D279B" w:rsidRDefault="007368FE" w:rsidP="00D50F28">
            <w:pPr>
              <w:spacing w:line="240" w:lineRule="auto"/>
              <w:jc w:val="center"/>
              <w:rPr>
                <w:rFonts w:ascii="Arial" w:eastAsia="Calibri" w:hAnsi="Arial" w:cs="Arial"/>
                <w:sz w:val="24"/>
                <w:szCs w:val="24"/>
                <w:lang w:eastAsia="en-GB"/>
              </w:rPr>
            </w:pPr>
            <w:r w:rsidRPr="004D279B">
              <w:rPr>
                <w:rFonts w:ascii="Arial" w:eastAsia="Calibri" w:hAnsi="Arial" w:cs="Arial"/>
                <w:sz w:val="24"/>
                <w:szCs w:val="24"/>
                <w:lang w:eastAsia="en-GB"/>
              </w:rPr>
              <w:t>10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rPr>
                <w:rFonts w:ascii="Arial" w:eastAsia="Calibri" w:hAnsi="Arial" w:cs="Arial"/>
                <w:bCs/>
                <w:color w:val="000000"/>
                <w:sz w:val="24"/>
                <w:szCs w:val="24"/>
                <w:lang w:eastAsia="en-GB"/>
              </w:rPr>
            </w:pPr>
            <w:r w:rsidRPr="004D279B">
              <w:rPr>
                <w:rFonts w:ascii="Arial" w:eastAsia="Calibri" w:hAnsi="Arial" w:cs="Arial"/>
                <w:bCs/>
                <w:color w:val="000000"/>
                <w:sz w:val="24"/>
                <w:szCs w:val="24"/>
                <w:lang w:eastAsia="en-GB"/>
              </w:rPr>
              <w:t>9</w:t>
            </w:r>
          </w:p>
        </w:tc>
        <w:tc>
          <w:tcPr>
            <w:tcW w:w="6503"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sz w:val="24"/>
                <w:szCs w:val="24"/>
                <w:lang w:eastAsia="en-GB"/>
              </w:rPr>
              <w:t xml:space="preserve">SAY: </w:t>
            </w:r>
            <w:r w:rsidRPr="004D279B">
              <w:rPr>
                <w:rFonts w:ascii="Arial" w:eastAsia="Calibri" w:hAnsi="Arial" w:cs="Arial"/>
                <w:b/>
                <w:bCs/>
                <w:i/>
                <w:iCs/>
                <w:sz w:val="24"/>
                <w:szCs w:val="24"/>
                <w:lang w:eastAsia="en-GB"/>
              </w:rPr>
              <w:t xml:space="preserve">Read the words on the page and then do what it says. </w:t>
            </w:r>
            <w:r w:rsidRPr="004D279B">
              <w:rPr>
                <w:rFonts w:ascii="Arial" w:eastAsia="Calibri" w:hAnsi="Arial" w:cs="Arial"/>
                <w:sz w:val="24"/>
                <w:szCs w:val="24"/>
                <w:lang w:eastAsia="en-GB"/>
              </w:rPr>
              <w:t>Then hand the person the sheet with CLOSE YOUR EYES on it. If the subject reads and does not close their eyes, repeat up to three times. Score only if subject closes eyes</w:t>
            </w:r>
          </w:p>
        </w:tc>
        <w:tc>
          <w:tcPr>
            <w:tcW w:w="1701" w:type="dxa"/>
          </w:tcPr>
          <w:p w:rsidR="007368FE" w:rsidRPr="004D279B" w:rsidRDefault="007368FE" w:rsidP="00D50F28">
            <w:pPr>
              <w:spacing w:line="240" w:lineRule="auto"/>
              <w:jc w:val="center"/>
              <w:rPr>
                <w:rFonts w:ascii="Arial" w:eastAsia="Calibri" w:hAnsi="Arial" w:cs="Arial"/>
                <w:sz w:val="24"/>
                <w:szCs w:val="24"/>
                <w:lang w:eastAsia="en-GB"/>
              </w:rPr>
            </w:pPr>
            <w:r w:rsidRPr="004D279B">
              <w:rPr>
                <w:rFonts w:ascii="Arial" w:eastAsia="Calibri" w:hAnsi="Arial" w:cs="Arial"/>
                <w:sz w:val="24"/>
                <w:szCs w:val="24"/>
                <w:lang w:eastAsia="en-GB"/>
              </w:rPr>
              <w:t>10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spacing w:line="240" w:lineRule="auto"/>
              <w:rPr>
                <w:rFonts w:ascii="Arial" w:eastAsia="Calibri" w:hAnsi="Arial" w:cs="Arial"/>
                <w:bCs/>
                <w:color w:val="000000"/>
                <w:sz w:val="24"/>
                <w:szCs w:val="24"/>
                <w:lang w:eastAsia="en-GB"/>
              </w:rPr>
            </w:pPr>
            <w:r w:rsidRPr="004D279B">
              <w:rPr>
                <w:rFonts w:ascii="Arial" w:eastAsia="Calibri" w:hAnsi="Arial" w:cs="Arial"/>
                <w:bCs/>
                <w:color w:val="000000"/>
                <w:sz w:val="24"/>
                <w:szCs w:val="24"/>
                <w:lang w:eastAsia="en-GB"/>
              </w:rPr>
              <w:t>10</w:t>
            </w:r>
          </w:p>
        </w:tc>
        <w:tc>
          <w:tcPr>
            <w:tcW w:w="6503" w:type="dxa"/>
          </w:tcPr>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b/>
                <w:bCs/>
                <w:sz w:val="24"/>
                <w:szCs w:val="24"/>
                <w:lang w:eastAsia="en-GB"/>
              </w:rPr>
              <w:t xml:space="preserve">HAND </w:t>
            </w:r>
            <w:r w:rsidRPr="004D279B">
              <w:rPr>
                <w:rFonts w:ascii="Arial" w:eastAsia="Calibri" w:hAnsi="Arial" w:cs="Arial"/>
                <w:sz w:val="24"/>
                <w:szCs w:val="24"/>
                <w:lang w:eastAsia="en-GB"/>
              </w:rPr>
              <w:t xml:space="preserve">the person a pencil and paper. </w:t>
            </w:r>
            <w:r w:rsidRPr="004D279B">
              <w:rPr>
                <w:rFonts w:ascii="Arial" w:eastAsia="Calibri" w:hAnsi="Arial" w:cs="Arial"/>
                <w:b/>
                <w:bCs/>
                <w:sz w:val="24"/>
                <w:szCs w:val="24"/>
                <w:lang w:eastAsia="en-GB"/>
              </w:rPr>
              <w:t xml:space="preserve">SAY: </w:t>
            </w:r>
            <w:r w:rsidRPr="004D279B">
              <w:rPr>
                <w:rFonts w:ascii="Arial" w:eastAsia="Calibri" w:hAnsi="Arial" w:cs="Arial"/>
                <w:b/>
                <w:bCs/>
                <w:i/>
                <w:iCs/>
                <w:sz w:val="24"/>
                <w:szCs w:val="24"/>
                <w:lang w:eastAsia="en-GB"/>
              </w:rPr>
              <w:t xml:space="preserve">Write any complete sentence on that piece of paper. </w:t>
            </w:r>
            <w:r w:rsidRPr="004D279B">
              <w:rPr>
                <w:rFonts w:ascii="Arial" w:eastAsia="Calibri" w:hAnsi="Arial" w:cs="Arial"/>
                <w:sz w:val="24"/>
                <w:szCs w:val="24"/>
                <w:lang w:eastAsia="en-GB"/>
              </w:rPr>
              <w:t>(Note: The sentence must make sense. Ignore spelling errors)</w:t>
            </w:r>
          </w:p>
        </w:tc>
        <w:tc>
          <w:tcPr>
            <w:tcW w:w="1701" w:type="dxa"/>
          </w:tcPr>
          <w:p w:rsidR="007368FE" w:rsidRPr="004D279B" w:rsidRDefault="007368FE" w:rsidP="00D50F28">
            <w:pPr>
              <w:spacing w:line="240" w:lineRule="auto"/>
              <w:jc w:val="center"/>
              <w:rPr>
                <w:rFonts w:ascii="Arial" w:eastAsia="Calibri" w:hAnsi="Arial" w:cs="Arial"/>
                <w:sz w:val="24"/>
                <w:szCs w:val="24"/>
                <w:lang w:eastAsia="en-GB"/>
              </w:rPr>
            </w:pPr>
            <w:r w:rsidRPr="004D279B">
              <w:rPr>
                <w:rFonts w:ascii="Arial" w:eastAsia="Calibri" w:hAnsi="Arial" w:cs="Arial"/>
                <w:sz w:val="24"/>
                <w:szCs w:val="24"/>
                <w:lang w:eastAsia="en-GB"/>
              </w:rPr>
              <w:t>30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autoSpaceDE w:val="0"/>
              <w:autoSpaceDN w:val="0"/>
              <w:adjustRightInd w:val="0"/>
              <w:spacing w:line="240" w:lineRule="auto"/>
              <w:rPr>
                <w:rFonts w:ascii="Arial" w:eastAsia="Calibri" w:hAnsi="Arial" w:cs="Arial"/>
                <w:bCs/>
                <w:color w:val="000000"/>
                <w:sz w:val="24"/>
                <w:szCs w:val="24"/>
                <w:lang w:eastAsia="en-GB"/>
              </w:rPr>
            </w:pPr>
            <w:r w:rsidRPr="004D279B">
              <w:rPr>
                <w:rFonts w:ascii="Arial" w:eastAsia="Calibri" w:hAnsi="Arial" w:cs="Arial"/>
                <w:bCs/>
                <w:color w:val="000000"/>
                <w:sz w:val="24"/>
                <w:szCs w:val="24"/>
                <w:lang w:eastAsia="en-GB"/>
              </w:rPr>
              <w:t>11</w:t>
            </w:r>
          </w:p>
        </w:tc>
        <w:tc>
          <w:tcPr>
            <w:tcW w:w="6503" w:type="dxa"/>
          </w:tcPr>
          <w:p w:rsidR="007368FE" w:rsidRPr="004D279B" w:rsidRDefault="007368FE" w:rsidP="00D50F28">
            <w:pPr>
              <w:autoSpaceDE w:val="0"/>
              <w:autoSpaceDN w:val="0"/>
              <w:adjustRightInd w:val="0"/>
              <w:spacing w:line="240" w:lineRule="auto"/>
              <w:rPr>
                <w:rFonts w:ascii="Arial" w:eastAsia="Calibri" w:hAnsi="Arial" w:cs="Arial"/>
                <w:sz w:val="24"/>
                <w:szCs w:val="24"/>
                <w:lang w:eastAsia="en-GB"/>
              </w:rPr>
            </w:pPr>
            <w:r w:rsidRPr="004D279B">
              <w:rPr>
                <w:rFonts w:ascii="Arial" w:eastAsia="Calibri" w:hAnsi="Arial" w:cs="Arial"/>
                <w:b/>
                <w:bCs/>
                <w:sz w:val="24"/>
                <w:szCs w:val="24"/>
                <w:lang w:eastAsia="en-GB"/>
              </w:rPr>
              <w:t xml:space="preserve">PLACE </w:t>
            </w:r>
            <w:r w:rsidRPr="004D279B">
              <w:rPr>
                <w:rFonts w:ascii="Arial" w:eastAsia="Calibri" w:hAnsi="Arial" w:cs="Arial"/>
                <w:sz w:val="24"/>
                <w:szCs w:val="24"/>
                <w:lang w:eastAsia="en-GB"/>
              </w:rPr>
              <w:t xml:space="preserve">design, eraser and pencil in front of the person. </w:t>
            </w:r>
            <w:r w:rsidRPr="004D279B">
              <w:rPr>
                <w:rFonts w:ascii="Arial" w:eastAsia="Calibri" w:hAnsi="Arial" w:cs="Arial"/>
                <w:b/>
                <w:bCs/>
                <w:sz w:val="24"/>
                <w:szCs w:val="24"/>
                <w:lang w:eastAsia="en-GB"/>
              </w:rPr>
              <w:t>SAY</w:t>
            </w:r>
            <w:r w:rsidRPr="004D279B">
              <w:rPr>
                <w:rFonts w:ascii="Arial" w:eastAsia="Calibri" w:hAnsi="Arial" w:cs="Arial"/>
                <w:sz w:val="24"/>
                <w:szCs w:val="24"/>
                <w:lang w:eastAsia="en-GB"/>
              </w:rPr>
              <w:t xml:space="preserve">: </w:t>
            </w:r>
            <w:r w:rsidRPr="004D279B">
              <w:rPr>
                <w:rFonts w:ascii="Arial" w:eastAsia="Calibri" w:hAnsi="Arial" w:cs="Arial"/>
                <w:b/>
                <w:bCs/>
                <w:i/>
                <w:iCs/>
                <w:sz w:val="24"/>
                <w:szCs w:val="24"/>
                <w:lang w:eastAsia="en-GB"/>
              </w:rPr>
              <w:t xml:space="preserve">Copy this design please. </w:t>
            </w:r>
          </w:p>
          <w:p w:rsidR="007368FE" w:rsidRPr="004D279B" w:rsidRDefault="007368FE" w:rsidP="00D50F28">
            <w:pPr>
              <w:spacing w:line="240" w:lineRule="auto"/>
              <w:rPr>
                <w:rFonts w:ascii="Arial" w:eastAsia="Calibri" w:hAnsi="Arial" w:cs="Arial"/>
                <w:sz w:val="24"/>
                <w:szCs w:val="24"/>
              </w:rPr>
            </w:pPr>
            <w:r w:rsidRPr="004D279B">
              <w:rPr>
                <w:rFonts w:ascii="Arial" w:eastAsia="Calibri" w:hAnsi="Arial" w:cs="Arial"/>
                <w:sz w:val="24"/>
                <w:szCs w:val="24"/>
                <w:lang w:eastAsia="en-GB"/>
              </w:rPr>
              <w:t>Allow multiple tries. Wait until person is finished and hands it back. Score only for correctly copied diagram with a 4</w:t>
            </w:r>
            <w:r w:rsidRPr="004D279B">
              <w:rPr>
                <w:rFonts w:ascii="Cambria Math" w:eastAsia="Calibri" w:hAnsi="Cambria Math" w:cs="Cambria Math"/>
                <w:sz w:val="24"/>
                <w:szCs w:val="24"/>
                <w:lang w:eastAsia="en-GB"/>
              </w:rPr>
              <w:t>‐</w:t>
            </w:r>
            <w:r w:rsidRPr="004D279B">
              <w:rPr>
                <w:rFonts w:ascii="Arial" w:eastAsia="Calibri" w:hAnsi="Arial" w:cs="Arial"/>
                <w:sz w:val="24"/>
                <w:szCs w:val="24"/>
                <w:lang w:eastAsia="en-GB"/>
              </w:rPr>
              <w:t>sided figure between two 5</w:t>
            </w:r>
            <w:r w:rsidRPr="004D279B">
              <w:rPr>
                <w:rFonts w:ascii="Cambria Math" w:eastAsia="Calibri" w:hAnsi="Cambria Math" w:cs="Cambria Math"/>
                <w:sz w:val="24"/>
                <w:szCs w:val="24"/>
                <w:lang w:eastAsia="en-GB"/>
              </w:rPr>
              <w:t>‐</w:t>
            </w:r>
            <w:r w:rsidRPr="004D279B">
              <w:rPr>
                <w:rFonts w:ascii="Arial" w:eastAsia="Calibri" w:hAnsi="Arial" w:cs="Arial"/>
                <w:sz w:val="24"/>
                <w:szCs w:val="24"/>
                <w:lang w:eastAsia="en-GB"/>
              </w:rPr>
              <w:t>sided figures.</w:t>
            </w:r>
          </w:p>
        </w:tc>
        <w:tc>
          <w:tcPr>
            <w:tcW w:w="1701" w:type="dxa"/>
          </w:tcPr>
          <w:p w:rsidR="007368FE" w:rsidRPr="004D279B" w:rsidRDefault="007368FE" w:rsidP="00D50F28">
            <w:pPr>
              <w:spacing w:line="240" w:lineRule="auto"/>
              <w:jc w:val="center"/>
              <w:rPr>
                <w:rFonts w:ascii="Arial" w:eastAsia="Calibri" w:hAnsi="Arial" w:cs="Arial"/>
                <w:sz w:val="24"/>
                <w:szCs w:val="24"/>
                <w:lang w:eastAsia="en-GB"/>
              </w:rPr>
            </w:pPr>
            <w:r w:rsidRPr="004D279B">
              <w:rPr>
                <w:rFonts w:ascii="Arial" w:eastAsia="Calibri" w:hAnsi="Arial" w:cs="Arial"/>
                <w:sz w:val="24"/>
                <w:szCs w:val="24"/>
                <w:lang w:eastAsia="en-GB"/>
              </w:rPr>
              <w:t>1 minute</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409" w:type="dxa"/>
          </w:tcPr>
          <w:p w:rsidR="007368FE" w:rsidRPr="004D279B" w:rsidRDefault="007368FE" w:rsidP="00D50F28">
            <w:pPr>
              <w:autoSpaceDE w:val="0"/>
              <w:autoSpaceDN w:val="0"/>
              <w:adjustRightInd w:val="0"/>
              <w:spacing w:line="240" w:lineRule="auto"/>
              <w:rPr>
                <w:rFonts w:ascii="Arial" w:eastAsia="Calibri" w:hAnsi="Arial" w:cs="Arial"/>
                <w:bCs/>
                <w:color w:val="000000"/>
                <w:sz w:val="24"/>
                <w:szCs w:val="24"/>
                <w:lang w:eastAsia="en-GB"/>
              </w:rPr>
            </w:pPr>
            <w:r w:rsidRPr="004D279B">
              <w:rPr>
                <w:rFonts w:ascii="Arial" w:eastAsia="Calibri" w:hAnsi="Arial" w:cs="Arial"/>
                <w:bCs/>
                <w:color w:val="000000"/>
                <w:sz w:val="24"/>
                <w:szCs w:val="24"/>
                <w:lang w:eastAsia="en-GB"/>
              </w:rPr>
              <w:t>12</w:t>
            </w:r>
          </w:p>
        </w:tc>
        <w:tc>
          <w:tcPr>
            <w:tcW w:w="6503" w:type="dxa"/>
          </w:tcPr>
          <w:p w:rsidR="007368FE" w:rsidRPr="004D279B" w:rsidRDefault="007368FE" w:rsidP="00D50F28">
            <w:pPr>
              <w:autoSpaceDE w:val="0"/>
              <w:autoSpaceDN w:val="0"/>
              <w:adjustRightInd w:val="0"/>
              <w:spacing w:line="240" w:lineRule="auto"/>
              <w:rPr>
                <w:rFonts w:ascii="Arial" w:eastAsia="Calibri" w:hAnsi="Arial" w:cs="Arial"/>
                <w:sz w:val="24"/>
                <w:szCs w:val="24"/>
                <w:lang w:eastAsia="en-GB"/>
              </w:rPr>
            </w:pPr>
            <w:r w:rsidRPr="004D279B">
              <w:rPr>
                <w:rFonts w:ascii="Arial" w:eastAsia="Calibri" w:hAnsi="Arial" w:cs="Arial"/>
                <w:b/>
                <w:bCs/>
                <w:sz w:val="24"/>
                <w:szCs w:val="24"/>
                <w:lang w:eastAsia="en-GB"/>
              </w:rPr>
              <w:t xml:space="preserve">ASK </w:t>
            </w:r>
            <w:r w:rsidRPr="004D279B">
              <w:rPr>
                <w:rFonts w:ascii="Arial" w:eastAsia="Calibri" w:hAnsi="Arial" w:cs="Arial"/>
                <w:sz w:val="24"/>
                <w:szCs w:val="24"/>
                <w:lang w:eastAsia="en-GB"/>
              </w:rPr>
              <w:t>the person if he is right or left</w:t>
            </w:r>
            <w:r w:rsidRPr="004D279B">
              <w:rPr>
                <w:rFonts w:ascii="Cambria Math" w:eastAsia="Calibri" w:hAnsi="Cambria Math" w:cs="Cambria Math"/>
                <w:sz w:val="24"/>
                <w:szCs w:val="24"/>
                <w:lang w:eastAsia="en-GB"/>
              </w:rPr>
              <w:t>‐</w:t>
            </w:r>
            <w:r w:rsidRPr="004D279B">
              <w:rPr>
                <w:rFonts w:ascii="Arial" w:eastAsia="Calibri" w:hAnsi="Arial" w:cs="Arial"/>
                <w:sz w:val="24"/>
                <w:szCs w:val="24"/>
                <w:lang w:eastAsia="en-GB"/>
              </w:rPr>
              <w:t xml:space="preserve">handed. Take a piece of paper and hold it up in front of the person. </w:t>
            </w:r>
            <w:r w:rsidRPr="004D279B">
              <w:rPr>
                <w:rFonts w:ascii="Arial" w:eastAsia="Calibri" w:hAnsi="Arial" w:cs="Arial"/>
                <w:b/>
                <w:bCs/>
                <w:sz w:val="24"/>
                <w:szCs w:val="24"/>
                <w:lang w:eastAsia="en-GB"/>
              </w:rPr>
              <w:t>SAY</w:t>
            </w:r>
            <w:r w:rsidRPr="004D279B">
              <w:rPr>
                <w:rFonts w:ascii="Arial" w:eastAsia="Calibri" w:hAnsi="Arial" w:cs="Arial"/>
                <w:sz w:val="24"/>
                <w:szCs w:val="24"/>
                <w:lang w:eastAsia="en-GB"/>
              </w:rPr>
              <w:t xml:space="preserve">: </w:t>
            </w:r>
            <w:r w:rsidRPr="004D279B">
              <w:rPr>
                <w:rFonts w:ascii="Arial" w:eastAsia="Calibri" w:hAnsi="Arial" w:cs="Arial"/>
                <w:b/>
                <w:bCs/>
                <w:i/>
                <w:iCs/>
                <w:sz w:val="24"/>
                <w:szCs w:val="24"/>
                <w:lang w:eastAsia="en-GB"/>
              </w:rPr>
              <w:t xml:space="preserve">Take this paper in your right/left hand </w:t>
            </w:r>
            <w:r w:rsidRPr="004D279B">
              <w:rPr>
                <w:rFonts w:ascii="Arial" w:eastAsia="Calibri" w:hAnsi="Arial" w:cs="Arial"/>
                <w:sz w:val="24"/>
                <w:szCs w:val="24"/>
                <w:lang w:eastAsia="en-GB"/>
              </w:rPr>
              <w:t>(whichever is non</w:t>
            </w:r>
            <w:r w:rsidRPr="004D279B">
              <w:rPr>
                <w:rFonts w:ascii="Cambria Math" w:eastAsia="Calibri" w:hAnsi="Cambria Math" w:cs="Cambria Math"/>
                <w:sz w:val="24"/>
                <w:szCs w:val="24"/>
                <w:lang w:eastAsia="en-GB"/>
              </w:rPr>
              <w:t>‐</w:t>
            </w:r>
            <w:r w:rsidRPr="004D279B">
              <w:rPr>
                <w:rFonts w:ascii="Arial" w:eastAsia="Calibri" w:hAnsi="Arial" w:cs="Arial"/>
                <w:sz w:val="24"/>
                <w:szCs w:val="24"/>
                <w:lang w:eastAsia="en-GB"/>
              </w:rPr>
              <w:t xml:space="preserve">dominant), </w:t>
            </w:r>
            <w:r w:rsidRPr="004D279B">
              <w:rPr>
                <w:rFonts w:ascii="Arial" w:eastAsia="Calibri" w:hAnsi="Arial" w:cs="Arial"/>
                <w:b/>
                <w:bCs/>
                <w:i/>
                <w:iCs/>
                <w:sz w:val="24"/>
                <w:szCs w:val="24"/>
                <w:lang w:eastAsia="en-GB"/>
              </w:rPr>
              <w:t xml:space="preserve">fold the paper in half once with both hands and put the paper down on the </w:t>
            </w:r>
            <w:proofErr w:type="gramStart"/>
            <w:r w:rsidRPr="004D279B">
              <w:rPr>
                <w:rFonts w:ascii="Arial" w:eastAsia="Calibri" w:hAnsi="Arial" w:cs="Arial"/>
                <w:b/>
                <w:bCs/>
                <w:i/>
                <w:iCs/>
                <w:sz w:val="24"/>
                <w:szCs w:val="24"/>
                <w:lang w:eastAsia="en-GB"/>
              </w:rPr>
              <w:t xml:space="preserve">floor </w:t>
            </w:r>
            <w:r w:rsidRPr="004D279B">
              <w:rPr>
                <w:rFonts w:ascii="Arial" w:eastAsia="Calibri" w:hAnsi="Arial" w:cs="Arial"/>
                <w:sz w:val="24"/>
                <w:szCs w:val="24"/>
                <w:lang w:eastAsia="en-GB"/>
              </w:rPr>
              <w:t>.</w:t>
            </w:r>
            <w:proofErr w:type="gramEnd"/>
            <w:r w:rsidRPr="004D279B">
              <w:rPr>
                <w:rFonts w:ascii="Arial" w:eastAsia="Calibri" w:hAnsi="Arial" w:cs="Arial"/>
                <w:sz w:val="24"/>
                <w:szCs w:val="24"/>
                <w:lang w:eastAsia="en-GB"/>
              </w:rPr>
              <w:t xml:space="preserve"> Score 1 point for each instruction executed correctly:</w:t>
            </w:r>
          </w:p>
          <w:p w:rsidR="007368FE" w:rsidRPr="004D279B" w:rsidRDefault="007368FE" w:rsidP="00D50F28">
            <w:pPr>
              <w:pStyle w:val="ListParagraph"/>
              <w:numPr>
                <w:ilvl w:val="0"/>
                <w:numId w:val="7"/>
              </w:numPr>
              <w:autoSpaceDE w:val="0"/>
              <w:autoSpaceDN w:val="0"/>
              <w:adjustRightInd w:val="0"/>
              <w:rPr>
                <w:rFonts w:ascii="Arial" w:hAnsi="Arial" w:cs="Arial"/>
                <w:lang w:eastAsia="en-GB"/>
              </w:rPr>
            </w:pPr>
            <w:r w:rsidRPr="004D279B">
              <w:rPr>
                <w:rFonts w:ascii="Arial" w:hAnsi="Arial" w:cs="Arial"/>
                <w:lang w:eastAsia="en-GB"/>
              </w:rPr>
              <w:t>Takes paper correctly in hand</w:t>
            </w:r>
          </w:p>
          <w:p w:rsidR="007368FE" w:rsidRPr="004D279B" w:rsidRDefault="007368FE" w:rsidP="00D50F28">
            <w:pPr>
              <w:pStyle w:val="ListParagraph"/>
              <w:numPr>
                <w:ilvl w:val="0"/>
                <w:numId w:val="7"/>
              </w:numPr>
              <w:autoSpaceDE w:val="0"/>
              <w:autoSpaceDN w:val="0"/>
              <w:adjustRightInd w:val="0"/>
              <w:rPr>
                <w:rFonts w:ascii="Arial" w:hAnsi="Arial" w:cs="Arial"/>
                <w:lang w:eastAsia="en-GB"/>
              </w:rPr>
            </w:pPr>
            <w:r w:rsidRPr="004D279B">
              <w:rPr>
                <w:rFonts w:ascii="Arial" w:hAnsi="Arial" w:cs="Arial"/>
                <w:lang w:eastAsia="en-GB"/>
              </w:rPr>
              <w:t>Folds it in half</w:t>
            </w:r>
          </w:p>
          <w:p w:rsidR="007368FE" w:rsidRPr="004D279B" w:rsidRDefault="007368FE" w:rsidP="00D50F28">
            <w:pPr>
              <w:pStyle w:val="ListParagraph"/>
              <w:numPr>
                <w:ilvl w:val="0"/>
                <w:numId w:val="7"/>
              </w:numPr>
              <w:rPr>
                <w:rFonts w:ascii="Arial" w:hAnsi="Arial" w:cs="Arial"/>
              </w:rPr>
            </w:pPr>
            <w:r w:rsidRPr="004D279B">
              <w:rPr>
                <w:rFonts w:ascii="Arial" w:hAnsi="Arial" w:cs="Arial"/>
                <w:lang w:eastAsia="en-GB"/>
              </w:rPr>
              <w:t>Puts it on the floor</w:t>
            </w:r>
          </w:p>
        </w:tc>
        <w:tc>
          <w:tcPr>
            <w:tcW w:w="1701" w:type="dxa"/>
          </w:tcPr>
          <w:p w:rsidR="007368FE" w:rsidRPr="004D279B" w:rsidRDefault="007368FE" w:rsidP="00D50F28">
            <w:pPr>
              <w:spacing w:line="240" w:lineRule="auto"/>
              <w:jc w:val="center"/>
              <w:rPr>
                <w:rFonts w:ascii="Arial" w:eastAsia="Calibri" w:hAnsi="Arial" w:cs="Arial"/>
                <w:sz w:val="24"/>
                <w:szCs w:val="24"/>
                <w:lang w:eastAsia="en-GB"/>
              </w:rPr>
            </w:pPr>
            <w:r w:rsidRPr="004D279B">
              <w:rPr>
                <w:rFonts w:ascii="Arial" w:eastAsia="Calibri" w:hAnsi="Arial" w:cs="Arial"/>
                <w:sz w:val="24"/>
                <w:szCs w:val="24"/>
                <w:lang w:eastAsia="en-GB"/>
              </w:rPr>
              <w:t>30 seconds</w:t>
            </w:r>
          </w:p>
        </w:tc>
        <w:tc>
          <w:tcPr>
            <w:tcW w:w="993" w:type="dxa"/>
          </w:tcPr>
          <w:p w:rsidR="007368FE" w:rsidRPr="004D279B" w:rsidRDefault="007368FE" w:rsidP="00D50F28">
            <w:pPr>
              <w:spacing w:line="240" w:lineRule="auto"/>
              <w:rPr>
                <w:rFonts w:ascii="Arial" w:eastAsia="Calibri" w:hAnsi="Arial" w:cs="Arial"/>
                <w:sz w:val="24"/>
                <w:szCs w:val="24"/>
              </w:rPr>
            </w:pPr>
          </w:p>
        </w:tc>
      </w:tr>
      <w:tr w:rsidR="007368FE" w:rsidRPr="004D279B" w:rsidTr="007368FE">
        <w:tc>
          <w:tcPr>
            <w:tcW w:w="6912" w:type="dxa"/>
            <w:gridSpan w:val="2"/>
          </w:tcPr>
          <w:p w:rsidR="007368FE" w:rsidRPr="004D279B" w:rsidRDefault="007368FE" w:rsidP="00D50F28">
            <w:pPr>
              <w:spacing w:line="240" w:lineRule="auto"/>
              <w:jc w:val="right"/>
              <w:rPr>
                <w:rFonts w:ascii="Arial" w:eastAsia="Calibri" w:hAnsi="Arial" w:cs="Arial"/>
                <w:sz w:val="24"/>
                <w:szCs w:val="24"/>
              </w:rPr>
            </w:pPr>
            <w:r w:rsidRPr="004D279B">
              <w:rPr>
                <w:rFonts w:ascii="Arial" w:eastAsia="Calibri" w:hAnsi="Arial" w:cs="Arial"/>
                <w:b/>
                <w:bCs/>
                <w:sz w:val="24"/>
                <w:szCs w:val="24"/>
                <w:lang w:eastAsia="en-GB"/>
              </w:rPr>
              <w:t>TOTAL TEST SCORE</w:t>
            </w:r>
          </w:p>
        </w:tc>
        <w:tc>
          <w:tcPr>
            <w:tcW w:w="2694" w:type="dxa"/>
            <w:gridSpan w:val="2"/>
          </w:tcPr>
          <w:p w:rsidR="007368FE" w:rsidRPr="004D279B" w:rsidRDefault="007368FE" w:rsidP="00D50F28">
            <w:pPr>
              <w:spacing w:line="240" w:lineRule="auto"/>
              <w:jc w:val="center"/>
              <w:rPr>
                <w:rFonts w:ascii="Arial" w:eastAsia="Calibri" w:hAnsi="Arial" w:cs="Arial"/>
                <w:sz w:val="24"/>
                <w:szCs w:val="24"/>
              </w:rPr>
            </w:pPr>
            <w:r w:rsidRPr="004D279B">
              <w:rPr>
                <w:rFonts w:ascii="Arial" w:eastAsia="Calibri" w:hAnsi="Arial" w:cs="Arial"/>
                <w:b/>
                <w:bCs/>
                <w:sz w:val="24"/>
                <w:szCs w:val="24"/>
                <w:lang w:eastAsia="en-GB"/>
              </w:rPr>
              <w:t>/30</w:t>
            </w:r>
          </w:p>
        </w:tc>
      </w:tr>
    </w:tbl>
    <w:p w:rsidR="00636099" w:rsidRDefault="00636099" w:rsidP="00636099"/>
    <w:p w:rsidR="00636099" w:rsidRDefault="00636099" w:rsidP="00636099"/>
    <w:p w:rsidR="00636099" w:rsidRDefault="00636099" w:rsidP="00636099">
      <w:pPr>
        <w:sectPr w:rsidR="00636099" w:rsidSect="007E7137">
          <w:pgSz w:w="11906" w:h="16838"/>
          <w:pgMar w:top="1440" w:right="1440" w:bottom="1440" w:left="1440" w:header="708" w:footer="708" w:gutter="0"/>
          <w:cols w:space="708"/>
          <w:docGrid w:linePitch="360"/>
        </w:sectPr>
      </w:pPr>
    </w:p>
    <w:p w:rsidR="00636099" w:rsidRPr="004D279B" w:rsidRDefault="00636099" w:rsidP="00636099">
      <w:pPr>
        <w:pStyle w:val="Heading2"/>
      </w:pPr>
      <w:bookmarkStart w:id="87" w:name="_Toc4068579"/>
      <w:r>
        <w:rPr>
          <w:noProof/>
          <w:lang w:val="en-GB" w:eastAsia="en-GB"/>
        </w:rPr>
        <w:lastRenderedPageBreak/>
        <w:drawing>
          <wp:anchor distT="0" distB="0" distL="114300" distR="114300" simplePos="0" relativeHeight="251823616" behindDoc="1" locked="0" layoutInCell="1" allowOverlap="1" wp14:anchorId="6E74ADCA" wp14:editId="0D3C0FD4">
            <wp:simplePos x="0" y="0"/>
            <wp:positionH relativeFrom="column">
              <wp:posOffset>12700</wp:posOffset>
            </wp:positionH>
            <wp:positionV relativeFrom="paragraph">
              <wp:posOffset>267335</wp:posOffset>
            </wp:positionV>
            <wp:extent cx="4356100" cy="6172835"/>
            <wp:effectExtent l="0" t="0" r="6350" b="0"/>
            <wp:wrapTight wrapText="bothSides">
              <wp:wrapPolygon edited="0">
                <wp:start x="0" y="0"/>
                <wp:lineTo x="0" y="21531"/>
                <wp:lineTo x="21537" y="21531"/>
                <wp:lineTo x="2153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56100" cy="6172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824640" behindDoc="1" locked="0" layoutInCell="1" allowOverlap="1" wp14:anchorId="5437EBA4" wp14:editId="0057D231">
            <wp:simplePos x="0" y="0"/>
            <wp:positionH relativeFrom="column">
              <wp:posOffset>5412105</wp:posOffset>
            </wp:positionH>
            <wp:positionV relativeFrom="paragraph">
              <wp:posOffset>163830</wp:posOffset>
            </wp:positionV>
            <wp:extent cx="4082415" cy="6210935"/>
            <wp:effectExtent l="0" t="0" r="0" b="0"/>
            <wp:wrapTight wrapText="bothSides">
              <wp:wrapPolygon edited="0">
                <wp:start x="0" y="0"/>
                <wp:lineTo x="0" y="21532"/>
                <wp:lineTo x="21469" y="21532"/>
                <wp:lineTo x="21469" y="0"/>
                <wp:lineTo x="0" y="0"/>
              </wp:wrapPolygon>
            </wp:wrapTight>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82415" cy="6210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6099">
        <w:t xml:space="preserve"> </w:t>
      </w:r>
      <w:r w:rsidRPr="004D279B">
        <w:t>BADLs outcome measure responses sheet</w:t>
      </w:r>
      <w:bookmarkEnd w:id="87"/>
      <w:r w:rsidRPr="004D279B">
        <w:t xml:space="preserve"> </w:t>
      </w:r>
    </w:p>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r>
        <w:rPr>
          <w:noProof/>
          <w:lang w:eastAsia="en-GB"/>
        </w:rPr>
        <w:lastRenderedPageBreak/>
        <w:drawing>
          <wp:anchor distT="0" distB="0" distL="114300" distR="114300" simplePos="0" relativeHeight="251826688" behindDoc="1" locked="0" layoutInCell="1" allowOverlap="1" wp14:anchorId="5D2254ED" wp14:editId="0920FCB1">
            <wp:simplePos x="0" y="0"/>
            <wp:positionH relativeFrom="column">
              <wp:posOffset>5020945</wp:posOffset>
            </wp:positionH>
            <wp:positionV relativeFrom="paragraph">
              <wp:posOffset>-534035</wp:posOffset>
            </wp:positionV>
            <wp:extent cx="4173220" cy="5848985"/>
            <wp:effectExtent l="0" t="0" r="0" b="0"/>
            <wp:wrapTight wrapText="bothSides">
              <wp:wrapPolygon edited="0">
                <wp:start x="0" y="0"/>
                <wp:lineTo x="0" y="21527"/>
                <wp:lineTo x="21495" y="21527"/>
                <wp:lineTo x="21495" y="0"/>
                <wp:lineTo x="0" y="0"/>
              </wp:wrapPolygon>
            </wp:wrapTight>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73220" cy="58489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25664" behindDoc="1" locked="0" layoutInCell="1" allowOverlap="1" wp14:anchorId="518AB7B0" wp14:editId="51B5CD47">
            <wp:simplePos x="0" y="0"/>
            <wp:positionH relativeFrom="column">
              <wp:posOffset>-271780</wp:posOffset>
            </wp:positionH>
            <wp:positionV relativeFrom="paragraph">
              <wp:posOffset>-533400</wp:posOffset>
            </wp:positionV>
            <wp:extent cx="3975100" cy="5854700"/>
            <wp:effectExtent l="0" t="0" r="6350" b="0"/>
            <wp:wrapTight wrapText="bothSides">
              <wp:wrapPolygon edited="0">
                <wp:start x="0" y="0"/>
                <wp:lineTo x="0" y="21506"/>
                <wp:lineTo x="21531" y="21506"/>
                <wp:lineTo x="21531" y="0"/>
                <wp:lineTo x="0" y="0"/>
              </wp:wrapPolygon>
            </wp:wrapTight>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75100" cy="5854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 w:rsidR="00636099" w:rsidRDefault="00636099" w:rsidP="00636099">
      <w:pPr>
        <w:sectPr w:rsidR="00636099" w:rsidSect="007E7137">
          <w:pgSz w:w="16838" w:h="11906" w:orient="landscape"/>
          <w:pgMar w:top="1440" w:right="1440" w:bottom="1440" w:left="1440" w:header="708" w:footer="708" w:gutter="0"/>
          <w:cols w:space="708"/>
          <w:docGrid w:linePitch="360"/>
        </w:sectPr>
      </w:pPr>
    </w:p>
    <w:p w:rsidR="006B3014" w:rsidRPr="004D279B" w:rsidRDefault="006B3014" w:rsidP="00D50F28">
      <w:pPr>
        <w:spacing w:line="240" w:lineRule="auto"/>
        <w:rPr>
          <w:rFonts w:ascii="Arial" w:hAnsi="Arial" w:cs="Arial"/>
          <w:sz w:val="24"/>
          <w:szCs w:val="24"/>
        </w:rPr>
      </w:pPr>
    </w:p>
    <w:p w:rsidR="00193101" w:rsidRPr="004D279B" w:rsidRDefault="001E72FA" w:rsidP="00636099">
      <w:pPr>
        <w:pStyle w:val="Heading2"/>
      </w:pPr>
      <w:bookmarkStart w:id="88" w:name="_Toc4068580"/>
      <w:r w:rsidRPr="004D279B">
        <w:rPr>
          <w:noProof/>
          <w:lang w:val="en-GB" w:eastAsia="en-GB"/>
        </w:rPr>
        <w:drawing>
          <wp:anchor distT="0" distB="0" distL="114300" distR="114300" simplePos="0" relativeHeight="251492864" behindDoc="1" locked="0" layoutInCell="1" allowOverlap="1" wp14:anchorId="36BDD41D" wp14:editId="2B7F3819">
            <wp:simplePos x="0" y="0"/>
            <wp:positionH relativeFrom="column">
              <wp:posOffset>-320158</wp:posOffset>
            </wp:positionH>
            <wp:positionV relativeFrom="paragraph">
              <wp:posOffset>372110</wp:posOffset>
            </wp:positionV>
            <wp:extent cx="3966358" cy="5800060"/>
            <wp:effectExtent l="0" t="0" r="0" b="0"/>
            <wp:wrapTight wrapText="bothSides">
              <wp:wrapPolygon edited="0">
                <wp:start x="0" y="0"/>
                <wp:lineTo x="0" y="21498"/>
                <wp:lineTo x="21476" y="21498"/>
                <wp:lineTo x="214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66358" cy="5800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279B">
        <w:t>Sample participant responses: BADLS responses for a 12 months follow-up</w:t>
      </w:r>
      <w:bookmarkEnd w:id="88"/>
      <w:r w:rsidRPr="004D279B">
        <w:t xml:space="preserve"> </w:t>
      </w:r>
    </w:p>
    <w:p w:rsidR="001E72FA" w:rsidRPr="004D279B" w:rsidRDefault="001E72FA" w:rsidP="00D50F28">
      <w:pPr>
        <w:spacing w:line="240" w:lineRule="auto"/>
        <w:rPr>
          <w:rFonts w:ascii="Arial" w:hAnsi="Arial" w:cs="Arial"/>
          <w:sz w:val="24"/>
          <w:szCs w:val="24"/>
        </w:rPr>
      </w:pPr>
      <w:r w:rsidRPr="004D279B">
        <w:rPr>
          <w:rFonts w:ascii="Arial" w:hAnsi="Arial" w:cs="Arial"/>
          <w:noProof/>
          <w:sz w:val="24"/>
          <w:szCs w:val="24"/>
          <w:lang w:eastAsia="en-GB"/>
        </w:rPr>
        <w:drawing>
          <wp:anchor distT="0" distB="0" distL="114300" distR="114300" simplePos="0" relativeHeight="251490816" behindDoc="1" locked="0" layoutInCell="1" allowOverlap="1" wp14:anchorId="4B130836" wp14:editId="342EE96B">
            <wp:simplePos x="0" y="0"/>
            <wp:positionH relativeFrom="column">
              <wp:posOffset>466607</wp:posOffset>
            </wp:positionH>
            <wp:positionV relativeFrom="paragraph">
              <wp:posOffset>14605</wp:posOffset>
            </wp:positionV>
            <wp:extent cx="4036173" cy="5916419"/>
            <wp:effectExtent l="0" t="0" r="2540" b="8255"/>
            <wp:wrapTight wrapText="bothSides">
              <wp:wrapPolygon edited="0">
                <wp:start x="0" y="0"/>
                <wp:lineTo x="0" y="21561"/>
                <wp:lineTo x="21512" y="21561"/>
                <wp:lineTo x="2151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36173" cy="591641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72FA" w:rsidRPr="004D279B" w:rsidRDefault="001E72FA" w:rsidP="00D50F28">
      <w:pPr>
        <w:spacing w:line="240" w:lineRule="auto"/>
        <w:rPr>
          <w:rFonts w:ascii="Arial" w:hAnsi="Arial" w:cs="Arial"/>
          <w:sz w:val="24"/>
          <w:szCs w:val="24"/>
        </w:rPr>
        <w:sectPr w:rsidR="001E72FA" w:rsidRPr="004D279B" w:rsidSect="001E72FA">
          <w:footerReference w:type="default" r:id="rId37"/>
          <w:pgSz w:w="16838" w:h="11906" w:orient="landscape"/>
          <w:pgMar w:top="1440" w:right="1440" w:bottom="1440" w:left="1440" w:header="708" w:footer="708" w:gutter="0"/>
          <w:cols w:space="708"/>
          <w:docGrid w:linePitch="360"/>
        </w:sectPr>
      </w:pPr>
    </w:p>
    <w:p w:rsidR="00193101" w:rsidRPr="004D279B" w:rsidRDefault="00D26EFA" w:rsidP="00D50F28">
      <w:pPr>
        <w:spacing w:line="240" w:lineRule="auto"/>
        <w:rPr>
          <w:rFonts w:ascii="Arial" w:hAnsi="Arial" w:cs="Arial"/>
          <w:sz w:val="24"/>
          <w:szCs w:val="24"/>
        </w:rPr>
      </w:pPr>
      <w:r w:rsidRPr="004D279B">
        <w:rPr>
          <w:rFonts w:ascii="Arial" w:hAnsi="Arial" w:cs="Arial"/>
          <w:sz w:val="24"/>
          <w:szCs w:val="24"/>
        </w:rPr>
        <w:lastRenderedPageBreak/>
        <w:t xml:space="preserve">Sample participant responses: </w:t>
      </w:r>
      <w:proofErr w:type="spellStart"/>
      <w:r w:rsidRPr="004D279B">
        <w:rPr>
          <w:rFonts w:ascii="Arial" w:hAnsi="Arial" w:cs="Arial"/>
          <w:sz w:val="24"/>
          <w:szCs w:val="24"/>
        </w:rPr>
        <w:t>sMMSE</w:t>
      </w:r>
      <w:proofErr w:type="spellEnd"/>
      <w:r w:rsidRPr="004D279B">
        <w:rPr>
          <w:rFonts w:ascii="Arial" w:hAnsi="Arial" w:cs="Arial"/>
          <w:sz w:val="24"/>
          <w:szCs w:val="24"/>
        </w:rPr>
        <w:t xml:space="preserve"> responses for a 12 months follow-up</w:t>
      </w:r>
    </w:p>
    <w:p w:rsidR="00193101" w:rsidRPr="004D279B" w:rsidRDefault="001E72FA" w:rsidP="00D50F28">
      <w:pPr>
        <w:spacing w:line="240" w:lineRule="auto"/>
        <w:rPr>
          <w:rFonts w:ascii="Arial" w:hAnsi="Arial" w:cs="Arial"/>
          <w:sz w:val="24"/>
          <w:szCs w:val="24"/>
        </w:rPr>
      </w:pPr>
      <w:r w:rsidRPr="004D279B">
        <w:rPr>
          <w:rFonts w:ascii="Arial" w:hAnsi="Arial" w:cs="Arial"/>
          <w:noProof/>
          <w:sz w:val="24"/>
          <w:szCs w:val="24"/>
          <w:lang w:eastAsia="en-GB"/>
        </w:rPr>
        <w:drawing>
          <wp:inline distT="0" distB="0" distL="0" distR="0" wp14:anchorId="0925EEF9" wp14:editId="0F4D700C">
            <wp:extent cx="4244340" cy="5727700"/>
            <wp:effectExtent l="0" t="0" r="381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44340" cy="5727700"/>
                    </a:xfrm>
                    <a:prstGeom prst="rect">
                      <a:avLst/>
                    </a:prstGeom>
                    <a:noFill/>
                    <a:ln>
                      <a:noFill/>
                    </a:ln>
                  </pic:spPr>
                </pic:pic>
              </a:graphicData>
            </a:graphic>
          </wp:inline>
        </w:drawing>
      </w:r>
    </w:p>
    <w:p w:rsidR="00193101" w:rsidRPr="004D279B" w:rsidRDefault="00193101" w:rsidP="00D50F28">
      <w:pPr>
        <w:spacing w:line="240" w:lineRule="auto"/>
        <w:rPr>
          <w:rFonts w:ascii="Arial" w:hAnsi="Arial" w:cs="Arial"/>
          <w:sz w:val="24"/>
          <w:szCs w:val="24"/>
        </w:rPr>
      </w:pPr>
    </w:p>
    <w:p w:rsidR="00193101" w:rsidRPr="004D279B" w:rsidRDefault="00193101" w:rsidP="00D50F28">
      <w:pPr>
        <w:spacing w:line="240" w:lineRule="auto"/>
        <w:rPr>
          <w:rFonts w:ascii="Arial" w:hAnsi="Arial" w:cs="Arial"/>
          <w:sz w:val="24"/>
          <w:szCs w:val="24"/>
        </w:rPr>
      </w:pPr>
    </w:p>
    <w:p w:rsidR="00193101" w:rsidRPr="004D279B" w:rsidRDefault="00193101" w:rsidP="00D50F28">
      <w:pPr>
        <w:spacing w:line="240" w:lineRule="auto"/>
        <w:rPr>
          <w:rFonts w:ascii="Arial" w:hAnsi="Arial" w:cs="Arial"/>
          <w:sz w:val="24"/>
          <w:szCs w:val="24"/>
        </w:rPr>
      </w:pPr>
    </w:p>
    <w:p w:rsidR="00193101" w:rsidRPr="004D279B" w:rsidRDefault="00193101" w:rsidP="00D50F28">
      <w:pPr>
        <w:spacing w:line="240" w:lineRule="auto"/>
        <w:rPr>
          <w:rFonts w:ascii="Arial" w:hAnsi="Arial" w:cs="Arial"/>
          <w:sz w:val="24"/>
          <w:szCs w:val="24"/>
        </w:rPr>
      </w:pPr>
    </w:p>
    <w:p w:rsidR="00193101" w:rsidRPr="004D279B" w:rsidRDefault="00193101" w:rsidP="00D50F28">
      <w:pPr>
        <w:spacing w:line="240" w:lineRule="auto"/>
        <w:rPr>
          <w:rFonts w:ascii="Arial" w:hAnsi="Arial" w:cs="Arial"/>
          <w:sz w:val="24"/>
          <w:szCs w:val="24"/>
        </w:rPr>
      </w:pPr>
    </w:p>
    <w:p w:rsidR="007C5A41" w:rsidRDefault="007C5A41" w:rsidP="00D50F28">
      <w:pPr>
        <w:spacing w:line="240" w:lineRule="auto"/>
        <w:rPr>
          <w:rFonts w:ascii="Arial" w:hAnsi="Arial" w:cs="Arial"/>
          <w:sz w:val="24"/>
          <w:szCs w:val="24"/>
        </w:rPr>
      </w:pPr>
    </w:p>
    <w:p w:rsidR="00636099" w:rsidRDefault="00636099" w:rsidP="00D50F28">
      <w:pPr>
        <w:spacing w:line="240" w:lineRule="auto"/>
        <w:rPr>
          <w:rFonts w:ascii="Arial" w:hAnsi="Arial" w:cs="Arial"/>
          <w:sz w:val="24"/>
          <w:szCs w:val="24"/>
        </w:rPr>
      </w:pPr>
    </w:p>
    <w:p w:rsidR="00636099" w:rsidRDefault="00636099" w:rsidP="00D50F28">
      <w:pPr>
        <w:spacing w:line="240" w:lineRule="auto"/>
        <w:rPr>
          <w:rFonts w:ascii="Arial" w:hAnsi="Arial" w:cs="Arial"/>
          <w:sz w:val="24"/>
          <w:szCs w:val="24"/>
        </w:rPr>
      </w:pPr>
    </w:p>
    <w:p w:rsidR="00636099" w:rsidRDefault="00636099" w:rsidP="00D50F28">
      <w:pPr>
        <w:spacing w:line="240" w:lineRule="auto"/>
        <w:rPr>
          <w:rFonts w:ascii="Arial" w:hAnsi="Arial" w:cs="Arial"/>
          <w:sz w:val="24"/>
          <w:szCs w:val="24"/>
        </w:rPr>
      </w:pPr>
    </w:p>
    <w:p w:rsidR="009C7FA5" w:rsidRDefault="009C7FA5" w:rsidP="00636099">
      <w:pPr>
        <w:pStyle w:val="Heading1"/>
        <w:rPr>
          <w:rFonts w:ascii="Arial" w:hAnsi="Arial" w:cs="Arial"/>
        </w:rPr>
      </w:pPr>
    </w:p>
    <w:p w:rsidR="00636099" w:rsidRDefault="00636099" w:rsidP="00636099">
      <w:pPr>
        <w:pStyle w:val="Heading1"/>
        <w:contextualSpacing/>
        <w:rPr>
          <w:rFonts w:ascii="Arial" w:hAnsi="Arial" w:cs="Arial"/>
        </w:rPr>
      </w:pPr>
      <w:bookmarkStart w:id="89" w:name="_Toc4068581"/>
      <w:r w:rsidRPr="004D279B">
        <w:rPr>
          <w:rFonts w:ascii="Arial" w:hAnsi="Arial" w:cs="Arial"/>
        </w:rPr>
        <w:t>APPENDIX</w:t>
      </w:r>
      <w:r>
        <w:rPr>
          <w:rFonts w:ascii="Arial" w:hAnsi="Arial" w:cs="Arial"/>
        </w:rPr>
        <w:t xml:space="preserve"> 2</w:t>
      </w:r>
      <w:bookmarkEnd w:id="89"/>
    </w:p>
    <w:p w:rsidR="004D2889" w:rsidRPr="004D2889" w:rsidRDefault="004D2889" w:rsidP="004D2889">
      <w:pPr>
        <w:contextualSpacing/>
      </w:pPr>
    </w:p>
    <w:p w:rsidR="004D2889" w:rsidRPr="002F6FCE" w:rsidRDefault="004D2889" w:rsidP="004D2889">
      <w:pPr>
        <w:pStyle w:val="Heading2"/>
        <w:contextualSpacing/>
      </w:pPr>
      <w:bookmarkStart w:id="90" w:name="_Toc4068582"/>
      <w:r w:rsidRPr="002F6FCE">
        <w:t>Table 1 - Follow-up rate for SMMSE and BADLS by treatment group and follow-up period</w:t>
      </w:r>
      <w:bookmarkEnd w:id="90"/>
    </w:p>
    <w:p w:rsidR="004D2889" w:rsidRPr="002F6FCE" w:rsidRDefault="004D2889" w:rsidP="004D2889">
      <w:pPr>
        <w:spacing w:line="240" w:lineRule="auto"/>
        <w:contextualSpacing/>
        <w:rPr>
          <w:rFonts w:ascii="Arial" w:hAnsi="Arial" w:cs="Arial"/>
        </w:rPr>
      </w:pPr>
    </w:p>
    <w:tbl>
      <w:tblPr>
        <w:tblStyle w:val="TableGrid"/>
        <w:tblW w:w="0" w:type="auto"/>
        <w:tblInd w:w="625" w:type="dxa"/>
        <w:tblLayout w:type="fixed"/>
        <w:tblLook w:val="04A0" w:firstRow="1" w:lastRow="0" w:firstColumn="1" w:lastColumn="0" w:noHBand="0" w:noVBand="1"/>
      </w:tblPr>
      <w:tblGrid>
        <w:gridCol w:w="1280"/>
        <w:gridCol w:w="1060"/>
        <w:gridCol w:w="1183"/>
        <w:gridCol w:w="1366"/>
        <w:gridCol w:w="796"/>
        <w:gridCol w:w="236"/>
        <w:gridCol w:w="1236"/>
        <w:gridCol w:w="1408"/>
        <w:gridCol w:w="645"/>
      </w:tblGrid>
      <w:tr w:rsidR="004D2889" w:rsidRPr="002F6FCE" w:rsidTr="007E7137">
        <w:tc>
          <w:tcPr>
            <w:tcW w:w="128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3345" w:type="dxa"/>
            <w:gridSpan w:val="3"/>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roofErr w:type="spellStart"/>
            <w:r w:rsidRPr="002F6FCE">
              <w:rPr>
                <w:rFonts w:ascii="Arial" w:hAnsi="Arial" w:cs="Arial"/>
                <w:b/>
                <w:color w:val="000000"/>
              </w:rPr>
              <w:t>sMMSE</w:t>
            </w:r>
            <w:proofErr w:type="spellEnd"/>
          </w:p>
        </w:tc>
        <w:tc>
          <w:tcPr>
            <w:tcW w:w="236" w:type="dxa"/>
            <w:vMerge w:val="restart"/>
            <w:shd w:val="clear" w:color="auto" w:fill="BFBFBF" w:themeFill="background1" w:themeFillShade="BF"/>
          </w:tcPr>
          <w:p w:rsidR="004D2889" w:rsidRPr="00D03B97" w:rsidRDefault="004D2889" w:rsidP="007E7137">
            <w:pPr>
              <w:adjustRightInd w:val="0"/>
              <w:spacing w:before="10" w:after="10"/>
              <w:contextualSpacing/>
              <w:rPr>
                <w:rFonts w:ascii="Arial" w:hAnsi="Arial" w:cs="Arial"/>
                <w:b/>
                <w:color w:val="000000"/>
              </w:rPr>
            </w:pPr>
          </w:p>
        </w:tc>
        <w:tc>
          <w:tcPr>
            <w:tcW w:w="3289" w:type="dxa"/>
            <w:gridSpan w:val="3"/>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BADLS</w:t>
            </w:r>
          </w:p>
        </w:tc>
      </w:tr>
      <w:tr w:rsidR="004D2889" w:rsidRPr="002F6FCE" w:rsidTr="007E7137">
        <w:tc>
          <w:tcPr>
            <w:tcW w:w="128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183" w:type="dxa"/>
            <w:shd w:val="clear" w:color="auto" w:fill="BFBFBF" w:themeFill="background1" w:themeFillShade="BF"/>
          </w:tcPr>
          <w:p w:rsidR="004D2889" w:rsidRPr="00D03B97" w:rsidRDefault="004D2889" w:rsidP="007E7137">
            <w:pPr>
              <w:adjustRightInd w:val="0"/>
              <w:spacing w:before="10" w:after="10"/>
              <w:contextualSpacing/>
              <w:jc w:val="center"/>
              <w:rPr>
                <w:rFonts w:ascii="Arial" w:hAnsi="Arial" w:cs="Arial"/>
                <w:b/>
                <w:color w:val="000000"/>
              </w:rPr>
            </w:pPr>
            <w:r w:rsidRPr="00D03B97">
              <w:rPr>
                <w:rFonts w:ascii="Arial" w:hAnsi="Arial" w:cs="Arial"/>
                <w:b/>
                <w:color w:val="000000"/>
              </w:rPr>
              <w:t>Received</w:t>
            </w:r>
          </w:p>
        </w:tc>
        <w:tc>
          <w:tcPr>
            <w:tcW w:w="1366" w:type="dxa"/>
            <w:shd w:val="clear" w:color="auto" w:fill="BFBFBF" w:themeFill="background1" w:themeFillShade="BF"/>
          </w:tcPr>
          <w:p w:rsidR="004D2889" w:rsidRPr="00D03B97" w:rsidRDefault="004D2889" w:rsidP="007E7137">
            <w:pPr>
              <w:adjustRightInd w:val="0"/>
              <w:spacing w:before="10" w:after="10"/>
              <w:contextualSpacing/>
              <w:jc w:val="center"/>
              <w:rPr>
                <w:rFonts w:ascii="Arial" w:hAnsi="Arial" w:cs="Arial"/>
                <w:b/>
                <w:color w:val="000000"/>
              </w:rPr>
            </w:pPr>
            <w:r w:rsidRPr="00D03B97">
              <w:rPr>
                <w:rFonts w:ascii="Arial" w:hAnsi="Arial" w:cs="Arial"/>
                <w:b/>
                <w:color w:val="000000"/>
              </w:rPr>
              <w:t>Expected*</w:t>
            </w:r>
          </w:p>
        </w:tc>
        <w:tc>
          <w:tcPr>
            <w:tcW w:w="796" w:type="dxa"/>
            <w:shd w:val="clear" w:color="auto" w:fill="BFBFBF" w:themeFill="background1" w:themeFillShade="BF"/>
          </w:tcPr>
          <w:p w:rsidR="004D2889" w:rsidRPr="00D03B97" w:rsidRDefault="004D2889" w:rsidP="007E7137">
            <w:pPr>
              <w:adjustRightInd w:val="0"/>
              <w:spacing w:before="10" w:after="10"/>
              <w:contextualSpacing/>
              <w:jc w:val="center"/>
              <w:rPr>
                <w:rFonts w:ascii="Arial" w:hAnsi="Arial" w:cs="Arial"/>
                <w:b/>
                <w:color w:val="000000"/>
              </w:rPr>
            </w:pPr>
            <w:r w:rsidRPr="00D03B97">
              <w:rPr>
                <w:rFonts w:ascii="Arial" w:hAnsi="Arial" w:cs="Arial"/>
                <w:b/>
                <w:color w:val="000000"/>
              </w:rPr>
              <w:t>%</w:t>
            </w:r>
          </w:p>
        </w:tc>
        <w:tc>
          <w:tcPr>
            <w:tcW w:w="236" w:type="dxa"/>
            <w:vMerge/>
            <w:shd w:val="clear" w:color="auto" w:fill="BFBFBF" w:themeFill="background1" w:themeFillShade="BF"/>
          </w:tcPr>
          <w:p w:rsidR="004D2889" w:rsidRPr="00D03B97" w:rsidRDefault="004D2889" w:rsidP="007E7137">
            <w:pPr>
              <w:adjustRightInd w:val="0"/>
              <w:spacing w:before="10" w:after="10"/>
              <w:contextualSpacing/>
              <w:jc w:val="center"/>
              <w:rPr>
                <w:rFonts w:ascii="Arial" w:hAnsi="Arial" w:cs="Arial"/>
                <w:b/>
                <w:color w:val="000000"/>
              </w:rPr>
            </w:pPr>
          </w:p>
        </w:tc>
        <w:tc>
          <w:tcPr>
            <w:tcW w:w="1236" w:type="dxa"/>
            <w:shd w:val="clear" w:color="auto" w:fill="BFBFBF" w:themeFill="background1" w:themeFillShade="BF"/>
          </w:tcPr>
          <w:p w:rsidR="004D2889" w:rsidRPr="00D03B97" w:rsidRDefault="004D2889" w:rsidP="007E7137">
            <w:pPr>
              <w:adjustRightInd w:val="0"/>
              <w:spacing w:before="10" w:after="10"/>
              <w:contextualSpacing/>
              <w:jc w:val="center"/>
              <w:rPr>
                <w:rFonts w:ascii="Arial" w:hAnsi="Arial" w:cs="Arial"/>
                <w:b/>
                <w:color w:val="000000"/>
              </w:rPr>
            </w:pPr>
            <w:r w:rsidRPr="00D03B97">
              <w:rPr>
                <w:rFonts w:ascii="Arial" w:hAnsi="Arial" w:cs="Arial"/>
                <w:b/>
                <w:color w:val="000000"/>
              </w:rPr>
              <w:t>Received</w:t>
            </w:r>
          </w:p>
        </w:tc>
        <w:tc>
          <w:tcPr>
            <w:tcW w:w="1408" w:type="dxa"/>
            <w:shd w:val="clear" w:color="auto" w:fill="BFBFBF" w:themeFill="background1" w:themeFillShade="BF"/>
          </w:tcPr>
          <w:p w:rsidR="004D2889" w:rsidRPr="00D03B97" w:rsidRDefault="004D2889" w:rsidP="007E7137">
            <w:pPr>
              <w:adjustRightInd w:val="0"/>
              <w:spacing w:before="10" w:after="10"/>
              <w:contextualSpacing/>
              <w:jc w:val="center"/>
              <w:rPr>
                <w:rFonts w:ascii="Arial" w:hAnsi="Arial" w:cs="Arial"/>
                <w:b/>
                <w:color w:val="000000"/>
              </w:rPr>
            </w:pPr>
            <w:r w:rsidRPr="00D03B97">
              <w:rPr>
                <w:rFonts w:ascii="Arial" w:hAnsi="Arial" w:cs="Arial"/>
                <w:b/>
                <w:color w:val="000000"/>
              </w:rPr>
              <w:t>Expected**</w:t>
            </w:r>
          </w:p>
        </w:tc>
        <w:tc>
          <w:tcPr>
            <w:tcW w:w="645" w:type="dxa"/>
            <w:shd w:val="clear" w:color="auto" w:fill="BFBFBF" w:themeFill="background1" w:themeFillShade="BF"/>
          </w:tcPr>
          <w:p w:rsidR="004D2889" w:rsidRPr="002F6FCE" w:rsidRDefault="004D2889" w:rsidP="007E7137">
            <w:pPr>
              <w:adjustRightInd w:val="0"/>
              <w:spacing w:before="10" w:after="10"/>
              <w:contextualSpacing/>
              <w:jc w:val="center"/>
              <w:rPr>
                <w:rFonts w:ascii="Arial" w:hAnsi="Arial" w:cs="Arial"/>
                <w:b/>
                <w:color w:val="000000"/>
              </w:rPr>
            </w:pPr>
            <w:r w:rsidRPr="00D03B97">
              <w:rPr>
                <w:rFonts w:ascii="Arial" w:hAnsi="Arial" w:cs="Arial"/>
                <w:b/>
                <w:color w:val="000000"/>
              </w:rPr>
              <w:t>%</w:t>
            </w:r>
          </w:p>
        </w:tc>
      </w:tr>
      <w:tr w:rsidR="004D2889" w:rsidRPr="002F6FCE" w:rsidTr="007E7137">
        <w:tc>
          <w:tcPr>
            <w:tcW w:w="1280" w:type="dxa"/>
            <w:vMerge w:val="restart"/>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Screening</w:t>
            </w: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400mg</w:t>
            </w:r>
          </w:p>
        </w:tc>
        <w:tc>
          <w:tcPr>
            <w:tcW w:w="1183"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183</w:t>
            </w:r>
          </w:p>
        </w:tc>
        <w:tc>
          <w:tcPr>
            <w:tcW w:w="136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184</w:t>
            </w:r>
          </w:p>
        </w:tc>
        <w:tc>
          <w:tcPr>
            <w:tcW w:w="796" w:type="dxa"/>
            <w:vMerge w:val="restart"/>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99.5</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100</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99.4</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99.6</w:t>
            </w:r>
          </w:p>
        </w:tc>
        <w:tc>
          <w:tcPr>
            <w:tcW w:w="236" w:type="dxa"/>
            <w:vMerge/>
          </w:tcPr>
          <w:p w:rsidR="004D2889" w:rsidRPr="002F6FCE" w:rsidRDefault="004D2889" w:rsidP="007E7137">
            <w:pPr>
              <w:adjustRightInd w:val="0"/>
              <w:spacing w:before="10" w:after="10"/>
              <w:contextualSpacing/>
              <w:jc w:val="center"/>
              <w:rPr>
                <w:rFonts w:ascii="Arial" w:hAnsi="Arial" w:cs="Arial"/>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183</w:t>
            </w:r>
          </w:p>
        </w:tc>
        <w:tc>
          <w:tcPr>
            <w:tcW w:w="1408"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184</w:t>
            </w:r>
          </w:p>
        </w:tc>
        <w:tc>
          <w:tcPr>
            <w:tcW w:w="645" w:type="dxa"/>
            <w:vMerge w:val="restart"/>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99.5</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100</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99.4</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99.6</w:t>
            </w:r>
          </w:p>
        </w:tc>
      </w:tr>
      <w:tr w:rsidR="004D2889" w:rsidRPr="002F6FCE" w:rsidTr="007E7137">
        <w:tc>
          <w:tcPr>
            <w:tcW w:w="1280" w:type="dxa"/>
            <w:vMerge/>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200mg</w:t>
            </w:r>
          </w:p>
        </w:tc>
        <w:tc>
          <w:tcPr>
            <w:tcW w:w="1183"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181</w:t>
            </w:r>
          </w:p>
        </w:tc>
        <w:tc>
          <w:tcPr>
            <w:tcW w:w="136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181</w:t>
            </w:r>
          </w:p>
        </w:tc>
        <w:tc>
          <w:tcPr>
            <w:tcW w:w="79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236" w:type="dxa"/>
            <w:vMerge/>
          </w:tcPr>
          <w:p w:rsidR="004D2889" w:rsidRPr="002F6FCE" w:rsidRDefault="004D2889" w:rsidP="007E7137">
            <w:pPr>
              <w:adjustRightInd w:val="0"/>
              <w:spacing w:before="10" w:after="10"/>
              <w:contextualSpacing/>
              <w:jc w:val="center"/>
              <w:rPr>
                <w:rFonts w:ascii="Arial" w:hAnsi="Arial" w:cs="Arial"/>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181</w:t>
            </w:r>
          </w:p>
        </w:tc>
        <w:tc>
          <w:tcPr>
            <w:tcW w:w="1408"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181</w:t>
            </w:r>
          </w:p>
        </w:tc>
        <w:tc>
          <w:tcPr>
            <w:tcW w:w="645" w:type="dxa"/>
            <w:vMerge/>
          </w:tcPr>
          <w:p w:rsidR="004D2889" w:rsidRPr="002F6FCE" w:rsidRDefault="004D2889" w:rsidP="007E7137">
            <w:pPr>
              <w:adjustRightInd w:val="0"/>
              <w:spacing w:before="10" w:after="10"/>
              <w:contextualSpacing/>
              <w:jc w:val="center"/>
              <w:rPr>
                <w:rFonts w:ascii="Arial" w:hAnsi="Arial" w:cs="Arial"/>
                <w:b/>
                <w:color w:val="000000"/>
              </w:rPr>
            </w:pPr>
          </w:p>
        </w:tc>
      </w:tr>
      <w:tr w:rsidR="004D2889" w:rsidRPr="002F6FCE" w:rsidTr="007E7137">
        <w:tc>
          <w:tcPr>
            <w:tcW w:w="1280" w:type="dxa"/>
            <w:vMerge/>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Placebo</w:t>
            </w:r>
          </w:p>
        </w:tc>
        <w:tc>
          <w:tcPr>
            <w:tcW w:w="1183"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178</w:t>
            </w:r>
          </w:p>
        </w:tc>
        <w:tc>
          <w:tcPr>
            <w:tcW w:w="136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179</w:t>
            </w:r>
          </w:p>
        </w:tc>
        <w:tc>
          <w:tcPr>
            <w:tcW w:w="79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236" w:type="dxa"/>
            <w:vMerge/>
          </w:tcPr>
          <w:p w:rsidR="004D2889" w:rsidRPr="002F6FCE" w:rsidRDefault="004D2889" w:rsidP="007E7137">
            <w:pPr>
              <w:adjustRightInd w:val="0"/>
              <w:spacing w:before="10" w:after="10"/>
              <w:contextualSpacing/>
              <w:jc w:val="center"/>
              <w:rPr>
                <w:rFonts w:ascii="Arial" w:hAnsi="Arial" w:cs="Arial"/>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177</w:t>
            </w:r>
          </w:p>
        </w:tc>
        <w:tc>
          <w:tcPr>
            <w:tcW w:w="1408"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178</w:t>
            </w:r>
          </w:p>
        </w:tc>
        <w:tc>
          <w:tcPr>
            <w:tcW w:w="645" w:type="dxa"/>
            <w:vMerge/>
          </w:tcPr>
          <w:p w:rsidR="004D2889" w:rsidRPr="002F6FCE" w:rsidRDefault="004D2889" w:rsidP="007E7137">
            <w:pPr>
              <w:adjustRightInd w:val="0"/>
              <w:spacing w:before="10" w:after="10"/>
              <w:contextualSpacing/>
              <w:jc w:val="center"/>
              <w:rPr>
                <w:rFonts w:ascii="Arial" w:hAnsi="Arial" w:cs="Arial"/>
                <w:b/>
                <w:color w:val="000000"/>
              </w:rPr>
            </w:pPr>
          </w:p>
        </w:tc>
      </w:tr>
      <w:tr w:rsidR="004D2889" w:rsidRPr="002F6FCE" w:rsidTr="007E7137">
        <w:trPr>
          <w:trHeight w:val="258"/>
        </w:trPr>
        <w:tc>
          <w:tcPr>
            <w:tcW w:w="1280" w:type="dxa"/>
            <w:vMerge/>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Total</w:t>
            </w:r>
          </w:p>
        </w:tc>
        <w:tc>
          <w:tcPr>
            <w:tcW w:w="1183" w:type="dxa"/>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542</w:t>
            </w:r>
          </w:p>
        </w:tc>
        <w:tc>
          <w:tcPr>
            <w:tcW w:w="1366" w:type="dxa"/>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544</w:t>
            </w:r>
          </w:p>
        </w:tc>
        <w:tc>
          <w:tcPr>
            <w:tcW w:w="79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23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541</w:t>
            </w:r>
          </w:p>
        </w:tc>
        <w:tc>
          <w:tcPr>
            <w:tcW w:w="1408" w:type="dxa"/>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543</w:t>
            </w:r>
          </w:p>
        </w:tc>
        <w:tc>
          <w:tcPr>
            <w:tcW w:w="645" w:type="dxa"/>
            <w:vMerge/>
          </w:tcPr>
          <w:p w:rsidR="004D2889" w:rsidRPr="002F6FCE" w:rsidRDefault="004D2889" w:rsidP="007E7137">
            <w:pPr>
              <w:adjustRightInd w:val="0"/>
              <w:spacing w:before="10" w:after="10"/>
              <w:contextualSpacing/>
              <w:jc w:val="center"/>
              <w:rPr>
                <w:rFonts w:ascii="Arial" w:hAnsi="Arial" w:cs="Arial"/>
                <w:b/>
                <w:color w:val="000000"/>
              </w:rPr>
            </w:pPr>
          </w:p>
        </w:tc>
      </w:tr>
      <w:tr w:rsidR="004D2889" w:rsidRPr="002F6FCE" w:rsidTr="007E7137">
        <w:tc>
          <w:tcPr>
            <w:tcW w:w="1280" w:type="dxa"/>
            <w:vMerge w:val="restart"/>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6 Month</w:t>
            </w: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400mg</w:t>
            </w:r>
          </w:p>
        </w:tc>
        <w:tc>
          <w:tcPr>
            <w:tcW w:w="1183"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159</w:t>
            </w:r>
          </w:p>
        </w:tc>
        <w:tc>
          <w:tcPr>
            <w:tcW w:w="136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184</w:t>
            </w:r>
          </w:p>
        </w:tc>
        <w:tc>
          <w:tcPr>
            <w:tcW w:w="796" w:type="dxa"/>
            <w:vMerge w:val="restart"/>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86</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95</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93</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92</w:t>
            </w:r>
          </w:p>
        </w:tc>
        <w:tc>
          <w:tcPr>
            <w:tcW w:w="236" w:type="dxa"/>
            <w:vMerge/>
          </w:tcPr>
          <w:p w:rsidR="004D2889" w:rsidRPr="002F6FCE" w:rsidRDefault="004D2889" w:rsidP="007E7137">
            <w:pPr>
              <w:adjustRightInd w:val="0"/>
              <w:spacing w:before="10" w:after="10"/>
              <w:contextualSpacing/>
              <w:jc w:val="center"/>
              <w:rPr>
                <w:rFonts w:ascii="Arial" w:hAnsi="Arial" w:cs="Arial"/>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159</w:t>
            </w:r>
          </w:p>
        </w:tc>
        <w:tc>
          <w:tcPr>
            <w:tcW w:w="1408"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184</w:t>
            </w:r>
          </w:p>
        </w:tc>
        <w:tc>
          <w:tcPr>
            <w:tcW w:w="645" w:type="dxa"/>
            <w:vMerge w:val="restart"/>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86</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95</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93</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91</w:t>
            </w:r>
          </w:p>
        </w:tc>
      </w:tr>
      <w:tr w:rsidR="004D2889" w:rsidRPr="002F6FCE" w:rsidTr="007E7137">
        <w:tc>
          <w:tcPr>
            <w:tcW w:w="1280" w:type="dxa"/>
            <w:vMerge/>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200mg</w:t>
            </w:r>
          </w:p>
        </w:tc>
        <w:tc>
          <w:tcPr>
            <w:tcW w:w="1183"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172</w:t>
            </w:r>
          </w:p>
        </w:tc>
        <w:tc>
          <w:tcPr>
            <w:tcW w:w="136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181</w:t>
            </w:r>
          </w:p>
        </w:tc>
        <w:tc>
          <w:tcPr>
            <w:tcW w:w="79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236" w:type="dxa"/>
            <w:vMerge/>
          </w:tcPr>
          <w:p w:rsidR="004D2889" w:rsidRPr="002F6FCE" w:rsidRDefault="004D2889" w:rsidP="007E7137">
            <w:pPr>
              <w:adjustRightInd w:val="0"/>
              <w:spacing w:before="10" w:after="10"/>
              <w:contextualSpacing/>
              <w:jc w:val="center"/>
              <w:rPr>
                <w:rFonts w:ascii="Arial" w:hAnsi="Arial" w:cs="Arial"/>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172</w:t>
            </w:r>
          </w:p>
        </w:tc>
        <w:tc>
          <w:tcPr>
            <w:tcW w:w="1408"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181</w:t>
            </w:r>
          </w:p>
        </w:tc>
        <w:tc>
          <w:tcPr>
            <w:tcW w:w="645" w:type="dxa"/>
            <w:vMerge/>
          </w:tcPr>
          <w:p w:rsidR="004D2889" w:rsidRPr="002F6FCE" w:rsidRDefault="004D2889" w:rsidP="007E7137">
            <w:pPr>
              <w:adjustRightInd w:val="0"/>
              <w:spacing w:before="10" w:after="10"/>
              <w:contextualSpacing/>
              <w:jc w:val="center"/>
              <w:rPr>
                <w:rFonts w:ascii="Arial" w:hAnsi="Arial" w:cs="Arial"/>
                <w:b/>
                <w:color w:val="000000"/>
              </w:rPr>
            </w:pPr>
          </w:p>
        </w:tc>
      </w:tr>
      <w:tr w:rsidR="004D2889" w:rsidRPr="002F6FCE" w:rsidTr="007E7137">
        <w:tc>
          <w:tcPr>
            <w:tcW w:w="1280" w:type="dxa"/>
            <w:vMerge/>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Placebo</w:t>
            </w:r>
          </w:p>
        </w:tc>
        <w:tc>
          <w:tcPr>
            <w:tcW w:w="1183"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167</w:t>
            </w:r>
          </w:p>
        </w:tc>
        <w:tc>
          <w:tcPr>
            <w:tcW w:w="136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179</w:t>
            </w:r>
          </w:p>
        </w:tc>
        <w:tc>
          <w:tcPr>
            <w:tcW w:w="79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236" w:type="dxa"/>
            <w:vMerge/>
          </w:tcPr>
          <w:p w:rsidR="004D2889" w:rsidRPr="002F6FCE" w:rsidRDefault="004D2889" w:rsidP="007E7137">
            <w:pPr>
              <w:adjustRightInd w:val="0"/>
              <w:spacing w:before="10" w:after="10"/>
              <w:contextualSpacing/>
              <w:jc w:val="center"/>
              <w:rPr>
                <w:rFonts w:ascii="Arial" w:hAnsi="Arial" w:cs="Arial"/>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164</w:t>
            </w:r>
          </w:p>
        </w:tc>
        <w:tc>
          <w:tcPr>
            <w:tcW w:w="1408"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176</w:t>
            </w:r>
          </w:p>
        </w:tc>
        <w:tc>
          <w:tcPr>
            <w:tcW w:w="645" w:type="dxa"/>
            <w:vMerge/>
          </w:tcPr>
          <w:p w:rsidR="004D2889" w:rsidRPr="002F6FCE" w:rsidRDefault="004D2889" w:rsidP="007E7137">
            <w:pPr>
              <w:adjustRightInd w:val="0"/>
              <w:spacing w:before="10" w:after="10"/>
              <w:contextualSpacing/>
              <w:jc w:val="center"/>
              <w:rPr>
                <w:rFonts w:ascii="Arial" w:hAnsi="Arial" w:cs="Arial"/>
                <w:b/>
                <w:color w:val="000000"/>
              </w:rPr>
            </w:pPr>
          </w:p>
        </w:tc>
      </w:tr>
      <w:tr w:rsidR="004D2889" w:rsidRPr="002F6FCE" w:rsidTr="007E7137">
        <w:tc>
          <w:tcPr>
            <w:tcW w:w="1280" w:type="dxa"/>
            <w:vMerge/>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Total</w:t>
            </w:r>
          </w:p>
        </w:tc>
        <w:tc>
          <w:tcPr>
            <w:tcW w:w="1183" w:type="dxa"/>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498</w:t>
            </w:r>
          </w:p>
        </w:tc>
        <w:tc>
          <w:tcPr>
            <w:tcW w:w="1366" w:type="dxa"/>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544</w:t>
            </w:r>
          </w:p>
        </w:tc>
        <w:tc>
          <w:tcPr>
            <w:tcW w:w="79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23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495</w:t>
            </w:r>
          </w:p>
        </w:tc>
        <w:tc>
          <w:tcPr>
            <w:tcW w:w="1408" w:type="dxa"/>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541</w:t>
            </w:r>
          </w:p>
        </w:tc>
        <w:tc>
          <w:tcPr>
            <w:tcW w:w="645" w:type="dxa"/>
            <w:vMerge/>
          </w:tcPr>
          <w:p w:rsidR="004D2889" w:rsidRPr="002F6FCE" w:rsidRDefault="004D2889" w:rsidP="007E7137">
            <w:pPr>
              <w:adjustRightInd w:val="0"/>
              <w:spacing w:before="10" w:after="10"/>
              <w:contextualSpacing/>
              <w:jc w:val="center"/>
              <w:rPr>
                <w:rFonts w:ascii="Arial" w:hAnsi="Arial" w:cs="Arial"/>
                <w:b/>
                <w:color w:val="000000"/>
              </w:rPr>
            </w:pPr>
          </w:p>
        </w:tc>
      </w:tr>
      <w:tr w:rsidR="004D2889" w:rsidRPr="002F6FCE" w:rsidTr="007E7137">
        <w:tc>
          <w:tcPr>
            <w:tcW w:w="1280" w:type="dxa"/>
            <w:vMerge w:val="restart"/>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12 Month</w:t>
            </w: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400mg</w:t>
            </w:r>
          </w:p>
        </w:tc>
        <w:tc>
          <w:tcPr>
            <w:tcW w:w="1183"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139</w:t>
            </w:r>
          </w:p>
        </w:tc>
        <w:tc>
          <w:tcPr>
            <w:tcW w:w="136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181</w:t>
            </w:r>
          </w:p>
        </w:tc>
        <w:tc>
          <w:tcPr>
            <w:tcW w:w="796" w:type="dxa"/>
            <w:vMerge w:val="restart"/>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77</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88</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89</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84</w:t>
            </w:r>
          </w:p>
        </w:tc>
        <w:tc>
          <w:tcPr>
            <w:tcW w:w="236" w:type="dxa"/>
            <w:vMerge/>
          </w:tcPr>
          <w:p w:rsidR="004D2889" w:rsidRPr="002F6FCE" w:rsidRDefault="004D2889" w:rsidP="007E7137">
            <w:pPr>
              <w:adjustRightInd w:val="0"/>
              <w:spacing w:before="10" w:after="10"/>
              <w:contextualSpacing/>
              <w:jc w:val="center"/>
              <w:rPr>
                <w:rFonts w:ascii="Arial" w:hAnsi="Arial" w:cs="Arial"/>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140</w:t>
            </w:r>
          </w:p>
        </w:tc>
        <w:tc>
          <w:tcPr>
            <w:tcW w:w="1408"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180</w:t>
            </w:r>
          </w:p>
        </w:tc>
        <w:tc>
          <w:tcPr>
            <w:tcW w:w="645" w:type="dxa"/>
            <w:vMerge w:val="restart"/>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78</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88</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91</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85</w:t>
            </w:r>
          </w:p>
        </w:tc>
      </w:tr>
      <w:tr w:rsidR="004D2889" w:rsidRPr="002F6FCE" w:rsidTr="007E7137">
        <w:tc>
          <w:tcPr>
            <w:tcW w:w="1280" w:type="dxa"/>
            <w:vMerge/>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200mg</w:t>
            </w:r>
          </w:p>
        </w:tc>
        <w:tc>
          <w:tcPr>
            <w:tcW w:w="1183"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158</w:t>
            </w:r>
          </w:p>
        </w:tc>
        <w:tc>
          <w:tcPr>
            <w:tcW w:w="136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180</w:t>
            </w:r>
          </w:p>
        </w:tc>
        <w:tc>
          <w:tcPr>
            <w:tcW w:w="79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236" w:type="dxa"/>
            <w:vMerge/>
          </w:tcPr>
          <w:p w:rsidR="004D2889" w:rsidRPr="002F6FCE" w:rsidRDefault="004D2889" w:rsidP="007E7137">
            <w:pPr>
              <w:adjustRightInd w:val="0"/>
              <w:spacing w:before="10" w:after="10"/>
              <w:contextualSpacing/>
              <w:jc w:val="center"/>
              <w:rPr>
                <w:rFonts w:ascii="Arial" w:hAnsi="Arial" w:cs="Arial"/>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157</w:t>
            </w:r>
          </w:p>
        </w:tc>
        <w:tc>
          <w:tcPr>
            <w:tcW w:w="1408"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178</w:t>
            </w:r>
          </w:p>
        </w:tc>
        <w:tc>
          <w:tcPr>
            <w:tcW w:w="645" w:type="dxa"/>
            <w:vMerge/>
          </w:tcPr>
          <w:p w:rsidR="004D2889" w:rsidRPr="002F6FCE" w:rsidRDefault="004D2889" w:rsidP="007E7137">
            <w:pPr>
              <w:adjustRightInd w:val="0"/>
              <w:spacing w:before="10" w:after="10"/>
              <w:contextualSpacing/>
              <w:jc w:val="center"/>
              <w:rPr>
                <w:rFonts w:ascii="Arial" w:hAnsi="Arial" w:cs="Arial"/>
                <w:b/>
                <w:color w:val="000000"/>
              </w:rPr>
            </w:pPr>
          </w:p>
        </w:tc>
      </w:tr>
      <w:tr w:rsidR="004D2889" w:rsidRPr="002F6FCE" w:rsidTr="007E7137">
        <w:tc>
          <w:tcPr>
            <w:tcW w:w="1280" w:type="dxa"/>
            <w:vMerge/>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Placebo</w:t>
            </w:r>
          </w:p>
        </w:tc>
        <w:tc>
          <w:tcPr>
            <w:tcW w:w="1183"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156</w:t>
            </w:r>
          </w:p>
        </w:tc>
        <w:tc>
          <w:tcPr>
            <w:tcW w:w="136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176</w:t>
            </w:r>
          </w:p>
        </w:tc>
        <w:tc>
          <w:tcPr>
            <w:tcW w:w="79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236" w:type="dxa"/>
            <w:vMerge/>
          </w:tcPr>
          <w:p w:rsidR="004D2889" w:rsidRPr="002F6FCE" w:rsidRDefault="004D2889" w:rsidP="007E7137">
            <w:pPr>
              <w:adjustRightInd w:val="0"/>
              <w:spacing w:before="10" w:after="10"/>
              <w:contextualSpacing/>
              <w:jc w:val="center"/>
              <w:rPr>
                <w:rFonts w:ascii="Arial" w:hAnsi="Arial" w:cs="Arial"/>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155</w:t>
            </w:r>
          </w:p>
        </w:tc>
        <w:tc>
          <w:tcPr>
            <w:tcW w:w="1408"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171</w:t>
            </w:r>
          </w:p>
        </w:tc>
        <w:tc>
          <w:tcPr>
            <w:tcW w:w="645" w:type="dxa"/>
            <w:vMerge/>
          </w:tcPr>
          <w:p w:rsidR="004D2889" w:rsidRPr="002F6FCE" w:rsidRDefault="004D2889" w:rsidP="007E7137">
            <w:pPr>
              <w:adjustRightInd w:val="0"/>
              <w:spacing w:before="10" w:after="10"/>
              <w:contextualSpacing/>
              <w:jc w:val="center"/>
              <w:rPr>
                <w:rFonts w:ascii="Arial" w:hAnsi="Arial" w:cs="Arial"/>
                <w:b/>
                <w:color w:val="000000"/>
              </w:rPr>
            </w:pPr>
          </w:p>
        </w:tc>
      </w:tr>
      <w:tr w:rsidR="004D2889" w:rsidRPr="002F6FCE" w:rsidTr="007E7137">
        <w:tc>
          <w:tcPr>
            <w:tcW w:w="1280" w:type="dxa"/>
            <w:vMerge/>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Total</w:t>
            </w:r>
          </w:p>
        </w:tc>
        <w:tc>
          <w:tcPr>
            <w:tcW w:w="1183"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453</w:t>
            </w:r>
          </w:p>
        </w:tc>
        <w:tc>
          <w:tcPr>
            <w:tcW w:w="136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537</w:t>
            </w:r>
          </w:p>
        </w:tc>
        <w:tc>
          <w:tcPr>
            <w:tcW w:w="79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236" w:type="dxa"/>
            <w:vMerge/>
          </w:tcPr>
          <w:p w:rsidR="004D2889" w:rsidRPr="002F6FCE" w:rsidRDefault="004D2889" w:rsidP="007E7137">
            <w:pPr>
              <w:adjustRightInd w:val="0"/>
              <w:spacing w:before="10" w:after="10"/>
              <w:contextualSpacing/>
              <w:jc w:val="center"/>
              <w:rPr>
                <w:rFonts w:ascii="Arial" w:hAnsi="Arial" w:cs="Arial"/>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452</w:t>
            </w:r>
          </w:p>
        </w:tc>
        <w:tc>
          <w:tcPr>
            <w:tcW w:w="1408"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529</w:t>
            </w:r>
          </w:p>
        </w:tc>
        <w:tc>
          <w:tcPr>
            <w:tcW w:w="645" w:type="dxa"/>
            <w:vMerge/>
          </w:tcPr>
          <w:p w:rsidR="004D2889" w:rsidRPr="002F6FCE" w:rsidRDefault="004D2889" w:rsidP="007E7137">
            <w:pPr>
              <w:adjustRightInd w:val="0"/>
              <w:spacing w:before="10" w:after="10"/>
              <w:contextualSpacing/>
              <w:jc w:val="center"/>
              <w:rPr>
                <w:rFonts w:ascii="Arial" w:hAnsi="Arial" w:cs="Arial"/>
                <w:b/>
                <w:color w:val="000000"/>
              </w:rPr>
            </w:pPr>
          </w:p>
        </w:tc>
      </w:tr>
      <w:tr w:rsidR="004D2889" w:rsidRPr="002F6FCE" w:rsidTr="007E7137">
        <w:tc>
          <w:tcPr>
            <w:tcW w:w="1280" w:type="dxa"/>
            <w:vMerge w:val="restart"/>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18 Month</w:t>
            </w: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400mg</w:t>
            </w:r>
          </w:p>
        </w:tc>
        <w:tc>
          <w:tcPr>
            <w:tcW w:w="1183"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127</w:t>
            </w:r>
          </w:p>
        </w:tc>
        <w:tc>
          <w:tcPr>
            <w:tcW w:w="136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179</w:t>
            </w:r>
          </w:p>
        </w:tc>
        <w:tc>
          <w:tcPr>
            <w:tcW w:w="796" w:type="dxa"/>
            <w:vMerge w:val="restart"/>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71</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82</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85</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80</w:t>
            </w:r>
          </w:p>
        </w:tc>
        <w:tc>
          <w:tcPr>
            <w:tcW w:w="236" w:type="dxa"/>
            <w:vMerge/>
          </w:tcPr>
          <w:p w:rsidR="004D2889" w:rsidRPr="002F6FCE" w:rsidRDefault="004D2889" w:rsidP="007E7137">
            <w:pPr>
              <w:adjustRightInd w:val="0"/>
              <w:spacing w:before="10" w:after="10"/>
              <w:contextualSpacing/>
              <w:jc w:val="center"/>
              <w:rPr>
                <w:rFonts w:ascii="Arial" w:hAnsi="Arial" w:cs="Arial"/>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128</w:t>
            </w:r>
          </w:p>
        </w:tc>
        <w:tc>
          <w:tcPr>
            <w:tcW w:w="1408"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178</w:t>
            </w:r>
          </w:p>
        </w:tc>
        <w:tc>
          <w:tcPr>
            <w:tcW w:w="645" w:type="dxa"/>
            <w:vMerge w:val="restart"/>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72</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86</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89</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82</w:t>
            </w:r>
          </w:p>
        </w:tc>
      </w:tr>
      <w:tr w:rsidR="004D2889" w:rsidRPr="002F6FCE" w:rsidTr="007E7137">
        <w:tc>
          <w:tcPr>
            <w:tcW w:w="1280" w:type="dxa"/>
            <w:vMerge/>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200mg</w:t>
            </w:r>
          </w:p>
        </w:tc>
        <w:tc>
          <w:tcPr>
            <w:tcW w:w="1183"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146</w:t>
            </w:r>
          </w:p>
        </w:tc>
        <w:tc>
          <w:tcPr>
            <w:tcW w:w="136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177</w:t>
            </w:r>
          </w:p>
        </w:tc>
        <w:tc>
          <w:tcPr>
            <w:tcW w:w="79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236" w:type="dxa"/>
            <w:vMerge/>
          </w:tcPr>
          <w:p w:rsidR="004D2889" w:rsidRPr="002F6FCE" w:rsidRDefault="004D2889" w:rsidP="007E7137">
            <w:pPr>
              <w:adjustRightInd w:val="0"/>
              <w:spacing w:before="10" w:after="10"/>
              <w:contextualSpacing/>
              <w:jc w:val="center"/>
              <w:rPr>
                <w:rFonts w:ascii="Arial" w:hAnsi="Arial" w:cs="Arial"/>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146</w:t>
            </w:r>
          </w:p>
        </w:tc>
        <w:tc>
          <w:tcPr>
            <w:tcW w:w="1408"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169</w:t>
            </w:r>
          </w:p>
        </w:tc>
        <w:tc>
          <w:tcPr>
            <w:tcW w:w="645" w:type="dxa"/>
            <w:vMerge/>
          </w:tcPr>
          <w:p w:rsidR="004D2889" w:rsidRPr="002F6FCE" w:rsidRDefault="004D2889" w:rsidP="007E7137">
            <w:pPr>
              <w:adjustRightInd w:val="0"/>
              <w:spacing w:before="10" w:after="10"/>
              <w:contextualSpacing/>
              <w:jc w:val="center"/>
              <w:rPr>
                <w:rFonts w:ascii="Arial" w:hAnsi="Arial" w:cs="Arial"/>
                <w:b/>
                <w:color w:val="000000"/>
              </w:rPr>
            </w:pPr>
          </w:p>
        </w:tc>
      </w:tr>
      <w:tr w:rsidR="004D2889" w:rsidRPr="002F6FCE" w:rsidTr="007E7137">
        <w:tc>
          <w:tcPr>
            <w:tcW w:w="1280" w:type="dxa"/>
            <w:vMerge/>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Placebo</w:t>
            </w:r>
          </w:p>
        </w:tc>
        <w:tc>
          <w:tcPr>
            <w:tcW w:w="1183"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147</w:t>
            </w:r>
          </w:p>
        </w:tc>
        <w:tc>
          <w:tcPr>
            <w:tcW w:w="136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172</w:t>
            </w:r>
          </w:p>
        </w:tc>
        <w:tc>
          <w:tcPr>
            <w:tcW w:w="79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236" w:type="dxa"/>
            <w:vMerge/>
          </w:tcPr>
          <w:p w:rsidR="004D2889" w:rsidRPr="002F6FCE" w:rsidRDefault="004D2889" w:rsidP="007E7137">
            <w:pPr>
              <w:adjustRightInd w:val="0"/>
              <w:spacing w:before="10" w:after="10"/>
              <w:contextualSpacing/>
              <w:jc w:val="center"/>
              <w:rPr>
                <w:rFonts w:ascii="Arial" w:hAnsi="Arial" w:cs="Arial"/>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148</w:t>
            </w:r>
          </w:p>
        </w:tc>
        <w:tc>
          <w:tcPr>
            <w:tcW w:w="1408"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167</w:t>
            </w:r>
          </w:p>
        </w:tc>
        <w:tc>
          <w:tcPr>
            <w:tcW w:w="645" w:type="dxa"/>
            <w:vMerge/>
          </w:tcPr>
          <w:p w:rsidR="004D2889" w:rsidRPr="002F6FCE" w:rsidRDefault="004D2889" w:rsidP="007E7137">
            <w:pPr>
              <w:adjustRightInd w:val="0"/>
              <w:spacing w:before="10" w:after="10"/>
              <w:contextualSpacing/>
              <w:jc w:val="center"/>
              <w:rPr>
                <w:rFonts w:ascii="Arial" w:hAnsi="Arial" w:cs="Arial"/>
                <w:b/>
                <w:color w:val="000000"/>
              </w:rPr>
            </w:pPr>
          </w:p>
        </w:tc>
      </w:tr>
      <w:tr w:rsidR="004D2889" w:rsidRPr="002F6FCE" w:rsidTr="007E7137">
        <w:tc>
          <w:tcPr>
            <w:tcW w:w="1280" w:type="dxa"/>
            <w:vMerge/>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Total</w:t>
            </w:r>
          </w:p>
        </w:tc>
        <w:tc>
          <w:tcPr>
            <w:tcW w:w="1183" w:type="dxa"/>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420</w:t>
            </w:r>
          </w:p>
        </w:tc>
        <w:tc>
          <w:tcPr>
            <w:tcW w:w="1366" w:type="dxa"/>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528</w:t>
            </w:r>
          </w:p>
        </w:tc>
        <w:tc>
          <w:tcPr>
            <w:tcW w:w="79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23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422</w:t>
            </w:r>
          </w:p>
        </w:tc>
        <w:tc>
          <w:tcPr>
            <w:tcW w:w="1408" w:type="dxa"/>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514</w:t>
            </w:r>
          </w:p>
        </w:tc>
        <w:tc>
          <w:tcPr>
            <w:tcW w:w="645" w:type="dxa"/>
            <w:vMerge/>
          </w:tcPr>
          <w:p w:rsidR="004D2889" w:rsidRPr="002F6FCE" w:rsidRDefault="004D2889" w:rsidP="007E7137">
            <w:pPr>
              <w:adjustRightInd w:val="0"/>
              <w:spacing w:before="10" w:after="10"/>
              <w:contextualSpacing/>
              <w:jc w:val="center"/>
              <w:rPr>
                <w:rFonts w:ascii="Arial" w:hAnsi="Arial" w:cs="Arial"/>
                <w:b/>
                <w:color w:val="000000"/>
              </w:rPr>
            </w:pPr>
          </w:p>
        </w:tc>
      </w:tr>
      <w:tr w:rsidR="004D2889" w:rsidRPr="002F6FCE" w:rsidTr="007E7137">
        <w:tc>
          <w:tcPr>
            <w:tcW w:w="1280" w:type="dxa"/>
            <w:vMerge w:val="restart"/>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24 Month</w:t>
            </w: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400mg</w:t>
            </w:r>
          </w:p>
        </w:tc>
        <w:tc>
          <w:tcPr>
            <w:tcW w:w="1183"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119</w:t>
            </w:r>
          </w:p>
        </w:tc>
        <w:tc>
          <w:tcPr>
            <w:tcW w:w="136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174</w:t>
            </w:r>
          </w:p>
        </w:tc>
        <w:tc>
          <w:tcPr>
            <w:tcW w:w="796" w:type="dxa"/>
            <w:vMerge w:val="restart"/>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68</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82</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84</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78</w:t>
            </w:r>
          </w:p>
        </w:tc>
        <w:tc>
          <w:tcPr>
            <w:tcW w:w="236" w:type="dxa"/>
            <w:vMerge/>
          </w:tcPr>
          <w:p w:rsidR="004D2889" w:rsidRPr="002F6FCE" w:rsidRDefault="004D2889" w:rsidP="007E7137">
            <w:pPr>
              <w:adjustRightInd w:val="0"/>
              <w:spacing w:before="10" w:after="10"/>
              <w:contextualSpacing/>
              <w:jc w:val="center"/>
              <w:rPr>
                <w:rFonts w:ascii="Arial" w:hAnsi="Arial" w:cs="Arial"/>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118</w:t>
            </w:r>
          </w:p>
        </w:tc>
        <w:tc>
          <w:tcPr>
            <w:tcW w:w="1408"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170</w:t>
            </w:r>
          </w:p>
        </w:tc>
        <w:tc>
          <w:tcPr>
            <w:tcW w:w="645" w:type="dxa"/>
            <w:vMerge w:val="restart"/>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69</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85</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89</w:t>
            </w:r>
          </w:p>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81</w:t>
            </w:r>
          </w:p>
        </w:tc>
      </w:tr>
      <w:tr w:rsidR="004D2889" w:rsidRPr="002F6FCE" w:rsidTr="007E7137">
        <w:tc>
          <w:tcPr>
            <w:tcW w:w="1280" w:type="dxa"/>
            <w:vMerge/>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200mg</w:t>
            </w:r>
          </w:p>
        </w:tc>
        <w:tc>
          <w:tcPr>
            <w:tcW w:w="1183"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144</w:t>
            </w:r>
          </w:p>
        </w:tc>
        <w:tc>
          <w:tcPr>
            <w:tcW w:w="136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176</w:t>
            </w:r>
          </w:p>
        </w:tc>
        <w:tc>
          <w:tcPr>
            <w:tcW w:w="79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236" w:type="dxa"/>
            <w:vMerge/>
          </w:tcPr>
          <w:p w:rsidR="004D2889" w:rsidRPr="002F6FCE" w:rsidRDefault="004D2889" w:rsidP="007E7137">
            <w:pPr>
              <w:adjustRightInd w:val="0"/>
              <w:spacing w:before="10" w:after="10"/>
              <w:contextualSpacing/>
              <w:jc w:val="center"/>
              <w:rPr>
                <w:rFonts w:ascii="Arial" w:hAnsi="Arial" w:cs="Arial"/>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142</w:t>
            </w:r>
          </w:p>
        </w:tc>
        <w:tc>
          <w:tcPr>
            <w:tcW w:w="1408"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167</w:t>
            </w:r>
          </w:p>
        </w:tc>
        <w:tc>
          <w:tcPr>
            <w:tcW w:w="645" w:type="dxa"/>
            <w:vMerge/>
          </w:tcPr>
          <w:p w:rsidR="004D2889" w:rsidRPr="002F6FCE" w:rsidRDefault="004D2889" w:rsidP="007E7137">
            <w:pPr>
              <w:adjustRightInd w:val="0"/>
              <w:spacing w:before="10" w:after="10"/>
              <w:contextualSpacing/>
              <w:jc w:val="center"/>
              <w:rPr>
                <w:rFonts w:ascii="Arial" w:hAnsi="Arial" w:cs="Arial"/>
                <w:b/>
                <w:color w:val="000000"/>
              </w:rPr>
            </w:pPr>
          </w:p>
        </w:tc>
      </w:tr>
      <w:tr w:rsidR="004D2889" w:rsidRPr="002F6FCE" w:rsidTr="007E7137">
        <w:tc>
          <w:tcPr>
            <w:tcW w:w="1280" w:type="dxa"/>
            <w:vMerge/>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Placebo</w:t>
            </w:r>
          </w:p>
        </w:tc>
        <w:tc>
          <w:tcPr>
            <w:tcW w:w="1183"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140</w:t>
            </w:r>
          </w:p>
        </w:tc>
        <w:tc>
          <w:tcPr>
            <w:tcW w:w="136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167</w:t>
            </w:r>
          </w:p>
        </w:tc>
        <w:tc>
          <w:tcPr>
            <w:tcW w:w="79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236" w:type="dxa"/>
            <w:vMerge/>
          </w:tcPr>
          <w:p w:rsidR="004D2889" w:rsidRPr="002F6FCE" w:rsidRDefault="004D2889" w:rsidP="007E7137">
            <w:pPr>
              <w:adjustRightInd w:val="0"/>
              <w:spacing w:before="10" w:after="10"/>
              <w:contextualSpacing/>
              <w:jc w:val="center"/>
              <w:rPr>
                <w:rFonts w:ascii="Arial" w:hAnsi="Arial" w:cs="Arial"/>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137</w:t>
            </w:r>
          </w:p>
        </w:tc>
        <w:tc>
          <w:tcPr>
            <w:tcW w:w="1408" w:type="dxa"/>
          </w:tcPr>
          <w:p w:rsidR="004D2889" w:rsidRPr="002F6FCE" w:rsidRDefault="004D2889" w:rsidP="007E7137">
            <w:pPr>
              <w:adjustRightInd w:val="0"/>
              <w:spacing w:before="10" w:after="10"/>
              <w:contextualSpacing/>
              <w:jc w:val="center"/>
              <w:rPr>
                <w:rFonts w:ascii="Arial" w:hAnsi="Arial" w:cs="Arial"/>
                <w:color w:val="000000"/>
              </w:rPr>
            </w:pPr>
            <w:r w:rsidRPr="002F6FCE">
              <w:rPr>
                <w:rFonts w:ascii="Arial" w:hAnsi="Arial" w:cs="Arial"/>
                <w:color w:val="000000"/>
              </w:rPr>
              <w:t>154</w:t>
            </w:r>
          </w:p>
        </w:tc>
        <w:tc>
          <w:tcPr>
            <w:tcW w:w="645" w:type="dxa"/>
            <w:vMerge/>
          </w:tcPr>
          <w:p w:rsidR="004D2889" w:rsidRPr="002F6FCE" w:rsidRDefault="004D2889" w:rsidP="007E7137">
            <w:pPr>
              <w:adjustRightInd w:val="0"/>
              <w:spacing w:before="10" w:after="10"/>
              <w:contextualSpacing/>
              <w:jc w:val="center"/>
              <w:rPr>
                <w:rFonts w:ascii="Arial" w:hAnsi="Arial" w:cs="Arial"/>
                <w:b/>
                <w:color w:val="000000"/>
              </w:rPr>
            </w:pPr>
          </w:p>
        </w:tc>
      </w:tr>
      <w:tr w:rsidR="004D2889" w:rsidRPr="002F6FCE" w:rsidTr="007E7137">
        <w:tc>
          <w:tcPr>
            <w:tcW w:w="1280" w:type="dxa"/>
            <w:vMerge/>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p>
        </w:tc>
        <w:tc>
          <w:tcPr>
            <w:tcW w:w="1060" w:type="dxa"/>
            <w:shd w:val="clear" w:color="auto" w:fill="BFBFBF" w:themeFill="background1" w:themeFillShade="BF"/>
          </w:tcPr>
          <w:p w:rsidR="004D2889" w:rsidRPr="002F6FCE" w:rsidRDefault="004D2889" w:rsidP="007E7137">
            <w:pPr>
              <w:adjustRightInd w:val="0"/>
              <w:spacing w:before="10" w:after="10"/>
              <w:contextualSpacing/>
              <w:rPr>
                <w:rFonts w:ascii="Arial" w:hAnsi="Arial" w:cs="Arial"/>
                <w:b/>
                <w:color w:val="000000"/>
              </w:rPr>
            </w:pPr>
            <w:r w:rsidRPr="002F6FCE">
              <w:rPr>
                <w:rFonts w:ascii="Arial" w:hAnsi="Arial" w:cs="Arial"/>
                <w:b/>
                <w:color w:val="000000"/>
              </w:rPr>
              <w:t>Total</w:t>
            </w:r>
          </w:p>
        </w:tc>
        <w:tc>
          <w:tcPr>
            <w:tcW w:w="1183" w:type="dxa"/>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403</w:t>
            </w:r>
          </w:p>
        </w:tc>
        <w:tc>
          <w:tcPr>
            <w:tcW w:w="1366" w:type="dxa"/>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517</w:t>
            </w:r>
          </w:p>
        </w:tc>
        <w:tc>
          <w:tcPr>
            <w:tcW w:w="79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236" w:type="dxa"/>
            <w:vMerge/>
          </w:tcPr>
          <w:p w:rsidR="004D2889" w:rsidRPr="002F6FCE" w:rsidRDefault="004D2889" w:rsidP="007E7137">
            <w:pPr>
              <w:adjustRightInd w:val="0"/>
              <w:spacing w:before="10" w:after="10"/>
              <w:contextualSpacing/>
              <w:jc w:val="center"/>
              <w:rPr>
                <w:rFonts w:ascii="Arial" w:hAnsi="Arial" w:cs="Arial"/>
                <w:b/>
                <w:color w:val="000000"/>
              </w:rPr>
            </w:pPr>
          </w:p>
        </w:tc>
        <w:tc>
          <w:tcPr>
            <w:tcW w:w="1236" w:type="dxa"/>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397</w:t>
            </w:r>
          </w:p>
        </w:tc>
        <w:tc>
          <w:tcPr>
            <w:tcW w:w="1408" w:type="dxa"/>
          </w:tcPr>
          <w:p w:rsidR="004D2889" w:rsidRPr="002F6FCE" w:rsidRDefault="004D2889" w:rsidP="007E7137">
            <w:pPr>
              <w:adjustRightInd w:val="0"/>
              <w:spacing w:before="10" w:after="10"/>
              <w:contextualSpacing/>
              <w:jc w:val="center"/>
              <w:rPr>
                <w:rFonts w:ascii="Arial" w:hAnsi="Arial" w:cs="Arial"/>
                <w:b/>
                <w:color w:val="000000"/>
              </w:rPr>
            </w:pPr>
            <w:r w:rsidRPr="002F6FCE">
              <w:rPr>
                <w:rFonts w:ascii="Arial" w:hAnsi="Arial" w:cs="Arial"/>
                <w:b/>
                <w:color w:val="000000"/>
              </w:rPr>
              <w:t>491</w:t>
            </w:r>
          </w:p>
        </w:tc>
        <w:tc>
          <w:tcPr>
            <w:tcW w:w="645" w:type="dxa"/>
            <w:vMerge/>
          </w:tcPr>
          <w:p w:rsidR="004D2889" w:rsidRPr="002F6FCE" w:rsidRDefault="004D2889" w:rsidP="007E7137">
            <w:pPr>
              <w:adjustRightInd w:val="0"/>
              <w:spacing w:before="10" w:after="10"/>
              <w:contextualSpacing/>
              <w:jc w:val="center"/>
              <w:rPr>
                <w:rFonts w:ascii="Arial" w:hAnsi="Arial" w:cs="Arial"/>
                <w:b/>
                <w:color w:val="000000"/>
              </w:rPr>
            </w:pPr>
          </w:p>
        </w:tc>
      </w:tr>
    </w:tbl>
    <w:p w:rsidR="004D2889" w:rsidRPr="002F6FCE" w:rsidRDefault="004D2889" w:rsidP="004D2889">
      <w:pPr>
        <w:keepNext/>
        <w:tabs>
          <w:tab w:val="left" w:pos="1728"/>
        </w:tabs>
        <w:spacing w:line="240" w:lineRule="auto"/>
        <w:contextualSpacing/>
        <w:outlineLvl w:val="1"/>
        <w:rPr>
          <w:rFonts w:ascii="Arial" w:hAnsi="Arial" w:cs="Arial"/>
          <w:b/>
          <w:bCs/>
        </w:rPr>
      </w:pPr>
      <w:r>
        <w:rPr>
          <w:rFonts w:ascii="Arial" w:hAnsi="Arial" w:cs="Arial"/>
          <w:b/>
          <w:bCs/>
        </w:rPr>
        <w:tab/>
      </w:r>
    </w:p>
    <w:p w:rsidR="004D2889" w:rsidRPr="004D2889" w:rsidRDefault="004D2889" w:rsidP="004D2889">
      <w:pPr>
        <w:rPr>
          <w:rFonts w:ascii="Arial" w:hAnsi="Arial" w:cs="Arial"/>
          <w:b/>
          <w:bCs/>
        </w:rPr>
      </w:pPr>
      <w:r w:rsidRPr="004D2889">
        <w:rPr>
          <w:rFonts w:ascii="Arial" w:hAnsi="Arial" w:cs="Arial"/>
          <w:b/>
          <w:bCs/>
        </w:rPr>
        <w:t>*</w:t>
      </w:r>
      <w:r w:rsidRPr="004D2889">
        <w:rPr>
          <w:rFonts w:ascii="Arial" w:hAnsi="Arial" w:cs="Arial"/>
          <w:b/>
          <w:bCs/>
        </w:rPr>
        <w:tab/>
      </w:r>
      <w:r w:rsidRPr="004D2889">
        <w:rPr>
          <w:rFonts w:ascii="Arial" w:hAnsi="Arial" w:cs="Arial"/>
        </w:rPr>
        <w:t xml:space="preserve">Expected numbers of </w:t>
      </w:r>
      <w:proofErr w:type="spellStart"/>
      <w:r w:rsidRPr="004D2889">
        <w:rPr>
          <w:rFonts w:ascii="Arial" w:hAnsi="Arial" w:cs="Arial"/>
        </w:rPr>
        <w:t>sMMSE</w:t>
      </w:r>
      <w:proofErr w:type="spellEnd"/>
      <w:r w:rsidRPr="004D2889">
        <w:rPr>
          <w:rFonts w:ascii="Arial" w:hAnsi="Arial" w:cs="Arial"/>
        </w:rPr>
        <w:t xml:space="preserve"> assessments exclude those who withdrew prior to starting treatment – i.e., those not effectively randomised – and those who died prior to the assessment</w:t>
      </w:r>
      <w:r w:rsidRPr="004D2889">
        <w:rPr>
          <w:rFonts w:ascii="Arial" w:hAnsi="Arial" w:cs="Arial"/>
          <w:b/>
          <w:bCs/>
        </w:rPr>
        <w:t xml:space="preserve"> </w:t>
      </w:r>
    </w:p>
    <w:p w:rsidR="004D2889" w:rsidRPr="004D2889" w:rsidRDefault="004D2889" w:rsidP="004D2889">
      <w:pPr>
        <w:rPr>
          <w:rFonts w:ascii="Arial" w:hAnsi="Arial" w:cs="Arial"/>
        </w:rPr>
      </w:pPr>
      <w:r w:rsidRPr="004D2889">
        <w:rPr>
          <w:rFonts w:ascii="Arial" w:hAnsi="Arial" w:cs="Arial"/>
        </w:rPr>
        <w:t xml:space="preserve">** </w:t>
      </w:r>
      <w:r w:rsidRPr="004D2889">
        <w:rPr>
          <w:rFonts w:ascii="Arial" w:hAnsi="Arial" w:cs="Arial"/>
        </w:rPr>
        <w:tab/>
        <w:t xml:space="preserve">Expected numbers of BADLS* assessments also exclude those who were admitted </w:t>
      </w:r>
      <w:proofErr w:type="gramStart"/>
      <w:r w:rsidRPr="004D2889">
        <w:rPr>
          <w:rFonts w:ascii="Arial" w:hAnsi="Arial" w:cs="Arial"/>
        </w:rPr>
        <w:t>to care</w:t>
      </w:r>
      <w:proofErr w:type="gramEnd"/>
    </w:p>
    <w:p w:rsidR="004D2889" w:rsidRDefault="004D2889" w:rsidP="004D2889">
      <w:r>
        <w:br w:type="page"/>
      </w:r>
    </w:p>
    <w:p w:rsidR="004D2889" w:rsidRPr="00D03B97" w:rsidRDefault="004D2889" w:rsidP="004D2889">
      <w:pPr>
        <w:pStyle w:val="Heading2"/>
      </w:pPr>
      <w:bookmarkStart w:id="91" w:name="_Toc4068583"/>
      <w:r w:rsidRPr="00D03B97">
        <w:lastRenderedPageBreak/>
        <w:t>Table 2 – Skin toxicity incidence and severity by treatment arm</w:t>
      </w:r>
      <w:bookmarkEnd w:id="91"/>
    </w:p>
    <w:tbl>
      <w:tblPr>
        <w:tblStyle w:val="TableGrid"/>
        <w:tblW w:w="0" w:type="auto"/>
        <w:tblLook w:val="04A0" w:firstRow="1" w:lastRow="0" w:firstColumn="1" w:lastColumn="0" w:noHBand="0" w:noVBand="1"/>
      </w:tblPr>
      <w:tblGrid>
        <w:gridCol w:w="1599"/>
        <w:gridCol w:w="1515"/>
        <w:gridCol w:w="1338"/>
      </w:tblGrid>
      <w:tr w:rsidR="004D2889" w:rsidRPr="0028417B" w:rsidTr="007E7137">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D2889" w:rsidRPr="0028417B" w:rsidRDefault="004D2889" w:rsidP="007E7137">
            <w:pPr>
              <w:tabs>
                <w:tab w:val="left" w:pos="4739"/>
              </w:tabs>
              <w:rPr>
                <w:rFonts w:cs="Arial"/>
                <w:b/>
              </w:rPr>
            </w:pPr>
            <w:r w:rsidRPr="0028417B">
              <w:rPr>
                <w:rFonts w:cs="Arial"/>
                <w:b/>
              </w:rPr>
              <w:t>Treatment arm</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D2889" w:rsidRPr="0028417B" w:rsidRDefault="004D2889" w:rsidP="007E7137">
            <w:pPr>
              <w:tabs>
                <w:tab w:val="left" w:pos="4739"/>
              </w:tabs>
              <w:rPr>
                <w:rFonts w:cs="Arial"/>
                <w:b/>
              </w:rPr>
            </w:pPr>
            <w:r w:rsidRPr="0028417B">
              <w:rPr>
                <w:rFonts w:cs="Arial"/>
                <w:b/>
              </w:rPr>
              <w:t>Toxicity rating</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D2889" w:rsidRPr="0028417B" w:rsidRDefault="004D2889" w:rsidP="007E7137">
            <w:pPr>
              <w:tabs>
                <w:tab w:val="left" w:pos="4739"/>
              </w:tabs>
              <w:rPr>
                <w:rFonts w:cs="Arial"/>
                <w:b/>
              </w:rPr>
            </w:pPr>
            <w:r w:rsidRPr="0028417B">
              <w:rPr>
                <w:rFonts w:cs="Arial"/>
                <w:b/>
              </w:rPr>
              <w:t>No. patients</w:t>
            </w:r>
          </w:p>
        </w:tc>
      </w:tr>
      <w:tr w:rsidR="004D2889" w:rsidTr="007E7137">
        <w:trPr>
          <w:trHeight w:val="779"/>
        </w:trPr>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D2889" w:rsidRPr="0028417B" w:rsidRDefault="004D2889" w:rsidP="007E7137">
            <w:pPr>
              <w:tabs>
                <w:tab w:val="left" w:pos="4739"/>
              </w:tabs>
              <w:rPr>
                <w:rFonts w:cs="Arial"/>
                <w:b/>
              </w:rPr>
            </w:pPr>
            <w:r w:rsidRPr="0028417B">
              <w:rPr>
                <w:rFonts w:cs="Arial"/>
                <w:b/>
              </w:rPr>
              <w:t>400mg</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D2889" w:rsidRPr="0028417B" w:rsidRDefault="004D2889" w:rsidP="007E7137">
            <w:pPr>
              <w:tabs>
                <w:tab w:val="left" w:pos="4739"/>
              </w:tabs>
              <w:rPr>
                <w:rFonts w:cs="Arial"/>
                <w:b/>
              </w:rPr>
            </w:pPr>
            <w:r w:rsidRPr="0028417B">
              <w:rPr>
                <w:rFonts w:cs="Arial"/>
                <w:b/>
              </w:rPr>
              <w:t>Mild</w:t>
            </w:r>
          </w:p>
          <w:p w:rsidR="004D2889" w:rsidRPr="0028417B" w:rsidRDefault="004D2889" w:rsidP="007E7137">
            <w:pPr>
              <w:tabs>
                <w:tab w:val="left" w:pos="4739"/>
              </w:tabs>
              <w:rPr>
                <w:rFonts w:cs="Arial"/>
                <w:b/>
              </w:rPr>
            </w:pPr>
            <w:r w:rsidRPr="0028417B">
              <w:rPr>
                <w:rFonts w:cs="Arial"/>
                <w:b/>
              </w:rPr>
              <w:t>Moderate</w:t>
            </w:r>
          </w:p>
          <w:p w:rsidR="004D2889" w:rsidRPr="0028417B" w:rsidRDefault="004D2889" w:rsidP="007E7137">
            <w:pPr>
              <w:tabs>
                <w:tab w:val="left" w:pos="4739"/>
              </w:tabs>
              <w:rPr>
                <w:rFonts w:cs="Arial"/>
                <w:b/>
              </w:rPr>
            </w:pPr>
            <w:r w:rsidRPr="0028417B">
              <w:rPr>
                <w:rFonts w:cs="Arial"/>
                <w:b/>
              </w:rPr>
              <w:t>Severe</w:t>
            </w:r>
          </w:p>
        </w:tc>
        <w:tc>
          <w:tcPr>
            <w:tcW w:w="0" w:type="auto"/>
            <w:tcBorders>
              <w:top w:val="single" w:sz="4" w:space="0" w:color="auto"/>
              <w:left w:val="single" w:sz="4" w:space="0" w:color="auto"/>
              <w:bottom w:val="single" w:sz="4" w:space="0" w:color="auto"/>
              <w:right w:val="single" w:sz="4" w:space="0" w:color="auto"/>
            </w:tcBorders>
            <w:hideMark/>
          </w:tcPr>
          <w:p w:rsidR="004D2889" w:rsidRPr="0028417B" w:rsidRDefault="004D2889" w:rsidP="007E7137">
            <w:pPr>
              <w:tabs>
                <w:tab w:val="left" w:pos="4739"/>
              </w:tabs>
              <w:jc w:val="center"/>
              <w:rPr>
                <w:rFonts w:cs="Arial"/>
              </w:rPr>
            </w:pPr>
            <w:r w:rsidRPr="0028417B">
              <w:rPr>
                <w:rFonts w:cs="Arial"/>
              </w:rPr>
              <w:t>33</w:t>
            </w:r>
          </w:p>
          <w:p w:rsidR="004D2889" w:rsidRPr="0028417B" w:rsidRDefault="004D2889" w:rsidP="007E7137">
            <w:pPr>
              <w:tabs>
                <w:tab w:val="left" w:pos="4739"/>
              </w:tabs>
              <w:jc w:val="center"/>
              <w:rPr>
                <w:rFonts w:cs="Arial"/>
              </w:rPr>
            </w:pPr>
            <w:r w:rsidRPr="0028417B">
              <w:rPr>
                <w:rFonts w:cs="Arial"/>
              </w:rPr>
              <w:t>27</w:t>
            </w:r>
          </w:p>
          <w:p w:rsidR="004D2889" w:rsidRPr="0028417B" w:rsidRDefault="004D2889" w:rsidP="007E7137">
            <w:pPr>
              <w:tabs>
                <w:tab w:val="left" w:pos="4739"/>
              </w:tabs>
              <w:jc w:val="center"/>
              <w:rPr>
                <w:rFonts w:cs="Arial"/>
              </w:rPr>
            </w:pPr>
            <w:r w:rsidRPr="0028417B">
              <w:rPr>
                <w:rFonts w:cs="Arial"/>
              </w:rPr>
              <w:t>1</w:t>
            </w:r>
          </w:p>
        </w:tc>
      </w:tr>
      <w:tr w:rsidR="004D2889" w:rsidTr="007E7137">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D2889" w:rsidRPr="0028417B" w:rsidRDefault="004D2889" w:rsidP="007E7137">
            <w:pPr>
              <w:rPr>
                <w:rFonts w:cs="Arial"/>
                <w:b/>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D2889" w:rsidRPr="0028417B" w:rsidRDefault="004D2889" w:rsidP="007E7137">
            <w:pPr>
              <w:tabs>
                <w:tab w:val="left" w:pos="4739"/>
              </w:tabs>
              <w:rPr>
                <w:rFonts w:cs="Arial"/>
                <w:b/>
              </w:rPr>
            </w:pPr>
            <w:r w:rsidRPr="0028417B">
              <w:rPr>
                <w:rFonts w:cs="Arial"/>
                <w:b/>
              </w:rPr>
              <w:t>Sub-total</w:t>
            </w:r>
          </w:p>
        </w:tc>
        <w:tc>
          <w:tcPr>
            <w:tcW w:w="0" w:type="auto"/>
            <w:tcBorders>
              <w:top w:val="single" w:sz="4" w:space="0" w:color="auto"/>
              <w:left w:val="single" w:sz="4" w:space="0" w:color="auto"/>
              <w:bottom w:val="single" w:sz="4" w:space="0" w:color="auto"/>
              <w:right w:val="single" w:sz="4" w:space="0" w:color="auto"/>
            </w:tcBorders>
            <w:hideMark/>
          </w:tcPr>
          <w:p w:rsidR="004D2889" w:rsidRPr="0028417B" w:rsidRDefault="004D2889" w:rsidP="007E7137">
            <w:pPr>
              <w:tabs>
                <w:tab w:val="left" w:pos="4739"/>
              </w:tabs>
              <w:jc w:val="center"/>
              <w:rPr>
                <w:rFonts w:cs="Arial"/>
              </w:rPr>
            </w:pPr>
            <w:r w:rsidRPr="0028417B">
              <w:rPr>
                <w:rFonts w:cs="Arial"/>
              </w:rPr>
              <w:t>61</w:t>
            </w:r>
          </w:p>
        </w:tc>
      </w:tr>
      <w:tr w:rsidR="004D2889" w:rsidTr="007E7137">
        <w:trPr>
          <w:trHeight w:val="779"/>
        </w:trPr>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D2889" w:rsidRPr="0028417B" w:rsidRDefault="004D2889" w:rsidP="007E7137">
            <w:pPr>
              <w:tabs>
                <w:tab w:val="left" w:pos="4739"/>
              </w:tabs>
              <w:rPr>
                <w:rFonts w:cs="Arial"/>
                <w:b/>
              </w:rPr>
            </w:pPr>
            <w:r w:rsidRPr="0028417B">
              <w:rPr>
                <w:rFonts w:cs="Arial"/>
                <w:b/>
              </w:rPr>
              <w:t>200mg</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D2889" w:rsidRPr="0028417B" w:rsidRDefault="004D2889" w:rsidP="007E7137">
            <w:pPr>
              <w:tabs>
                <w:tab w:val="left" w:pos="4739"/>
              </w:tabs>
              <w:rPr>
                <w:rFonts w:cs="Arial"/>
                <w:b/>
              </w:rPr>
            </w:pPr>
            <w:r w:rsidRPr="0028417B">
              <w:rPr>
                <w:rFonts w:cs="Arial"/>
                <w:b/>
              </w:rPr>
              <w:t>Mild</w:t>
            </w:r>
          </w:p>
          <w:p w:rsidR="004D2889" w:rsidRPr="0028417B" w:rsidRDefault="004D2889" w:rsidP="007E7137">
            <w:pPr>
              <w:tabs>
                <w:tab w:val="left" w:pos="4739"/>
              </w:tabs>
              <w:rPr>
                <w:rFonts w:cs="Arial"/>
                <w:b/>
              </w:rPr>
            </w:pPr>
            <w:r w:rsidRPr="0028417B">
              <w:rPr>
                <w:rFonts w:cs="Arial"/>
                <w:b/>
              </w:rPr>
              <w:t>Moderate</w:t>
            </w:r>
          </w:p>
          <w:p w:rsidR="004D2889" w:rsidRPr="0028417B" w:rsidRDefault="004D2889" w:rsidP="007E7137">
            <w:pPr>
              <w:tabs>
                <w:tab w:val="left" w:pos="4739"/>
              </w:tabs>
              <w:rPr>
                <w:rFonts w:cs="Arial"/>
                <w:b/>
              </w:rPr>
            </w:pPr>
            <w:r w:rsidRPr="0028417B">
              <w:rPr>
                <w:rFonts w:cs="Arial"/>
                <w:b/>
              </w:rPr>
              <w:t>Severe</w:t>
            </w:r>
          </w:p>
        </w:tc>
        <w:tc>
          <w:tcPr>
            <w:tcW w:w="0" w:type="auto"/>
            <w:tcBorders>
              <w:top w:val="single" w:sz="4" w:space="0" w:color="auto"/>
              <w:left w:val="single" w:sz="4" w:space="0" w:color="auto"/>
              <w:bottom w:val="single" w:sz="4" w:space="0" w:color="auto"/>
              <w:right w:val="single" w:sz="4" w:space="0" w:color="auto"/>
            </w:tcBorders>
            <w:hideMark/>
          </w:tcPr>
          <w:p w:rsidR="004D2889" w:rsidRPr="0028417B" w:rsidRDefault="004D2889" w:rsidP="007E7137">
            <w:pPr>
              <w:tabs>
                <w:tab w:val="left" w:pos="4739"/>
              </w:tabs>
              <w:jc w:val="center"/>
              <w:rPr>
                <w:rFonts w:cs="Arial"/>
              </w:rPr>
            </w:pPr>
            <w:r w:rsidRPr="0028417B">
              <w:rPr>
                <w:rFonts w:cs="Arial"/>
              </w:rPr>
              <w:t>38</w:t>
            </w:r>
          </w:p>
          <w:p w:rsidR="004D2889" w:rsidRPr="0028417B" w:rsidRDefault="004D2889" w:rsidP="007E7137">
            <w:pPr>
              <w:tabs>
                <w:tab w:val="left" w:pos="4739"/>
              </w:tabs>
              <w:jc w:val="center"/>
              <w:rPr>
                <w:rFonts w:cs="Arial"/>
              </w:rPr>
            </w:pPr>
            <w:r w:rsidRPr="0028417B">
              <w:rPr>
                <w:rFonts w:cs="Arial"/>
              </w:rPr>
              <w:t>29</w:t>
            </w:r>
          </w:p>
          <w:p w:rsidR="004D2889" w:rsidRPr="0028417B" w:rsidRDefault="004D2889" w:rsidP="007E7137">
            <w:pPr>
              <w:tabs>
                <w:tab w:val="left" w:pos="4739"/>
              </w:tabs>
              <w:jc w:val="center"/>
              <w:rPr>
                <w:rFonts w:cs="Arial"/>
              </w:rPr>
            </w:pPr>
            <w:r w:rsidRPr="0028417B">
              <w:rPr>
                <w:rFonts w:cs="Arial"/>
              </w:rPr>
              <w:t>2</w:t>
            </w:r>
          </w:p>
        </w:tc>
      </w:tr>
      <w:tr w:rsidR="004D2889" w:rsidTr="007E7137">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D2889" w:rsidRPr="0028417B" w:rsidRDefault="004D2889" w:rsidP="007E7137">
            <w:pPr>
              <w:rPr>
                <w:rFonts w:cs="Arial"/>
                <w:b/>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D2889" w:rsidRPr="0028417B" w:rsidRDefault="004D2889" w:rsidP="007E7137">
            <w:pPr>
              <w:tabs>
                <w:tab w:val="left" w:pos="4739"/>
              </w:tabs>
              <w:rPr>
                <w:rFonts w:cs="Arial"/>
                <w:b/>
              </w:rPr>
            </w:pPr>
            <w:r w:rsidRPr="0028417B">
              <w:rPr>
                <w:rFonts w:cs="Arial"/>
                <w:b/>
              </w:rPr>
              <w:t>Sub-total</w:t>
            </w:r>
          </w:p>
        </w:tc>
        <w:tc>
          <w:tcPr>
            <w:tcW w:w="0" w:type="auto"/>
            <w:tcBorders>
              <w:top w:val="single" w:sz="4" w:space="0" w:color="auto"/>
              <w:left w:val="single" w:sz="4" w:space="0" w:color="auto"/>
              <w:bottom w:val="single" w:sz="4" w:space="0" w:color="auto"/>
              <w:right w:val="single" w:sz="4" w:space="0" w:color="auto"/>
            </w:tcBorders>
            <w:hideMark/>
          </w:tcPr>
          <w:p w:rsidR="004D2889" w:rsidRPr="0028417B" w:rsidRDefault="004D2889" w:rsidP="007E7137">
            <w:pPr>
              <w:tabs>
                <w:tab w:val="left" w:pos="4739"/>
              </w:tabs>
              <w:jc w:val="center"/>
              <w:rPr>
                <w:rFonts w:cs="Arial"/>
              </w:rPr>
            </w:pPr>
            <w:r w:rsidRPr="0028417B">
              <w:rPr>
                <w:rFonts w:cs="Arial"/>
              </w:rPr>
              <w:t>69</w:t>
            </w:r>
          </w:p>
        </w:tc>
      </w:tr>
      <w:tr w:rsidR="004D2889" w:rsidTr="007E7137">
        <w:trPr>
          <w:trHeight w:val="779"/>
        </w:trPr>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D2889" w:rsidRPr="0028417B" w:rsidRDefault="004D2889" w:rsidP="007E7137">
            <w:pPr>
              <w:tabs>
                <w:tab w:val="left" w:pos="4739"/>
              </w:tabs>
              <w:rPr>
                <w:rFonts w:cs="Arial"/>
                <w:b/>
              </w:rPr>
            </w:pPr>
            <w:r w:rsidRPr="0028417B">
              <w:rPr>
                <w:rFonts w:cs="Arial"/>
                <w:b/>
              </w:rPr>
              <w:t>Placebo</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D2889" w:rsidRPr="0028417B" w:rsidRDefault="004D2889" w:rsidP="007E7137">
            <w:pPr>
              <w:tabs>
                <w:tab w:val="left" w:pos="4739"/>
              </w:tabs>
              <w:rPr>
                <w:rFonts w:cs="Arial"/>
                <w:b/>
              </w:rPr>
            </w:pPr>
            <w:r w:rsidRPr="0028417B">
              <w:rPr>
                <w:rFonts w:cs="Arial"/>
                <w:b/>
              </w:rPr>
              <w:t>Mild</w:t>
            </w:r>
          </w:p>
          <w:p w:rsidR="004D2889" w:rsidRPr="0028417B" w:rsidRDefault="004D2889" w:rsidP="007E7137">
            <w:pPr>
              <w:tabs>
                <w:tab w:val="left" w:pos="4739"/>
              </w:tabs>
              <w:rPr>
                <w:rFonts w:cs="Arial"/>
                <w:b/>
              </w:rPr>
            </w:pPr>
            <w:r w:rsidRPr="0028417B">
              <w:rPr>
                <w:rFonts w:cs="Arial"/>
                <w:b/>
              </w:rPr>
              <w:t>Moderate</w:t>
            </w:r>
          </w:p>
          <w:p w:rsidR="004D2889" w:rsidRPr="0028417B" w:rsidRDefault="004D2889" w:rsidP="007E7137">
            <w:pPr>
              <w:tabs>
                <w:tab w:val="left" w:pos="4739"/>
              </w:tabs>
              <w:rPr>
                <w:rFonts w:cs="Arial"/>
                <w:b/>
              </w:rPr>
            </w:pPr>
            <w:r w:rsidRPr="0028417B">
              <w:rPr>
                <w:rFonts w:cs="Arial"/>
                <w:b/>
              </w:rPr>
              <w:t>Severe</w:t>
            </w:r>
          </w:p>
        </w:tc>
        <w:tc>
          <w:tcPr>
            <w:tcW w:w="0" w:type="auto"/>
            <w:tcBorders>
              <w:top w:val="single" w:sz="4" w:space="0" w:color="auto"/>
              <w:left w:val="single" w:sz="4" w:space="0" w:color="auto"/>
              <w:bottom w:val="single" w:sz="4" w:space="0" w:color="auto"/>
              <w:right w:val="single" w:sz="4" w:space="0" w:color="auto"/>
            </w:tcBorders>
            <w:hideMark/>
          </w:tcPr>
          <w:p w:rsidR="004D2889" w:rsidRPr="0028417B" w:rsidRDefault="004D2889" w:rsidP="007E7137">
            <w:pPr>
              <w:tabs>
                <w:tab w:val="left" w:pos="4739"/>
              </w:tabs>
              <w:jc w:val="center"/>
              <w:rPr>
                <w:rFonts w:cs="Arial"/>
              </w:rPr>
            </w:pPr>
            <w:r w:rsidRPr="0028417B">
              <w:rPr>
                <w:rFonts w:cs="Arial"/>
              </w:rPr>
              <w:t>22</w:t>
            </w:r>
          </w:p>
          <w:p w:rsidR="004D2889" w:rsidRPr="0028417B" w:rsidRDefault="004D2889" w:rsidP="007E7137">
            <w:pPr>
              <w:tabs>
                <w:tab w:val="left" w:pos="4739"/>
              </w:tabs>
              <w:jc w:val="center"/>
              <w:rPr>
                <w:rFonts w:cs="Arial"/>
              </w:rPr>
            </w:pPr>
            <w:r w:rsidRPr="0028417B">
              <w:rPr>
                <w:rFonts w:cs="Arial"/>
              </w:rPr>
              <w:t>13</w:t>
            </w:r>
          </w:p>
          <w:p w:rsidR="004D2889" w:rsidRPr="0028417B" w:rsidRDefault="004D2889" w:rsidP="007E7137">
            <w:pPr>
              <w:tabs>
                <w:tab w:val="left" w:pos="4739"/>
              </w:tabs>
              <w:jc w:val="center"/>
              <w:rPr>
                <w:rFonts w:cs="Arial"/>
              </w:rPr>
            </w:pPr>
            <w:r w:rsidRPr="0028417B">
              <w:rPr>
                <w:rFonts w:cs="Arial"/>
              </w:rPr>
              <w:t>3</w:t>
            </w:r>
          </w:p>
        </w:tc>
      </w:tr>
      <w:tr w:rsidR="004D2889" w:rsidTr="007E7137">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D2889" w:rsidRPr="0028417B" w:rsidRDefault="004D2889" w:rsidP="007E7137">
            <w:pPr>
              <w:rPr>
                <w:rFonts w:cs="Arial"/>
                <w:b/>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D2889" w:rsidRPr="0028417B" w:rsidRDefault="004D2889" w:rsidP="007E7137">
            <w:pPr>
              <w:tabs>
                <w:tab w:val="left" w:pos="4739"/>
              </w:tabs>
              <w:rPr>
                <w:rFonts w:cs="Arial"/>
                <w:b/>
              </w:rPr>
            </w:pPr>
            <w:r w:rsidRPr="0028417B">
              <w:rPr>
                <w:rFonts w:cs="Arial"/>
                <w:b/>
              </w:rPr>
              <w:t>Sub-total</w:t>
            </w:r>
          </w:p>
        </w:tc>
        <w:tc>
          <w:tcPr>
            <w:tcW w:w="0" w:type="auto"/>
            <w:tcBorders>
              <w:top w:val="single" w:sz="4" w:space="0" w:color="auto"/>
              <w:left w:val="single" w:sz="4" w:space="0" w:color="auto"/>
              <w:bottom w:val="single" w:sz="4" w:space="0" w:color="auto"/>
              <w:right w:val="single" w:sz="4" w:space="0" w:color="auto"/>
            </w:tcBorders>
            <w:hideMark/>
          </w:tcPr>
          <w:p w:rsidR="004D2889" w:rsidRPr="0028417B" w:rsidRDefault="004D2889" w:rsidP="007E7137">
            <w:pPr>
              <w:tabs>
                <w:tab w:val="left" w:pos="4739"/>
              </w:tabs>
              <w:jc w:val="center"/>
              <w:rPr>
                <w:rFonts w:cs="Arial"/>
              </w:rPr>
            </w:pPr>
            <w:r w:rsidRPr="0028417B">
              <w:rPr>
                <w:rFonts w:cs="Arial"/>
              </w:rPr>
              <w:t>38</w:t>
            </w:r>
          </w:p>
        </w:tc>
      </w:tr>
    </w:tbl>
    <w:p w:rsidR="004D2889" w:rsidRDefault="004D2889" w:rsidP="004D2889"/>
    <w:p w:rsidR="004D2889" w:rsidRPr="00D03B97" w:rsidRDefault="004D2889" w:rsidP="004D2889">
      <w:pPr>
        <w:pStyle w:val="Heading2"/>
      </w:pPr>
      <w:bookmarkStart w:id="92" w:name="_Toc4068584"/>
      <w:r w:rsidRPr="00D03B97">
        <w:t>Table 3 – Causes of death</w:t>
      </w:r>
      <w:bookmarkEnd w:id="92"/>
    </w:p>
    <w:tbl>
      <w:tblPr>
        <w:tblStyle w:val="TableGrid"/>
        <w:tblW w:w="0" w:type="auto"/>
        <w:tblLook w:val="04A0" w:firstRow="1" w:lastRow="0" w:firstColumn="1" w:lastColumn="0" w:noHBand="0" w:noVBand="1"/>
      </w:tblPr>
      <w:tblGrid>
        <w:gridCol w:w="1095"/>
        <w:gridCol w:w="4287"/>
        <w:gridCol w:w="850"/>
        <w:gridCol w:w="2127"/>
      </w:tblGrid>
      <w:tr w:rsidR="004D2889" w:rsidRPr="004F074D" w:rsidTr="007E7137">
        <w:tc>
          <w:tcPr>
            <w:tcW w:w="0" w:type="auto"/>
            <w:shd w:val="clear" w:color="auto" w:fill="BFBFBF" w:themeFill="background1" w:themeFillShade="BF"/>
          </w:tcPr>
          <w:p w:rsidR="004D2889" w:rsidRPr="0055631D" w:rsidRDefault="004D2889" w:rsidP="007E7137">
            <w:pPr>
              <w:rPr>
                <w:b/>
                <w:sz w:val="20"/>
                <w:szCs w:val="20"/>
              </w:rPr>
            </w:pPr>
            <w:r w:rsidRPr="0055631D">
              <w:rPr>
                <w:b/>
                <w:sz w:val="20"/>
                <w:szCs w:val="20"/>
              </w:rPr>
              <w:t>Treatment</w:t>
            </w:r>
          </w:p>
        </w:tc>
        <w:tc>
          <w:tcPr>
            <w:tcW w:w="4287" w:type="dxa"/>
            <w:shd w:val="clear" w:color="auto" w:fill="BFBFBF" w:themeFill="background1" w:themeFillShade="BF"/>
          </w:tcPr>
          <w:p w:rsidR="004D2889" w:rsidRPr="0055631D" w:rsidRDefault="004D2889" w:rsidP="007E7137">
            <w:pPr>
              <w:rPr>
                <w:b/>
                <w:sz w:val="20"/>
                <w:szCs w:val="20"/>
              </w:rPr>
            </w:pPr>
            <w:r w:rsidRPr="0055631D">
              <w:rPr>
                <w:b/>
                <w:sz w:val="20"/>
                <w:szCs w:val="20"/>
              </w:rPr>
              <w:t>Cause of death</w:t>
            </w:r>
          </w:p>
        </w:tc>
        <w:tc>
          <w:tcPr>
            <w:tcW w:w="850" w:type="dxa"/>
            <w:shd w:val="clear" w:color="auto" w:fill="BFBFBF" w:themeFill="background1" w:themeFillShade="BF"/>
          </w:tcPr>
          <w:p w:rsidR="004D2889" w:rsidRPr="0055631D" w:rsidRDefault="004D2889" w:rsidP="007E7137">
            <w:pPr>
              <w:jc w:val="center"/>
              <w:rPr>
                <w:b/>
                <w:sz w:val="20"/>
                <w:szCs w:val="20"/>
              </w:rPr>
            </w:pPr>
            <w:r w:rsidRPr="0055631D">
              <w:rPr>
                <w:b/>
                <w:sz w:val="20"/>
                <w:szCs w:val="20"/>
              </w:rPr>
              <w:t>Weeks until death</w:t>
            </w:r>
          </w:p>
        </w:tc>
        <w:tc>
          <w:tcPr>
            <w:tcW w:w="2127" w:type="dxa"/>
            <w:shd w:val="clear" w:color="auto" w:fill="BFBFBF" w:themeFill="background1" w:themeFillShade="BF"/>
          </w:tcPr>
          <w:p w:rsidR="004D2889" w:rsidRPr="0055631D" w:rsidRDefault="004D2889" w:rsidP="007E7137">
            <w:pPr>
              <w:rPr>
                <w:b/>
                <w:sz w:val="20"/>
                <w:szCs w:val="20"/>
              </w:rPr>
            </w:pPr>
            <w:r w:rsidRPr="0055631D">
              <w:rPr>
                <w:b/>
                <w:sz w:val="20"/>
                <w:szCs w:val="20"/>
              </w:rPr>
              <w:t xml:space="preserve">Stopped treatment </w:t>
            </w:r>
            <w:r>
              <w:rPr>
                <w:rFonts w:cstheme="minorHAnsi"/>
                <w:b/>
                <w:sz w:val="20"/>
                <w:szCs w:val="20"/>
              </w:rPr>
              <w:t>≥</w:t>
            </w:r>
            <w:r>
              <w:rPr>
                <w:b/>
                <w:sz w:val="20"/>
                <w:szCs w:val="20"/>
              </w:rPr>
              <w:t xml:space="preserve">28 days </w:t>
            </w:r>
            <w:r w:rsidRPr="0055631D">
              <w:rPr>
                <w:b/>
                <w:sz w:val="20"/>
                <w:szCs w:val="20"/>
              </w:rPr>
              <w:t>previously?</w:t>
            </w:r>
          </w:p>
        </w:tc>
      </w:tr>
      <w:tr w:rsidR="004D2889" w:rsidRPr="004F074D" w:rsidTr="007E7137">
        <w:tc>
          <w:tcPr>
            <w:tcW w:w="8359" w:type="dxa"/>
            <w:gridSpan w:val="4"/>
          </w:tcPr>
          <w:p w:rsidR="004D2889" w:rsidRPr="009F096E" w:rsidRDefault="004D2889" w:rsidP="007E7137">
            <w:pPr>
              <w:rPr>
                <w:b/>
                <w:sz w:val="20"/>
                <w:szCs w:val="20"/>
              </w:rPr>
            </w:pPr>
            <w:r w:rsidRPr="009F096E">
              <w:rPr>
                <w:b/>
                <w:sz w:val="20"/>
                <w:szCs w:val="20"/>
              </w:rPr>
              <w:t>Infection</w:t>
            </w:r>
          </w:p>
        </w:tc>
      </w:tr>
      <w:tr w:rsidR="004D2889" w:rsidRPr="004F074D" w:rsidTr="007E7137">
        <w:tc>
          <w:tcPr>
            <w:tcW w:w="0" w:type="auto"/>
          </w:tcPr>
          <w:p w:rsidR="004D2889" w:rsidRPr="004F074D" w:rsidRDefault="004D2889" w:rsidP="007E7137">
            <w:pPr>
              <w:rPr>
                <w:sz w:val="20"/>
                <w:szCs w:val="20"/>
              </w:rPr>
            </w:pPr>
            <w:r>
              <w:rPr>
                <w:sz w:val="20"/>
                <w:szCs w:val="20"/>
              </w:rPr>
              <w:t>Placebo</w:t>
            </w:r>
          </w:p>
        </w:tc>
        <w:tc>
          <w:tcPr>
            <w:tcW w:w="4287" w:type="dxa"/>
          </w:tcPr>
          <w:p w:rsidR="004D2889" w:rsidRPr="004F074D" w:rsidRDefault="004D2889" w:rsidP="007E7137">
            <w:pPr>
              <w:rPr>
                <w:sz w:val="20"/>
                <w:szCs w:val="20"/>
              </w:rPr>
            </w:pPr>
            <w:r w:rsidRPr="004F074D">
              <w:rPr>
                <w:sz w:val="20"/>
                <w:szCs w:val="20"/>
              </w:rPr>
              <w:t>Infection</w:t>
            </w:r>
          </w:p>
        </w:tc>
        <w:tc>
          <w:tcPr>
            <w:tcW w:w="850" w:type="dxa"/>
          </w:tcPr>
          <w:p w:rsidR="004D2889" w:rsidRPr="004F074D" w:rsidRDefault="004D2889" w:rsidP="007E7137">
            <w:pPr>
              <w:jc w:val="center"/>
              <w:rPr>
                <w:sz w:val="20"/>
                <w:szCs w:val="20"/>
              </w:rPr>
            </w:pPr>
            <w:r w:rsidRPr="004F074D">
              <w:rPr>
                <w:sz w:val="20"/>
                <w:szCs w:val="20"/>
              </w:rPr>
              <w:t>64</w:t>
            </w:r>
          </w:p>
        </w:tc>
        <w:tc>
          <w:tcPr>
            <w:tcW w:w="2127" w:type="dxa"/>
          </w:tcPr>
          <w:p w:rsidR="004D2889" w:rsidRPr="004F074D" w:rsidRDefault="004D2889" w:rsidP="007E7137">
            <w:pPr>
              <w:rPr>
                <w:sz w:val="20"/>
                <w:szCs w:val="20"/>
              </w:rPr>
            </w:pPr>
            <w:r w:rsidRPr="004F074D">
              <w:rPr>
                <w:sz w:val="20"/>
                <w:szCs w:val="20"/>
              </w:rPr>
              <w:t>Yes, 17 weeks</w:t>
            </w:r>
          </w:p>
        </w:tc>
      </w:tr>
      <w:tr w:rsidR="004D2889" w:rsidRPr="004F074D" w:rsidTr="007E7137">
        <w:tc>
          <w:tcPr>
            <w:tcW w:w="0" w:type="auto"/>
          </w:tcPr>
          <w:p w:rsidR="004D2889" w:rsidRPr="004F074D" w:rsidRDefault="004D2889" w:rsidP="007E7137">
            <w:pPr>
              <w:rPr>
                <w:sz w:val="20"/>
                <w:szCs w:val="20"/>
              </w:rPr>
            </w:pPr>
            <w:r>
              <w:rPr>
                <w:sz w:val="20"/>
                <w:szCs w:val="20"/>
              </w:rPr>
              <w:t>Placebo</w:t>
            </w:r>
          </w:p>
        </w:tc>
        <w:tc>
          <w:tcPr>
            <w:tcW w:w="4287" w:type="dxa"/>
          </w:tcPr>
          <w:p w:rsidR="004D2889" w:rsidRPr="004F074D" w:rsidRDefault="004D2889" w:rsidP="007E7137">
            <w:pPr>
              <w:rPr>
                <w:sz w:val="20"/>
                <w:szCs w:val="20"/>
              </w:rPr>
            </w:pPr>
            <w:r w:rsidRPr="004F074D">
              <w:rPr>
                <w:sz w:val="20"/>
                <w:szCs w:val="20"/>
              </w:rPr>
              <w:t>Pneumonia</w:t>
            </w:r>
          </w:p>
        </w:tc>
        <w:tc>
          <w:tcPr>
            <w:tcW w:w="850" w:type="dxa"/>
          </w:tcPr>
          <w:p w:rsidR="004D2889" w:rsidRPr="004F074D" w:rsidRDefault="004D2889" w:rsidP="007E7137">
            <w:pPr>
              <w:jc w:val="center"/>
              <w:rPr>
                <w:sz w:val="20"/>
                <w:szCs w:val="20"/>
              </w:rPr>
            </w:pPr>
            <w:r w:rsidRPr="004F074D">
              <w:rPr>
                <w:sz w:val="20"/>
                <w:szCs w:val="20"/>
              </w:rPr>
              <w:t>36</w:t>
            </w:r>
          </w:p>
        </w:tc>
        <w:tc>
          <w:tcPr>
            <w:tcW w:w="2127" w:type="dxa"/>
          </w:tcPr>
          <w:p w:rsidR="004D2889" w:rsidRPr="004F074D" w:rsidRDefault="004D2889" w:rsidP="007E7137">
            <w:pPr>
              <w:rPr>
                <w:sz w:val="20"/>
                <w:szCs w:val="20"/>
              </w:rPr>
            </w:pPr>
            <w:r>
              <w:rPr>
                <w:sz w:val="20"/>
                <w:szCs w:val="20"/>
              </w:rPr>
              <w:t>No</w:t>
            </w:r>
          </w:p>
        </w:tc>
      </w:tr>
      <w:tr w:rsidR="004D2889" w:rsidRPr="004F074D" w:rsidTr="007E7137">
        <w:tc>
          <w:tcPr>
            <w:tcW w:w="0" w:type="auto"/>
          </w:tcPr>
          <w:p w:rsidR="004D2889" w:rsidRPr="004F074D" w:rsidRDefault="004D2889" w:rsidP="007E7137">
            <w:pPr>
              <w:rPr>
                <w:sz w:val="20"/>
                <w:szCs w:val="20"/>
              </w:rPr>
            </w:pPr>
            <w:r>
              <w:rPr>
                <w:sz w:val="20"/>
                <w:szCs w:val="20"/>
              </w:rPr>
              <w:t>Placebo</w:t>
            </w:r>
          </w:p>
        </w:tc>
        <w:tc>
          <w:tcPr>
            <w:tcW w:w="4287" w:type="dxa"/>
          </w:tcPr>
          <w:p w:rsidR="004D2889" w:rsidRPr="004F074D" w:rsidRDefault="004D2889" w:rsidP="007E7137">
            <w:pPr>
              <w:rPr>
                <w:sz w:val="20"/>
                <w:szCs w:val="20"/>
              </w:rPr>
            </w:pPr>
            <w:r w:rsidRPr="004F074D">
              <w:rPr>
                <w:sz w:val="20"/>
                <w:szCs w:val="20"/>
              </w:rPr>
              <w:t>Pneumonia</w:t>
            </w:r>
            <w:r>
              <w:rPr>
                <w:sz w:val="20"/>
                <w:szCs w:val="20"/>
              </w:rPr>
              <w:t xml:space="preserve"> and pulmonary oedema</w:t>
            </w:r>
          </w:p>
        </w:tc>
        <w:tc>
          <w:tcPr>
            <w:tcW w:w="850" w:type="dxa"/>
          </w:tcPr>
          <w:p w:rsidR="004D2889" w:rsidRPr="004F074D" w:rsidRDefault="004D2889" w:rsidP="007E7137">
            <w:pPr>
              <w:jc w:val="center"/>
              <w:rPr>
                <w:sz w:val="20"/>
                <w:szCs w:val="20"/>
              </w:rPr>
            </w:pPr>
            <w:r w:rsidRPr="004F074D">
              <w:rPr>
                <w:sz w:val="20"/>
                <w:szCs w:val="20"/>
              </w:rPr>
              <w:t>28</w:t>
            </w:r>
          </w:p>
        </w:tc>
        <w:tc>
          <w:tcPr>
            <w:tcW w:w="2127" w:type="dxa"/>
          </w:tcPr>
          <w:p w:rsidR="004D2889" w:rsidRPr="004F074D" w:rsidRDefault="004D2889" w:rsidP="007E7137">
            <w:pPr>
              <w:rPr>
                <w:sz w:val="20"/>
                <w:szCs w:val="20"/>
              </w:rPr>
            </w:pPr>
            <w:r w:rsidRPr="004F074D">
              <w:rPr>
                <w:sz w:val="20"/>
                <w:szCs w:val="20"/>
              </w:rPr>
              <w:t>Yes, 23 weeks</w:t>
            </w:r>
          </w:p>
        </w:tc>
      </w:tr>
      <w:tr w:rsidR="004D2889" w:rsidRPr="004F074D" w:rsidTr="007E7137">
        <w:tc>
          <w:tcPr>
            <w:tcW w:w="0" w:type="auto"/>
          </w:tcPr>
          <w:p w:rsidR="004D2889" w:rsidRPr="004F074D" w:rsidRDefault="004D2889" w:rsidP="007E7137">
            <w:pPr>
              <w:rPr>
                <w:sz w:val="20"/>
                <w:szCs w:val="20"/>
              </w:rPr>
            </w:pPr>
            <w:r>
              <w:rPr>
                <w:sz w:val="20"/>
                <w:szCs w:val="20"/>
              </w:rPr>
              <w:t>Placebo</w:t>
            </w:r>
          </w:p>
        </w:tc>
        <w:tc>
          <w:tcPr>
            <w:tcW w:w="4287" w:type="dxa"/>
          </w:tcPr>
          <w:p w:rsidR="004D2889" w:rsidRPr="004F074D" w:rsidRDefault="004D2889" w:rsidP="007E7137">
            <w:pPr>
              <w:rPr>
                <w:sz w:val="20"/>
                <w:szCs w:val="20"/>
              </w:rPr>
            </w:pPr>
            <w:r w:rsidRPr="004F074D">
              <w:rPr>
                <w:sz w:val="20"/>
                <w:szCs w:val="20"/>
              </w:rPr>
              <w:t>Pneumonia</w:t>
            </w:r>
          </w:p>
        </w:tc>
        <w:tc>
          <w:tcPr>
            <w:tcW w:w="850" w:type="dxa"/>
          </w:tcPr>
          <w:p w:rsidR="004D2889" w:rsidRPr="004F074D" w:rsidRDefault="004D2889" w:rsidP="007E7137">
            <w:pPr>
              <w:jc w:val="center"/>
              <w:rPr>
                <w:sz w:val="20"/>
                <w:szCs w:val="20"/>
              </w:rPr>
            </w:pPr>
            <w:r>
              <w:rPr>
                <w:sz w:val="20"/>
                <w:szCs w:val="20"/>
              </w:rPr>
              <w:t>66</w:t>
            </w:r>
          </w:p>
        </w:tc>
        <w:tc>
          <w:tcPr>
            <w:tcW w:w="2127" w:type="dxa"/>
          </w:tcPr>
          <w:p w:rsidR="004D2889" w:rsidRPr="004F074D" w:rsidRDefault="004D2889" w:rsidP="007E7137">
            <w:pPr>
              <w:rPr>
                <w:sz w:val="20"/>
                <w:szCs w:val="20"/>
              </w:rPr>
            </w:pPr>
            <w:r w:rsidRPr="004F074D">
              <w:rPr>
                <w:sz w:val="20"/>
                <w:szCs w:val="20"/>
              </w:rPr>
              <w:t>No</w:t>
            </w:r>
          </w:p>
        </w:tc>
      </w:tr>
      <w:tr w:rsidR="004D2889" w:rsidRPr="004F074D" w:rsidTr="007E7137">
        <w:tc>
          <w:tcPr>
            <w:tcW w:w="0" w:type="auto"/>
          </w:tcPr>
          <w:p w:rsidR="004D2889" w:rsidRPr="004F074D" w:rsidRDefault="004D2889" w:rsidP="007E7137">
            <w:pPr>
              <w:rPr>
                <w:sz w:val="20"/>
                <w:szCs w:val="20"/>
              </w:rPr>
            </w:pPr>
            <w:r>
              <w:rPr>
                <w:sz w:val="20"/>
                <w:szCs w:val="20"/>
              </w:rPr>
              <w:t>Placebo</w:t>
            </w:r>
          </w:p>
        </w:tc>
        <w:tc>
          <w:tcPr>
            <w:tcW w:w="4287" w:type="dxa"/>
          </w:tcPr>
          <w:p w:rsidR="004D2889" w:rsidRPr="004F074D" w:rsidRDefault="004D2889" w:rsidP="007E7137">
            <w:pPr>
              <w:rPr>
                <w:sz w:val="20"/>
                <w:szCs w:val="20"/>
              </w:rPr>
            </w:pPr>
            <w:r w:rsidRPr="004F074D">
              <w:rPr>
                <w:sz w:val="20"/>
                <w:szCs w:val="20"/>
              </w:rPr>
              <w:t>Chest infection</w:t>
            </w:r>
          </w:p>
        </w:tc>
        <w:tc>
          <w:tcPr>
            <w:tcW w:w="850" w:type="dxa"/>
          </w:tcPr>
          <w:p w:rsidR="004D2889" w:rsidRPr="004F074D" w:rsidRDefault="004D2889" w:rsidP="007E7137">
            <w:pPr>
              <w:jc w:val="center"/>
              <w:rPr>
                <w:sz w:val="20"/>
                <w:szCs w:val="20"/>
              </w:rPr>
            </w:pPr>
            <w:r w:rsidRPr="004F074D">
              <w:rPr>
                <w:sz w:val="20"/>
                <w:szCs w:val="20"/>
              </w:rPr>
              <w:t>83</w:t>
            </w:r>
          </w:p>
        </w:tc>
        <w:tc>
          <w:tcPr>
            <w:tcW w:w="2127" w:type="dxa"/>
          </w:tcPr>
          <w:p w:rsidR="004D2889" w:rsidRPr="004F074D" w:rsidRDefault="004D2889" w:rsidP="007E7137">
            <w:pPr>
              <w:rPr>
                <w:sz w:val="20"/>
                <w:szCs w:val="20"/>
              </w:rPr>
            </w:pPr>
            <w:r>
              <w:rPr>
                <w:sz w:val="20"/>
                <w:szCs w:val="20"/>
              </w:rPr>
              <w:t>No</w:t>
            </w:r>
          </w:p>
        </w:tc>
      </w:tr>
      <w:tr w:rsidR="004D2889" w:rsidRPr="004F074D" w:rsidTr="007E7137">
        <w:tc>
          <w:tcPr>
            <w:tcW w:w="0" w:type="auto"/>
          </w:tcPr>
          <w:p w:rsidR="004D2889" w:rsidRPr="004F074D" w:rsidRDefault="004D2889" w:rsidP="007E7137">
            <w:pPr>
              <w:rPr>
                <w:sz w:val="20"/>
                <w:szCs w:val="20"/>
              </w:rPr>
            </w:pPr>
            <w:r>
              <w:rPr>
                <w:sz w:val="20"/>
                <w:szCs w:val="20"/>
              </w:rPr>
              <w:t>200mg</w:t>
            </w:r>
          </w:p>
        </w:tc>
        <w:tc>
          <w:tcPr>
            <w:tcW w:w="4287" w:type="dxa"/>
          </w:tcPr>
          <w:p w:rsidR="004D2889" w:rsidRPr="004F074D" w:rsidRDefault="004D2889" w:rsidP="007E7137">
            <w:pPr>
              <w:rPr>
                <w:sz w:val="20"/>
                <w:szCs w:val="20"/>
              </w:rPr>
            </w:pPr>
            <w:r w:rsidRPr="004F074D">
              <w:rPr>
                <w:sz w:val="20"/>
                <w:szCs w:val="20"/>
              </w:rPr>
              <w:t>Pneumonia</w:t>
            </w:r>
          </w:p>
        </w:tc>
        <w:tc>
          <w:tcPr>
            <w:tcW w:w="850" w:type="dxa"/>
          </w:tcPr>
          <w:p w:rsidR="004D2889" w:rsidRPr="004F074D" w:rsidRDefault="004D2889" w:rsidP="007E7137">
            <w:pPr>
              <w:jc w:val="center"/>
              <w:rPr>
                <w:sz w:val="20"/>
                <w:szCs w:val="20"/>
              </w:rPr>
            </w:pPr>
            <w:r>
              <w:rPr>
                <w:sz w:val="20"/>
                <w:szCs w:val="20"/>
              </w:rPr>
              <w:t>56</w:t>
            </w:r>
          </w:p>
        </w:tc>
        <w:tc>
          <w:tcPr>
            <w:tcW w:w="2127" w:type="dxa"/>
          </w:tcPr>
          <w:p w:rsidR="004D2889" w:rsidRPr="004F074D" w:rsidRDefault="004D2889" w:rsidP="007E7137">
            <w:pPr>
              <w:rPr>
                <w:sz w:val="20"/>
                <w:szCs w:val="20"/>
              </w:rPr>
            </w:pPr>
            <w:r w:rsidRPr="004F074D">
              <w:rPr>
                <w:sz w:val="20"/>
                <w:szCs w:val="20"/>
              </w:rPr>
              <w:t>No</w:t>
            </w:r>
          </w:p>
        </w:tc>
      </w:tr>
      <w:tr w:rsidR="004D2889" w:rsidRPr="004F074D" w:rsidTr="007E7137">
        <w:tc>
          <w:tcPr>
            <w:tcW w:w="0" w:type="auto"/>
          </w:tcPr>
          <w:p w:rsidR="004D2889" w:rsidRPr="004F074D" w:rsidRDefault="004D2889" w:rsidP="007E7137">
            <w:pPr>
              <w:rPr>
                <w:sz w:val="20"/>
                <w:szCs w:val="20"/>
              </w:rPr>
            </w:pPr>
            <w:r>
              <w:rPr>
                <w:sz w:val="20"/>
                <w:szCs w:val="20"/>
              </w:rPr>
              <w:t>400mg</w:t>
            </w:r>
          </w:p>
        </w:tc>
        <w:tc>
          <w:tcPr>
            <w:tcW w:w="4287" w:type="dxa"/>
          </w:tcPr>
          <w:p w:rsidR="004D2889" w:rsidRPr="004F074D" w:rsidRDefault="004D2889" w:rsidP="007E7137">
            <w:pPr>
              <w:rPr>
                <w:sz w:val="20"/>
                <w:szCs w:val="20"/>
              </w:rPr>
            </w:pPr>
            <w:r w:rsidRPr="004F074D">
              <w:rPr>
                <w:sz w:val="20"/>
                <w:szCs w:val="20"/>
              </w:rPr>
              <w:t>Pneumonia</w:t>
            </w:r>
          </w:p>
        </w:tc>
        <w:tc>
          <w:tcPr>
            <w:tcW w:w="850" w:type="dxa"/>
          </w:tcPr>
          <w:p w:rsidR="004D2889" w:rsidRPr="004F074D" w:rsidRDefault="004D2889" w:rsidP="007E7137">
            <w:pPr>
              <w:jc w:val="center"/>
              <w:rPr>
                <w:sz w:val="20"/>
                <w:szCs w:val="20"/>
              </w:rPr>
            </w:pPr>
            <w:r w:rsidRPr="004F074D">
              <w:rPr>
                <w:sz w:val="20"/>
                <w:szCs w:val="20"/>
              </w:rPr>
              <w:t>86</w:t>
            </w:r>
          </w:p>
        </w:tc>
        <w:tc>
          <w:tcPr>
            <w:tcW w:w="2127" w:type="dxa"/>
          </w:tcPr>
          <w:p w:rsidR="004D2889" w:rsidRPr="004F074D" w:rsidRDefault="004D2889" w:rsidP="007E7137">
            <w:pPr>
              <w:rPr>
                <w:sz w:val="20"/>
                <w:szCs w:val="20"/>
              </w:rPr>
            </w:pPr>
            <w:r w:rsidRPr="004F074D">
              <w:rPr>
                <w:sz w:val="20"/>
                <w:szCs w:val="20"/>
              </w:rPr>
              <w:t>Yes, 2 weeks</w:t>
            </w:r>
          </w:p>
        </w:tc>
      </w:tr>
      <w:tr w:rsidR="004D2889" w:rsidRPr="004F074D" w:rsidTr="007E7137">
        <w:tc>
          <w:tcPr>
            <w:tcW w:w="8359" w:type="dxa"/>
            <w:gridSpan w:val="4"/>
          </w:tcPr>
          <w:p w:rsidR="004D2889" w:rsidRPr="00554E31" w:rsidRDefault="004D2889" w:rsidP="007E7137">
            <w:pPr>
              <w:rPr>
                <w:b/>
                <w:sz w:val="20"/>
                <w:szCs w:val="20"/>
              </w:rPr>
            </w:pPr>
            <w:r>
              <w:rPr>
                <w:b/>
                <w:sz w:val="20"/>
                <w:szCs w:val="20"/>
              </w:rPr>
              <w:t>Neuropsychiatric</w:t>
            </w:r>
          </w:p>
        </w:tc>
      </w:tr>
      <w:tr w:rsidR="004D2889" w:rsidRPr="004F074D" w:rsidTr="007E7137">
        <w:tc>
          <w:tcPr>
            <w:tcW w:w="0" w:type="auto"/>
          </w:tcPr>
          <w:p w:rsidR="004D2889" w:rsidRPr="004F074D" w:rsidRDefault="004D2889" w:rsidP="007E7137">
            <w:pPr>
              <w:rPr>
                <w:sz w:val="20"/>
                <w:szCs w:val="20"/>
              </w:rPr>
            </w:pPr>
            <w:r>
              <w:rPr>
                <w:sz w:val="20"/>
                <w:szCs w:val="20"/>
              </w:rPr>
              <w:t>Placebo</w:t>
            </w:r>
          </w:p>
        </w:tc>
        <w:tc>
          <w:tcPr>
            <w:tcW w:w="4287" w:type="dxa"/>
          </w:tcPr>
          <w:p w:rsidR="004D2889" w:rsidRPr="004F074D" w:rsidRDefault="004D2889" w:rsidP="007E7137">
            <w:pPr>
              <w:rPr>
                <w:sz w:val="20"/>
                <w:szCs w:val="20"/>
              </w:rPr>
            </w:pPr>
            <w:r w:rsidRPr="004F074D">
              <w:rPr>
                <w:sz w:val="20"/>
                <w:szCs w:val="20"/>
              </w:rPr>
              <w:t>Dementia</w:t>
            </w:r>
          </w:p>
        </w:tc>
        <w:tc>
          <w:tcPr>
            <w:tcW w:w="850" w:type="dxa"/>
          </w:tcPr>
          <w:p w:rsidR="004D2889" w:rsidRPr="004F074D" w:rsidRDefault="004D2889" w:rsidP="007E7137">
            <w:pPr>
              <w:jc w:val="center"/>
              <w:rPr>
                <w:sz w:val="20"/>
                <w:szCs w:val="20"/>
              </w:rPr>
            </w:pPr>
            <w:r w:rsidRPr="004F074D">
              <w:rPr>
                <w:sz w:val="20"/>
                <w:szCs w:val="20"/>
              </w:rPr>
              <w:t>95</w:t>
            </w:r>
          </w:p>
        </w:tc>
        <w:tc>
          <w:tcPr>
            <w:tcW w:w="2127" w:type="dxa"/>
          </w:tcPr>
          <w:p w:rsidR="004D2889" w:rsidRPr="004F074D" w:rsidRDefault="004D2889" w:rsidP="007E7137">
            <w:pPr>
              <w:rPr>
                <w:sz w:val="20"/>
                <w:szCs w:val="20"/>
              </w:rPr>
            </w:pPr>
            <w:r w:rsidRPr="004F074D">
              <w:rPr>
                <w:sz w:val="20"/>
                <w:szCs w:val="20"/>
              </w:rPr>
              <w:t>No</w:t>
            </w:r>
          </w:p>
        </w:tc>
      </w:tr>
      <w:tr w:rsidR="004D2889" w:rsidRPr="004F074D" w:rsidTr="007E7137">
        <w:tc>
          <w:tcPr>
            <w:tcW w:w="0" w:type="auto"/>
          </w:tcPr>
          <w:p w:rsidR="004D2889" w:rsidRPr="004F074D" w:rsidRDefault="004D2889" w:rsidP="007E7137">
            <w:pPr>
              <w:rPr>
                <w:sz w:val="20"/>
                <w:szCs w:val="20"/>
              </w:rPr>
            </w:pPr>
            <w:r>
              <w:rPr>
                <w:sz w:val="20"/>
                <w:szCs w:val="20"/>
              </w:rPr>
              <w:t>Placebo</w:t>
            </w:r>
          </w:p>
        </w:tc>
        <w:tc>
          <w:tcPr>
            <w:tcW w:w="4287" w:type="dxa"/>
          </w:tcPr>
          <w:p w:rsidR="004D2889" w:rsidRPr="004F074D" w:rsidRDefault="004D2889" w:rsidP="007E7137">
            <w:pPr>
              <w:rPr>
                <w:sz w:val="20"/>
                <w:szCs w:val="20"/>
              </w:rPr>
            </w:pPr>
            <w:r w:rsidRPr="004F074D">
              <w:rPr>
                <w:sz w:val="20"/>
                <w:szCs w:val="20"/>
              </w:rPr>
              <w:t>Alzheimer’s/Lewy Body Dementia</w:t>
            </w:r>
          </w:p>
        </w:tc>
        <w:tc>
          <w:tcPr>
            <w:tcW w:w="850" w:type="dxa"/>
          </w:tcPr>
          <w:p w:rsidR="004D2889" w:rsidRPr="004F074D" w:rsidRDefault="004D2889" w:rsidP="007E7137">
            <w:pPr>
              <w:jc w:val="center"/>
              <w:rPr>
                <w:sz w:val="20"/>
                <w:szCs w:val="20"/>
              </w:rPr>
            </w:pPr>
            <w:r>
              <w:rPr>
                <w:sz w:val="20"/>
                <w:szCs w:val="20"/>
              </w:rPr>
              <w:t>92</w:t>
            </w:r>
          </w:p>
        </w:tc>
        <w:tc>
          <w:tcPr>
            <w:tcW w:w="2127" w:type="dxa"/>
          </w:tcPr>
          <w:p w:rsidR="004D2889" w:rsidRPr="004F074D" w:rsidRDefault="004D2889" w:rsidP="007E7137">
            <w:pPr>
              <w:rPr>
                <w:sz w:val="20"/>
                <w:szCs w:val="20"/>
              </w:rPr>
            </w:pPr>
            <w:r w:rsidRPr="004F074D">
              <w:rPr>
                <w:sz w:val="20"/>
                <w:szCs w:val="20"/>
              </w:rPr>
              <w:t>Yes, 87 weeks</w:t>
            </w:r>
          </w:p>
        </w:tc>
      </w:tr>
      <w:tr w:rsidR="004D2889" w:rsidRPr="004F074D" w:rsidTr="007E7137">
        <w:tc>
          <w:tcPr>
            <w:tcW w:w="0" w:type="auto"/>
          </w:tcPr>
          <w:p w:rsidR="004D2889" w:rsidRPr="004F074D" w:rsidRDefault="004D2889" w:rsidP="007E7137">
            <w:pPr>
              <w:rPr>
                <w:sz w:val="20"/>
                <w:szCs w:val="20"/>
              </w:rPr>
            </w:pPr>
            <w:r>
              <w:rPr>
                <w:sz w:val="20"/>
                <w:szCs w:val="20"/>
              </w:rPr>
              <w:t>400mg</w:t>
            </w:r>
          </w:p>
        </w:tc>
        <w:tc>
          <w:tcPr>
            <w:tcW w:w="4287" w:type="dxa"/>
          </w:tcPr>
          <w:p w:rsidR="004D2889" w:rsidRPr="004F074D" w:rsidRDefault="004D2889" w:rsidP="007E7137">
            <w:pPr>
              <w:rPr>
                <w:sz w:val="20"/>
                <w:szCs w:val="20"/>
              </w:rPr>
            </w:pPr>
            <w:r>
              <w:rPr>
                <w:sz w:val="20"/>
                <w:szCs w:val="20"/>
              </w:rPr>
              <w:t>Progression of Alzheimer’s</w:t>
            </w:r>
          </w:p>
        </w:tc>
        <w:tc>
          <w:tcPr>
            <w:tcW w:w="850" w:type="dxa"/>
          </w:tcPr>
          <w:p w:rsidR="004D2889" w:rsidRPr="004F074D" w:rsidRDefault="004D2889" w:rsidP="007E7137">
            <w:pPr>
              <w:jc w:val="center"/>
              <w:rPr>
                <w:sz w:val="20"/>
                <w:szCs w:val="20"/>
              </w:rPr>
            </w:pPr>
            <w:r w:rsidRPr="004F074D">
              <w:rPr>
                <w:sz w:val="20"/>
                <w:szCs w:val="20"/>
              </w:rPr>
              <w:t>58</w:t>
            </w:r>
          </w:p>
        </w:tc>
        <w:tc>
          <w:tcPr>
            <w:tcW w:w="2127" w:type="dxa"/>
          </w:tcPr>
          <w:p w:rsidR="004D2889" w:rsidRPr="004F074D" w:rsidRDefault="004D2889" w:rsidP="007E7137">
            <w:pPr>
              <w:rPr>
                <w:sz w:val="20"/>
                <w:szCs w:val="20"/>
              </w:rPr>
            </w:pPr>
            <w:r w:rsidRPr="004F074D">
              <w:rPr>
                <w:sz w:val="20"/>
                <w:szCs w:val="20"/>
              </w:rPr>
              <w:t>Yes, 7 weeks</w:t>
            </w:r>
          </w:p>
        </w:tc>
      </w:tr>
      <w:tr w:rsidR="004D2889" w:rsidRPr="004F074D" w:rsidTr="007E7137">
        <w:tc>
          <w:tcPr>
            <w:tcW w:w="8359" w:type="dxa"/>
            <w:gridSpan w:val="4"/>
          </w:tcPr>
          <w:p w:rsidR="004D2889" w:rsidRPr="00554E31" w:rsidRDefault="004D2889" w:rsidP="007E7137">
            <w:pPr>
              <w:rPr>
                <w:b/>
                <w:sz w:val="20"/>
                <w:szCs w:val="20"/>
              </w:rPr>
            </w:pPr>
            <w:r>
              <w:rPr>
                <w:b/>
                <w:sz w:val="20"/>
                <w:szCs w:val="20"/>
              </w:rPr>
              <w:t>Cardiovascular</w:t>
            </w:r>
          </w:p>
        </w:tc>
      </w:tr>
      <w:tr w:rsidR="004D2889" w:rsidRPr="004F074D" w:rsidTr="007E7137">
        <w:tc>
          <w:tcPr>
            <w:tcW w:w="0" w:type="auto"/>
          </w:tcPr>
          <w:p w:rsidR="004D2889" w:rsidRPr="004F074D" w:rsidRDefault="004D2889" w:rsidP="007E7137">
            <w:pPr>
              <w:rPr>
                <w:sz w:val="20"/>
                <w:szCs w:val="20"/>
              </w:rPr>
            </w:pPr>
            <w:r>
              <w:rPr>
                <w:sz w:val="20"/>
                <w:szCs w:val="20"/>
              </w:rPr>
              <w:t>Placebo</w:t>
            </w:r>
          </w:p>
        </w:tc>
        <w:tc>
          <w:tcPr>
            <w:tcW w:w="4287" w:type="dxa"/>
          </w:tcPr>
          <w:p w:rsidR="004D2889" w:rsidRPr="004F074D" w:rsidRDefault="004D2889" w:rsidP="007E7137">
            <w:pPr>
              <w:rPr>
                <w:sz w:val="20"/>
                <w:szCs w:val="20"/>
              </w:rPr>
            </w:pPr>
            <w:r w:rsidRPr="004F074D">
              <w:rPr>
                <w:sz w:val="20"/>
                <w:szCs w:val="20"/>
              </w:rPr>
              <w:t>Myocardial infarction</w:t>
            </w:r>
          </w:p>
        </w:tc>
        <w:tc>
          <w:tcPr>
            <w:tcW w:w="850" w:type="dxa"/>
          </w:tcPr>
          <w:p w:rsidR="004D2889" w:rsidRPr="004F074D" w:rsidRDefault="004D2889" w:rsidP="007E7137">
            <w:pPr>
              <w:jc w:val="center"/>
              <w:rPr>
                <w:sz w:val="20"/>
                <w:szCs w:val="20"/>
              </w:rPr>
            </w:pPr>
            <w:r w:rsidRPr="004F074D">
              <w:rPr>
                <w:sz w:val="20"/>
                <w:szCs w:val="20"/>
              </w:rPr>
              <w:t>102</w:t>
            </w:r>
          </w:p>
        </w:tc>
        <w:tc>
          <w:tcPr>
            <w:tcW w:w="2127" w:type="dxa"/>
          </w:tcPr>
          <w:p w:rsidR="004D2889" w:rsidRPr="004F074D" w:rsidRDefault="004D2889" w:rsidP="007E7137">
            <w:pPr>
              <w:rPr>
                <w:sz w:val="20"/>
                <w:szCs w:val="20"/>
              </w:rPr>
            </w:pPr>
            <w:r w:rsidRPr="004F074D">
              <w:rPr>
                <w:sz w:val="20"/>
                <w:szCs w:val="20"/>
              </w:rPr>
              <w:t>No</w:t>
            </w:r>
          </w:p>
        </w:tc>
      </w:tr>
      <w:tr w:rsidR="004D2889" w:rsidRPr="004F074D" w:rsidTr="007E7137">
        <w:tc>
          <w:tcPr>
            <w:tcW w:w="0" w:type="auto"/>
          </w:tcPr>
          <w:p w:rsidR="004D2889" w:rsidRPr="004F074D" w:rsidRDefault="004D2889" w:rsidP="007E7137">
            <w:pPr>
              <w:rPr>
                <w:sz w:val="20"/>
                <w:szCs w:val="20"/>
              </w:rPr>
            </w:pPr>
            <w:r>
              <w:rPr>
                <w:sz w:val="20"/>
                <w:szCs w:val="20"/>
              </w:rPr>
              <w:t>Placebo</w:t>
            </w:r>
          </w:p>
        </w:tc>
        <w:tc>
          <w:tcPr>
            <w:tcW w:w="4287" w:type="dxa"/>
          </w:tcPr>
          <w:p w:rsidR="004D2889" w:rsidRPr="004F074D" w:rsidRDefault="004D2889" w:rsidP="007E7137">
            <w:pPr>
              <w:rPr>
                <w:sz w:val="20"/>
                <w:szCs w:val="20"/>
              </w:rPr>
            </w:pPr>
            <w:r w:rsidRPr="004F074D">
              <w:rPr>
                <w:sz w:val="20"/>
                <w:szCs w:val="20"/>
              </w:rPr>
              <w:t>Myocardial infarction</w:t>
            </w:r>
          </w:p>
        </w:tc>
        <w:tc>
          <w:tcPr>
            <w:tcW w:w="850" w:type="dxa"/>
          </w:tcPr>
          <w:p w:rsidR="004D2889" w:rsidRPr="004F074D" w:rsidRDefault="004D2889" w:rsidP="007E7137">
            <w:pPr>
              <w:jc w:val="center"/>
              <w:rPr>
                <w:sz w:val="20"/>
                <w:szCs w:val="20"/>
              </w:rPr>
            </w:pPr>
            <w:r w:rsidRPr="004F074D">
              <w:rPr>
                <w:sz w:val="20"/>
                <w:szCs w:val="20"/>
              </w:rPr>
              <w:t>72</w:t>
            </w:r>
          </w:p>
        </w:tc>
        <w:tc>
          <w:tcPr>
            <w:tcW w:w="2127" w:type="dxa"/>
          </w:tcPr>
          <w:p w:rsidR="004D2889" w:rsidRPr="004F074D" w:rsidRDefault="004D2889" w:rsidP="007E7137">
            <w:pPr>
              <w:rPr>
                <w:sz w:val="20"/>
                <w:szCs w:val="20"/>
              </w:rPr>
            </w:pPr>
            <w:r w:rsidRPr="004F074D">
              <w:rPr>
                <w:sz w:val="20"/>
                <w:szCs w:val="20"/>
              </w:rPr>
              <w:t>No</w:t>
            </w:r>
          </w:p>
        </w:tc>
      </w:tr>
      <w:tr w:rsidR="004D2889" w:rsidRPr="004F074D" w:rsidTr="007E7137">
        <w:tc>
          <w:tcPr>
            <w:tcW w:w="0" w:type="auto"/>
          </w:tcPr>
          <w:p w:rsidR="004D2889" w:rsidRPr="004F074D" w:rsidRDefault="004D2889" w:rsidP="007E7137">
            <w:pPr>
              <w:rPr>
                <w:sz w:val="20"/>
                <w:szCs w:val="20"/>
              </w:rPr>
            </w:pPr>
            <w:r>
              <w:rPr>
                <w:sz w:val="20"/>
                <w:szCs w:val="20"/>
              </w:rPr>
              <w:t>Placebo</w:t>
            </w:r>
          </w:p>
        </w:tc>
        <w:tc>
          <w:tcPr>
            <w:tcW w:w="4287" w:type="dxa"/>
          </w:tcPr>
          <w:p w:rsidR="004D2889" w:rsidRPr="004F074D" w:rsidRDefault="004D2889" w:rsidP="007E7137">
            <w:pPr>
              <w:rPr>
                <w:sz w:val="20"/>
                <w:szCs w:val="20"/>
              </w:rPr>
            </w:pPr>
            <w:r w:rsidRPr="004F074D">
              <w:rPr>
                <w:sz w:val="20"/>
                <w:szCs w:val="20"/>
              </w:rPr>
              <w:t>Heart attack</w:t>
            </w:r>
          </w:p>
        </w:tc>
        <w:tc>
          <w:tcPr>
            <w:tcW w:w="850" w:type="dxa"/>
          </w:tcPr>
          <w:p w:rsidR="004D2889" w:rsidRPr="004F074D" w:rsidRDefault="004D2889" w:rsidP="007E7137">
            <w:pPr>
              <w:jc w:val="center"/>
              <w:rPr>
                <w:sz w:val="20"/>
                <w:szCs w:val="20"/>
              </w:rPr>
            </w:pPr>
            <w:r w:rsidRPr="004F074D">
              <w:rPr>
                <w:sz w:val="20"/>
                <w:szCs w:val="20"/>
              </w:rPr>
              <w:t>64</w:t>
            </w:r>
          </w:p>
        </w:tc>
        <w:tc>
          <w:tcPr>
            <w:tcW w:w="2127" w:type="dxa"/>
          </w:tcPr>
          <w:p w:rsidR="004D2889" w:rsidRPr="004F074D" w:rsidRDefault="004D2889" w:rsidP="007E7137">
            <w:pPr>
              <w:rPr>
                <w:sz w:val="20"/>
                <w:szCs w:val="20"/>
              </w:rPr>
            </w:pPr>
            <w:r w:rsidRPr="004F074D">
              <w:rPr>
                <w:sz w:val="20"/>
                <w:szCs w:val="20"/>
              </w:rPr>
              <w:t>No</w:t>
            </w:r>
          </w:p>
        </w:tc>
      </w:tr>
      <w:tr w:rsidR="004D2889" w:rsidRPr="004F074D" w:rsidTr="007E7137">
        <w:tc>
          <w:tcPr>
            <w:tcW w:w="0" w:type="auto"/>
          </w:tcPr>
          <w:p w:rsidR="004D2889" w:rsidRPr="004F074D" w:rsidRDefault="004D2889" w:rsidP="007E7137">
            <w:pPr>
              <w:rPr>
                <w:sz w:val="20"/>
                <w:szCs w:val="20"/>
              </w:rPr>
            </w:pPr>
            <w:r>
              <w:rPr>
                <w:sz w:val="20"/>
                <w:szCs w:val="20"/>
              </w:rPr>
              <w:t>200mg</w:t>
            </w:r>
          </w:p>
        </w:tc>
        <w:tc>
          <w:tcPr>
            <w:tcW w:w="4287" w:type="dxa"/>
          </w:tcPr>
          <w:p w:rsidR="004D2889" w:rsidRPr="004F074D" w:rsidRDefault="004D2889" w:rsidP="007E7137">
            <w:pPr>
              <w:rPr>
                <w:sz w:val="20"/>
                <w:szCs w:val="20"/>
              </w:rPr>
            </w:pPr>
            <w:r w:rsidRPr="004F074D">
              <w:rPr>
                <w:sz w:val="20"/>
                <w:szCs w:val="20"/>
              </w:rPr>
              <w:t>Cardiac event</w:t>
            </w:r>
          </w:p>
        </w:tc>
        <w:tc>
          <w:tcPr>
            <w:tcW w:w="850" w:type="dxa"/>
          </w:tcPr>
          <w:p w:rsidR="004D2889" w:rsidRPr="004F074D" w:rsidRDefault="004D2889" w:rsidP="007E7137">
            <w:pPr>
              <w:jc w:val="center"/>
              <w:rPr>
                <w:sz w:val="20"/>
                <w:szCs w:val="20"/>
              </w:rPr>
            </w:pPr>
            <w:r w:rsidRPr="004F074D">
              <w:rPr>
                <w:sz w:val="20"/>
                <w:szCs w:val="20"/>
              </w:rPr>
              <w:t>50</w:t>
            </w:r>
          </w:p>
        </w:tc>
        <w:tc>
          <w:tcPr>
            <w:tcW w:w="2127" w:type="dxa"/>
          </w:tcPr>
          <w:p w:rsidR="004D2889" w:rsidRPr="004F074D" w:rsidRDefault="004D2889" w:rsidP="007E7137">
            <w:pPr>
              <w:rPr>
                <w:sz w:val="20"/>
                <w:szCs w:val="20"/>
              </w:rPr>
            </w:pPr>
            <w:r w:rsidRPr="004F074D">
              <w:rPr>
                <w:sz w:val="20"/>
                <w:szCs w:val="20"/>
              </w:rPr>
              <w:t>No</w:t>
            </w:r>
          </w:p>
        </w:tc>
      </w:tr>
      <w:tr w:rsidR="004D2889" w:rsidRPr="004F074D" w:rsidTr="007E7137">
        <w:tc>
          <w:tcPr>
            <w:tcW w:w="0" w:type="auto"/>
          </w:tcPr>
          <w:p w:rsidR="004D2889" w:rsidRPr="004F074D" w:rsidRDefault="004D2889" w:rsidP="007E7137">
            <w:pPr>
              <w:rPr>
                <w:sz w:val="20"/>
                <w:szCs w:val="20"/>
              </w:rPr>
            </w:pPr>
            <w:r>
              <w:rPr>
                <w:sz w:val="20"/>
                <w:szCs w:val="20"/>
              </w:rPr>
              <w:t>200mg</w:t>
            </w:r>
          </w:p>
        </w:tc>
        <w:tc>
          <w:tcPr>
            <w:tcW w:w="4287" w:type="dxa"/>
          </w:tcPr>
          <w:p w:rsidR="004D2889" w:rsidRPr="004F074D" w:rsidRDefault="004D2889" w:rsidP="007E7137">
            <w:pPr>
              <w:rPr>
                <w:sz w:val="20"/>
                <w:szCs w:val="20"/>
              </w:rPr>
            </w:pPr>
            <w:r w:rsidRPr="004F074D">
              <w:rPr>
                <w:sz w:val="20"/>
                <w:szCs w:val="20"/>
              </w:rPr>
              <w:t>Heart attack</w:t>
            </w:r>
          </w:p>
        </w:tc>
        <w:tc>
          <w:tcPr>
            <w:tcW w:w="850" w:type="dxa"/>
          </w:tcPr>
          <w:p w:rsidR="004D2889" w:rsidRPr="004F074D" w:rsidRDefault="004D2889" w:rsidP="007E7137">
            <w:pPr>
              <w:jc w:val="center"/>
              <w:rPr>
                <w:sz w:val="20"/>
                <w:szCs w:val="20"/>
              </w:rPr>
            </w:pPr>
            <w:r w:rsidRPr="004F074D">
              <w:rPr>
                <w:sz w:val="20"/>
                <w:szCs w:val="20"/>
              </w:rPr>
              <w:t>58</w:t>
            </w:r>
          </w:p>
        </w:tc>
        <w:tc>
          <w:tcPr>
            <w:tcW w:w="2127" w:type="dxa"/>
          </w:tcPr>
          <w:p w:rsidR="004D2889" w:rsidRPr="004F074D" w:rsidRDefault="004D2889" w:rsidP="007E7137">
            <w:pPr>
              <w:rPr>
                <w:sz w:val="20"/>
                <w:szCs w:val="20"/>
              </w:rPr>
            </w:pPr>
            <w:r w:rsidRPr="004F074D">
              <w:rPr>
                <w:sz w:val="20"/>
                <w:szCs w:val="20"/>
              </w:rPr>
              <w:t>Yes, 51 weeks</w:t>
            </w:r>
          </w:p>
        </w:tc>
      </w:tr>
      <w:tr w:rsidR="004D2889" w:rsidRPr="004F074D" w:rsidTr="007E7137">
        <w:tc>
          <w:tcPr>
            <w:tcW w:w="0" w:type="auto"/>
          </w:tcPr>
          <w:p w:rsidR="004D2889" w:rsidRPr="004F074D" w:rsidRDefault="004D2889" w:rsidP="007E7137">
            <w:pPr>
              <w:rPr>
                <w:sz w:val="20"/>
                <w:szCs w:val="20"/>
              </w:rPr>
            </w:pPr>
            <w:r>
              <w:rPr>
                <w:sz w:val="20"/>
                <w:szCs w:val="20"/>
              </w:rPr>
              <w:t>400mg</w:t>
            </w:r>
          </w:p>
        </w:tc>
        <w:tc>
          <w:tcPr>
            <w:tcW w:w="4287" w:type="dxa"/>
          </w:tcPr>
          <w:p w:rsidR="004D2889" w:rsidRPr="004F074D" w:rsidRDefault="004D2889" w:rsidP="007E7137">
            <w:pPr>
              <w:rPr>
                <w:sz w:val="20"/>
                <w:szCs w:val="20"/>
              </w:rPr>
            </w:pPr>
            <w:r w:rsidRPr="004F074D">
              <w:rPr>
                <w:sz w:val="20"/>
                <w:szCs w:val="20"/>
              </w:rPr>
              <w:t>Heart attack</w:t>
            </w:r>
          </w:p>
        </w:tc>
        <w:tc>
          <w:tcPr>
            <w:tcW w:w="850" w:type="dxa"/>
          </w:tcPr>
          <w:p w:rsidR="004D2889" w:rsidRPr="004F074D" w:rsidRDefault="004D2889" w:rsidP="007E7137">
            <w:pPr>
              <w:jc w:val="center"/>
              <w:rPr>
                <w:sz w:val="20"/>
                <w:szCs w:val="20"/>
              </w:rPr>
            </w:pPr>
            <w:r>
              <w:rPr>
                <w:sz w:val="20"/>
                <w:szCs w:val="20"/>
              </w:rPr>
              <w:t>37</w:t>
            </w:r>
          </w:p>
        </w:tc>
        <w:tc>
          <w:tcPr>
            <w:tcW w:w="2127" w:type="dxa"/>
          </w:tcPr>
          <w:p w:rsidR="004D2889" w:rsidRPr="004F074D" w:rsidRDefault="004D2889" w:rsidP="007E7137">
            <w:pPr>
              <w:rPr>
                <w:sz w:val="20"/>
                <w:szCs w:val="20"/>
              </w:rPr>
            </w:pPr>
            <w:r w:rsidRPr="004F074D">
              <w:rPr>
                <w:sz w:val="20"/>
                <w:szCs w:val="20"/>
              </w:rPr>
              <w:t>No</w:t>
            </w:r>
          </w:p>
        </w:tc>
      </w:tr>
      <w:tr w:rsidR="004D2889" w:rsidRPr="004F074D" w:rsidTr="007E7137">
        <w:tc>
          <w:tcPr>
            <w:tcW w:w="0" w:type="auto"/>
          </w:tcPr>
          <w:p w:rsidR="004D2889" w:rsidRPr="004F074D" w:rsidRDefault="004D2889" w:rsidP="007E7137">
            <w:pPr>
              <w:rPr>
                <w:sz w:val="20"/>
                <w:szCs w:val="20"/>
              </w:rPr>
            </w:pPr>
            <w:r>
              <w:rPr>
                <w:sz w:val="20"/>
                <w:szCs w:val="20"/>
              </w:rPr>
              <w:t>400mg</w:t>
            </w:r>
          </w:p>
        </w:tc>
        <w:tc>
          <w:tcPr>
            <w:tcW w:w="4287" w:type="dxa"/>
          </w:tcPr>
          <w:p w:rsidR="004D2889" w:rsidRPr="004F074D" w:rsidRDefault="004D2889" w:rsidP="007E7137">
            <w:pPr>
              <w:rPr>
                <w:sz w:val="20"/>
                <w:szCs w:val="20"/>
              </w:rPr>
            </w:pPr>
            <w:r w:rsidRPr="004F074D">
              <w:rPr>
                <w:sz w:val="20"/>
                <w:szCs w:val="20"/>
              </w:rPr>
              <w:t>Heart failure</w:t>
            </w:r>
          </w:p>
        </w:tc>
        <w:tc>
          <w:tcPr>
            <w:tcW w:w="850" w:type="dxa"/>
          </w:tcPr>
          <w:p w:rsidR="004D2889" w:rsidRPr="004F074D" w:rsidRDefault="004D2889" w:rsidP="007E7137">
            <w:pPr>
              <w:jc w:val="center"/>
              <w:rPr>
                <w:sz w:val="20"/>
                <w:szCs w:val="20"/>
              </w:rPr>
            </w:pPr>
            <w:r w:rsidRPr="004F074D">
              <w:rPr>
                <w:sz w:val="20"/>
                <w:szCs w:val="20"/>
              </w:rPr>
              <w:t>100</w:t>
            </w:r>
          </w:p>
        </w:tc>
        <w:tc>
          <w:tcPr>
            <w:tcW w:w="2127" w:type="dxa"/>
          </w:tcPr>
          <w:p w:rsidR="004D2889" w:rsidRPr="004F074D" w:rsidRDefault="004D2889" w:rsidP="007E7137">
            <w:pPr>
              <w:rPr>
                <w:sz w:val="20"/>
                <w:szCs w:val="20"/>
              </w:rPr>
            </w:pPr>
            <w:r w:rsidRPr="004F074D">
              <w:rPr>
                <w:sz w:val="20"/>
                <w:szCs w:val="20"/>
              </w:rPr>
              <w:t>Yes, 88 weeks</w:t>
            </w:r>
          </w:p>
        </w:tc>
      </w:tr>
      <w:tr w:rsidR="004D2889" w:rsidRPr="004F074D" w:rsidTr="007E7137">
        <w:tc>
          <w:tcPr>
            <w:tcW w:w="0" w:type="auto"/>
          </w:tcPr>
          <w:p w:rsidR="004D2889" w:rsidRPr="004F074D" w:rsidRDefault="004D2889" w:rsidP="007E7137">
            <w:pPr>
              <w:rPr>
                <w:sz w:val="20"/>
                <w:szCs w:val="20"/>
              </w:rPr>
            </w:pPr>
            <w:r>
              <w:rPr>
                <w:sz w:val="20"/>
                <w:szCs w:val="20"/>
              </w:rPr>
              <w:t>400mg</w:t>
            </w:r>
          </w:p>
        </w:tc>
        <w:tc>
          <w:tcPr>
            <w:tcW w:w="4287" w:type="dxa"/>
          </w:tcPr>
          <w:p w:rsidR="004D2889" w:rsidRPr="004F074D" w:rsidRDefault="004D2889" w:rsidP="007E7137">
            <w:pPr>
              <w:rPr>
                <w:sz w:val="20"/>
                <w:szCs w:val="20"/>
              </w:rPr>
            </w:pPr>
            <w:r w:rsidRPr="004F074D">
              <w:rPr>
                <w:sz w:val="20"/>
                <w:szCs w:val="20"/>
              </w:rPr>
              <w:t>Heart attack</w:t>
            </w:r>
          </w:p>
        </w:tc>
        <w:tc>
          <w:tcPr>
            <w:tcW w:w="850" w:type="dxa"/>
          </w:tcPr>
          <w:p w:rsidR="004D2889" w:rsidRPr="004F074D" w:rsidRDefault="004D2889" w:rsidP="007E7137">
            <w:pPr>
              <w:jc w:val="center"/>
              <w:rPr>
                <w:sz w:val="20"/>
                <w:szCs w:val="20"/>
              </w:rPr>
            </w:pPr>
            <w:r w:rsidRPr="004F074D">
              <w:rPr>
                <w:sz w:val="20"/>
                <w:szCs w:val="20"/>
              </w:rPr>
              <w:t>91</w:t>
            </w:r>
          </w:p>
        </w:tc>
        <w:tc>
          <w:tcPr>
            <w:tcW w:w="2127" w:type="dxa"/>
          </w:tcPr>
          <w:p w:rsidR="004D2889" w:rsidRPr="004F074D" w:rsidRDefault="004D2889" w:rsidP="007E7137">
            <w:pPr>
              <w:rPr>
                <w:sz w:val="20"/>
                <w:szCs w:val="20"/>
              </w:rPr>
            </w:pPr>
            <w:r w:rsidRPr="004F074D">
              <w:rPr>
                <w:sz w:val="20"/>
                <w:szCs w:val="20"/>
              </w:rPr>
              <w:t>No</w:t>
            </w:r>
          </w:p>
        </w:tc>
      </w:tr>
      <w:tr w:rsidR="004D2889" w:rsidRPr="004F074D" w:rsidTr="007E7137">
        <w:tc>
          <w:tcPr>
            <w:tcW w:w="8359" w:type="dxa"/>
            <w:gridSpan w:val="4"/>
          </w:tcPr>
          <w:p w:rsidR="004D2889" w:rsidRPr="00554E31" w:rsidRDefault="004D2889" w:rsidP="007E7137">
            <w:pPr>
              <w:rPr>
                <w:b/>
                <w:sz w:val="20"/>
                <w:szCs w:val="20"/>
              </w:rPr>
            </w:pPr>
            <w:r>
              <w:rPr>
                <w:b/>
                <w:sz w:val="20"/>
                <w:szCs w:val="20"/>
              </w:rPr>
              <w:t>Cerebrovascular</w:t>
            </w:r>
          </w:p>
        </w:tc>
      </w:tr>
      <w:tr w:rsidR="004D2889" w:rsidRPr="004F074D" w:rsidTr="007E7137">
        <w:tc>
          <w:tcPr>
            <w:tcW w:w="0" w:type="auto"/>
          </w:tcPr>
          <w:p w:rsidR="004D2889" w:rsidRPr="004F074D" w:rsidRDefault="004D2889" w:rsidP="007E7137">
            <w:pPr>
              <w:rPr>
                <w:sz w:val="20"/>
                <w:szCs w:val="20"/>
              </w:rPr>
            </w:pPr>
            <w:r>
              <w:rPr>
                <w:sz w:val="20"/>
                <w:szCs w:val="20"/>
              </w:rPr>
              <w:t>200mg</w:t>
            </w:r>
          </w:p>
        </w:tc>
        <w:tc>
          <w:tcPr>
            <w:tcW w:w="4287" w:type="dxa"/>
          </w:tcPr>
          <w:p w:rsidR="004D2889" w:rsidRPr="004F074D" w:rsidRDefault="004D2889" w:rsidP="007E7137">
            <w:pPr>
              <w:rPr>
                <w:sz w:val="20"/>
                <w:szCs w:val="20"/>
              </w:rPr>
            </w:pPr>
            <w:r>
              <w:rPr>
                <w:sz w:val="20"/>
                <w:szCs w:val="20"/>
              </w:rPr>
              <w:t xml:space="preserve">Unknown (stroke on 21/03/17) </w:t>
            </w:r>
          </w:p>
        </w:tc>
        <w:tc>
          <w:tcPr>
            <w:tcW w:w="850" w:type="dxa"/>
          </w:tcPr>
          <w:p w:rsidR="004D2889" w:rsidRPr="004F074D" w:rsidRDefault="004D2889" w:rsidP="007E7137">
            <w:pPr>
              <w:jc w:val="center"/>
              <w:rPr>
                <w:sz w:val="20"/>
                <w:szCs w:val="20"/>
              </w:rPr>
            </w:pPr>
            <w:r w:rsidRPr="004F074D">
              <w:rPr>
                <w:sz w:val="20"/>
                <w:szCs w:val="20"/>
              </w:rPr>
              <w:t>103</w:t>
            </w:r>
          </w:p>
        </w:tc>
        <w:tc>
          <w:tcPr>
            <w:tcW w:w="2127" w:type="dxa"/>
          </w:tcPr>
          <w:p w:rsidR="004D2889" w:rsidRPr="004F074D" w:rsidRDefault="004D2889" w:rsidP="007E7137">
            <w:pPr>
              <w:rPr>
                <w:sz w:val="20"/>
                <w:szCs w:val="20"/>
              </w:rPr>
            </w:pPr>
            <w:r w:rsidRPr="004F074D">
              <w:rPr>
                <w:sz w:val="20"/>
                <w:szCs w:val="20"/>
              </w:rPr>
              <w:t>Yes, 84 weeks</w:t>
            </w:r>
          </w:p>
        </w:tc>
      </w:tr>
      <w:tr w:rsidR="004D2889" w:rsidRPr="004F074D" w:rsidTr="007E7137">
        <w:tc>
          <w:tcPr>
            <w:tcW w:w="0" w:type="auto"/>
          </w:tcPr>
          <w:p w:rsidR="004D2889" w:rsidRPr="004F074D" w:rsidRDefault="004D2889" w:rsidP="007E7137">
            <w:pPr>
              <w:rPr>
                <w:sz w:val="20"/>
                <w:szCs w:val="20"/>
              </w:rPr>
            </w:pPr>
            <w:r>
              <w:rPr>
                <w:sz w:val="20"/>
                <w:szCs w:val="20"/>
              </w:rPr>
              <w:t>400mg</w:t>
            </w:r>
          </w:p>
        </w:tc>
        <w:tc>
          <w:tcPr>
            <w:tcW w:w="4287" w:type="dxa"/>
          </w:tcPr>
          <w:p w:rsidR="004D2889" w:rsidRPr="004F074D" w:rsidRDefault="004D2889" w:rsidP="007E7137">
            <w:pPr>
              <w:rPr>
                <w:sz w:val="20"/>
                <w:szCs w:val="20"/>
              </w:rPr>
            </w:pPr>
            <w:r w:rsidRPr="004F074D">
              <w:rPr>
                <w:sz w:val="20"/>
                <w:szCs w:val="20"/>
              </w:rPr>
              <w:t>CVA</w:t>
            </w:r>
          </w:p>
        </w:tc>
        <w:tc>
          <w:tcPr>
            <w:tcW w:w="850" w:type="dxa"/>
          </w:tcPr>
          <w:p w:rsidR="004D2889" w:rsidRPr="004F074D" w:rsidRDefault="004D2889" w:rsidP="007E7137">
            <w:pPr>
              <w:jc w:val="center"/>
              <w:rPr>
                <w:sz w:val="20"/>
                <w:szCs w:val="20"/>
              </w:rPr>
            </w:pPr>
            <w:r w:rsidRPr="004F074D">
              <w:rPr>
                <w:sz w:val="20"/>
                <w:szCs w:val="20"/>
              </w:rPr>
              <w:t>42</w:t>
            </w:r>
          </w:p>
        </w:tc>
        <w:tc>
          <w:tcPr>
            <w:tcW w:w="2127" w:type="dxa"/>
          </w:tcPr>
          <w:p w:rsidR="004D2889" w:rsidRPr="004F074D" w:rsidRDefault="004D2889" w:rsidP="007E7137">
            <w:pPr>
              <w:rPr>
                <w:sz w:val="20"/>
                <w:szCs w:val="20"/>
              </w:rPr>
            </w:pPr>
            <w:r w:rsidRPr="004F074D">
              <w:rPr>
                <w:sz w:val="20"/>
                <w:szCs w:val="20"/>
              </w:rPr>
              <w:t>Yes, 3 weeks</w:t>
            </w:r>
          </w:p>
        </w:tc>
      </w:tr>
      <w:tr w:rsidR="004D2889" w:rsidRPr="004F074D" w:rsidTr="007E7137">
        <w:tc>
          <w:tcPr>
            <w:tcW w:w="0" w:type="auto"/>
          </w:tcPr>
          <w:p w:rsidR="004D2889" w:rsidRPr="004F074D" w:rsidRDefault="004D2889" w:rsidP="007E7137">
            <w:pPr>
              <w:rPr>
                <w:sz w:val="20"/>
                <w:szCs w:val="20"/>
              </w:rPr>
            </w:pPr>
            <w:r>
              <w:rPr>
                <w:sz w:val="20"/>
                <w:szCs w:val="20"/>
              </w:rPr>
              <w:t>400mg</w:t>
            </w:r>
          </w:p>
        </w:tc>
        <w:tc>
          <w:tcPr>
            <w:tcW w:w="4287" w:type="dxa"/>
          </w:tcPr>
          <w:p w:rsidR="004D2889" w:rsidRPr="004F074D" w:rsidRDefault="004D2889" w:rsidP="007E7137">
            <w:pPr>
              <w:rPr>
                <w:sz w:val="20"/>
                <w:szCs w:val="20"/>
              </w:rPr>
            </w:pPr>
            <w:r w:rsidRPr="004F074D">
              <w:rPr>
                <w:sz w:val="20"/>
                <w:szCs w:val="20"/>
              </w:rPr>
              <w:t>Stroke</w:t>
            </w:r>
          </w:p>
        </w:tc>
        <w:tc>
          <w:tcPr>
            <w:tcW w:w="850" w:type="dxa"/>
          </w:tcPr>
          <w:p w:rsidR="004D2889" w:rsidRPr="004F074D" w:rsidRDefault="004D2889" w:rsidP="007E7137">
            <w:pPr>
              <w:jc w:val="center"/>
              <w:rPr>
                <w:sz w:val="20"/>
                <w:szCs w:val="20"/>
              </w:rPr>
            </w:pPr>
            <w:r w:rsidRPr="004F074D">
              <w:rPr>
                <w:sz w:val="20"/>
                <w:szCs w:val="20"/>
              </w:rPr>
              <w:t>36</w:t>
            </w:r>
          </w:p>
        </w:tc>
        <w:tc>
          <w:tcPr>
            <w:tcW w:w="2127" w:type="dxa"/>
          </w:tcPr>
          <w:p w:rsidR="004D2889" w:rsidRPr="004F074D" w:rsidRDefault="004D2889" w:rsidP="007E7137">
            <w:pPr>
              <w:rPr>
                <w:sz w:val="20"/>
                <w:szCs w:val="20"/>
              </w:rPr>
            </w:pPr>
            <w:r w:rsidRPr="004F074D">
              <w:rPr>
                <w:sz w:val="20"/>
                <w:szCs w:val="20"/>
              </w:rPr>
              <w:t>No</w:t>
            </w:r>
          </w:p>
        </w:tc>
      </w:tr>
      <w:tr w:rsidR="004D2889" w:rsidRPr="004F074D" w:rsidTr="007E7137">
        <w:tc>
          <w:tcPr>
            <w:tcW w:w="8359" w:type="dxa"/>
            <w:gridSpan w:val="4"/>
          </w:tcPr>
          <w:p w:rsidR="004D2889" w:rsidRPr="009F096E" w:rsidRDefault="004D2889" w:rsidP="007E7137">
            <w:pPr>
              <w:rPr>
                <w:b/>
                <w:sz w:val="20"/>
                <w:szCs w:val="20"/>
              </w:rPr>
            </w:pPr>
            <w:r>
              <w:rPr>
                <w:b/>
                <w:sz w:val="20"/>
                <w:szCs w:val="20"/>
              </w:rPr>
              <w:t>Renal failure</w:t>
            </w:r>
          </w:p>
        </w:tc>
      </w:tr>
      <w:tr w:rsidR="004D2889" w:rsidRPr="004F074D" w:rsidTr="007E7137">
        <w:tc>
          <w:tcPr>
            <w:tcW w:w="0" w:type="auto"/>
          </w:tcPr>
          <w:p w:rsidR="004D2889" w:rsidRPr="004F074D" w:rsidRDefault="004D2889" w:rsidP="007E7137">
            <w:pPr>
              <w:rPr>
                <w:sz w:val="20"/>
                <w:szCs w:val="20"/>
              </w:rPr>
            </w:pPr>
            <w:r>
              <w:rPr>
                <w:sz w:val="20"/>
                <w:szCs w:val="20"/>
              </w:rPr>
              <w:t>Placebo</w:t>
            </w:r>
          </w:p>
        </w:tc>
        <w:tc>
          <w:tcPr>
            <w:tcW w:w="4287" w:type="dxa"/>
          </w:tcPr>
          <w:p w:rsidR="004D2889" w:rsidRPr="004F074D" w:rsidRDefault="004D2889" w:rsidP="007E7137">
            <w:pPr>
              <w:rPr>
                <w:sz w:val="20"/>
                <w:szCs w:val="20"/>
              </w:rPr>
            </w:pPr>
            <w:r w:rsidRPr="004F074D">
              <w:rPr>
                <w:sz w:val="20"/>
                <w:szCs w:val="20"/>
              </w:rPr>
              <w:t>Chronic renal failure</w:t>
            </w:r>
          </w:p>
        </w:tc>
        <w:tc>
          <w:tcPr>
            <w:tcW w:w="850" w:type="dxa"/>
          </w:tcPr>
          <w:p w:rsidR="004D2889" w:rsidRPr="004F074D" w:rsidRDefault="004D2889" w:rsidP="007E7137">
            <w:pPr>
              <w:jc w:val="center"/>
              <w:rPr>
                <w:sz w:val="20"/>
                <w:szCs w:val="20"/>
              </w:rPr>
            </w:pPr>
            <w:r w:rsidRPr="004F074D">
              <w:rPr>
                <w:sz w:val="20"/>
                <w:szCs w:val="20"/>
              </w:rPr>
              <w:t>3</w:t>
            </w:r>
            <w:r>
              <w:rPr>
                <w:sz w:val="20"/>
                <w:szCs w:val="20"/>
              </w:rPr>
              <w:t>2</w:t>
            </w:r>
          </w:p>
        </w:tc>
        <w:tc>
          <w:tcPr>
            <w:tcW w:w="2127" w:type="dxa"/>
          </w:tcPr>
          <w:p w:rsidR="004D2889" w:rsidRPr="004F074D" w:rsidRDefault="004D2889" w:rsidP="007E7137">
            <w:pPr>
              <w:rPr>
                <w:sz w:val="20"/>
                <w:szCs w:val="20"/>
              </w:rPr>
            </w:pPr>
            <w:r w:rsidRPr="004F074D">
              <w:rPr>
                <w:sz w:val="20"/>
                <w:szCs w:val="20"/>
              </w:rPr>
              <w:t>Yes, 12 weeks</w:t>
            </w:r>
          </w:p>
        </w:tc>
      </w:tr>
      <w:tr w:rsidR="004D2889" w:rsidRPr="004F074D" w:rsidTr="007E7137">
        <w:tc>
          <w:tcPr>
            <w:tcW w:w="0" w:type="auto"/>
          </w:tcPr>
          <w:p w:rsidR="004D2889" w:rsidRPr="004F074D" w:rsidRDefault="004D2889" w:rsidP="007E7137">
            <w:pPr>
              <w:rPr>
                <w:sz w:val="20"/>
                <w:szCs w:val="20"/>
              </w:rPr>
            </w:pPr>
            <w:r>
              <w:rPr>
                <w:sz w:val="20"/>
                <w:szCs w:val="20"/>
              </w:rPr>
              <w:t>400mg</w:t>
            </w:r>
          </w:p>
        </w:tc>
        <w:tc>
          <w:tcPr>
            <w:tcW w:w="4287" w:type="dxa"/>
          </w:tcPr>
          <w:p w:rsidR="004D2889" w:rsidRPr="004F074D" w:rsidRDefault="004D2889" w:rsidP="007E7137">
            <w:pPr>
              <w:rPr>
                <w:sz w:val="20"/>
                <w:szCs w:val="20"/>
              </w:rPr>
            </w:pPr>
            <w:r w:rsidRPr="004F074D">
              <w:rPr>
                <w:sz w:val="20"/>
                <w:szCs w:val="20"/>
              </w:rPr>
              <w:t>Lung and kidney failure</w:t>
            </w:r>
          </w:p>
        </w:tc>
        <w:tc>
          <w:tcPr>
            <w:tcW w:w="850" w:type="dxa"/>
          </w:tcPr>
          <w:p w:rsidR="004D2889" w:rsidRPr="004F074D" w:rsidRDefault="004D2889" w:rsidP="007E7137">
            <w:pPr>
              <w:jc w:val="center"/>
              <w:rPr>
                <w:sz w:val="20"/>
                <w:szCs w:val="20"/>
              </w:rPr>
            </w:pPr>
            <w:r w:rsidRPr="004F074D">
              <w:rPr>
                <w:sz w:val="20"/>
                <w:szCs w:val="20"/>
              </w:rPr>
              <w:t>103</w:t>
            </w:r>
          </w:p>
        </w:tc>
        <w:tc>
          <w:tcPr>
            <w:tcW w:w="2127" w:type="dxa"/>
          </w:tcPr>
          <w:p w:rsidR="004D2889" w:rsidRPr="004F074D" w:rsidRDefault="004D2889" w:rsidP="007E7137">
            <w:pPr>
              <w:rPr>
                <w:sz w:val="20"/>
                <w:szCs w:val="20"/>
              </w:rPr>
            </w:pPr>
            <w:r w:rsidRPr="004F074D">
              <w:rPr>
                <w:sz w:val="20"/>
                <w:szCs w:val="20"/>
              </w:rPr>
              <w:t>Yes, 1 week</w:t>
            </w:r>
          </w:p>
        </w:tc>
      </w:tr>
      <w:tr w:rsidR="004D2889" w:rsidRPr="004F074D" w:rsidTr="007E7137">
        <w:tc>
          <w:tcPr>
            <w:tcW w:w="8359" w:type="dxa"/>
            <w:gridSpan w:val="4"/>
          </w:tcPr>
          <w:p w:rsidR="004D2889" w:rsidRPr="009F096E" w:rsidRDefault="004D2889" w:rsidP="007E7137">
            <w:pPr>
              <w:rPr>
                <w:b/>
                <w:sz w:val="20"/>
                <w:szCs w:val="20"/>
              </w:rPr>
            </w:pPr>
            <w:r>
              <w:rPr>
                <w:b/>
                <w:sz w:val="20"/>
                <w:szCs w:val="20"/>
              </w:rPr>
              <w:t>Other cause</w:t>
            </w:r>
          </w:p>
        </w:tc>
      </w:tr>
      <w:tr w:rsidR="004D2889" w:rsidRPr="004F074D" w:rsidTr="007E7137">
        <w:tc>
          <w:tcPr>
            <w:tcW w:w="0" w:type="auto"/>
          </w:tcPr>
          <w:p w:rsidR="004D2889" w:rsidRPr="004F074D" w:rsidRDefault="004D2889" w:rsidP="007E7137">
            <w:pPr>
              <w:rPr>
                <w:sz w:val="20"/>
                <w:szCs w:val="20"/>
              </w:rPr>
            </w:pPr>
            <w:r>
              <w:rPr>
                <w:sz w:val="20"/>
                <w:szCs w:val="20"/>
              </w:rPr>
              <w:t>Placebo</w:t>
            </w:r>
          </w:p>
        </w:tc>
        <w:tc>
          <w:tcPr>
            <w:tcW w:w="4287" w:type="dxa"/>
          </w:tcPr>
          <w:p w:rsidR="004D2889" w:rsidRPr="004F074D" w:rsidRDefault="004D2889" w:rsidP="007E7137">
            <w:pPr>
              <w:rPr>
                <w:sz w:val="20"/>
                <w:szCs w:val="20"/>
              </w:rPr>
            </w:pPr>
            <w:r w:rsidRPr="004F074D">
              <w:rPr>
                <w:sz w:val="20"/>
                <w:szCs w:val="20"/>
              </w:rPr>
              <w:t>Complications after bowel surgery</w:t>
            </w:r>
          </w:p>
        </w:tc>
        <w:tc>
          <w:tcPr>
            <w:tcW w:w="850" w:type="dxa"/>
          </w:tcPr>
          <w:p w:rsidR="004D2889" w:rsidRPr="004F074D" w:rsidRDefault="004D2889" w:rsidP="007E7137">
            <w:pPr>
              <w:jc w:val="center"/>
              <w:rPr>
                <w:sz w:val="20"/>
                <w:szCs w:val="20"/>
              </w:rPr>
            </w:pPr>
            <w:r w:rsidRPr="004F074D">
              <w:rPr>
                <w:sz w:val="20"/>
                <w:szCs w:val="20"/>
              </w:rPr>
              <w:t>89</w:t>
            </w:r>
          </w:p>
        </w:tc>
        <w:tc>
          <w:tcPr>
            <w:tcW w:w="2127" w:type="dxa"/>
          </w:tcPr>
          <w:p w:rsidR="004D2889" w:rsidRPr="004F074D" w:rsidRDefault="004D2889" w:rsidP="007E7137">
            <w:pPr>
              <w:rPr>
                <w:sz w:val="20"/>
                <w:szCs w:val="20"/>
              </w:rPr>
            </w:pPr>
            <w:r w:rsidRPr="004F074D">
              <w:rPr>
                <w:sz w:val="20"/>
                <w:szCs w:val="20"/>
              </w:rPr>
              <w:t>Yes, 44 weeks</w:t>
            </w:r>
          </w:p>
        </w:tc>
      </w:tr>
      <w:tr w:rsidR="004D2889" w:rsidRPr="004F074D" w:rsidTr="007E7137">
        <w:tc>
          <w:tcPr>
            <w:tcW w:w="0" w:type="auto"/>
          </w:tcPr>
          <w:p w:rsidR="004D2889" w:rsidRPr="004F074D" w:rsidRDefault="004D2889" w:rsidP="007E7137">
            <w:pPr>
              <w:rPr>
                <w:sz w:val="20"/>
                <w:szCs w:val="20"/>
              </w:rPr>
            </w:pPr>
            <w:r>
              <w:rPr>
                <w:sz w:val="20"/>
                <w:szCs w:val="20"/>
              </w:rPr>
              <w:t>200mg</w:t>
            </w:r>
          </w:p>
        </w:tc>
        <w:tc>
          <w:tcPr>
            <w:tcW w:w="4287" w:type="dxa"/>
          </w:tcPr>
          <w:p w:rsidR="004D2889" w:rsidRPr="004F074D" w:rsidRDefault="004D2889" w:rsidP="007E7137">
            <w:pPr>
              <w:rPr>
                <w:sz w:val="20"/>
                <w:szCs w:val="20"/>
              </w:rPr>
            </w:pPr>
            <w:r w:rsidRPr="004F074D">
              <w:rPr>
                <w:sz w:val="20"/>
                <w:szCs w:val="20"/>
              </w:rPr>
              <w:t>General health decline</w:t>
            </w:r>
          </w:p>
        </w:tc>
        <w:tc>
          <w:tcPr>
            <w:tcW w:w="850" w:type="dxa"/>
          </w:tcPr>
          <w:p w:rsidR="004D2889" w:rsidRPr="004F074D" w:rsidRDefault="004D2889" w:rsidP="007E7137">
            <w:pPr>
              <w:jc w:val="center"/>
              <w:rPr>
                <w:sz w:val="20"/>
                <w:szCs w:val="20"/>
              </w:rPr>
            </w:pPr>
            <w:r w:rsidRPr="004F074D">
              <w:rPr>
                <w:sz w:val="20"/>
                <w:szCs w:val="20"/>
              </w:rPr>
              <w:t>56</w:t>
            </w:r>
          </w:p>
        </w:tc>
        <w:tc>
          <w:tcPr>
            <w:tcW w:w="2127" w:type="dxa"/>
          </w:tcPr>
          <w:p w:rsidR="004D2889" w:rsidRPr="004F074D" w:rsidRDefault="004D2889" w:rsidP="007E7137">
            <w:pPr>
              <w:rPr>
                <w:sz w:val="20"/>
                <w:szCs w:val="20"/>
              </w:rPr>
            </w:pPr>
            <w:r w:rsidRPr="004F074D">
              <w:rPr>
                <w:sz w:val="20"/>
                <w:szCs w:val="20"/>
              </w:rPr>
              <w:t>Yes, 29 weeks</w:t>
            </w:r>
          </w:p>
        </w:tc>
      </w:tr>
      <w:tr w:rsidR="004D2889" w:rsidRPr="004F074D" w:rsidTr="007E7137">
        <w:tc>
          <w:tcPr>
            <w:tcW w:w="0" w:type="auto"/>
          </w:tcPr>
          <w:p w:rsidR="004D2889" w:rsidRPr="004F074D" w:rsidRDefault="004D2889" w:rsidP="007E7137">
            <w:pPr>
              <w:rPr>
                <w:sz w:val="20"/>
                <w:szCs w:val="20"/>
              </w:rPr>
            </w:pPr>
            <w:r>
              <w:rPr>
                <w:sz w:val="20"/>
                <w:szCs w:val="20"/>
              </w:rPr>
              <w:t>200mg</w:t>
            </w:r>
          </w:p>
        </w:tc>
        <w:tc>
          <w:tcPr>
            <w:tcW w:w="4287" w:type="dxa"/>
          </w:tcPr>
          <w:p w:rsidR="004D2889" w:rsidRPr="004F074D" w:rsidRDefault="004D2889" w:rsidP="007E7137">
            <w:pPr>
              <w:rPr>
                <w:sz w:val="20"/>
                <w:szCs w:val="20"/>
              </w:rPr>
            </w:pPr>
            <w:r w:rsidRPr="004F074D">
              <w:rPr>
                <w:sz w:val="20"/>
                <w:szCs w:val="20"/>
              </w:rPr>
              <w:t>Large abdominal tumour causing kidney failure</w:t>
            </w:r>
          </w:p>
        </w:tc>
        <w:tc>
          <w:tcPr>
            <w:tcW w:w="850" w:type="dxa"/>
          </w:tcPr>
          <w:p w:rsidR="004D2889" w:rsidRPr="004F074D" w:rsidRDefault="004D2889" w:rsidP="007E7137">
            <w:pPr>
              <w:jc w:val="center"/>
              <w:rPr>
                <w:sz w:val="20"/>
                <w:szCs w:val="20"/>
              </w:rPr>
            </w:pPr>
            <w:r w:rsidRPr="004F074D">
              <w:rPr>
                <w:sz w:val="20"/>
                <w:szCs w:val="20"/>
              </w:rPr>
              <w:t>28</w:t>
            </w:r>
          </w:p>
        </w:tc>
        <w:tc>
          <w:tcPr>
            <w:tcW w:w="2127" w:type="dxa"/>
          </w:tcPr>
          <w:p w:rsidR="004D2889" w:rsidRPr="004F074D" w:rsidRDefault="004D2889" w:rsidP="007E7137">
            <w:pPr>
              <w:rPr>
                <w:sz w:val="20"/>
                <w:szCs w:val="20"/>
              </w:rPr>
            </w:pPr>
            <w:r w:rsidRPr="004F074D">
              <w:rPr>
                <w:sz w:val="20"/>
                <w:szCs w:val="20"/>
              </w:rPr>
              <w:t>Never started</w:t>
            </w:r>
          </w:p>
        </w:tc>
      </w:tr>
      <w:tr w:rsidR="004D2889" w:rsidRPr="004F074D" w:rsidTr="007E7137">
        <w:tc>
          <w:tcPr>
            <w:tcW w:w="0" w:type="auto"/>
          </w:tcPr>
          <w:p w:rsidR="004D2889" w:rsidRPr="004F074D" w:rsidRDefault="004D2889" w:rsidP="007E7137">
            <w:pPr>
              <w:rPr>
                <w:sz w:val="20"/>
                <w:szCs w:val="20"/>
              </w:rPr>
            </w:pPr>
            <w:r>
              <w:rPr>
                <w:sz w:val="20"/>
                <w:szCs w:val="20"/>
              </w:rPr>
              <w:t>400mg</w:t>
            </w:r>
          </w:p>
        </w:tc>
        <w:tc>
          <w:tcPr>
            <w:tcW w:w="4287" w:type="dxa"/>
          </w:tcPr>
          <w:p w:rsidR="004D2889" w:rsidRPr="004F074D" w:rsidRDefault="004D2889" w:rsidP="007E7137">
            <w:pPr>
              <w:rPr>
                <w:sz w:val="20"/>
                <w:szCs w:val="20"/>
              </w:rPr>
            </w:pPr>
            <w:r w:rsidRPr="004F074D">
              <w:rPr>
                <w:sz w:val="20"/>
                <w:szCs w:val="20"/>
              </w:rPr>
              <w:t>COPD</w:t>
            </w:r>
          </w:p>
        </w:tc>
        <w:tc>
          <w:tcPr>
            <w:tcW w:w="850" w:type="dxa"/>
          </w:tcPr>
          <w:p w:rsidR="004D2889" w:rsidRPr="004F074D" w:rsidRDefault="004D2889" w:rsidP="007E7137">
            <w:pPr>
              <w:jc w:val="center"/>
              <w:rPr>
                <w:sz w:val="20"/>
                <w:szCs w:val="20"/>
              </w:rPr>
            </w:pPr>
            <w:r w:rsidRPr="004F074D">
              <w:rPr>
                <w:sz w:val="20"/>
                <w:szCs w:val="20"/>
              </w:rPr>
              <w:t>57</w:t>
            </w:r>
          </w:p>
        </w:tc>
        <w:tc>
          <w:tcPr>
            <w:tcW w:w="2127" w:type="dxa"/>
          </w:tcPr>
          <w:p w:rsidR="004D2889" w:rsidRPr="004F074D" w:rsidRDefault="004D2889" w:rsidP="007E7137">
            <w:pPr>
              <w:rPr>
                <w:sz w:val="20"/>
                <w:szCs w:val="20"/>
              </w:rPr>
            </w:pPr>
            <w:r w:rsidRPr="004F074D">
              <w:rPr>
                <w:sz w:val="20"/>
                <w:szCs w:val="20"/>
              </w:rPr>
              <w:t>Yes, 11 weeks</w:t>
            </w:r>
          </w:p>
        </w:tc>
      </w:tr>
      <w:tr w:rsidR="004D2889" w:rsidRPr="004F074D" w:rsidTr="007E7137">
        <w:tc>
          <w:tcPr>
            <w:tcW w:w="8359" w:type="dxa"/>
            <w:gridSpan w:val="4"/>
          </w:tcPr>
          <w:p w:rsidR="004D2889" w:rsidRPr="004F074D" w:rsidRDefault="004D2889" w:rsidP="007E7137">
            <w:pPr>
              <w:rPr>
                <w:sz w:val="20"/>
                <w:szCs w:val="20"/>
              </w:rPr>
            </w:pPr>
            <w:r w:rsidRPr="009F096E">
              <w:rPr>
                <w:b/>
                <w:sz w:val="20"/>
                <w:szCs w:val="20"/>
              </w:rPr>
              <w:t>Unknown</w:t>
            </w:r>
          </w:p>
        </w:tc>
      </w:tr>
      <w:tr w:rsidR="004D2889" w:rsidRPr="004F074D" w:rsidTr="007E7137">
        <w:tc>
          <w:tcPr>
            <w:tcW w:w="0" w:type="auto"/>
          </w:tcPr>
          <w:p w:rsidR="004D2889" w:rsidRPr="004F074D" w:rsidRDefault="004D2889" w:rsidP="007E7137">
            <w:pPr>
              <w:rPr>
                <w:sz w:val="20"/>
                <w:szCs w:val="20"/>
              </w:rPr>
            </w:pPr>
            <w:r>
              <w:rPr>
                <w:sz w:val="20"/>
                <w:szCs w:val="20"/>
              </w:rPr>
              <w:t>400mg</w:t>
            </w:r>
          </w:p>
        </w:tc>
        <w:tc>
          <w:tcPr>
            <w:tcW w:w="4287" w:type="dxa"/>
          </w:tcPr>
          <w:p w:rsidR="004D2889" w:rsidRPr="004F074D" w:rsidRDefault="004D2889" w:rsidP="007E7137">
            <w:pPr>
              <w:rPr>
                <w:sz w:val="20"/>
                <w:szCs w:val="20"/>
              </w:rPr>
            </w:pPr>
            <w:r w:rsidRPr="00C95FB5">
              <w:rPr>
                <w:color w:val="000000" w:themeColor="text1"/>
                <w:sz w:val="20"/>
                <w:szCs w:val="20"/>
              </w:rPr>
              <w:t>Unknown</w:t>
            </w:r>
          </w:p>
        </w:tc>
        <w:tc>
          <w:tcPr>
            <w:tcW w:w="850" w:type="dxa"/>
          </w:tcPr>
          <w:p w:rsidR="004D2889" w:rsidRPr="004F074D" w:rsidRDefault="004D2889" w:rsidP="007E7137">
            <w:pPr>
              <w:jc w:val="center"/>
              <w:rPr>
                <w:sz w:val="20"/>
                <w:szCs w:val="20"/>
              </w:rPr>
            </w:pPr>
            <w:r w:rsidRPr="004F074D">
              <w:rPr>
                <w:sz w:val="20"/>
                <w:szCs w:val="20"/>
              </w:rPr>
              <w:t>77</w:t>
            </w:r>
          </w:p>
        </w:tc>
        <w:tc>
          <w:tcPr>
            <w:tcW w:w="2127" w:type="dxa"/>
          </w:tcPr>
          <w:p w:rsidR="004D2889" w:rsidRPr="004F074D" w:rsidRDefault="004D2889" w:rsidP="007E7137">
            <w:pPr>
              <w:rPr>
                <w:sz w:val="20"/>
                <w:szCs w:val="20"/>
              </w:rPr>
            </w:pPr>
            <w:r w:rsidRPr="004F074D">
              <w:rPr>
                <w:sz w:val="20"/>
                <w:szCs w:val="20"/>
              </w:rPr>
              <w:t>Yes, 17 weeks</w:t>
            </w:r>
          </w:p>
        </w:tc>
      </w:tr>
    </w:tbl>
    <w:p w:rsidR="004D2889" w:rsidRDefault="004D2889" w:rsidP="004D2889"/>
    <w:p w:rsidR="004D2889" w:rsidRPr="003A0B1D" w:rsidRDefault="004D2889" w:rsidP="004D2889">
      <w:pPr>
        <w:adjustRightInd w:val="0"/>
        <w:spacing w:before="10" w:after="10"/>
        <w:rPr>
          <w:rFonts w:ascii="Arial" w:hAnsi="Arial" w:cs="Arial"/>
          <w:b/>
          <w:color w:val="000000"/>
          <w:sz w:val="24"/>
          <w:szCs w:val="24"/>
        </w:rPr>
      </w:pPr>
      <w:r w:rsidRPr="003A0B1D">
        <w:rPr>
          <w:rFonts w:ascii="Arial" w:hAnsi="Arial" w:cs="Arial"/>
          <w:b/>
          <w:color w:val="000000"/>
          <w:sz w:val="24"/>
          <w:szCs w:val="24"/>
        </w:rPr>
        <w:t>F</w:t>
      </w:r>
      <w:proofErr w:type="spellStart"/>
      <w:r w:rsidRPr="004D2889">
        <w:rPr>
          <w:rStyle w:val="Heading2Char"/>
          <w:rFonts w:eastAsiaTheme="minorHAnsi"/>
        </w:rPr>
        <w:t>igure</w:t>
      </w:r>
      <w:proofErr w:type="spellEnd"/>
      <w:r w:rsidRPr="004D2889">
        <w:rPr>
          <w:rStyle w:val="Heading2Char"/>
          <w:rFonts w:eastAsiaTheme="minorHAnsi"/>
        </w:rPr>
        <w:t xml:space="preserve"> 1. Flow chart: follow up completeness over time</w:t>
      </w:r>
    </w:p>
    <w:p w:rsidR="004D2889" w:rsidRPr="00D5515C" w:rsidRDefault="004D2889" w:rsidP="004D2889">
      <w:pPr>
        <w:adjustRightInd w:val="0"/>
        <w:spacing w:before="10" w:after="10"/>
        <w:rPr>
          <w:rFonts w:ascii="Arial" w:hAnsi="Arial" w:cs="Arial"/>
          <w:color w:val="000000"/>
        </w:rPr>
      </w:pPr>
      <w:r w:rsidRPr="00D5515C">
        <w:rPr>
          <w:rFonts w:ascii="Arial" w:hAnsi="Arial" w:cs="Arial"/>
          <w:color w:val="000000"/>
        </w:rPr>
        <w:t xml:space="preserve">Colour coding to show assessments split by treatment: </w:t>
      </w:r>
      <w:r w:rsidRPr="00D5515C">
        <w:rPr>
          <w:rFonts w:ascii="Arial" w:hAnsi="Arial" w:cs="Arial"/>
          <w:color w:val="FF0000"/>
        </w:rPr>
        <w:t>red is 400mg</w:t>
      </w:r>
      <w:r w:rsidRPr="00D5515C">
        <w:rPr>
          <w:rFonts w:ascii="Arial" w:hAnsi="Arial" w:cs="Arial"/>
          <w:color w:val="000000"/>
        </w:rPr>
        <w:t xml:space="preserve">, </w:t>
      </w:r>
      <w:r w:rsidRPr="00D5515C">
        <w:rPr>
          <w:rFonts w:ascii="Arial" w:hAnsi="Arial" w:cs="Arial"/>
          <w:color w:val="0000FF"/>
        </w:rPr>
        <w:t>blue i</w:t>
      </w:r>
      <w:r>
        <w:rPr>
          <w:rFonts w:ascii="Arial" w:hAnsi="Arial" w:cs="Arial"/>
          <w:color w:val="0000FF"/>
        </w:rPr>
        <w:t>s</w:t>
      </w:r>
      <w:r w:rsidRPr="00D5515C">
        <w:rPr>
          <w:rFonts w:ascii="Arial" w:hAnsi="Arial" w:cs="Arial"/>
          <w:color w:val="0000FF"/>
        </w:rPr>
        <w:t xml:space="preserve"> 200</w:t>
      </w:r>
      <w:proofErr w:type="gramStart"/>
      <w:r w:rsidRPr="00D5515C">
        <w:rPr>
          <w:rFonts w:ascii="Arial" w:hAnsi="Arial" w:cs="Arial"/>
          <w:color w:val="0000FF"/>
        </w:rPr>
        <w:t>mg</w:t>
      </w:r>
      <w:r w:rsidRPr="00D5515C">
        <w:rPr>
          <w:rFonts w:ascii="Arial" w:hAnsi="Arial" w:cs="Arial"/>
          <w:color w:val="000000"/>
        </w:rPr>
        <w:t xml:space="preserve">  and</w:t>
      </w:r>
      <w:proofErr w:type="gramEnd"/>
      <w:r w:rsidRPr="00D5515C">
        <w:rPr>
          <w:rFonts w:ascii="Arial" w:hAnsi="Arial" w:cs="Arial"/>
          <w:color w:val="000000"/>
        </w:rPr>
        <w:t xml:space="preserve"> </w:t>
      </w:r>
      <w:r w:rsidRPr="00D5515C">
        <w:rPr>
          <w:rFonts w:ascii="Arial" w:hAnsi="Arial" w:cs="Arial"/>
          <w:color w:val="008000"/>
        </w:rPr>
        <w:t>green is placebo</w:t>
      </w:r>
      <w:r w:rsidRPr="00D5515C">
        <w:rPr>
          <w:rFonts w:ascii="Arial" w:hAnsi="Arial" w:cs="Arial"/>
          <w:color w:val="000000"/>
        </w:rPr>
        <w:t>.</w:t>
      </w:r>
    </w:p>
    <w:p w:rsidR="004D2889" w:rsidRDefault="004D2889" w:rsidP="004D2889">
      <w:r>
        <w:rPr>
          <w:noProof/>
          <w:lang w:eastAsia="en-GB"/>
        </w:rPr>
        <mc:AlternateContent>
          <mc:Choice Requires="wpg">
            <w:drawing>
              <wp:anchor distT="0" distB="0" distL="114300" distR="114300" simplePos="0" relativeHeight="251828736" behindDoc="0" locked="0" layoutInCell="1" allowOverlap="1" wp14:anchorId="452B1AB0" wp14:editId="21ABB91E">
                <wp:simplePos x="0" y="0"/>
                <wp:positionH relativeFrom="column">
                  <wp:posOffset>-106482</wp:posOffset>
                </wp:positionH>
                <wp:positionV relativeFrom="paragraph">
                  <wp:posOffset>187935</wp:posOffset>
                </wp:positionV>
                <wp:extent cx="6848104" cy="7935407"/>
                <wp:effectExtent l="0" t="0" r="10160" b="27940"/>
                <wp:wrapNone/>
                <wp:docPr id="2052" name="Group 2052"/>
                <wp:cNvGraphicFramePr/>
                <a:graphic xmlns:a="http://schemas.openxmlformats.org/drawingml/2006/main">
                  <a:graphicData uri="http://schemas.microsoft.com/office/word/2010/wordprocessingGroup">
                    <wpg:wgp>
                      <wpg:cNvGrpSpPr/>
                      <wpg:grpSpPr>
                        <a:xfrm>
                          <a:off x="0" y="0"/>
                          <a:ext cx="6848104" cy="7935407"/>
                          <a:chOff x="0" y="0"/>
                          <a:chExt cx="6848104" cy="7935407"/>
                        </a:xfrm>
                      </wpg:grpSpPr>
                      <wps:wsp>
                        <wps:cNvPr id="2053" name="Straight Arrow Connector 2053"/>
                        <wps:cNvCnPr>
                          <a:cxnSpLocks noChangeShapeType="1"/>
                        </wps:cNvCnPr>
                        <wps:spPr bwMode="auto">
                          <a:xfrm>
                            <a:off x="1650670" y="4904509"/>
                            <a:ext cx="0" cy="879894"/>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2054" name="Straight Arrow Connector 2054"/>
                        <wps:cNvCnPr>
                          <a:cxnSpLocks noChangeShapeType="1"/>
                        </wps:cNvCnPr>
                        <wps:spPr bwMode="auto">
                          <a:xfrm>
                            <a:off x="3283527" y="5949538"/>
                            <a:ext cx="534035" cy="6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g:grpSp>
                        <wpg:cNvPr id="2055" name="Group 2055"/>
                        <wpg:cNvGrpSpPr/>
                        <wpg:grpSpPr>
                          <a:xfrm>
                            <a:off x="0" y="0"/>
                            <a:ext cx="6848104" cy="7935407"/>
                            <a:chOff x="0" y="0"/>
                            <a:chExt cx="6848104" cy="7935407"/>
                          </a:xfrm>
                        </wpg:grpSpPr>
                        <wps:wsp>
                          <wps:cNvPr id="2056" name="Rounded Rectangle 2056"/>
                          <wps:cNvSpPr>
                            <a:spLocks noChangeArrowheads="1"/>
                          </wps:cNvSpPr>
                          <wps:spPr bwMode="auto">
                            <a:xfrm>
                              <a:off x="11875" y="1496291"/>
                              <a:ext cx="1452245" cy="370672"/>
                            </a:xfrm>
                            <a:prstGeom prst="roundRect">
                              <a:avLst>
                                <a:gd name="adj" fmla="val 16667"/>
                              </a:avLst>
                            </a:prstGeom>
                            <a:solidFill>
                              <a:srgbClr val="A9C7FD"/>
                            </a:solidFill>
                            <a:ln w="9525">
                              <a:solidFill>
                                <a:srgbClr val="000000"/>
                              </a:solidFill>
                              <a:round/>
                              <a:headEnd/>
                              <a:tailEnd/>
                            </a:ln>
                          </wps:spPr>
                          <wps:txbx>
                            <w:txbxContent>
                              <w:p w:rsidR="0059720A" w:rsidRPr="004D2889" w:rsidRDefault="0059720A" w:rsidP="004D2889">
                                <w:pPr>
                                  <w:jc w:val="center"/>
                                  <w:rPr>
                                    <w:b/>
                                  </w:rPr>
                                </w:pPr>
                                <w:r w:rsidRPr="004D2889">
                                  <w:rPr>
                                    <w:b/>
                                  </w:rPr>
                                  <w:t>Screening</w:t>
                                </w:r>
                              </w:p>
                            </w:txbxContent>
                          </wps:txbx>
                          <wps:bodyPr rot="0" vert="horz" wrap="square" lIns="45720" tIns="45720" rIns="45720" bIns="45720" anchor="t" anchorCtr="0" upright="1">
                            <a:noAutofit/>
                          </wps:bodyPr>
                        </wps:wsp>
                        <wps:wsp>
                          <wps:cNvPr id="2057" name="Rounded Rectangle 2057"/>
                          <wps:cNvSpPr>
                            <a:spLocks noChangeArrowheads="1"/>
                          </wps:cNvSpPr>
                          <wps:spPr bwMode="auto">
                            <a:xfrm>
                              <a:off x="65314" y="2766951"/>
                              <a:ext cx="1426845" cy="297180"/>
                            </a:xfrm>
                            <a:prstGeom prst="roundRect">
                              <a:avLst>
                                <a:gd name="adj" fmla="val 16667"/>
                              </a:avLst>
                            </a:prstGeom>
                            <a:solidFill>
                              <a:srgbClr val="A9C7FD"/>
                            </a:solidFill>
                            <a:ln w="9525">
                              <a:solidFill>
                                <a:srgbClr val="000000"/>
                              </a:solidFill>
                              <a:round/>
                              <a:headEnd/>
                              <a:tailEnd/>
                            </a:ln>
                          </wps:spPr>
                          <wps:txbx>
                            <w:txbxContent>
                              <w:p w:rsidR="0059720A" w:rsidRPr="004D2889" w:rsidRDefault="0059720A" w:rsidP="004D2889">
                                <w:pPr>
                                  <w:jc w:val="center"/>
                                  <w:rPr>
                                    <w:b/>
                                  </w:rPr>
                                </w:pPr>
                                <w:r w:rsidRPr="004D2889">
                                  <w:rPr>
                                    <w:b/>
                                  </w:rPr>
                                  <w:t>6 months</w:t>
                                </w:r>
                              </w:p>
                            </w:txbxContent>
                          </wps:txbx>
                          <wps:bodyPr rot="0" vert="horz" wrap="square" lIns="45720" tIns="45720" rIns="45720" bIns="45720" anchor="t" anchorCtr="0" upright="1">
                            <a:noAutofit/>
                          </wps:bodyPr>
                        </wps:wsp>
                        <wps:wsp>
                          <wps:cNvPr id="2058" name="Rounded Rectangle 2058"/>
                          <wps:cNvSpPr>
                            <a:spLocks noChangeArrowheads="1"/>
                          </wps:cNvSpPr>
                          <wps:spPr bwMode="auto">
                            <a:xfrm>
                              <a:off x="77189" y="3954483"/>
                              <a:ext cx="1426845" cy="297180"/>
                            </a:xfrm>
                            <a:prstGeom prst="roundRect">
                              <a:avLst>
                                <a:gd name="adj" fmla="val 16667"/>
                              </a:avLst>
                            </a:prstGeom>
                            <a:solidFill>
                              <a:srgbClr val="A9C7FD"/>
                            </a:solidFill>
                            <a:ln w="9525">
                              <a:solidFill>
                                <a:srgbClr val="000000"/>
                              </a:solidFill>
                              <a:round/>
                              <a:headEnd/>
                              <a:tailEnd/>
                            </a:ln>
                          </wps:spPr>
                          <wps:txbx>
                            <w:txbxContent>
                              <w:p w:rsidR="0059720A" w:rsidRPr="004D2889" w:rsidRDefault="0059720A" w:rsidP="004D2889">
                                <w:pPr>
                                  <w:jc w:val="center"/>
                                  <w:rPr>
                                    <w:b/>
                                  </w:rPr>
                                </w:pPr>
                                <w:r w:rsidRPr="004D2889">
                                  <w:rPr>
                                    <w:b/>
                                  </w:rPr>
                                  <w:t>12 months</w:t>
                                </w:r>
                              </w:p>
                            </w:txbxContent>
                          </wps:txbx>
                          <wps:bodyPr rot="0" vert="horz" wrap="square" lIns="45720" tIns="45720" rIns="45720" bIns="45720" anchor="t" anchorCtr="0" upright="1">
                            <a:noAutofit/>
                          </wps:bodyPr>
                        </wps:wsp>
                        <wps:wsp>
                          <wps:cNvPr id="2059" name="Rounded Rectangle 2059"/>
                          <wps:cNvSpPr>
                            <a:spLocks noChangeArrowheads="1"/>
                          </wps:cNvSpPr>
                          <wps:spPr bwMode="auto">
                            <a:xfrm>
                              <a:off x="35626" y="5332021"/>
                              <a:ext cx="1426845" cy="297180"/>
                            </a:xfrm>
                            <a:prstGeom prst="roundRect">
                              <a:avLst>
                                <a:gd name="adj" fmla="val 16667"/>
                              </a:avLst>
                            </a:prstGeom>
                            <a:solidFill>
                              <a:srgbClr val="A9C7FD"/>
                            </a:solidFill>
                            <a:ln w="9525">
                              <a:solidFill>
                                <a:srgbClr val="000000"/>
                              </a:solidFill>
                              <a:round/>
                              <a:headEnd/>
                              <a:tailEnd/>
                            </a:ln>
                          </wps:spPr>
                          <wps:txbx>
                            <w:txbxContent>
                              <w:p w:rsidR="0059720A" w:rsidRPr="004D2889" w:rsidRDefault="0059720A" w:rsidP="004D2889">
                                <w:pPr>
                                  <w:jc w:val="center"/>
                                  <w:rPr>
                                    <w:b/>
                                  </w:rPr>
                                </w:pPr>
                                <w:r w:rsidRPr="004D2889">
                                  <w:rPr>
                                    <w:b/>
                                  </w:rPr>
                                  <w:t>18 months</w:t>
                                </w:r>
                              </w:p>
                            </w:txbxContent>
                          </wps:txbx>
                          <wps:bodyPr rot="0" vert="horz" wrap="square" lIns="45720" tIns="45720" rIns="45720" bIns="45720" anchor="t" anchorCtr="0" upright="1">
                            <a:noAutofit/>
                          </wps:bodyPr>
                        </wps:wsp>
                        <wps:wsp>
                          <wps:cNvPr id="2060" name="Rounded Rectangle 2060"/>
                          <wps:cNvSpPr>
                            <a:spLocks noChangeArrowheads="1"/>
                          </wps:cNvSpPr>
                          <wps:spPr bwMode="auto">
                            <a:xfrm>
                              <a:off x="59376" y="6495803"/>
                              <a:ext cx="1426845" cy="297180"/>
                            </a:xfrm>
                            <a:prstGeom prst="roundRect">
                              <a:avLst>
                                <a:gd name="adj" fmla="val 16667"/>
                              </a:avLst>
                            </a:prstGeom>
                            <a:solidFill>
                              <a:srgbClr val="A9C7FD"/>
                            </a:solidFill>
                            <a:ln w="9525">
                              <a:solidFill>
                                <a:srgbClr val="000000"/>
                              </a:solidFill>
                              <a:round/>
                              <a:headEnd/>
                              <a:tailEnd/>
                            </a:ln>
                          </wps:spPr>
                          <wps:txbx>
                            <w:txbxContent>
                              <w:p w:rsidR="0059720A" w:rsidRPr="004D2889" w:rsidRDefault="0059720A" w:rsidP="004D2889">
                                <w:pPr>
                                  <w:jc w:val="center"/>
                                  <w:rPr>
                                    <w:b/>
                                  </w:rPr>
                                </w:pPr>
                                <w:r w:rsidRPr="004D2889">
                                  <w:rPr>
                                    <w:b/>
                                  </w:rPr>
                                  <w:t>24 months</w:t>
                                </w:r>
                              </w:p>
                            </w:txbxContent>
                          </wps:txbx>
                          <wps:bodyPr rot="0" vert="horz" wrap="square" lIns="45720" tIns="45720" rIns="45720" bIns="45720" anchor="t" anchorCtr="0" upright="1">
                            <a:noAutofit/>
                          </wps:bodyPr>
                        </wps:wsp>
                        <wpg:grpSp>
                          <wpg:cNvPr id="2061" name="Group 2061"/>
                          <wpg:cNvGrpSpPr/>
                          <wpg:grpSpPr>
                            <a:xfrm>
                              <a:off x="0" y="0"/>
                              <a:ext cx="6848104" cy="7935407"/>
                              <a:chOff x="0" y="0"/>
                              <a:chExt cx="6848104" cy="7935407"/>
                            </a:xfrm>
                          </wpg:grpSpPr>
                          <wpg:grpSp>
                            <wpg:cNvPr id="2062" name="Group 2062"/>
                            <wpg:cNvGrpSpPr/>
                            <wpg:grpSpPr>
                              <a:xfrm>
                                <a:off x="0" y="0"/>
                                <a:ext cx="6848104" cy="6715832"/>
                                <a:chOff x="0" y="0"/>
                                <a:chExt cx="6848104" cy="6715832"/>
                              </a:xfrm>
                            </wpg:grpSpPr>
                            <wps:wsp>
                              <wps:cNvPr id="2063" name="Straight Arrow Connector 2063"/>
                              <wps:cNvCnPr>
                                <a:cxnSpLocks noChangeShapeType="1"/>
                              </wps:cNvCnPr>
                              <wps:spPr bwMode="auto">
                                <a:xfrm>
                                  <a:off x="1626919" y="3776354"/>
                                  <a:ext cx="8626" cy="715992"/>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2064" name="Rectangle 2064"/>
                              <wps:cNvSpPr>
                                <a:spLocks noChangeArrowheads="1"/>
                              </wps:cNvSpPr>
                              <wps:spPr bwMode="auto">
                                <a:xfrm>
                                  <a:off x="0" y="4488873"/>
                                  <a:ext cx="3263900" cy="508635"/>
                                </a:xfrm>
                                <a:prstGeom prst="rect">
                                  <a:avLst/>
                                </a:prstGeom>
                                <a:solidFill>
                                  <a:srgbClr val="FFFFFF"/>
                                </a:solidFill>
                                <a:ln w="9525">
                                  <a:solidFill>
                                    <a:srgbClr val="000000"/>
                                  </a:solidFill>
                                  <a:miter lim="800000"/>
                                  <a:headEnd/>
                                  <a:tailEnd/>
                                </a:ln>
                              </wps:spPr>
                              <wps:txbx>
                                <w:txbxContent>
                                  <w:p w:rsidR="0059720A" w:rsidRDefault="0059720A" w:rsidP="004D2889">
                                    <w:pPr>
                                      <w:spacing w:after="0" w:line="240" w:lineRule="auto"/>
                                      <w:jc w:val="center"/>
                                      <w:rPr>
                                        <w:rFonts w:ascii="Arial" w:hAnsi="Arial" w:cs="Arial"/>
                                        <w:sz w:val="20"/>
                                        <w:szCs w:val="20"/>
                                      </w:rPr>
                                    </w:pPr>
                                    <w:r>
                                      <w:rPr>
                                        <w:rFonts w:ascii="Arial" w:hAnsi="Arial" w:cs="Arial"/>
                                        <w:sz w:val="20"/>
                                        <w:szCs w:val="20"/>
                                      </w:rPr>
                                      <w:t xml:space="preserve">453 had MMSE at 12 months: </w:t>
                                    </w:r>
                                    <w:r w:rsidRPr="00BC037D">
                                      <w:rPr>
                                        <w:rFonts w:ascii="Arial" w:hAnsi="Arial" w:cs="Arial"/>
                                        <w:color w:val="FF0000"/>
                                        <w:sz w:val="20"/>
                                        <w:szCs w:val="20"/>
                                      </w:rPr>
                                      <w:t>139</w:t>
                                    </w:r>
                                    <w:r>
                                      <w:rPr>
                                        <w:rFonts w:ascii="Arial" w:hAnsi="Arial" w:cs="Arial"/>
                                        <w:sz w:val="20"/>
                                        <w:szCs w:val="20"/>
                                      </w:rPr>
                                      <w:t xml:space="preserve">, </w:t>
                                    </w:r>
                                    <w:r w:rsidRPr="00BC037D">
                                      <w:rPr>
                                        <w:rFonts w:ascii="Arial" w:hAnsi="Arial" w:cs="Arial"/>
                                        <w:color w:val="0000FF"/>
                                        <w:sz w:val="20"/>
                                        <w:szCs w:val="20"/>
                                      </w:rPr>
                                      <w:t>158</w:t>
                                    </w:r>
                                    <w:r>
                                      <w:rPr>
                                        <w:rFonts w:ascii="Arial" w:hAnsi="Arial" w:cs="Arial"/>
                                        <w:sz w:val="20"/>
                                        <w:szCs w:val="20"/>
                                      </w:rPr>
                                      <w:t xml:space="preserve">, </w:t>
                                    </w:r>
                                    <w:r w:rsidRPr="00BC037D">
                                      <w:rPr>
                                        <w:rFonts w:ascii="Arial" w:hAnsi="Arial" w:cs="Arial"/>
                                        <w:color w:val="008000"/>
                                        <w:sz w:val="20"/>
                                        <w:szCs w:val="20"/>
                                      </w:rPr>
                                      <w:t>156</w:t>
                                    </w:r>
                                  </w:p>
                                  <w:p w:rsidR="0059720A" w:rsidRPr="00BF5C55" w:rsidRDefault="0059720A" w:rsidP="004D2889">
                                    <w:pPr>
                                      <w:spacing w:after="0" w:line="240" w:lineRule="auto"/>
                                      <w:jc w:val="center"/>
                                      <w:rPr>
                                        <w:rFonts w:cs="Calibri"/>
                                        <w:sz w:val="20"/>
                                        <w:szCs w:val="20"/>
                                      </w:rPr>
                                    </w:pPr>
                                    <w:r>
                                      <w:rPr>
                                        <w:rFonts w:ascii="Arial" w:hAnsi="Arial" w:cs="Arial"/>
                                        <w:sz w:val="20"/>
                                        <w:szCs w:val="20"/>
                                      </w:rPr>
                                      <w:t>(453 had assessment + 48 + 41 + 2 without)</w:t>
                                    </w:r>
                                  </w:p>
                                </w:txbxContent>
                              </wps:txbx>
                              <wps:bodyPr rot="0" vert="horz" wrap="square" lIns="91440" tIns="91440" rIns="91440" bIns="91440" anchor="t" anchorCtr="0" upright="1">
                                <a:noAutofit/>
                              </wps:bodyPr>
                            </wps:wsp>
                            <wps:wsp>
                              <wps:cNvPr id="2065" name="Rectangle 2065"/>
                              <wps:cNvSpPr>
                                <a:spLocks noChangeArrowheads="1"/>
                              </wps:cNvSpPr>
                              <wps:spPr bwMode="auto">
                                <a:xfrm>
                                  <a:off x="77189" y="5789221"/>
                                  <a:ext cx="3206750" cy="508635"/>
                                </a:xfrm>
                                <a:prstGeom prst="rect">
                                  <a:avLst/>
                                </a:prstGeom>
                                <a:solidFill>
                                  <a:srgbClr val="FFFFFF"/>
                                </a:solidFill>
                                <a:ln w="9525">
                                  <a:solidFill>
                                    <a:srgbClr val="000000"/>
                                  </a:solidFill>
                                  <a:miter lim="800000"/>
                                  <a:headEnd/>
                                  <a:tailEnd/>
                                </a:ln>
                              </wps:spPr>
                              <wps:txbx>
                                <w:txbxContent>
                                  <w:p w:rsidR="0059720A" w:rsidRDefault="0059720A" w:rsidP="004D2889">
                                    <w:pPr>
                                      <w:spacing w:after="0" w:line="240" w:lineRule="auto"/>
                                      <w:jc w:val="center"/>
                                      <w:rPr>
                                        <w:rFonts w:ascii="Arial" w:hAnsi="Arial" w:cs="Arial"/>
                                        <w:sz w:val="20"/>
                                        <w:szCs w:val="20"/>
                                      </w:rPr>
                                    </w:pPr>
                                    <w:r>
                                      <w:rPr>
                                        <w:rFonts w:ascii="Arial" w:hAnsi="Arial" w:cs="Arial"/>
                                        <w:sz w:val="20"/>
                                        <w:szCs w:val="20"/>
                                      </w:rPr>
                                      <w:t xml:space="preserve">420 had MMSE at 18 months: </w:t>
                                    </w:r>
                                    <w:r w:rsidRPr="00BC037D">
                                      <w:rPr>
                                        <w:rFonts w:ascii="Arial" w:hAnsi="Arial" w:cs="Arial"/>
                                        <w:color w:val="FF0000"/>
                                        <w:sz w:val="20"/>
                                        <w:szCs w:val="20"/>
                                      </w:rPr>
                                      <w:t>127</w:t>
                                    </w:r>
                                    <w:r>
                                      <w:rPr>
                                        <w:rFonts w:ascii="Arial" w:hAnsi="Arial" w:cs="Arial"/>
                                        <w:sz w:val="20"/>
                                        <w:szCs w:val="20"/>
                                      </w:rPr>
                                      <w:t xml:space="preserve">, </w:t>
                                    </w:r>
                                    <w:r w:rsidRPr="00BC037D">
                                      <w:rPr>
                                        <w:rFonts w:ascii="Arial" w:hAnsi="Arial" w:cs="Arial"/>
                                        <w:color w:val="0000FF"/>
                                        <w:sz w:val="20"/>
                                        <w:szCs w:val="20"/>
                                      </w:rPr>
                                      <w:t>146</w:t>
                                    </w:r>
                                    <w:r>
                                      <w:rPr>
                                        <w:rFonts w:ascii="Arial" w:hAnsi="Arial" w:cs="Arial"/>
                                        <w:sz w:val="20"/>
                                        <w:szCs w:val="20"/>
                                      </w:rPr>
                                      <w:t xml:space="preserve">, </w:t>
                                    </w:r>
                                    <w:r w:rsidRPr="00BC037D">
                                      <w:rPr>
                                        <w:rFonts w:ascii="Arial" w:hAnsi="Arial" w:cs="Arial"/>
                                        <w:color w:val="008000"/>
                                        <w:sz w:val="20"/>
                                        <w:szCs w:val="20"/>
                                      </w:rPr>
                                      <w:t>147</w:t>
                                    </w:r>
                                  </w:p>
                                  <w:p w:rsidR="0059720A" w:rsidRDefault="0059720A" w:rsidP="004D2889">
                                    <w:pPr>
                                      <w:spacing w:after="0" w:line="240" w:lineRule="auto"/>
                                      <w:jc w:val="center"/>
                                      <w:rPr>
                                        <w:rFonts w:ascii="Arial" w:hAnsi="Arial" w:cs="Arial"/>
                                        <w:sz w:val="20"/>
                                        <w:szCs w:val="20"/>
                                      </w:rPr>
                                    </w:pPr>
                                    <w:r>
                                      <w:rPr>
                                        <w:rFonts w:ascii="Arial" w:hAnsi="Arial" w:cs="Arial"/>
                                        <w:sz w:val="20"/>
                                        <w:szCs w:val="20"/>
                                      </w:rPr>
                                      <w:t>(420 had assessment + 40 + 41 + 41 + 2 without)</w:t>
                                    </w:r>
                                  </w:p>
                                  <w:p w:rsidR="0059720A" w:rsidRPr="000512B3" w:rsidRDefault="0059720A" w:rsidP="004D2889">
                                    <w:pPr>
                                      <w:spacing w:after="0" w:line="240" w:lineRule="auto"/>
                                      <w:jc w:val="center"/>
                                      <w:rPr>
                                        <w:rFonts w:ascii="Arial" w:hAnsi="Arial" w:cs="Arial"/>
                                        <w:sz w:val="20"/>
                                        <w:szCs w:val="20"/>
                                      </w:rPr>
                                    </w:pPr>
                                  </w:p>
                                </w:txbxContent>
                              </wps:txbx>
                              <wps:bodyPr rot="0" vert="horz" wrap="square" lIns="91440" tIns="91440" rIns="91440" bIns="91440" anchor="t" anchorCtr="0" upright="1">
                                <a:noAutofit/>
                              </wps:bodyPr>
                            </wps:wsp>
                            <wps:wsp>
                              <wps:cNvPr id="2066" name="Rectangle 2066"/>
                              <wps:cNvSpPr>
                                <a:spLocks noChangeArrowheads="1"/>
                              </wps:cNvSpPr>
                              <wps:spPr bwMode="auto">
                                <a:xfrm>
                                  <a:off x="3806041" y="5628904"/>
                                  <a:ext cx="2992755" cy="1086928"/>
                                </a:xfrm>
                                <a:prstGeom prst="rect">
                                  <a:avLst/>
                                </a:prstGeom>
                                <a:solidFill>
                                  <a:srgbClr val="FFFFFF"/>
                                </a:solidFill>
                                <a:ln w="9525">
                                  <a:solidFill>
                                    <a:srgbClr val="000000"/>
                                  </a:solidFill>
                                  <a:miter lim="800000"/>
                                  <a:headEnd/>
                                  <a:tailEnd/>
                                </a:ln>
                              </wps:spPr>
                              <wps:txbx>
                                <w:txbxContent>
                                  <w:p w:rsidR="0059720A" w:rsidRPr="00D94631" w:rsidRDefault="0059720A" w:rsidP="004D2889">
                                    <w:pPr>
                                      <w:spacing w:after="0" w:line="240" w:lineRule="auto"/>
                                      <w:rPr>
                                        <w:rFonts w:ascii="Arial" w:hAnsi="Arial" w:cs="Arial"/>
                                        <w:sz w:val="20"/>
                                        <w:szCs w:val="20"/>
                                      </w:rPr>
                                    </w:pPr>
                                    <w:r w:rsidRPr="00D94631">
                                      <w:rPr>
                                        <w:rFonts w:ascii="Arial" w:hAnsi="Arial" w:cs="Arial"/>
                                        <w:sz w:val="20"/>
                                        <w:szCs w:val="20"/>
                                      </w:rPr>
                                      <w:t>40 patients missing 18m assessment</w:t>
                                    </w:r>
                                  </w:p>
                                  <w:p w:rsidR="0059720A" w:rsidRDefault="0059720A" w:rsidP="004D2889">
                                    <w:pPr>
                                      <w:pStyle w:val="ListParagraph"/>
                                      <w:numPr>
                                        <w:ilvl w:val="1"/>
                                        <w:numId w:val="13"/>
                                      </w:numPr>
                                      <w:ind w:left="567" w:hanging="283"/>
                                      <w:rPr>
                                        <w:rFonts w:ascii="Arial" w:hAnsi="Arial" w:cs="Arial"/>
                                        <w:sz w:val="20"/>
                                        <w:szCs w:val="20"/>
                                      </w:rPr>
                                    </w:pPr>
                                    <w:r>
                                      <w:rPr>
                                        <w:rFonts w:ascii="Arial" w:hAnsi="Arial" w:cs="Arial"/>
                                        <w:sz w:val="20"/>
                                        <w:szCs w:val="20"/>
                                      </w:rPr>
                                      <w:t>7 just missing 18m</w:t>
                                    </w:r>
                                  </w:p>
                                  <w:p w:rsidR="0059720A" w:rsidRDefault="0059720A" w:rsidP="004D2889">
                                    <w:pPr>
                                      <w:pStyle w:val="ListParagraph"/>
                                      <w:numPr>
                                        <w:ilvl w:val="1"/>
                                        <w:numId w:val="13"/>
                                      </w:numPr>
                                      <w:ind w:left="567" w:hanging="283"/>
                                      <w:rPr>
                                        <w:rFonts w:ascii="Arial" w:hAnsi="Arial" w:cs="Arial"/>
                                        <w:sz w:val="20"/>
                                        <w:szCs w:val="20"/>
                                      </w:rPr>
                                    </w:pPr>
                                    <w:r>
                                      <w:rPr>
                                        <w:rFonts w:ascii="Arial" w:hAnsi="Arial" w:cs="Arial"/>
                                        <w:sz w:val="20"/>
                                        <w:szCs w:val="20"/>
                                      </w:rPr>
                                      <w:t>3 missing 12m &amp; 18 m</w:t>
                                    </w:r>
                                  </w:p>
                                  <w:p w:rsidR="0059720A" w:rsidRPr="00F85949" w:rsidRDefault="0059720A" w:rsidP="004D2889">
                                    <w:pPr>
                                      <w:pStyle w:val="ListParagraph"/>
                                      <w:numPr>
                                        <w:ilvl w:val="1"/>
                                        <w:numId w:val="13"/>
                                      </w:numPr>
                                      <w:ind w:left="567" w:hanging="283"/>
                                      <w:rPr>
                                        <w:rFonts w:ascii="Arial" w:hAnsi="Arial" w:cs="Arial"/>
                                        <w:sz w:val="20"/>
                                        <w:szCs w:val="20"/>
                                      </w:rPr>
                                    </w:pPr>
                                    <w:r>
                                      <w:rPr>
                                        <w:rFonts w:ascii="Arial" w:hAnsi="Arial" w:cs="Arial"/>
                                        <w:sz w:val="20"/>
                                        <w:szCs w:val="20"/>
                                      </w:rPr>
                                      <w:t xml:space="preserve">30 no more follow up – 7 died before reaching 18m &amp; 1 died after 18m: </w:t>
                                    </w:r>
                                    <w:r w:rsidRPr="00BC037D">
                                      <w:rPr>
                                        <w:rFonts w:ascii="Arial" w:hAnsi="Arial" w:cs="Arial"/>
                                        <w:color w:val="FF0000"/>
                                        <w:sz w:val="20"/>
                                        <w:szCs w:val="20"/>
                                      </w:rPr>
                                      <w:t>11</w:t>
                                    </w:r>
                                    <w:r>
                                      <w:rPr>
                                        <w:rFonts w:ascii="Arial" w:hAnsi="Arial" w:cs="Arial"/>
                                        <w:sz w:val="20"/>
                                        <w:szCs w:val="20"/>
                                      </w:rPr>
                                      <w:t xml:space="preserve">, </w:t>
                                    </w:r>
                                    <w:r w:rsidRPr="00BC037D">
                                      <w:rPr>
                                        <w:rFonts w:ascii="Arial" w:hAnsi="Arial" w:cs="Arial"/>
                                        <w:color w:val="0000FF"/>
                                        <w:sz w:val="20"/>
                                        <w:szCs w:val="20"/>
                                      </w:rPr>
                                      <w:t>11</w:t>
                                    </w:r>
                                    <w:r>
                                      <w:rPr>
                                        <w:rFonts w:ascii="Arial" w:hAnsi="Arial" w:cs="Arial"/>
                                        <w:sz w:val="20"/>
                                        <w:szCs w:val="20"/>
                                      </w:rPr>
                                      <w:t xml:space="preserve">, </w:t>
                                    </w:r>
                                    <w:r w:rsidRPr="00BC037D">
                                      <w:rPr>
                                        <w:rFonts w:ascii="Arial" w:hAnsi="Arial" w:cs="Arial"/>
                                        <w:color w:val="008000"/>
                                        <w:sz w:val="20"/>
                                        <w:szCs w:val="20"/>
                                      </w:rPr>
                                      <w:t>8</w:t>
                                    </w:r>
                                  </w:p>
                                </w:txbxContent>
                              </wps:txbx>
                              <wps:bodyPr rot="0" vert="horz" wrap="square" lIns="91440" tIns="91440" rIns="91440" bIns="91440" anchor="t" anchorCtr="0" upright="1">
                                <a:noAutofit/>
                              </wps:bodyPr>
                            </wps:wsp>
                            <wpg:grpSp>
                              <wpg:cNvPr id="2067" name="Group 2067"/>
                              <wpg:cNvGrpSpPr/>
                              <wpg:grpSpPr>
                                <a:xfrm>
                                  <a:off x="35626" y="0"/>
                                  <a:ext cx="6812478" cy="4144824"/>
                                  <a:chOff x="0" y="0"/>
                                  <a:chExt cx="6812478" cy="4144824"/>
                                </a:xfrm>
                              </wpg:grpSpPr>
                              <wps:wsp>
                                <wps:cNvPr id="2068" name="Rectangle 2068"/>
                                <wps:cNvSpPr>
                                  <a:spLocks noChangeArrowheads="1"/>
                                </wps:cNvSpPr>
                                <wps:spPr bwMode="auto">
                                  <a:xfrm>
                                    <a:off x="350322" y="0"/>
                                    <a:ext cx="2351405" cy="407035"/>
                                  </a:xfrm>
                                  <a:prstGeom prst="rect">
                                    <a:avLst/>
                                  </a:prstGeom>
                                  <a:solidFill>
                                    <a:srgbClr val="FFFFFF"/>
                                  </a:solidFill>
                                  <a:ln w="9525">
                                    <a:solidFill>
                                      <a:srgbClr val="000000"/>
                                    </a:solidFill>
                                    <a:miter lim="800000"/>
                                    <a:headEnd/>
                                    <a:tailEnd/>
                                  </a:ln>
                                </wps:spPr>
                                <wps:txbx>
                                  <w:txbxContent>
                                    <w:p w:rsidR="0059720A" w:rsidRPr="00172316" w:rsidRDefault="0059720A" w:rsidP="004D2889">
                                      <w:pPr>
                                        <w:jc w:val="center"/>
                                        <w:rPr>
                                          <w:rFonts w:ascii="Arial" w:hAnsi="Arial" w:cs="Arial"/>
                                          <w:sz w:val="20"/>
                                          <w:szCs w:val="20"/>
                                        </w:rPr>
                                      </w:pPr>
                                      <w:r>
                                        <w:rPr>
                                          <w:rFonts w:ascii="Arial" w:hAnsi="Arial" w:cs="Arial"/>
                                          <w:sz w:val="20"/>
                                          <w:szCs w:val="20"/>
                                          <w:lang w:val="en-CA"/>
                                        </w:rPr>
                                        <w:t>554 patients allocated treatment pack</w:t>
                                      </w:r>
                                    </w:p>
                                  </w:txbxContent>
                                </wps:txbx>
                                <wps:bodyPr rot="0" vert="horz" wrap="square" lIns="91440" tIns="91440" rIns="91440" bIns="91440" anchor="t" anchorCtr="0" upright="1">
                                  <a:noAutofit/>
                                </wps:bodyPr>
                              </wps:wsp>
                              <wps:wsp>
                                <wps:cNvPr id="2069" name="Rectangle 2069"/>
                                <wps:cNvSpPr>
                                  <a:spLocks noChangeArrowheads="1"/>
                                </wps:cNvSpPr>
                                <wps:spPr bwMode="auto">
                                  <a:xfrm>
                                    <a:off x="2244436" y="480951"/>
                                    <a:ext cx="2505693" cy="501650"/>
                                  </a:xfrm>
                                  <a:prstGeom prst="rect">
                                    <a:avLst/>
                                  </a:prstGeom>
                                  <a:solidFill>
                                    <a:srgbClr val="FFFFFF"/>
                                  </a:solidFill>
                                  <a:ln w="9525">
                                    <a:solidFill>
                                      <a:srgbClr val="000000"/>
                                    </a:solidFill>
                                    <a:miter lim="800000"/>
                                    <a:headEnd/>
                                    <a:tailEnd/>
                                  </a:ln>
                                </wps:spPr>
                                <wps:txbx>
                                  <w:txbxContent>
                                    <w:p w:rsidR="0059720A" w:rsidRDefault="0059720A" w:rsidP="004D2889">
                                      <w:pPr>
                                        <w:spacing w:after="0"/>
                                        <w:ind w:left="360" w:hanging="360"/>
                                        <w:rPr>
                                          <w:rFonts w:ascii="Arial" w:hAnsi="Arial" w:cs="Arial"/>
                                          <w:sz w:val="20"/>
                                          <w:szCs w:val="20"/>
                                          <w:lang w:val="en-CA"/>
                                        </w:rPr>
                                      </w:pPr>
                                      <w:r>
                                        <w:rPr>
                                          <w:rFonts w:ascii="Arial" w:hAnsi="Arial" w:cs="Arial"/>
                                          <w:sz w:val="20"/>
                                          <w:szCs w:val="20"/>
                                          <w:lang w:val="en-CA"/>
                                        </w:rPr>
                                        <w:t xml:space="preserve">10 patients never started trial medication </w:t>
                                      </w:r>
                                    </w:p>
                                    <w:p w:rsidR="0059720A" w:rsidRPr="00172316" w:rsidRDefault="0059720A" w:rsidP="004D2889">
                                      <w:pPr>
                                        <w:spacing w:after="0"/>
                                        <w:ind w:left="360" w:hanging="360"/>
                                        <w:rPr>
                                          <w:rFonts w:ascii="Arial" w:hAnsi="Arial" w:cs="Arial"/>
                                          <w:sz w:val="20"/>
                                          <w:szCs w:val="20"/>
                                        </w:rPr>
                                      </w:pPr>
                                      <w:r>
                                        <w:rPr>
                                          <w:rFonts w:ascii="Arial" w:hAnsi="Arial" w:cs="Arial"/>
                                          <w:sz w:val="20"/>
                                          <w:szCs w:val="20"/>
                                          <w:lang w:val="en-CA"/>
                                        </w:rPr>
                                        <w:t>(1 patient died before month 9)</w:t>
                                      </w:r>
                                    </w:p>
                                  </w:txbxContent>
                                </wps:txbx>
                                <wps:bodyPr rot="0" vert="horz" wrap="square" lIns="91440" tIns="91440" rIns="91440" bIns="91440" anchor="t" anchorCtr="0" upright="1">
                                  <a:noAutofit/>
                                </wps:bodyPr>
                              </wps:wsp>
                              <wps:wsp>
                                <wps:cNvPr id="2070" name="Straight Arrow Connector 2070"/>
                                <wps:cNvCnPr>
                                  <a:cxnSpLocks noChangeShapeType="1"/>
                                </wps:cNvCnPr>
                                <wps:spPr bwMode="auto">
                                  <a:xfrm>
                                    <a:off x="1603168" y="1419102"/>
                                    <a:ext cx="0" cy="68072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2071" name="Straight Arrow Connector 2071"/>
                                <wps:cNvCnPr>
                                  <a:cxnSpLocks noChangeShapeType="1"/>
                                </wps:cNvCnPr>
                                <wps:spPr bwMode="auto">
                                  <a:xfrm>
                                    <a:off x="1585355" y="403761"/>
                                    <a:ext cx="0" cy="65468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2072" name="Rectangle 2072"/>
                                <wps:cNvSpPr>
                                  <a:spLocks noChangeArrowheads="1"/>
                                </wps:cNvSpPr>
                                <wps:spPr bwMode="auto">
                                  <a:xfrm>
                                    <a:off x="510639" y="1056904"/>
                                    <a:ext cx="2058670" cy="361950"/>
                                  </a:xfrm>
                                  <a:prstGeom prst="rect">
                                    <a:avLst/>
                                  </a:prstGeom>
                                  <a:solidFill>
                                    <a:srgbClr val="FFFFFF"/>
                                  </a:solidFill>
                                  <a:ln w="9525">
                                    <a:solidFill>
                                      <a:srgbClr val="000000"/>
                                    </a:solidFill>
                                    <a:miter lim="800000"/>
                                    <a:headEnd/>
                                    <a:tailEnd/>
                                  </a:ln>
                                </wps:spPr>
                                <wps:txbx>
                                  <w:txbxContent>
                                    <w:p w:rsidR="0059720A" w:rsidRPr="00E2612A" w:rsidRDefault="0059720A" w:rsidP="004D2889">
                                      <w:pPr>
                                        <w:spacing w:after="0" w:line="240" w:lineRule="auto"/>
                                        <w:jc w:val="center"/>
                                        <w:rPr>
                                          <w:rFonts w:ascii="Arial" w:hAnsi="Arial" w:cs="Arial"/>
                                          <w:sz w:val="20"/>
                                          <w:szCs w:val="20"/>
                                        </w:rPr>
                                      </w:pPr>
                                      <w:r>
                                        <w:rPr>
                                          <w:rFonts w:ascii="Arial" w:hAnsi="Arial" w:cs="Arial"/>
                                          <w:sz w:val="20"/>
                                          <w:szCs w:val="20"/>
                                        </w:rPr>
                                        <w:t>544 patients randomised</w:t>
                                      </w:r>
                                    </w:p>
                                    <w:p w:rsidR="0059720A" w:rsidRPr="00E2612A" w:rsidRDefault="0059720A" w:rsidP="004D2889">
                                      <w:pPr>
                                        <w:spacing w:after="0" w:line="240" w:lineRule="auto"/>
                                        <w:jc w:val="center"/>
                                        <w:rPr>
                                          <w:rFonts w:ascii="Arial" w:hAnsi="Arial" w:cs="Arial"/>
                                          <w:sz w:val="20"/>
                                          <w:szCs w:val="20"/>
                                        </w:rPr>
                                      </w:pPr>
                                    </w:p>
                                  </w:txbxContent>
                                </wps:txbx>
                                <wps:bodyPr rot="0" vert="horz" wrap="square" lIns="91440" tIns="91440" rIns="91440" bIns="91440" anchor="t" anchorCtr="0" upright="1">
                                  <a:noAutofit/>
                                </wps:bodyPr>
                              </wps:wsp>
                              <wps:wsp>
                                <wps:cNvPr id="2073" name="Straight Arrow Connector 2073"/>
                                <wps:cNvCnPr>
                                  <a:cxnSpLocks noChangeShapeType="1"/>
                                </wps:cNvCnPr>
                                <wps:spPr bwMode="auto">
                                  <a:xfrm>
                                    <a:off x="1585355" y="748146"/>
                                    <a:ext cx="656590" cy="6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2074" name="Straight Arrow Connector 2074"/>
                                <wps:cNvCnPr>
                                  <a:cxnSpLocks noChangeShapeType="1"/>
                                </wps:cNvCnPr>
                                <wps:spPr bwMode="auto">
                                  <a:xfrm>
                                    <a:off x="3093522" y="2339439"/>
                                    <a:ext cx="656590" cy="6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2075" name="Rectangle 2075"/>
                                <wps:cNvSpPr>
                                  <a:spLocks noChangeArrowheads="1"/>
                                </wps:cNvSpPr>
                                <wps:spPr bwMode="auto">
                                  <a:xfrm>
                                    <a:off x="3764478" y="2149434"/>
                                    <a:ext cx="3048000" cy="365760"/>
                                  </a:xfrm>
                                  <a:prstGeom prst="rect">
                                    <a:avLst/>
                                  </a:prstGeom>
                                  <a:solidFill>
                                    <a:srgbClr val="FFFFFF"/>
                                  </a:solidFill>
                                  <a:ln w="9525">
                                    <a:solidFill>
                                      <a:srgbClr val="000000"/>
                                    </a:solidFill>
                                    <a:miter lim="800000"/>
                                    <a:headEnd/>
                                    <a:tailEnd/>
                                  </a:ln>
                                </wps:spPr>
                                <wps:txbx>
                                  <w:txbxContent>
                                    <w:p w:rsidR="0059720A" w:rsidRPr="00D94631" w:rsidRDefault="0059720A" w:rsidP="004D2889">
                                      <w:pPr>
                                        <w:spacing w:after="0" w:line="240" w:lineRule="auto"/>
                                        <w:rPr>
                                          <w:rFonts w:ascii="Arial" w:hAnsi="Arial" w:cs="Arial"/>
                                          <w:sz w:val="20"/>
                                          <w:szCs w:val="20"/>
                                        </w:rPr>
                                      </w:pPr>
                                      <w:r w:rsidRPr="00D94631">
                                        <w:rPr>
                                          <w:rFonts w:ascii="Arial" w:hAnsi="Arial" w:cs="Arial"/>
                                          <w:sz w:val="20"/>
                                          <w:szCs w:val="20"/>
                                        </w:rPr>
                                        <w:t xml:space="preserve">2 patients no more follow up: </w:t>
                                      </w:r>
                                      <w:r w:rsidRPr="00D94631">
                                        <w:rPr>
                                          <w:rFonts w:ascii="Arial" w:hAnsi="Arial" w:cs="Arial"/>
                                          <w:color w:val="FF0000"/>
                                          <w:sz w:val="20"/>
                                          <w:szCs w:val="20"/>
                                        </w:rPr>
                                        <w:t>1</w:t>
                                      </w:r>
                                      <w:r w:rsidRPr="00D94631">
                                        <w:rPr>
                                          <w:rFonts w:ascii="Arial" w:hAnsi="Arial" w:cs="Arial"/>
                                          <w:sz w:val="20"/>
                                          <w:szCs w:val="20"/>
                                        </w:rPr>
                                        <w:t xml:space="preserve">, </w:t>
                                      </w:r>
                                      <w:r w:rsidRPr="00D94631">
                                        <w:rPr>
                                          <w:rFonts w:ascii="Arial" w:hAnsi="Arial" w:cs="Arial"/>
                                          <w:color w:val="008000"/>
                                          <w:sz w:val="20"/>
                                          <w:szCs w:val="20"/>
                                        </w:rPr>
                                        <w:t>1</w:t>
                                      </w:r>
                                    </w:p>
                                  </w:txbxContent>
                                </wps:txbx>
                                <wps:bodyPr rot="0" vert="horz" wrap="square" lIns="91440" tIns="91440" rIns="91440" bIns="91440" anchor="t" anchorCtr="0" upright="1">
                                  <a:noAutofit/>
                                </wps:bodyPr>
                              </wps:wsp>
                              <wps:wsp>
                                <wps:cNvPr id="2076" name="Rectangle 2076"/>
                                <wps:cNvSpPr>
                                  <a:spLocks noChangeArrowheads="1"/>
                                </wps:cNvSpPr>
                                <wps:spPr bwMode="auto">
                                  <a:xfrm>
                                    <a:off x="23750" y="3307278"/>
                                    <a:ext cx="3149600" cy="465455"/>
                                  </a:xfrm>
                                  <a:prstGeom prst="rect">
                                    <a:avLst/>
                                  </a:prstGeom>
                                  <a:solidFill>
                                    <a:srgbClr val="FFFFFF"/>
                                  </a:solidFill>
                                  <a:ln w="9525">
                                    <a:solidFill>
                                      <a:srgbClr val="000000"/>
                                    </a:solidFill>
                                    <a:miter lim="800000"/>
                                    <a:headEnd/>
                                    <a:tailEnd/>
                                  </a:ln>
                                </wps:spPr>
                                <wps:txbx>
                                  <w:txbxContent>
                                    <w:p w:rsidR="0059720A" w:rsidRDefault="0059720A" w:rsidP="004D2889">
                                      <w:pPr>
                                        <w:spacing w:after="0" w:line="240" w:lineRule="auto"/>
                                        <w:jc w:val="center"/>
                                        <w:rPr>
                                          <w:rFonts w:ascii="Arial" w:hAnsi="Arial" w:cs="Arial"/>
                                          <w:sz w:val="20"/>
                                          <w:szCs w:val="20"/>
                                        </w:rPr>
                                      </w:pPr>
                                      <w:r>
                                        <w:rPr>
                                          <w:rFonts w:ascii="Arial" w:hAnsi="Arial" w:cs="Arial"/>
                                          <w:sz w:val="20"/>
                                          <w:szCs w:val="20"/>
                                        </w:rPr>
                                        <w:t xml:space="preserve">498 had MMSE at 6 months: </w:t>
                                      </w:r>
                                      <w:r w:rsidRPr="00BC037D">
                                        <w:rPr>
                                          <w:rFonts w:ascii="Arial" w:hAnsi="Arial" w:cs="Arial"/>
                                          <w:color w:val="FF0000"/>
                                          <w:sz w:val="20"/>
                                          <w:szCs w:val="20"/>
                                        </w:rPr>
                                        <w:t>159</w:t>
                                      </w:r>
                                      <w:r>
                                        <w:rPr>
                                          <w:rFonts w:ascii="Arial" w:hAnsi="Arial" w:cs="Arial"/>
                                          <w:sz w:val="20"/>
                                          <w:szCs w:val="20"/>
                                        </w:rPr>
                                        <w:t xml:space="preserve">, </w:t>
                                      </w:r>
                                      <w:r w:rsidRPr="00BC037D">
                                        <w:rPr>
                                          <w:rFonts w:ascii="Arial" w:hAnsi="Arial" w:cs="Arial"/>
                                          <w:color w:val="0000FF"/>
                                          <w:sz w:val="20"/>
                                          <w:szCs w:val="20"/>
                                        </w:rPr>
                                        <w:t>172</w:t>
                                      </w:r>
                                      <w:r>
                                        <w:rPr>
                                          <w:rFonts w:ascii="Arial" w:hAnsi="Arial" w:cs="Arial"/>
                                          <w:sz w:val="20"/>
                                          <w:szCs w:val="20"/>
                                        </w:rPr>
                                        <w:t xml:space="preserve">, </w:t>
                                      </w:r>
                                      <w:r w:rsidRPr="00BC037D">
                                        <w:rPr>
                                          <w:rFonts w:ascii="Arial" w:hAnsi="Arial" w:cs="Arial"/>
                                          <w:color w:val="008000"/>
                                          <w:sz w:val="20"/>
                                          <w:szCs w:val="20"/>
                                        </w:rPr>
                                        <w:t>167</w:t>
                                      </w:r>
                                    </w:p>
                                    <w:p w:rsidR="0059720A" w:rsidRDefault="0059720A" w:rsidP="004D2889">
                                      <w:pPr>
                                        <w:spacing w:after="0" w:line="240" w:lineRule="auto"/>
                                        <w:jc w:val="center"/>
                                        <w:rPr>
                                          <w:rFonts w:ascii="Arial" w:hAnsi="Arial" w:cs="Arial"/>
                                          <w:sz w:val="20"/>
                                          <w:szCs w:val="20"/>
                                        </w:rPr>
                                      </w:pPr>
                                      <w:r>
                                        <w:rPr>
                                          <w:rFonts w:ascii="Arial" w:hAnsi="Arial" w:cs="Arial"/>
                                          <w:sz w:val="20"/>
                                          <w:szCs w:val="20"/>
                                        </w:rPr>
                                        <w:t>(498 had assessment + 44 + 2 without)</w:t>
                                      </w:r>
                                    </w:p>
                                    <w:p w:rsidR="0059720A" w:rsidRPr="00E2612A" w:rsidRDefault="0059720A" w:rsidP="004D2889">
                                      <w:pPr>
                                        <w:spacing w:after="0" w:line="240" w:lineRule="auto"/>
                                        <w:ind w:left="360" w:hanging="360"/>
                                        <w:rPr>
                                          <w:rFonts w:cs="Calibri"/>
                                          <w:sz w:val="20"/>
                                          <w:szCs w:val="20"/>
                                        </w:rPr>
                                      </w:pPr>
                                    </w:p>
                                  </w:txbxContent>
                                </wps:txbx>
                                <wps:bodyPr rot="0" vert="horz" wrap="square" lIns="91440" tIns="91440" rIns="91440" bIns="91440" anchor="t" anchorCtr="0" upright="1">
                                  <a:noAutofit/>
                                </wps:bodyPr>
                              </wps:wsp>
                              <wps:wsp>
                                <wps:cNvPr id="2077" name="Straight Arrow Connector 2077"/>
                                <wps:cNvCnPr>
                                  <a:cxnSpLocks noChangeShapeType="1"/>
                                </wps:cNvCnPr>
                                <wps:spPr bwMode="auto">
                                  <a:xfrm>
                                    <a:off x="3164774" y="3515096"/>
                                    <a:ext cx="599440" cy="6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2078" name="Rectangle 2078"/>
                                <wps:cNvSpPr>
                                  <a:spLocks noChangeArrowheads="1"/>
                                </wps:cNvSpPr>
                                <wps:spPr bwMode="auto">
                                  <a:xfrm>
                                    <a:off x="3758540" y="3057896"/>
                                    <a:ext cx="2975610" cy="1086928"/>
                                  </a:xfrm>
                                  <a:prstGeom prst="rect">
                                    <a:avLst/>
                                  </a:prstGeom>
                                  <a:solidFill>
                                    <a:srgbClr val="FFFFFF"/>
                                  </a:solidFill>
                                  <a:ln w="9525">
                                    <a:solidFill>
                                      <a:srgbClr val="000000"/>
                                    </a:solidFill>
                                    <a:miter lim="800000"/>
                                    <a:headEnd/>
                                    <a:tailEnd/>
                                  </a:ln>
                                </wps:spPr>
                                <wps:txbx>
                                  <w:txbxContent>
                                    <w:p w:rsidR="0059720A" w:rsidRPr="00D94631" w:rsidRDefault="0059720A" w:rsidP="004D2889">
                                      <w:pPr>
                                        <w:spacing w:after="0" w:line="240" w:lineRule="auto"/>
                                        <w:rPr>
                                          <w:rFonts w:ascii="Arial" w:hAnsi="Arial" w:cs="Arial"/>
                                          <w:sz w:val="20"/>
                                          <w:szCs w:val="20"/>
                                        </w:rPr>
                                      </w:pPr>
                                      <w:r w:rsidRPr="00D94631">
                                        <w:rPr>
                                          <w:rFonts w:ascii="Arial" w:hAnsi="Arial" w:cs="Arial"/>
                                          <w:sz w:val="20"/>
                                          <w:szCs w:val="20"/>
                                        </w:rPr>
                                        <w:t>44 patients missing 6m assessment</w:t>
                                      </w:r>
                                    </w:p>
                                    <w:p w:rsidR="0059720A" w:rsidRDefault="0059720A" w:rsidP="004D2889">
                                      <w:pPr>
                                        <w:pStyle w:val="ListParagraph"/>
                                        <w:numPr>
                                          <w:ilvl w:val="1"/>
                                          <w:numId w:val="11"/>
                                        </w:numPr>
                                        <w:ind w:left="567" w:hanging="283"/>
                                        <w:rPr>
                                          <w:rFonts w:ascii="Arial" w:hAnsi="Arial" w:cs="Arial"/>
                                          <w:sz w:val="20"/>
                                          <w:szCs w:val="20"/>
                                        </w:rPr>
                                      </w:pPr>
                                      <w:r>
                                        <w:rPr>
                                          <w:rFonts w:ascii="Arial" w:hAnsi="Arial" w:cs="Arial"/>
                                          <w:sz w:val="20"/>
                                          <w:szCs w:val="20"/>
                                        </w:rPr>
                                        <w:t>1 just missing 6m</w:t>
                                      </w:r>
                                    </w:p>
                                    <w:p w:rsidR="0059720A" w:rsidRDefault="0059720A" w:rsidP="004D2889">
                                      <w:pPr>
                                        <w:pStyle w:val="ListParagraph"/>
                                        <w:numPr>
                                          <w:ilvl w:val="1"/>
                                          <w:numId w:val="11"/>
                                        </w:numPr>
                                        <w:ind w:left="567" w:hanging="283"/>
                                        <w:rPr>
                                          <w:rFonts w:ascii="Arial" w:hAnsi="Arial" w:cs="Arial"/>
                                          <w:sz w:val="20"/>
                                          <w:szCs w:val="20"/>
                                        </w:rPr>
                                      </w:pPr>
                                      <w:r>
                                        <w:rPr>
                                          <w:rFonts w:ascii="Arial" w:hAnsi="Arial" w:cs="Arial"/>
                                          <w:sz w:val="20"/>
                                          <w:szCs w:val="20"/>
                                        </w:rPr>
                                        <w:t>2 missing 6m &amp; 24m</w:t>
                                      </w:r>
                                    </w:p>
                                    <w:p w:rsidR="0059720A" w:rsidRPr="002E6F87" w:rsidRDefault="0059720A" w:rsidP="004D2889">
                                      <w:pPr>
                                        <w:pStyle w:val="ListParagraph"/>
                                        <w:numPr>
                                          <w:ilvl w:val="1"/>
                                          <w:numId w:val="11"/>
                                        </w:numPr>
                                        <w:ind w:left="567" w:hanging="283"/>
                                        <w:rPr>
                                          <w:rFonts w:ascii="Arial" w:hAnsi="Arial" w:cs="Arial"/>
                                          <w:sz w:val="20"/>
                                          <w:szCs w:val="20"/>
                                        </w:rPr>
                                      </w:pPr>
                                      <w:r>
                                        <w:rPr>
                                          <w:rFonts w:ascii="Arial" w:hAnsi="Arial" w:cs="Arial"/>
                                          <w:sz w:val="20"/>
                                          <w:szCs w:val="20"/>
                                        </w:rPr>
                                        <w:t xml:space="preserve">41 no more follow up – 2 died after 6m: </w:t>
                                      </w:r>
                                      <w:r w:rsidRPr="00BC037D">
                                        <w:rPr>
                                          <w:rFonts w:ascii="Arial" w:hAnsi="Arial" w:cs="Arial"/>
                                          <w:color w:val="FF0000"/>
                                          <w:sz w:val="20"/>
                                          <w:szCs w:val="20"/>
                                        </w:rPr>
                                        <w:t>22</w:t>
                                      </w:r>
                                      <w:r>
                                        <w:rPr>
                                          <w:rFonts w:ascii="Arial" w:hAnsi="Arial" w:cs="Arial"/>
                                          <w:sz w:val="20"/>
                                          <w:szCs w:val="20"/>
                                        </w:rPr>
                                        <w:t xml:space="preserve">, </w:t>
                                      </w:r>
                                      <w:r w:rsidRPr="00BC037D">
                                        <w:rPr>
                                          <w:rFonts w:ascii="Arial" w:hAnsi="Arial" w:cs="Arial"/>
                                          <w:color w:val="0000FF"/>
                                          <w:sz w:val="20"/>
                                          <w:szCs w:val="20"/>
                                        </w:rPr>
                                        <w:t>9</w:t>
                                      </w:r>
                                      <w:r>
                                        <w:rPr>
                                          <w:rFonts w:ascii="Arial" w:hAnsi="Arial" w:cs="Arial"/>
                                          <w:sz w:val="20"/>
                                          <w:szCs w:val="20"/>
                                        </w:rPr>
                                        <w:t xml:space="preserve">, </w:t>
                                      </w:r>
                                      <w:r w:rsidRPr="00BC037D">
                                        <w:rPr>
                                          <w:rFonts w:ascii="Arial" w:hAnsi="Arial" w:cs="Arial"/>
                                          <w:color w:val="008000"/>
                                          <w:sz w:val="20"/>
                                          <w:szCs w:val="20"/>
                                        </w:rPr>
                                        <w:t>10</w:t>
                                      </w:r>
                                    </w:p>
                                  </w:txbxContent>
                                </wps:txbx>
                                <wps:bodyPr rot="0" vert="horz" wrap="square" lIns="91440" tIns="91440" rIns="91440" bIns="91440" anchor="t" anchorCtr="0" upright="1">
                                  <a:noAutofit/>
                                </wps:bodyPr>
                              </wps:wsp>
                              <wps:wsp>
                                <wps:cNvPr id="2079" name="Rectangle 2079"/>
                                <wps:cNvSpPr>
                                  <a:spLocks noChangeArrowheads="1"/>
                                </wps:cNvSpPr>
                                <wps:spPr bwMode="auto">
                                  <a:xfrm>
                                    <a:off x="0" y="2101933"/>
                                    <a:ext cx="3095625" cy="495300"/>
                                  </a:xfrm>
                                  <a:prstGeom prst="rect">
                                    <a:avLst/>
                                  </a:prstGeom>
                                  <a:solidFill>
                                    <a:srgbClr val="FFFFFF"/>
                                  </a:solidFill>
                                  <a:ln w="9525">
                                    <a:solidFill>
                                      <a:srgbClr val="000000"/>
                                    </a:solidFill>
                                    <a:miter lim="800000"/>
                                    <a:headEnd/>
                                    <a:tailEnd/>
                                  </a:ln>
                                </wps:spPr>
                                <wps:txbx>
                                  <w:txbxContent>
                                    <w:p w:rsidR="0059720A" w:rsidRDefault="0059720A" w:rsidP="004D2889">
                                      <w:pPr>
                                        <w:spacing w:after="0" w:line="240" w:lineRule="auto"/>
                                        <w:jc w:val="center"/>
                                        <w:rPr>
                                          <w:rFonts w:ascii="Arial" w:hAnsi="Arial" w:cs="Arial"/>
                                          <w:sz w:val="20"/>
                                          <w:szCs w:val="20"/>
                                        </w:rPr>
                                      </w:pPr>
                                      <w:r>
                                        <w:rPr>
                                          <w:rFonts w:ascii="Arial" w:hAnsi="Arial" w:cs="Arial"/>
                                          <w:sz w:val="20"/>
                                          <w:szCs w:val="20"/>
                                        </w:rPr>
                                        <w:t xml:space="preserve">542 had MMSE screening: </w:t>
                                      </w:r>
                                      <w:r w:rsidRPr="00BC037D">
                                        <w:rPr>
                                          <w:rFonts w:ascii="Arial" w:hAnsi="Arial" w:cs="Arial"/>
                                          <w:color w:val="FF0000"/>
                                          <w:sz w:val="20"/>
                                          <w:szCs w:val="20"/>
                                        </w:rPr>
                                        <w:t>183</w:t>
                                      </w:r>
                                      <w:r>
                                        <w:rPr>
                                          <w:rFonts w:ascii="Arial" w:hAnsi="Arial" w:cs="Arial"/>
                                          <w:sz w:val="20"/>
                                          <w:szCs w:val="20"/>
                                        </w:rPr>
                                        <w:t xml:space="preserve">, </w:t>
                                      </w:r>
                                      <w:r w:rsidRPr="00BC037D">
                                        <w:rPr>
                                          <w:rFonts w:ascii="Arial" w:hAnsi="Arial" w:cs="Arial"/>
                                          <w:color w:val="0000FF"/>
                                          <w:sz w:val="20"/>
                                          <w:szCs w:val="20"/>
                                        </w:rPr>
                                        <w:t>181</w:t>
                                      </w:r>
                                      <w:r>
                                        <w:rPr>
                                          <w:rFonts w:ascii="Arial" w:hAnsi="Arial" w:cs="Arial"/>
                                          <w:sz w:val="20"/>
                                          <w:szCs w:val="20"/>
                                        </w:rPr>
                                        <w:t xml:space="preserve">, </w:t>
                                      </w:r>
                                      <w:r w:rsidRPr="00BC037D">
                                        <w:rPr>
                                          <w:rFonts w:ascii="Arial" w:hAnsi="Arial" w:cs="Arial"/>
                                          <w:color w:val="008000"/>
                                          <w:sz w:val="20"/>
                                          <w:szCs w:val="20"/>
                                        </w:rPr>
                                        <w:t>178</w:t>
                                      </w:r>
                                    </w:p>
                                    <w:p w:rsidR="0059720A" w:rsidRDefault="0059720A" w:rsidP="004D2889">
                                      <w:pPr>
                                        <w:spacing w:after="0" w:line="240" w:lineRule="auto"/>
                                        <w:jc w:val="center"/>
                                        <w:rPr>
                                          <w:rFonts w:ascii="Arial" w:hAnsi="Arial" w:cs="Arial"/>
                                          <w:sz w:val="20"/>
                                          <w:szCs w:val="20"/>
                                        </w:rPr>
                                      </w:pPr>
                                      <w:r>
                                        <w:rPr>
                                          <w:rFonts w:ascii="Arial" w:hAnsi="Arial" w:cs="Arial"/>
                                          <w:sz w:val="20"/>
                                          <w:szCs w:val="20"/>
                                        </w:rPr>
                                        <w:t>(542 had assessment + 2 without)</w:t>
                                      </w:r>
                                    </w:p>
                                    <w:p w:rsidR="0059720A" w:rsidRPr="00E2612A" w:rsidRDefault="0059720A" w:rsidP="004D2889">
                                      <w:pPr>
                                        <w:spacing w:after="0" w:line="240" w:lineRule="auto"/>
                                        <w:jc w:val="center"/>
                                        <w:rPr>
                                          <w:rFonts w:ascii="Arial" w:hAnsi="Arial" w:cs="Arial"/>
                                          <w:sz w:val="20"/>
                                          <w:szCs w:val="20"/>
                                        </w:rPr>
                                      </w:pPr>
                                    </w:p>
                                  </w:txbxContent>
                                </wps:txbx>
                                <wps:bodyPr rot="0" vert="horz" wrap="square" lIns="91440" tIns="91440" rIns="91440" bIns="91440" anchor="t" anchorCtr="0" upright="1">
                                  <a:noAutofit/>
                                </wps:bodyPr>
                              </wps:wsp>
                              <wps:wsp>
                                <wps:cNvPr id="4096" name="Straight Arrow Connector 4096"/>
                                <wps:cNvCnPr>
                                  <a:cxnSpLocks noChangeShapeType="1"/>
                                </wps:cNvCnPr>
                                <wps:spPr bwMode="auto">
                                  <a:xfrm>
                                    <a:off x="1609106" y="2594759"/>
                                    <a:ext cx="8627" cy="715992"/>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g:grpSp>
                            <wps:wsp>
                              <wps:cNvPr id="4097" name="Straight Arrow Connector 4097"/>
                              <wps:cNvCnPr>
                                <a:cxnSpLocks noChangeShapeType="1"/>
                              </wps:cNvCnPr>
                              <wps:spPr bwMode="auto">
                                <a:xfrm>
                                  <a:off x="3259776" y="4726380"/>
                                  <a:ext cx="526212" cy="6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4099" name="Rectangle 4099"/>
                              <wps:cNvSpPr>
                                <a:spLocks noChangeArrowheads="1"/>
                              </wps:cNvSpPr>
                              <wps:spPr bwMode="auto">
                                <a:xfrm>
                                  <a:off x="3806041" y="4239491"/>
                                  <a:ext cx="2975610" cy="1224951"/>
                                </a:xfrm>
                                <a:prstGeom prst="rect">
                                  <a:avLst/>
                                </a:prstGeom>
                                <a:solidFill>
                                  <a:srgbClr val="FFFFFF"/>
                                </a:solidFill>
                                <a:ln w="9525">
                                  <a:solidFill>
                                    <a:srgbClr val="000000"/>
                                  </a:solidFill>
                                  <a:miter lim="800000"/>
                                  <a:headEnd/>
                                  <a:tailEnd/>
                                </a:ln>
                              </wps:spPr>
                              <wps:txbx>
                                <w:txbxContent>
                                  <w:p w:rsidR="0059720A" w:rsidRPr="00D94631" w:rsidRDefault="0059720A" w:rsidP="004D2889">
                                    <w:pPr>
                                      <w:spacing w:after="0" w:line="240" w:lineRule="auto"/>
                                      <w:rPr>
                                        <w:rFonts w:ascii="Arial" w:hAnsi="Arial" w:cs="Arial"/>
                                        <w:sz w:val="20"/>
                                        <w:szCs w:val="20"/>
                                      </w:rPr>
                                    </w:pPr>
                                    <w:r w:rsidRPr="00D94631">
                                      <w:rPr>
                                        <w:rFonts w:ascii="Arial" w:hAnsi="Arial" w:cs="Arial"/>
                                        <w:sz w:val="20"/>
                                        <w:szCs w:val="20"/>
                                      </w:rPr>
                                      <w:t>48 patients missing 12m assessment</w:t>
                                    </w:r>
                                  </w:p>
                                  <w:p w:rsidR="0059720A" w:rsidRDefault="0059720A" w:rsidP="004D2889">
                                    <w:pPr>
                                      <w:pStyle w:val="ListParagraph"/>
                                      <w:numPr>
                                        <w:ilvl w:val="1"/>
                                        <w:numId w:val="12"/>
                                      </w:numPr>
                                      <w:ind w:left="567" w:hanging="283"/>
                                      <w:rPr>
                                        <w:rFonts w:ascii="Arial" w:hAnsi="Arial" w:cs="Arial"/>
                                        <w:sz w:val="20"/>
                                        <w:szCs w:val="20"/>
                                      </w:rPr>
                                    </w:pPr>
                                    <w:r>
                                      <w:rPr>
                                        <w:rFonts w:ascii="Arial" w:hAnsi="Arial" w:cs="Arial"/>
                                        <w:sz w:val="20"/>
                                        <w:szCs w:val="20"/>
                                      </w:rPr>
                                      <w:t>2 just missing 12m</w:t>
                                    </w:r>
                                  </w:p>
                                  <w:p w:rsidR="0059720A" w:rsidRDefault="0059720A" w:rsidP="004D2889">
                                    <w:pPr>
                                      <w:pStyle w:val="ListParagraph"/>
                                      <w:numPr>
                                        <w:ilvl w:val="1"/>
                                        <w:numId w:val="12"/>
                                      </w:numPr>
                                      <w:ind w:left="567" w:hanging="283"/>
                                      <w:rPr>
                                        <w:rFonts w:ascii="Arial" w:hAnsi="Arial" w:cs="Arial"/>
                                        <w:sz w:val="20"/>
                                        <w:szCs w:val="20"/>
                                      </w:rPr>
                                    </w:pPr>
                                    <w:r>
                                      <w:rPr>
                                        <w:rFonts w:ascii="Arial" w:hAnsi="Arial" w:cs="Arial"/>
                                        <w:sz w:val="20"/>
                                        <w:szCs w:val="20"/>
                                      </w:rPr>
                                      <w:t>3 missing 12m &amp; 18m</w:t>
                                    </w:r>
                                  </w:p>
                                  <w:p w:rsidR="0059720A" w:rsidRDefault="0059720A" w:rsidP="004D2889">
                                    <w:pPr>
                                      <w:pStyle w:val="ListParagraph"/>
                                      <w:numPr>
                                        <w:ilvl w:val="1"/>
                                        <w:numId w:val="12"/>
                                      </w:numPr>
                                      <w:ind w:left="567" w:hanging="283"/>
                                      <w:rPr>
                                        <w:rFonts w:ascii="Arial" w:hAnsi="Arial" w:cs="Arial"/>
                                        <w:sz w:val="20"/>
                                        <w:szCs w:val="20"/>
                                      </w:rPr>
                                    </w:pPr>
                                    <w:r>
                                      <w:rPr>
                                        <w:rFonts w:ascii="Arial" w:hAnsi="Arial" w:cs="Arial"/>
                                        <w:sz w:val="20"/>
                                        <w:szCs w:val="20"/>
                                      </w:rPr>
                                      <w:t>2 missing 12m &amp; 24m</w:t>
                                    </w:r>
                                  </w:p>
                                  <w:p w:rsidR="0059720A" w:rsidRPr="002E6F87" w:rsidRDefault="0059720A" w:rsidP="004D2889">
                                    <w:pPr>
                                      <w:pStyle w:val="ListParagraph"/>
                                      <w:numPr>
                                        <w:ilvl w:val="1"/>
                                        <w:numId w:val="12"/>
                                      </w:numPr>
                                      <w:ind w:left="567" w:hanging="283"/>
                                      <w:rPr>
                                        <w:rFonts w:ascii="Arial" w:hAnsi="Arial" w:cs="Arial"/>
                                        <w:sz w:val="20"/>
                                        <w:szCs w:val="20"/>
                                      </w:rPr>
                                    </w:pPr>
                                    <w:r>
                                      <w:rPr>
                                        <w:rFonts w:ascii="Arial" w:hAnsi="Arial" w:cs="Arial"/>
                                        <w:sz w:val="20"/>
                                        <w:szCs w:val="20"/>
                                      </w:rPr>
                                      <w:t xml:space="preserve">41 no more follow up – 4 died before reaching 12m &amp; 4 died after 12m: </w:t>
                                    </w:r>
                                    <w:r w:rsidRPr="00BC037D">
                                      <w:rPr>
                                        <w:rFonts w:ascii="Arial" w:hAnsi="Arial" w:cs="Arial"/>
                                        <w:color w:val="FF0000"/>
                                        <w:sz w:val="20"/>
                                        <w:szCs w:val="20"/>
                                      </w:rPr>
                                      <w:t>21</w:t>
                                    </w:r>
                                    <w:r>
                                      <w:rPr>
                                        <w:rFonts w:ascii="Arial" w:hAnsi="Arial" w:cs="Arial"/>
                                        <w:sz w:val="20"/>
                                        <w:szCs w:val="20"/>
                                      </w:rPr>
                                      <w:t xml:space="preserve">, </w:t>
                                    </w:r>
                                    <w:r w:rsidRPr="00BC037D">
                                      <w:rPr>
                                        <w:rFonts w:ascii="Arial" w:hAnsi="Arial" w:cs="Arial"/>
                                        <w:color w:val="0000FF"/>
                                        <w:sz w:val="20"/>
                                        <w:szCs w:val="20"/>
                                      </w:rPr>
                                      <w:t>11</w:t>
                                    </w:r>
                                    <w:r>
                                      <w:rPr>
                                        <w:rFonts w:ascii="Arial" w:hAnsi="Arial" w:cs="Arial"/>
                                        <w:sz w:val="20"/>
                                        <w:szCs w:val="20"/>
                                      </w:rPr>
                                      <w:t xml:space="preserve">, </w:t>
                                    </w:r>
                                    <w:r w:rsidRPr="00BC037D">
                                      <w:rPr>
                                        <w:rFonts w:ascii="Arial" w:hAnsi="Arial" w:cs="Arial"/>
                                        <w:color w:val="008000"/>
                                        <w:sz w:val="20"/>
                                        <w:szCs w:val="20"/>
                                      </w:rPr>
                                      <w:t>9</w:t>
                                    </w:r>
                                  </w:p>
                                </w:txbxContent>
                              </wps:txbx>
                              <wps:bodyPr rot="0" vert="horz" wrap="square" lIns="91440" tIns="91440" rIns="91440" bIns="91440" anchor="t" anchorCtr="0" upright="1">
                                <a:noAutofit/>
                              </wps:bodyPr>
                            </wps:wsp>
                          </wpg:grpSp>
                          <wps:wsp>
                            <wps:cNvPr id="4100" name="Straight Arrow Connector 4100"/>
                            <wps:cNvCnPr>
                              <a:cxnSpLocks noChangeShapeType="1"/>
                            </wps:cNvCnPr>
                            <wps:spPr bwMode="auto">
                              <a:xfrm>
                                <a:off x="1644732" y="6311735"/>
                                <a:ext cx="8627" cy="698164"/>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4101" name="Rectangle 4101"/>
                            <wps:cNvSpPr>
                              <a:spLocks noChangeArrowheads="1"/>
                            </wps:cNvSpPr>
                            <wps:spPr bwMode="auto">
                              <a:xfrm>
                                <a:off x="11875" y="7012380"/>
                                <a:ext cx="3260090" cy="517525"/>
                              </a:xfrm>
                              <a:prstGeom prst="rect">
                                <a:avLst/>
                              </a:prstGeom>
                              <a:solidFill>
                                <a:srgbClr val="FFFFFF"/>
                              </a:solidFill>
                              <a:ln w="9525">
                                <a:solidFill>
                                  <a:srgbClr val="000000"/>
                                </a:solidFill>
                                <a:miter lim="800000"/>
                                <a:headEnd/>
                                <a:tailEnd/>
                              </a:ln>
                            </wps:spPr>
                            <wps:txbx>
                              <w:txbxContent>
                                <w:p w:rsidR="0059720A" w:rsidRDefault="0059720A" w:rsidP="004D2889">
                                  <w:pPr>
                                    <w:spacing w:after="0" w:line="240" w:lineRule="auto"/>
                                    <w:jc w:val="center"/>
                                    <w:rPr>
                                      <w:rFonts w:ascii="Arial" w:hAnsi="Arial" w:cs="Arial"/>
                                      <w:sz w:val="20"/>
                                      <w:szCs w:val="20"/>
                                    </w:rPr>
                                  </w:pPr>
                                  <w:r>
                                    <w:rPr>
                                      <w:rFonts w:ascii="Arial" w:hAnsi="Arial" w:cs="Arial"/>
                                      <w:sz w:val="20"/>
                                      <w:szCs w:val="20"/>
                                    </w:rPr>
                                    <w:t xml:space="preserve">403 had MMSE at 24 months: </w:t>
                                  </w:r>
                                  <w:r w:rsidRPr="00BC037D">
                                    <w:rPr>
                                      <w:rFonts w:ascii="Arial" w:hAnsi="Arial" w:cs="Arial"/>
                                      <w:color w:val="FF0000"/>
                                      <w:sz w:val="20"/>
                                      <w:szCs w:val="20"/>
                                    </w:rPr>
                                    <w:t>119</w:t>
                                  </w:r>
                                  <w:r>
                                    <w:rPr>
                                      <w:rFonts w:ascii="Arial" w:hAnsi="Arial" w:cs="Arial"/>
                                      <w:sz w:val="20"/>
                                      <w:szCs w:val="20"/>
                                    </w:rPr>
                                    <w:t xml:space="preserve">, </w:t>
                                  </w:r>
                                  <w:r w:rsidRPr="00BC037D">
                                    <w:rPr>
                                      <w:rFonts w:ascii="Arial" w:hAnsi="Arial" w:cs="Arial"/>
                                      <w:color w:val="0000FF"/>
                                      <w:sz w:val="20"/>
                                      <w:szCs w:val="20"/>
                                    </w:rPr>
                                    <w:t>144</w:t>
                                  </w:r>
                                  <w:r>
                                    <w:rPr>
                                      <w:rFonts w:ascii="Arial" w:hAnsi="Arial" w:cs="Arial"/>
                                      <w:sz w:val="20"/>
                                      <w:szCs w:val="20"/>
                                    </w:rPr>
                                    <w:t xml:space="preserve">, </w:t>
                                  </w:r>
                                  <w:r w:rsidRPr="00BC037D">
                                    <w:rPr>
                                      <w:rFonts w:ascii="Arial" w:hAnsi="Arial" w:cs="Arial"/>
                                      <w:color w:val="008000"/>
                                      <w:sz w:val="20"/>
                                      <w:szCs w:val="20"/>
                                    </w:rPr>
                                    <w:t>140</w:t>
                                  </w:r>
                                </w:p>
                                <w:p w:rsidR="0059720A" w:rsidRPr="000512B3" w:rsidRDefault="0059720A" w:rsidP="004D2889">
                                  <w:pPr>
                                    <w:spacing w:after="0" w:line="240" w:lineRule="auto"/>
                                    <w:jc w:val="center"/>
                                    <w:rPr>
                                      <w:rFonts w:ascii="Arial" w:hAnsi="Arial" w:cs="Arial"/>
                                      <w:sz w:val="20"/>
                                      <w:szCs w:val="20"/>
                                    </w:rPr>
                                  </w:pPr>
                                  <w:r>
                                    <w:rPr>
                                      <w:rFonts w:ascii="Arial" w:hAnsi="Arial" w:cs="Arial"/>
                                      <w:sz w:val="20"/>
                                      <w:szCs w:val="20"/>
                                    </w:rPr>
                                    <w:t>(403 had assessment + 27 + 30 + 41 + 41 + 2 without)</w:t>
                                  </w:r>
                                </w:p>
                              </w:txbxContent>
                            </wps:txbx>
                            <wps:bodyPr rot="0" vert="horz" wrap="square" lIns="91440" tIns="91440" rIns="91440" bIns="91440" anchor="t" anchorCtr="0" upright="1">
                              <a:noAutofit/>
                            </wps:bodyPr>
                          </wps:wsp>
                          <wps:wsp>
                            <wps:cNvPr id="4102" name="Straight Arrow Connector 4102"/>
                            <wps:cNvCnPr>
                              <a:cxnSpLocks noChangeShapeType="1"/>
                            </wps:cNvCnPr>
                            <wps:spPr bwMode="auto">
                              <a:xfrm>
                                <a:off x="3241963" y="7226135"/>
                                <a:ext cx="534670" cy="6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4103" name="Rectangle 4103"/>
                            <wps:cNvSpPr>
                              <a:spLocks noChangeArrowheads="1"/>
                            </wps:cNvSpPr>
                            <wps:spPr bwMode="auto">
                              <a:xfrm>
                                <a:off x="3788228" y="7012380"/>
                                <a:ext cx="2992755" cy="923027"/>
                              </a:xfrm>
                              <a:prstGeom prst="rect">
                                <a:avLst/>
                              </a:prstGeom>
                              <a:solidFill>
                                <a:srgbClr val="FFFFFF"/>
                              </a:solidFill>
                              <a:ln w="9525">
                                <a:solidFill>
                                  <a:srgbClr val="000000"/>
                                </a:solidFill>
                                <a:miter lim="800000"/>
                                <a:headEnd/>
                                <a:tailEnd/>
                              </a:ln>
                            </wps:spPr>
                            <wps:txbx>
                              <w:txbxContent>
                                <w:p w:rsidR="0059720A" w:rsidRPr="00D94631" w:rsidRDefault="0059720A" w:rsidP="004D2889">
                                  <w:pPr>
                                    <w:spacing w:after="0" w:line="240" w:lineRule="auto"/>
                                    <w:rPr>
                                      <w:rFonts w:ascii="Arial" w:hAnsi="Arial" w:cs="Arial"/>
                                      <w:sz w:val="20"/>
                                      <w:szCs w:val="20"/>
                                    </w:rPr>
                                  </w:pPr>
                                  <w:r w:rsidRPr="00D94631">
                                    <w:rPr>
                                      <w:rFonts w:ascii="Arial" w:hAnsi="Arial" w:cs="Arial"/>
                                      <w:sz w:val="20"/>
                                      <w:szCs w:val="20"/>
                                    </w:rPr>
                                    <w:t>27 patients missing 24m assessment</w:t>
                                  </w:r>
                                </w:p>
                                <w:p w:rsidR="0059720A" w:rsidRDefault="0059720A" w:rsidP="004D2889">
                                  <w:pPr>
                                    <w:pStyle w:val="ListParagraph"/>
                                    <w:numPr>
                                      <w:ilvl w:val="1"/>
                                      <w:numId w:val="13"/>
                                    </w:numPr>
                                    <w:ind w:left="709" w:hanging="425"/>
                                    <w:rPr>
                                      <w:rFonts w:ascii="Arial" w:hAnsi="Arial" w:cs="Arial"/>
                                      <w:sz w:val="20"/>
                                      <w:szCs w:val="20"/>
                                    </w:rPr>
                                  </w:pPr>
                                  <w:r>
                                    <w:rPr>
                                      <w:rFonts w:ascii="Arial" w:hAnsi="Arial" w:cs="Arial"/>
                                      <w:sz w:val="20"/>
                                      <w:szCs w:val="20"/>
                                    </w:rPr>
                                    <w:t xml:space="preserve">15 just missing 24m: </w:t>
                                  </w:r>
                                  <w:r w:rsidRPr="00BC037D">
                                    <w:rPr>
                                      <w:rFonts w:ascii="Arial" w:hAnsi="Arial" w:cs="Arial"/>
                                      <w:color w:val="FF0000"/>
                                      <w:sz w:val="20"/>
                                      <w:szCs w:val="20"/>
                                    </w:rPr>
                                    <w:t>5</w:t>
                                  </w:r>
                                  <w:r>
                                    <w:rPr>
                                      <w:rFonts w:ascii="Arial" w:hAnsi="Arial" w:cs="Arial"/>
                                      <w:sz w:val="20"/>
                                      <w:szCs w:val="20"/>
                                    </w:rPr>
                                    <w:t xml:space="preserve">, </w:t>
                                  </w:r>
                                  <w:r w:rsidRPr="00BC037D">
                                    <w:rPr>
                                      <w:rFonts w:ascii="Arial" w:hAnsi="Arial" w:cs="Arial"/>
                                      <w:color w:val="0000FF"/>
                                      <w:sz w:val="20"/>
                                      <w:szCs w:val="20"/>
                                    </w:rPr>
                                    <w:t>5</w:t>
                                  </w:r>
                                  <w:r>
                                    <w:rPr>
                                      <w:rFonts w:ascii="Arial" w:hAnsi="Arial" w:cs="Arial"/>
                                      <w:sz w:val="20"/>
                                      <w:szCs w:val="20"/>
                                    </w:rPr>
                                    <w:t xml:space="preserve">, </w:t>
                                  </w:r>
                                  <w:r w:rsidRPr="00BC037D">
                                    <w:rPr>
                                      <w:rFonts w:ascii="Arial" w:hAnsi="Arial" w:cs="Arial"/>
                                      <w:color w:val="008000"/>
                                      <w:sz w:val="20"/>
                                      <w:szCs w:val="20"/>
                                    </w:rPr>
                                    <w:t>5</w:t>
                                  </w:r>
                                </w:p>
                                <w:p w:rsidR="0059720A" w:rsidRDefault="0059720A" w:rsidP="004D2889">
                                  <w:pPr>
                                    <w:pStyle w:val="ListParagraph"/>
                                    <w:numPr>
                                      <w:ilvl w:val="1"/>
                                      <w:numId w:val="13"/>
                                    </w:numPr>
                                    <w:ind w:left="709" w:hanging="425"/>
                                    <w:rPr>
                                      <w:rFonts w:ascii="Arial" w:hAnsi="Arial" w:cs="Arial"/>
                                      <w:sz w:val="20"/>
                                      <w:szCs w:val="20"/>
                                    </w:rPr>
                                  </w:pPr>
                                  <w:r>
                                    <w:rPr>
                                      <w:rFonts w:ascii="Arial" w:hAnsi="Arial" w:cs="Arial"/>
                                      <w:sz w:val="20"/>
                                      <w:szCs w:val="20"/>
                                    </w:rPr>
                                    <w:t xml:space="preserve">2 missing 6m &amp; 24m: </w:t>
                                  </w:r>
                                  <w:r w:rsidRPr="00BC037D">
                                    <w:rPr>
                                      <w:rFonts w:ascii="Arial" w:hAnsi="Arial" w:cs="Arial"/>
                                      <w:color w:val="FF0000"/>
                                      <w:sz w:val="20"/>
                                      <w:szCs w:val="20"/>
                                    </w:rPr>
                                    <w:t>1</w:t>
                                  </w:r>
                                  <w:r>
                                    <w:rPr>
                                      <w:rFonts w:ascii="Arial" w:hAnsi="Arial" w:cs="Arial"/>
                                      <w:sz w:val="20"/>
                                      <w:szCs w:val="20"/>
                                    </w:rPr>
                                    <w:t xml:space="preserve">, </w:t>
                                  </w:r>
                                  <w:r w:rsidRPr="00BC037D">
                                    <w:rPr>
                                      <w:rFonts w:ascii="Arial" w:hAnsi="Arial" w:cs="Arial"/>
                                      <w:color w:val="008000"/>
                                      <w:sz w:val="20"/>
                                      <w:szCs w:val="20"/>
                                    </w:rPr>
                                    <w:t>1</w:t>
                                  </w:r>
                                </w:p>
                                <w:p w:rsidR="0059720A" w:rsidRDefault="0059720A" w:rsidP="004D2889">
                                  <w:pPr>
                                    <w:pStyle w:val="ListParagraph"/>
                                    <w:numPr>
                                      <w:ilvl w:val="1"/>
                                      <w:numId w:val="13"/>
                                    </w:numPr>
                                    <w:ind w:left="709" w:hanging="425"/>
                                    <w:rPr>
                                      <w:rFonts w:ascii="Arial" w:hAnsi="Arial" w:cs="Arial"/>
                                      <w:sz w:val="20"/>
                                      <w:szCs w:val="20"/>
                                    </w:rPr>
                                  </w:pPr>
                                  <w:r>
                                    <w:rPr>
                                      <w:rFonts w:ascii="Arial" w:hAnsi="Arial" w:cs="Arial"/>
                                      <w:sz w:val="20"/>
                                      <w:szCs w:val="20"/>
                                    </w:rPr>
                                    <w:t xml:space="preserve">2 missing 12 &amp; 24m: </w:t>
                                  </w:r>
                                  <w:r w:rsidRPr="00BC037D">
                                    <w:rPr>
                                      <w:rFonts w:ascii="Arial" w:hAnsi="Arial" w:cs="Arial"/>
                                      <w:color w:val="008000"/>
                                      <w:sz w:val="20"/>
                                      <w:szCs w:val="20"/>
                                    </w:rPr>
                                    <w:t>2</w:t>
                                  </w:r>
                                </w:p>
                                <w:p w:rsidR="0059720A" w:rsidRPr="00F85949" w:rsidRDefault="0059720A" w:rsidP="004D2889">
                                  <w:pPr>
                                    <w:pStyle w:val="ListParagraph"/>
                                    <w:numPr>
                                      <w:ilvl w:val="1"/>
                                      <w:numId w:val="13"/>
                                    </w:numPr>
                                    <w:ind w:left="709" w:hanging="425"/>
                                    <w:rPr>
                                      <w:rFonts w:ascii="Arial" w:hAnsi="Arial" w:cs="Arial"/>
                                      <w:sz w:val="20"/>
                                      <w:szCs w:val="20"/>
                                    </w:rPr>
                                  </w:pPr>
                                  <w:r>
                                    <w:rPr>
                                      <w:rFonts w:ascii="Arial" w:hAnsi="Arial" w:cs="Arial"/>
                                      <w:sz w:val="20"/>
                                      <w:szCs w:val="20"/>
                                    </w:rPr>
                                    <w:t>8 died before 24m</w:t>
                                  </w:r>
                                </w:p>
                                <w:p w:rsidR="0059720A" w:rsidRPr="00977E75" w:rsidRDefault="0059720A" w:rsidP="004D2889">
                                  <w:pPr>
                                    <w:spacing w:after="0" w:line="240" w:lineRule="auto"/>
                                    <w:ind w:left="360"/>
                                    <w:rPr>
                                      <w:rFonts w:ascii="Arial" w:hAnsi="Arial" w:cs="Arial"/>
                                      <w:sz w:val="20"/>
                                      <w:szCs w:val="20"/>
                                    </w:rPr>
                                  </w:pPr>
                                </w:p>
                              </w:txbxContent>
                            </wps:txbx>
                            <wps:bodyPr rot="0" vert="horz" wrap="square" lIns="91440" tIns="91440" rIns="91440" bIns="91440" anchor="t" anchorCtr="0" upright="1">
                              <a:noAutofit/>
                            </wps:bodyPr>
                          </wps:wsp>
                        </wpg:grpSp>
                      </wpg:grpSp>
                    </wpg:wgp>
                  </a:graphicData>
                </a:graphic>
              </wp:anchor>
            </w:drawing>
          </mc:Choice>
          <mc:Fallback>
            <w:pict>
              <v:group w14:anchorId="452B1AB0" id="Group 2052" o:spid="_x0000_s1026" style="position:absolute;margin-left:-8.4pt;margin-top:14.8pt;width:539.2pt;height:624.85pt;z-index:251828736" coordsize="68481,79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">
                <v:shapetype id="_x0000_t32" coordsize="21600,21600" o:spt="32" o:oned="t" path="m,l21600,21600e" filled="f">
                  <v:path arrowok="t" fillok="f" o:connecttype="none"/>
                  <o:lock v:ext="edit" shapetype="t"/>
                </v:shapetype>
                <v:shape id="Straight Arrow Connector 2053" o:spid="_x0000_s1027" type="#_x0000_t32" style="position:absolute;left:16506;top:49045;width:0;height:87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">
                  <v:stroke endarrow="block"/>
                  <v:shadow color="#ccc"/>
                </v:shape>
                <v:shape id="Straight Arrow Connector 2054" o:spid="_x0000_s1028" type="#_x0000_t32" style="position:absolute;left:32835;top:59495;width:5340;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">
                  <v:stroke endarrow="block"/>
                  <v:shadow color="#ccc"/>
                </v:shape>
                <v:group id="Group 2055" o:spid="_x0000_s1029" style="position:absolute;width:68481;height:79354" coordsize="68481,79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">
                  <v:roundrect id="Rounded Rectangle 2056" o:spid="_x0000_s1030" style="position:absolute;left:118;top:14962;width:14523;height:370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" fillcolor="#a9c7fd">
                    <v:textbox inset="3.6pt,,3.6pt">
                      <w:txbxContent>
                        <w:p w:rsidR="0059720A" w:rsidRPr="004D2889" w:rsidRDefault="0059720A" w:rsidP="004D2889">
                          <w:pPr>
                            <w:jc w:val="center"/>
                            <w:rPr>
                              <w:b/>
                            </w:rPr>
                          </w:pPr>
                          <w:r w:rsidRPr="004D2889">
                            <w:rPr>
                              <w:b/>
                            </w:rPr>
                            <w:t>Screening</w:t>
                          </w:r>
                        </w:p>
                      </w:txbxContent>
                    </v:textbox>
                  </v:roundrect>
                  <v:roundrect id="Rounded Rectangle 2057" o:spid="_x0000_s1031" style="position:absolute;left:653;top:27669;width:14268;height:297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" fillcolor="#a9c7fd">
                    <v:textbox inset="3.6pt,,3.6pt">
                      <w:txbxContent>
                        <w:p w:rsidR="0059720A" w:rsidRPr="004D2889" w:rsidRDefault="0059720A" w:rsidP="004D2889">
                          <w:pPr>
                            <w:jc w:val="center"/>
                            <w:rPr>
                              <w:b/>
                            </w:rPr>
                          </w:pPr>
                          <w:r w:rsidRPr="004D2889">
                            <w:rPr>
                              <w:b/>
                            </w:rPr>
                            <w:t>6 months</w:t>
                          </w:r>
                        </w:p>
                      </w:txbxContent>
                    </v:textbox>
                  </v:roundrect>
                  <v:roundrect id="Rounded Rectangle 2058" o:spid="_x0000_s1032" style="position:absolute;left:771;top:39544;width:14269;height:297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" fillcolor="#a9c7fd">
                    <v:textbox inset="3.6pt,,3.6pt">
                      <w:txbxContent>
                        <w:p w:rsidR="0059720A" w:rsidRPr="004D2889" w:rsidRDefault="0059720A" w:rsidP="004D2889">
                          <w:pPr>
                            <w:jc w:val="center"/>
                            <w:rPr>
                              <w:b/>
                            </w:rPr>
                          </w:pPr>
                          <w:r w:rsidRPr="004D2889">
                            <w:rPr>
                              <w:b/>
                            </w:rPr>
                            <w:t>12 months</w:t>
                          </w:r>
                        </w:p>
                      </w:txbxContent>
                    </v:textbox>
                  </v:roundrect>
                  <v:roundrect id="Rounded Rectangle 2059" o:spid="_x0000_s1033" style="position:absolute;left:356;top:53320;width:14268;height:297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" fillcolor="#a9c7fd">
                    <v:textbox inset="3.6pt,,3.6pt">
                      <w:txbxContent>
                        <w:p w:rsidR="0059720A" w:rsidRPr="004D2889" w:rsidRDefault="0059720A" w:rsidP="004D2889">
                          <w:pPr>
                            <w:jc w:val="center"/>
                            <w:rPr>
                              <w:b/>
                            </w:rPr>
                          </w:pPr>
                          <w:r w:rsidRPr="004D2889">
                            <w:rPr>
                              <w:b/>
                            </w:rPr>
                            <w:t>18 months</w:t>
                          </w:r>
                        </w:p>
                      </w:txbxContent>
                    </v:textbox>
                  </v:roundrect>
                  <v:roundrect id="Rounded Rectangle 2060" o:spid="_x0000_s1034" style="position:absolute;left:593;top:64958;width:14269;height:297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" fillcolor="#a9c7fd">
                    <v:textbox inset="3.6pt,,3.6pt">
                      <w:txbxContent>
                        <w:p w:rsidR="0059720A" w:rsidRPr="004D2889" w:rsidRDefault="0059720A" w:rsidP="004D2889">
                          <w:pPr>
                            <w:jc w:val="center"/>
                            <w:rPr>
                              <w:b/>
                            </w:rPr>
                          </w:pPr>
                          <w:r w:rsidRPr="004D2889">
                            <w:rPr>
                              <w:b/>
                            </w:rPr>
                            <w:t>24 months</w:t>
                          </w:r>
                        </w:p>
                      </w:txbxContent>
                    </v:textbox>
                  </v:roundrect>
                  <v:group id="Group 2061" o:spid="_x0000_s1035" style="position:absolute;width:68481;height:79354" coordsize="68481,79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">
                    <v:group id="Group 2062" o:spid="_x0000_s1036" style="position:absolute;width:68481;height:67158" coordsize="68481,67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">
                      <v:shape id="Straight Arrow Connector 2063" o:spid="_x0000_s1037" type="#_x0000_t32" style="position:absolute;left:16269;top:37763;width:86;height:71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">
                        <v:stroke endarrow="block"/>
                        <v:shadow color="#ccc"/>
                      </v:shape>
                      <v:rect id="Rectangle 2064" o:spid="_x0000_s1038" style="position:absolute;top:44888;width:32639;height:5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">
                        <v:textbox inset=",7.2pt,,7.2pt">
                          <w:txbxContent>
                            <w:p w:rsidR="0059720A" w:rsidRDefault="0059720A" w:rsidP="004D2889">
                              <w:pPr>
                                <w:spacing w:after="0" w:line="240" w:lineRule="auto"/>
                                <w:jc w:val="center"/>
                                <w:rPr>
                                  <w:rFonts w:ascii="Arial" w:hAnsi="Arial" w:cs="Arial"/>
                                  <w:sz w:val="20"/>
                                  <w:szCs w:val="20"/>
                                </w:rPr>
                              </w:pPr>
                              <w:r>
                                <w:rPr>
                                  <w:rFonts w:ascii="Arial" w:hAnsi="Arial" w:cs="Arial"/>
                                  <w:sz w:val="20"/>
                                  <w:szCs w:val="20"/>
                                </w:rPr>
                                <w:t xml:space="preserve">453 had MMSE at 12 months: </w:t>
                              </w:r>
                              <w:r w:rsidRPr="00BC037D">
                                <w:rPr>
                                  <w:rFonts w:ascii="Arial" w:hAnsi="Arial" w:cs="Arial"/>
                                  <w:color w:val="FF0000"/>
                                  <w:sz w:val="20"/>
                                  <w:szCs w:val="20"/>
                                </w:rPr>
                                <w:t>139</w:t>
                              </w:r>
                              <w:r>
                                <w:rPr>
                                  <w:rFonts w:ascii="Arial" w:hAnsi="Arial" w:cs="Arial"/>
                                  <w:sz w:val="20"/>
                                  <w:szCs w:val="20"/>
                                </w:rPr>
                                <w:t xml:space="preserve">, </w:t>
                              </w:r>
                              <w:r w:rsidRPr="00BC037D">
                                <w:rPr>
                                  <w:rFonts w:ascii="Arial" w:hAnsi="Arial" w:cs="Arial"/>
                                  <w:color w:val="0000FF"/>
                                  <w:sz w:val="20"/>
                                  <w:szCs w:val="20"/>
                                </w:rPr>
                                <w:t>158</w:t>
                              </w:r>
                              <w:r>
                                <w:rPr>
                                  <w:rFonts w:ascii="Arial" w:hAnsi="Arial" w:cs="Arial"/>
                                  <w:sz w:val="20"/>
                                  <w:szCs w:val="20"/>
                                </w:rPr>
                                <w:t xml:space="preserve">, </w:t>
                              </w:r>
                              <w:r w:rsidRPr="00BC037D">
                                <w:rPr>
                                  <w:rFonts w:ascii="Arial" w:hAnsi="Arial" w:cs="Arial"/>
                                  <w:color w:val="008000"/>
                                  <w:sz w:val="20"/>
                                  <w:szCs w:val="20"/>
                                </w:rPr>
                                <w:t>156</w:t>
                              </w:r>
                            </w:p>
                            <w:p w:rsidR="0059720A" w:rsidRPr="00BF5C55" w:rsidRDefault="0059720A" w:rsidP="004D2889">
                              <w:pPr>
                                <w:spacing w:after="0" w:line="240" w:lineRule="auto"/>
                                <w:jc w:val="center"/>
                                <w:rPr>
                                  <w:rFonts w:cs="Calibri"/>
                                  <w:sz w:val="20"/>
                                  <w:szCs w:val="20"/>
                                </w:rPr>
                              </w:pPr>
                              <w:r>
                                <w:rPr>
                                  <w:rFonts w:ascii="Arial" w:hAnsi="Arial" w:cs="Arial"/>
                                  <w:sz w:val="20"/>
                                  <w:szCs w:val="20"/>
                                </w:rPr>
                                <w:t>(453 had assessment + 48 + 41 + 2 without)</w:t>
                              </w:r>
                            </w:p>
                          </w:txbxContent>
                        </v:textbox>
                      </v:rect>
                      <v:rect id="Rectangle 2065" o:spid="_x0000_s1039" style="position:absolute;left:771;top:57892;width:32068;height:5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">
                        <v:textbox inset=",7.2pt,,7.2pt">
                          <w:txbxContent>
                            <w:p w:rsidR="0059720A" w:rsidRDefault="0059720A" w:rsidP="004D2889">
                              <w:pPr>
                                <w:spacing w:after="0" w:line="240" w:lineRule="auto"/>
                                <w:jc w:val="center"/>
                                <w:rPr>
                                  <w:rFonts w:ascii="Arial" w:hAnsi="Arial" w:cs="Arial"/>
                                  <w:sz w:val="20"/>
                                  <w:szCs w:val="20"/>
                                </w:rPr>
                              </w:pPr>
                              <w:r>
                                <w:rPr>
                                  <w:rFonts w:ascii="Arial" w:hAnsi="Arial" w:cs="Arial"/>
                                  <w:sz w:val="20"/>
                                  <w:szCs w:val="20"/>
                                </w:rPr>
                                <w:t xml:space="preserve">420 had MMSE at 18 months: </w:t>
                              </w:r>
                              <w:r w:rsidRPr="00BC037D">
                                <w:rPr>
                                  <w:rFonts w:ascii="Arial" w:hAnsi="Arial" w:cs="Arial"/>
                                  <w:color w:val="FF0000"/>
                                  <w:sz w:val="20"/>
                                  <w:szCs w:val="20"/>
                                </w:rPr>
                                <w:t>127</w:t>
                              </w:r>
                              <w:r>
                                <w:rPr>
                                  <w:rFonts w:ascii="Arial" w:hAnsi="Arial" w:cs="Arial"/>
                                  <w:sz w:val="20"/>
                                  <w:szCs w:val="20"/>
                                </w:rPr>
                                <w:t xml:space="preserve">, </w:t>
                              </w:r>
                              <w:r w:rsidRPr="00BC037D">
                                <w:rPr>
                                  <w:rFonts w:ascii="Arial" w:hAnsi="Arial" w:cs="Arial"/>
                                  <w:color w:val="0000FF"/>
                                  <w:sz w:val="20"/>
                                  <w:szCs w:val="20"/>
                                </w:rPr>
                                <w:t>146</w:t>
                              </w:r>
                              <w:r>
                                <w:rPr>
                                  <w:rFonts w:ascii="Arial" w:hAnsi="Arial" w:cs="Arial"/>
                                  <w:sz w:val="20"/>
                                  <w:szCs w:val="20"/>
                                </w:rPr>
                                <w:t xml:space="preserve">, </w:t>
                              </w:r>
                              <w:r w:rsidRPr="00BC037D">
                                <w:rPr>
                                  <w:rFonts w:ascii="Arial" w:hAnsi="Arial" w:cs="Arial"/>
                                  <w:color w:val="008000"/>
                                  <w:sz w:val="20"/>
                                  <w:szCs w:val="20"/>
                                </w:rPr>
                                <w:t>147</w:t>
                              </w:r>
                            </w:p>
                            <w:p w:rsidR="0059720A" w:rsidRDefault="0059720A" w:rsidP="004D2889">
                              <w:pPr>
                                <w:spacing w:after="0" w:line="240" w:lineRule="auto"/>
                                <w:jc w:val="center"/>
                                <w:rPr>
                                  <w:rFonts w:ascii="Arial" w:hAnsi="Arial" w:cs="Arial"/>
                                  <w:sz w:val="20"/>
                                  <w:szCs w:val="20"/>
                                </w:rPr>
                              </w:pPr>
                              <w:r>
                                <w:rPr>
                                  <w:rFonts w:ascii="Arial" w:hAnsi="Arial" w:cs="Arial"/>
                                  <w:sz w:val="20"/>
                                  <w:szCs w:val="20"/>
                                </w:rPr>
                                <w:t>(420 had assessment + 40 + 41 + 41 + 2 without)</w:t>
                              </w:r>
                            </w:p>
                            <w:p w:rsidR="0059720A" w:rsidRPr="000512B3" w:rsidRDefault="0059720A" w:rsidP="004D2889">
                              <w:pPr>
                                <w:spacing w:after="0" w:line="240" w:lineRule="auto"/>
                                <w:jc w:val="center"/>
                                <w:rPr>
                                  <w:rFonts w:ascii="Arial" w:hAnsi="Arial" w:cs="Arial"/>
                                  <w:sz w:val="20"/>
                                  <w:szCs w:val="20"/>
                                </w:rPr>
                              </w:pPr>
                            </w:p>
                          </w:txbxContent>
                        </v:textbox>
                      </v:rect>
                      <v:rect id="Rectangle 2066" o:spid="_x0000_s1040" style="position:absolute;left:38060;top:56289;width:29927;height:10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">
                        <v:textbox inset=",7.2pt,,7.2pt">
                          <w:txbxContent>
                            <w:p w:rsidR="0059720A" w:rsidRPr="00D94631" w:rsidRDefault="0059720A" w:rsidP="004D2889">
                              <w:pPr>
                                <w:spacing w:after="0" w:line="240" w:lineRule="auto"/>
                                <w:rPr>
                                  <w:rFonts w:ascii="Arial" w:hAnsi="Arial" w:cs="Arial"/>
                                  <w:sz w:val="20"/>
                                  <w:szCs w:val="20"/>
                                </w:rPr>
                              </w:pPr>
                              <w:r w:rsidRPr="00D94631">
                                <w:rPr>
                                  <w:rFonts w:ascii="Arial" w:hAnsi="Arial" w:cs="Arial"/>
                                  <w:sz w:val="20"/>
                                  <w:szCs w:val="20"/>
                                </w:rPr>
                                <w:t>40 patients missing 18m assessment</w:t>
                              </w:r>
                            </w:p>
                            <w:p w:rsidR="0059720A" w:rsidRDefault="0059720A" w:rsidP="004D2889">
                              <w:pPr>
                                <w:pStyle w:val="ListParagraph"/>
                                <w:numPr>
                                  <w:ilvl w:val="1"/>
                                  <w:numId w:val="13"/>
                                </w:numPr>
                                <w:ind w:left="567" w:hanging="283"/>
                                <w:rPr>
                                  <w:rFonts w:ascii="Arial" w:hAnsi="Arial" w:cs="Arial"/>
                                  <w:sz w:val="20"/>
                                  <w:szCs w:val="20"/>
                                </w:rPr>
                              </w:pPr>
                              <w:r>
                                <w:rPr>
                                  <w:rFonts w:ascii="Arial" w:hAnsi="Arial" w:cs="Arial"/>
                                  <w:sz w:val="20"/>
                                  <w:szCs w:val="20"/>
                                </w:rPr>
                                <w:t>7 just missing 18m</w:t>
                              </w:r>
                            </w:p>
                            <w:p w:rsidR="0059720A" w:rsidRDefault="0059720A" w:rsidP="004D2889">
                              <w:pPr>
                                <w:pStyle w:val="ListParagraph"/>
                                <w:numPr>
                                  <w:ilvl w:val="1"/>
                                  <w:numId w:val="13"/>
                                </w:numPr>
                                <w:ind w:left="567" w:hanging="283"/>
                                <w:rPr>
                                  <w:rFonts w:ascii="Arial" w:hAnsi="Arial" w:cs="Arial"/>
                                  <w:sz w:val="20"/>
                                  <w:szCs w:val="20"/>
                                </w:rPr>
                              </w:pPr>
                              <w:r>
                                <w:rPr>
                                  <w:rFonts w:ascii="Arial" w:hAnsi="Arial" w:cs="Arial"/>
                                  <w:sz w:val="20"/>
                                  <w:szCs w:val="20"/>
                                </w:rPr>
                                <w:t>3 missing 12m &amp; 18 m</w:t>
                              </w:r>
                            </w:p>
                            <w:p w:rsidR="0059720A" w:rsidRPr="00F85949" w:rsidRDefault="0059720A" w:rsidP="004D2889">
                              <w:pPr>
                                <w:pStyle w:val="ListParagraph"/>
                                <w:numPr>
                                  <w:ilvl w:val="1"/>
                                  <w:numId w:val="13"/>
                                </w:numPr>
                                <w:ind w:left="567" w:hanging="283"/>
                                <w:rPr>
                                  <w:rFonts w:ascii="Arial" w:hAnsi="Arial" w:cs="Arial"/>
                                  <w:sz w:val="20"/>
                                  <w:szCs w:val="20"/>
                                </w:rPr>
                              </w:pPr>
                              <w:r>
                                <w:rPr>
                                  <w:rFonts w:ascii="Arial" w:hAnsi="Arial" w:cs="Arial"/>
                                  <w:sz w:val="20"/>
                                  <w:szCs w:val="20"/>
                                </w:rPr>
                                <w:t xml:space="preserve">30 no more follow up – 7 died before reaching 18m &amp; 1 died after 18m: </w:t>
                              </w:r>
                              <w:r w:rsidRPr="00BC037D">
                                <w:rPr>
                                  <w:rFonts w:ascii="Arial" w:hAnsi="Arial" w:cs="Arial"/>
                                  <w:color w:val="FF0000"/>
                                  <w:sz w:val="20"/>
                                  <w:szCs w:val="20"/>
                                </w:rPr>
                                <w:t>11</w:t>
                              </w:r>
                              <w:r>
                                <w:rPr>
                                  <w:rFonts w:ascii="Arial" w:hAnsi="Arial" w:cs="Arial"/>
                                  <w:sz w:val="20"/>
                                  <w:szCs w:val="20"/>
                                </w:rPr>
                                <w:t xml:space="preserve">, </w:t>
                              </w:r>
                              <w:r w:rsidRPr="00BC037D">
                                <w:rPr>
                                  <w:rFonts w:ascii="Arial" w:hAnsi="Arial" w:cs="Arial"/>
                                  <w:color w:val="0000FF"/>
                                  <w:sz w:val="20"/>
                                  <w:szCs w:val="20"/>
                                </w:rPr>
                                <w:t>11</w:t>
                              </w:r>
                              <w:r>
                                <w:rPr>
                                  <w:rFonts w:ascii="Arial" w:hAnsi="Arial" w:cs="Arial"/>
                                  <w:sz w:val="20"/>
                                  <w:szCs w:val="20"/>
                                </w:rPr>
                                <w:t xml:space="preserve">, </w:t>
                              </w:r>
                              <w:r w:rsidRPr="00BC037D">
                                <w:rPr>
                                  <w:rFonts w:ascii="Arial" w:hAnsi="Arial" w:cs="Arial"/>
                                  <w:color w:val="008000"/>
                                  <w:sz w:val="20"/>
                                  <w:szCs w:val="20"/>
                                </w:rPr>
                                <w:t>8</w:t>
                              </w:r>
                            </w:p>
                          </w:txbxContent>
                        </v:textbox>
                      </v:rect>
                      <v:group id="Group 2067" o:spid="_x0000_s1041" style="position:absolute;left:356;width:68125;height:41448" coordsize="68124,41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">
                        <v:rect id="Rectangle 2068" o:spid="_x0000_s1042" style="position:absolute;left:3503;width:23514;height:4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">
                          <v:textbox inset=",7.2pt,,7.2pt">
                            <w:txbxContent>
                              <w:p w:rsidR="0059720A" w:rsidRPr="00172316" w:rsidRDefault="0059720A" w:rsidP="004D2889">
                                <w:pPr>
                                  <w:jc w:val="center"/>
                                  <w:rPr>
                                    <w:rFonts w:ascii="Arial" w:hAnsi="Arial" w:cs="Arial"/>
                                    <w:sz w:val="20"/>
                                    <w:szCs w:val="20"/>
                                  </w:rPr>
                                </w:pPr>
                                <w:r>
                                  <w:rPr>
                                    <w:rFonts w:ascii="Arial" w:hAnsi="Arial" w:cs="Arial"/>
                                    <w:sz w:val="20"/>
                                    <w:szCs w:val="20"/>
                                    <w:lang w:val="en-CA"/>
                                  </w:rPr>
                                  <w:t>554 patients allocated treatment pack</w:t>
                                </w:r>
                              </w:p>
                            </w:txbxContent>
                          </v:textbox>
                        </v:rect>
                        <v:rect id="Rectangle 2069" o:spid="_x0000_s1043" style="position:absolute;left:22444;top:4809;width:25057;height:5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">
                          <v:textbox inset=",7.2pt,,7.2pt">
                            <w:txbxContent>
                              <w:p w:rsidR="0059720A" w:rsidRDefault="0059720A" w:rsidP="004D2889">
                                <w:pPr>
                                  <w:spacing w:after="0"/>
                                  <w:ind w:left="360" w:hanging="360"/>
                                  <w:rPr>
                                    <w:rFonts w:ascii="Arial" w:hAnsi="Arial" w:cs="Arial"/>
                                    <w:sz w:val="20"/>
                                    <w:szCs w:val="20"/>
                                    <w:lang w:val="en-CA"/>
                                  </w:rPr>
                                </w:pPr>
                                <w:r>
                                  <w:rPr>
                                    <w:rFonts w:ascii="Arial" w:hAnsi="Arial" w:cs="Arial"/>
                                    <w:sz w:val="20"/>
                                    <w:szCs w:val="20"/>
                                    <w:lang w:val="en-CA"/>
                                  </w:rPr>
                                  <w:t xml:space="preserve">10 patients never started trial medication </w:t>
                                </w:r>
                              </w:p>
                              <w:p w:rsidR="0059720A" w:rsidRPr="00172316" w:rsidRDefault="0059720A" w:rsidP="004D2889">
                                <w:pPr>
                                  <w:spacing w:after="0"/>
                                  <w:ind w:left="360" w:hanging="360"/>
                                  <w:rPr>
                                    <w:rFonts w:ascii="Arial" w:hAnsi="Arial" w:cs="Arial"/>
                                    <w:sz w:val="20"/>
                                    <w:szCs w:val="20"/>
                                  </w:rPr>
                                </w:pPr>
                                <w:r>
                                  <w:rPr>
                                    <w:rFonts w:ascii="Arial" w:hAnsi="Arial" w:cs="Arial"/>
                                    <w:sz w:val="20"/>
                                    <w:szCs w:val="20"/>
                                    <w:lang w:val="en-CA"/>
                                  </w:rPr>
                                  <w:t>(1 patient died before month 9)</w:t>
                                </w:r>
                              </w:p>
                            </w:txbxContent>
                          </v:textbox>
                        </v:rect>
                        <v:shape id="Straight Arrow Connector 2070" o:spid="_x0000_s1044" type="#_x0000_t32" style="position:absolute;left:16031;top:14191;width:0;height:6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">
                          <v:stroke endarrow="block"/>
                          <v:shadow color="#ccc"/>
                        </v:shape>
                        <v:shape id="Straight Arrow Connector 2071" o:spid="_x0000_s1045" type="#_x0000_t32" style="position:absolute;left:15853;top:4037;width:0;height:65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">
                          <v:stroke endarrow="block"/>
                          <v:shadow color="#ccc"/>
                        </v:shape>
                        <v:rect id="Rectangle 2072" o:spid="_x0000_s1046" style="position:absolute;left:5106;top:10569;width:20587;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">
                          <v:textbox inset=",7.2pt,,7.2pt">
                            <w:txbxContent>
                              <w:p w:rsidR="0059720A" w:rsidRPr="00E2612A" w:rsidRDefault="0059720A" w:rsidP="004D2889">
                                <w:pPr>
                                  <w:spacing w:after="0" w:line="240" w:lineRule="auto"/>
                                  <w:jc w:val="center"/>
                                  <w:rPr>
                                    <w:rFonts w:ascii="Arial" w:hAnsi="Arial" w:cs="Arial"/>
                                    <w:sz w:val="20"/>
                                    <w:szCs w:val="20"/>
                                  </w:rPr>
                                </w:pPr>
                                <w:r>
                                  <w:rPr>
                                    <w:rFonts w:ascii="Arial" w:hAnsi="Arial" w:cs="Arial"/>
                                    <w:sz w:val="20"/>
                                    <w:szCs w:val="20"/>
                                  </w:rPr>
                                  <w:t>544 patients randomised</w:t>
                                </w:r>
                              </w:p>
                              <w:p w:rsidR="0059720A" w:rsidRPr="00E2612A" w:rsidRDefault="0059720A" w:rsidP="004D2889">
                                <w:pPr>
                                  <w:spacing w:after="0" w:line="240" w:lineRule="auto"/>
                                  <w:jc w:val="center"/>
                                  <w:rPr>
                                    <w:rFonts w:ascii="Arial" w:hAnsi="Arial" w:cs="Arial"/>
                                    <w:sz w:val="20"/>
                                    <w:szCs w:val="20"/>
                                  </w:rPr>
                                </w:pPr>
                              </w:p>
                            </w:txbxContent>
                          </v:textbox>
                        </v:rect>
                        <v:shape id="Straight Arrow Connector 2073" o:spid="_x0000_s1047" type="#_x0000_t32" style="position:absolute;left:15853;top:7481;width:656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">
                          <v:stroke endarrow="block"/>
                          <v:shadow color="#ccc"/>
                        </v:shape>
                        <v:shape id="Straight Arrow Connector 2074" o:spid="_x0000_s1048" type="#_x0000_t32" style="position:absolute;left:30935;top:23394;width:656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">
                          <v:stroke endarrow="block"/>
                          <v:shadow color="#ccc"/>
                        </v:shape>
                        <v:rect id="Rectangle 2075" o:spid="_x0000_s1049" style="position:absolute;left:37644;top:21494;width:30480;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">
                          <v:textbox inset=",7.2pt,,7.2pt">
                            <w:txbxContent>
                              <w:p w:rsidR="0059720A" w:rsidRPr="00D94631" w:rsidRDefault="0059720A" w:rsidP="004D2889">
                                <w:pPr>
                                  <w:spacing w:after="0" w:line="240" w:lineRule="auto"/>
                                  <w:rPr>
                                    <w:rFonts w:ascii="Arial" w:hAnsi="Arial" w:cs="Arial"/>
                                    <w:sz w:val="20"/>
                                    <w:szCs w:val="20"/>
                                  </w:rPr>
                                </w:pPr>
                                <w:r w:rsidRPr="00D94631">
                                  <w:rPr>
                                    <w:rFonts w:ascii="Arial" w:hAnsi="Arial" w:cs="Arial"/>
                                    <w:sz w:val="20"/>
                                    <w:szCs w:val="20"/>
                                  </w:rPr>
                                  <w:t xml:space="preserve">2 patients no more follow up: </w:t>
                                </w:r>
                                <w:r w:rsidRPr="00D94631">
                                  <w:rPr>
                                    <w:rFonts w:ascii="Arial" w:hAnsi="Arial" w:cs="Arial"/>
                                    <w:color w:val="FF0000"/>
                                    <w:sz w:val="20"/>
                                    <w:szCs w:val="20"/>
                                  </w:rPr>
                                  <w:t>1</w:t>
                                </w:r>
                                <w:r w:rsidRPr="00D94631">
                                  <w:rPr>
                                    <w:rFonts w:ascii="Arial" w:hAnsi="Arial" w:cs="Arial"/>
                                    <w:sz w:val="20"/>
                                    <w:szCs w:val="20"/>
                                  </w:rPr>
                                  <w:t xml:space="preserve">, </w:t>
                                </w:r>
                                <w:r w:rsidRPr="00D94631">
                                  <w:rPr>
                                    <w:rFonts w:ascii="Arial" w:hAnsi="Arial" w:cs="Arial"/>
                                    <w:color w:val="008000"/>
                                    <w:sz w:val="20"/>
                                    <w:szCs w:val="20"/>
                                  </w:rPr>
                                  <w:t>1</w:t>
                                </w:r>
                              </w:p>
                            </w:txbxContent>
                          </v:textbox>
                        </v:rect>
                        <v:rect id="Rectangle 2076" o:spid="_x0000_s1050" style="position:absolute;left:237;top:33072;width:31496;height:4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">
                          <v:textbox inset=",7.2pt,,7.2pt">
                            <w:txbxContent>
                              <w:p w:rsidR="0059720A" w:rsidRDefault="0059720A" w:rsidP="004D2889">
                                <w:pPr>
                                  <w:spacing w:after="0" w:line="240" w:lineRule="auto"/>
                                  <w:jc w:val="center"/>
                                  <w:rPr>
                                    <w:rFonts w:ascii="Arial" w:hAnsi="Arial" w:cs="Arial"/>
                                    <w:sz w:val="20"/>
                                    <w:szCs w:val="20"/>
                                  </w:rPr>
                                </w:pPr>
                                <w:r>
                                  <w:rPr>
                                    <w:rFonts w:ascii="Arial" w:hAnsi="Arial" w:cs="Arial"/>
                                    <w:sz w:val="20"/>
                                    <w:szCs w:val="20"/>
                                  </w:rPr>
                                  <w:t xml:space="preserve">498 had MMSE at 6 months: </w:t>
                                </w:r>
                                <w:r w:rsidRPr="00BC037D">
                                  <w:rPr>
                                    <w:rFonts w:ascii="Arial" w:hAnsi="Arial" w:cs="Arial"/>
                                    <w:color w:val="FF0000"/>
                                    <w:sz w:val="20"/>
                                    <w:szCs w:val="20"/>
                                  </w:rPr>
                                  <w:t>159</w:t>
                                </w:r>
                                <w:r>
                                  <w:rPr>
                                    <w:rFonts w:ascii="Arial" w:hAnsi="Arial" w:cs="Arial"/>
                                    <w:sz w:val="20"/>
                                    <w:szCs w:val="20"/>
                                  </w:rPr>
                                  <w:t xml:space="preserve">, </w:t>
                                </w:r>
                                <w:r w:rsidRPr="00BC037D">
                                  <w:rPr>
                                    <w:rFonts w:ascii="Arial" w:hAnsi="Arial" w:cs="Arial"/>
                                    <w:color w:val="0000FF"/>
                                    <w:sz w:val="20"/>
                                    <w:szCs w:val="20"/>
                                  </w:rPr>
                                  <w:t>172</w:t>
                                </w:r>
                                <w:r>
                                  <w:rPr>
                                    <w:rFonts w:ascii="Arial" w:hAnsi="Arial" w:cs="Arial"/>
                                    <w:sz w:val="20"/>
                                    <w:szCs w:val="20"/>
                                  </w:rPr>
                                  <w:t xml:space="preserve">, </w:t>
                                </w:r>
                                <w:r w:rsidRPr="00BC037D">
                                  <w:rPr>
                                    <w:rFonts w:ascii="Arial" w:hAnsi="Arial" w:cs="Arial"/>
                                    <w:color w:val="008000"/>
                                    <w:sz w:val="20"/>
                                    <w:szCs w:val="20"/>
                                  </w:rPr>
                                  <w:t>167</w:t>
                                </w:r>
                              </w:p>
                              <w:p w:rsidR="0059720A" w:rsidRDefault="0059720A" w:rsidP="004D2889">
                                <w:pPr>
                                  <w:spacing w:after="0" w:line="240" w:lineRule="auto"/>
                                  <w:jc w:val="center"/>
                                  <w:rPr>
                                    <w:rFonts w:ascii="Arial" w:hAnsi="Arial" w:cs="Arial"/>
                                    <w:sz w:val="20"/>
                                    <w:szCs w:val="20"/>
                                  </w:rPr>
                                </w:pPr>
                                <w:r>
                                  <w:rPr>
                                    <w:rFonts w:ascii="Arial" w:hAnsi="Arial" w:cs="Arial"/>
                                    <w:sz w:val="20"/>
                                    <w:szCs w:val="20"/>
                                  </w:rPr>
                                  <w:t>(498 had assessment + 44 + 2 without)</w:t>
                                </w:r>
                              </w:p>
                              <w:p w:rsidR="0059720A" w:rsidRPr="00E2612A" w:rsidRDefault="0059720A" w:rsidP="004D2889">
                                <w:pPr>
                                  <w:spacing w:after="0" w:line="240" w:lineRule="auto"/>
                                  <w:ind w:left="360" w:hanging="360"/>
                                  <w:rPr>
                                    <w:rFonts w:cs="Calibri"/>
                                    <w:sz w:val="20"/>
                                    <w:szCs w:val="20"/>
                                  </w:rPr>
                                </w:pPr>
                              </w:p>
                            </w:txbxContent>
                          </v:textbox>
                        </v:rect>
                        <v:shape id="Straight Arrow Connector 2077" o:spid="_x0000_s1051" type="#_x0000_t32" style="position:absolute;left:31647;top:35150;width:5995;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">
                          <v:stroke endarrow="block"/>
                          <v:shadow color="#ccc"/>
                        </v:shape>
                        <v:rect id="Rectangle 2078" o:spid="_x0000_s1052" style="position:absolute;left:37585;top:30578;width:29756;height:10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">
                          <v:textbox inset=",7.2pt,,7.2pt">
                            <w:txbxContent>
                              <w:p w:rsidR="0059720A" w:rsidRPr="00D94631" w:rsidRDefault="0059720A" w:rsidP="004D2889">
                                <w:pPr>
                                  <w:spacing w:after="0" w:line="240" w:lineRule="auto"/>
                                  <w:rPr>
                                    <w:rFonts w:ascii="Arial" w:hAnsi="Arial" w:cs="Arial"/>
                                    <w:sz w:val="20"/>
                                    <w:szCs w:val="20"/>
                                  </w:rPr>
                                </w:pPr>
                                <w:r w:rsidRPr="00D94631">
                                  <w:rPr>
                                    <w:rFonts w:ascii="Arial" w:hAnsi="Arial" w:cs="Arial"/>
                                    <w:sz w:val="20"/>
                                    <w:szCs w:val="20"/>
                                  </w:rPr>
                                  <w:t>44 patients missing 6m assessment</w:t>
                                </w:r>
                              </w:p>
                              <w:p w:rsidR="0059720A" w:rsidRDefault="0059720A" w:rsidP="004D2889">
                                <w:pPr>
                                  <w:pStyle w:val="ListParagraph"/>
                                  <w:numPr>
                                    <w:ilvl w:val="1"/>
                                    <w:numId w:val="11"/>
                                  </w:numPr>
                                  <w:ind w:left="567" w:hanging="283"/>
                                  <w:rPr>
                                    <w:rFonts w:ascii="Arial" w:hAnsi="Arial" w:cs="Arial"/>
                                    <w:sz w:val="20"/>
                                    <w:szCs w:val="20"/>
                                  </w:rPr>
                                </w:pPr>
                                <w:r>
                                  <w:rPr>
                                    <w:rFonts w:ascii="Arial" w:hAnsi="Arial" w:cs="Arial"/>
                                    <w:sz w:val="20"/>
                                    <w:szCs w:val="20"/>
                                  </w:rPr>
                                  <w:t>1 just missing 6m</w:t>
                                </w:r>
                              </w:p>
                              <w:p w:rsidR="0059720A" w:rsidRDefault="0059720A" w:rsidP="004D2889">
                                <w:pPr>
                                  <w:pStyle w:val="ListParagraph"/>
                                  <w:numPr>
                                    <w:ilvl w:val="1"/>
                                    <w:numId w:val="11"/>
                                  </w:numPr>
                                  <w:ind w:left="567" w:hanging="283"/>
                                  <w:rPr>
                                    <w:rFonts w:ascii="Arial" w:hAnsi="Arial" w:cs="Arial"/>
                                    <w:sz w:val="20"/>
                                    <w:szCs w:val="20"/>
                                  </w:rPr>
                                </w:pPr>
                                <w:r>
                                  <w:rPr>
                                    <w:rFonts w:ascii="Arial" w:hAnsi="Arial" w:cs="Arial"/>
                                    <w:sz w:val="20"/>
                                    <w:szCs w:val="20"/>
                                  </w:rPr>
                                  <w:t>2 missing 6m &amp; 24m</w:t>
                                </w:r>
                              </w:p>
                              <w:p w:rsidR="0059720A" w:rsidRPr="002E6F87" w:rsidRDefault="0059720A" w:rsidP="004D2889">
                                <w:pPr>
                                  <w:pStyle w:val="ListParagraph"/>
                                  <w:numPr>
                                    <w:ilvl w:val="1"/>
                                    <w:numId w:val="11"/>
                                  </w:numPr>
                                  <w:ind w:left="567" w:hanging="283"/>
                                  <w:rPr>
                                    <w:rFonts w:ascii="Arial" w:hAnsi="Arial" w:cs="Arial"/>
                                    <w:sz w:val="20"/>
                                    <w:szCs w:val="20"/>
                                  </w:rPr>
                                </w:pPr>
                                <w:r>
                                  <w:rPr>
                                    <w:rFonts w:ascii="Arial" w:hAnsi="Arial" w:cs="Arial"/>
                                    <w:sz w:val="20"/>
                                    <w:szCs w:val="20"/>
                                  </w:rPr>
                                  <w:t xml:space="preserve">41 no more follow up – 2 died after 6m: </w:t>
                                </w:r>
                                <w:r w:rsidRPr="00BC037D">
                                  <w:rPr>
                                    <w:rFonts w:ascii="Arial" w:hAnsi="Arial" w:cs="Arial"/>
                                    <w:color w:val="FF0000"/>
                                    <w:sz w:val="20"/>
                                    <w:szCs w:val="20"/>
                                  </w:rPr>
                                  <w:t>22</w:t>
                                </w:r>
                                <w:r>
                                  <w:rPr>
                                    <w:rFonts w:ascii="Arial" w:hAnsi="Arial" w:cs="Arial"/>
                                    <w:sz w:val="20"/>
                                    <w:szCs w:val="20"/>
                                  </w:rPr>
                                  <w:t xml:space="preserve">, </w:t>
                                </w:r>
                                <w:r w:rsidRPr="00BC037D">
                                  <w:rPr>
                                    <w:rFonts w:ascii="Arial" w:hAnsi="Arial" w:cs="Arial"/>
                                    <w:color w:val="0000FF"/>
                                    <w:sz w:val="20"/>
                                    <w:szCs w:val="20"/>
                                  </w:rPr>
                                  <w:t>9</w:t>
                                </w:r>
                                <w:r>
                                  <w:rPr>
                                    <w:rFonts w:ascii="Arial" w:hAnsi="Arial" w:cs="Arial"/>
                                    <w:sz w:val="20"/>
                                    <w:szCs w:val="20"/>
                                  </w:rPr>
                                  <w:t xml:space="preserve">, </w:t>
                                </w:r>
                                <w:r w:rsidRPr="00BC037D">
                                  <w:rPr>
                                    <w:rFonts w:ascii="Arial" w:hAnsi="Arial" w:cs="Arial"/>
                                    <w:color w:val="008000"/>
                                    <w:sz w:val="20"/>
                                    <w:szCs w:val="20"/>
                                  </w:rPr>
                                  <w:t>10</w:t>
                                </w:r>
                              </w:p>
                            </w:txbxContent>
                          </v:textbox>
                        </v:rect>
                        <v:rect id="Rectangle 2079" o:spid="_x0000_s1053" style="position:absolute;top:21019;width:30956;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">
                          <v:textbox inset=",7.2pt,,7.2pt">
                            <w:txbxContent>
                              <w:p w:rsidR="0059720A" w:rsidRDefault="0059720A" w:rsidP="004D2889">
                                <w:pPr>
                                  <w:spacing w:after="0" w:line="240" w:lineRule="auto"/>
                                  <w:jc w:val="center"/>
                                  <w:rPr>
                                    <w:rFonts w:ascii="Arial" w:hAnsi="Arial" w:cs="Arial"/>
                                    <w:sz w:val="20"/>
                                    <w:szCs w:val="20"/>
                                  </w:rPr>
                                </w:pPr>
                                <w:r>
                                  <w:rPr>
                                    <w:rFonts w:ascii="Arial" w:hAnsi="Arial" w:cs="Arial"/>
                                    <w:sz w:val="20"/>
                                    <w:szCs w:val="20"/>
                                  </w:rPr>
                                  <w:t xml:space="preserve">542 had MMSE screening: </w:t>
                                </w:r>
                                <w:r w:rsidRPr="00BC037D">
                                  <w:rPr>
                                    <w:rFonts w:ascii="Arial" w:hAnsi="Arial" w:cs="Arial"/>
                                    <w:color w:val="FF0000"/>
                                    <w:sz w:val="20"/>
                                    <w:szCs w:val="20"/>
                                  </w:rPr>
                                  <w:t>183</w:t>
                                </w:r>
                                <w:r>
                                  <w:rPr>
                                    <w:rFonts w:ascii="Arial" w:hAnsi="Arial" w:cs="Arial"/>
                                    <w:sz w:val="20"/>
                                    <w:szCs w:val="20"/>
                                  </w:rPr>
                                  <w:t xml:space="preserve">, </w:t>
                                </w:r>
                                <w:r w:rsidRPr="00BC037D">
                                  <w:rPr>
                                    <w:rFonts w:ascii="Arial" w:hAnsi="Arial" w:cs="Arial"/>
                                    <w:color w:val="0000FF"/>
                                    <w:sz w:val="20"/>
                                    <w:szCs w:val="20"/>
                                  </w:rPr>
                                  <w:t>181</w:t>
                                </w:r>
                                <w:r>
                                  <w:rPr>
                                    <w:rFonts w:ascii="Arial" w:hAnsi="Arial" w:cs="Arial"/>
                                    <w:sz w:val="20"/>
                                    <w:szCs w:val="20"/>
                                  </w:rPr>
                                  <w:t xml:space="preserve">, </w:t>
                                </w:r>
                                <w:r w:rsidRPr="00BC037D">
                                  <w:rPr>
                                    <w:rFonts w:ascii="Arial" w:hAnsi="Arial" w:cs="Arial"/>
                                    <w:color w:val="008000"/>
                                    <w:sz w:val="20"/>
                                    <w:szCs w:val="20"/>
                                  </w:rPr>
                                  <w:t>178</w:t>
                                </w:r>
                              </w:p>
                              <w:p w:rsidR="0059720A" w:rsidRDefault="0059720A" w:rsidP="004D2889">
                                <w:pPr>
                                  <w:spacing w:after="0" w:line="240" w:lineRule="auto"/>
                                  <w:jc w:val="center"/>
                                  <w:rPr>
                                    <w:rFonts w:ascii="Arial" w:hAnsi="Arial" w:cs="Arial"/>
                                    <w:sz w:val="20"/>
                                    <w:szCs w:val="20"/>
                                  </w:rPr>
                                </w:pPr>
                                <w:r>
                                  <w:rPr>
                                    <w:rFonts w:ascii="Arial" w:hAnsi="Arial" w:cs="Arial"/>
                                    <w:sz w:val="20"/>
                                    <w:szCs w:val="20"/>
                                  </w:rPr>
                                  <w:t>(542 had assessment + 2 without)</w:t>
                                </w:r>
                              </w:p>
                              <w:p w:rsidR="0059720A" w:rsidRPr="00E2612A" w:rsidRDefault="0059720A" w:rsidP="004D2889">
                                <w:pPr>
                                  <w:spacing w:after="0" w:line="240" w:lineRule="auto"/>
                                  <w:jc w:val="center"/>
                                  <w:rPr>
                                    <w:rFonts w:ascii="Arial" w:hAnsi="Arial" w:cs="Arial"/>
                                    <w:sz w:val="20"/>
                                    <w:szCs w:val="20"/>
                                  </w:rPr>
                                </w:pPr>
                              </w:p>
                            </w:txbxContent>
                          </v:textbox>
                        </v:rect>
                        <v:shape id="Straight Arrow Connector 4096" o:spid="_x0000_s1054" type="#_x0000_t32" style="position:absolute;left:16091;top:25947;width:86;height:71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">
                          <v:stroke endarrow="block"/>
                          <v:shadow color="#ccc"/>
                        </v:shape>
                      </v:group>
                      <v:shape id="Straight Arrow Connector 4097" o:spid="_x0000_s1055" type="#_x0000_t32" style="position:absolute;left:32597;top:47263;width:5262;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">
                        <v:stroke endarrow="block"/>
                        <v:shadow color="#ccc"/>
                      </v:shape>
                      <v:rect id="Rectangle 4099" o:spid="_x0000_s1056" style="position:absolute;left:38060;top:42394;width:29756;height:12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">
                        <v:textbox inset=",7.2pt,,7.2pt">
                          <w:txbxContent>
                            <w:p w:rsidR="0059720A" w:rsidRPr="00D94631" w:rsidRDefault="0059720A" w:rsidP="004D2889">
                              <w:pPr>
                                <w:spacing w:after="0" w:line="240" w:lineRule="auto"/>
                                <w:rPr>
                                  <w:rFonts w:ascii="Arial" w:hAnsi="Arial" w:cs="Arial"/>
                                  <w:sz w:val="20"/>
                                  <w:szCs w:val="20"/>
                                </w:rPr>
                              </w:pPr>
                              <w:r w:rsidRPr="00D94631">
                                <w:rPr>
                                  <w:rFonts w:ascii="Arial" w:hAnsi="Arial" w:cs="Arial"/>
                                  <w:sz w:val="20"/>
                                  <w:szCs w:val="20"/>
                                </w:rPr>
                                <w:t>48 patients missing 12m assessment</w:t>
                              </w:r>
                            </w:p>
                            <w:p w:rsidR="0059720A" w:rsidRDefault="0059720A" w:rsidP="004D2889">
                              <w:pPr>
                                <w:pStyle w:val="ListParagraph"/>
                                <w:numPr>
                                  <w:ilvl w:val="1"/>
                                  <w:numId w:val="12"/>
                                </w:numPr>
                                <w:ind w:left="567" w:hanging="283"/>
                                <w:rPr>
                                  <w:rFonts w:ascii="Arial" w:hAnsi="Arial" w:cs="Arial"/>
                                  <w:sz w:val="20"/>
                                  <w:szCs w:val="20"/>
                                </w:rPr>
                              </w:pPr>
                              <w:r>
                                <w:rPr>
                                  <w:rFonts w:ascii="Arial" w:hAnsi="Arial" w:cs="Arial"/>
                                  <w:sz w:val="20"/>
                                  <w:szCs w:val="20"/>
                                </w:rPr>
                                <w:t>2 just missing 12m</w:t>
                              </w:r>
                            </w:p>
                            <w:p w:rsidR="0059720A" w:rsidRDefault="0059720A" w:rsidP="004D2889">
                              <w:pPr>
                                <w:pStyle w:val="ListParagraph"/>
                                <w:numPr>
                                  <w:ilvl w:val="1"/>
                                  <w:numId w:val="12"/>
                                </w:numPr>
                                <w:ind w:left="567" w:hanging="283"/>
                                <w:rPr>
                                  <w:rFonts w:ascii="Arial" w:hAnsi="Arial" w:cs="Arial"/>
                                  <w:sz w:val="20"/>
                                  <w:szCs w:val="20"/>
                                </w:rPr>
                              </w:pPr>
                              <w:r>
                                <w:rPr>
                                  <w:rFonts w:ascii="Arial" w:hAnsi="Arial" w:cs="Arial"/>
                                  <w:sz w:val="20"/>
                                  <w:szCs w:val="20"/>
                                </w:rPr>
                                <w:t>3 missing 12m &amp; 18m</w:t>
                              </w:r>
                            </w:p>
                            <w:p w:rsidR="0059720A" w:rsidRDefault="0059720A" w:rsidP="004D2889">
                              <w:pPr>
                                <w:pStyle w:val="ListParagraph"/>
                                <w:numPr>
                                  <w:ilvl w:val="1"/>
                                  <w:numId w:val="12"/>
                                </w:numPr>
                                <w:ind w:left="567" w:hanging="283"/>
                                <w:rPr>
                                  <w:rFonts w:ascii="Arial" w:hAnsi="Arial" w:cs="Arial"/>
                                  <w:sz w:val="20"/>
                                  <w:szCs w:val="20"/>
                                </w:rPr>
                              </w:pPr>
                              <w:r>
                                <w:rPr>
                                  <w:rFonts w:ascii="Arial" w:hAnsi="Arial" w:cs="Arial"/>
                                  <w:sz w:val="20"/>
                                  <w:szCs w:val="20"/>
                                </w:rPr>
                                <w:t>2 missing 12m &amp; 24m</w:t>
                              </w:r>
                            </w:p>
                            <w:p w:rsidR="0059720A" w:rsidRPr="002E6F87" w:rsidRDefault="0059720A" w:rsidP="004D2889">
                              <w:pPr>
                                <w:pStyle w:val="ListParagraph"/>
                                <w:numPr>
                                  <w:ilvl w:val="1"/>
                                  <w:numId w:val="12"/>
                                </w:numPr>
                                <w:ind w:left="567" w:hanging="283"/>
                                <w:rPr>
                                  <w:rFonts w:ascii="Arial" w:hAnsi="Arial" w:cs="Arial"/>
                                  <w:sz w:val="20"/>
                                  <w:szCs w:val="20"/>
                                </w:rPr>
                              </w:pPr>
                              <w:r>
                                <w:rPr>
                                  <w:rFonts w:ascii="Arial" w:hAnsi="Arial" w:cs="Arial"/>
                                  <w:sz w:val="20"/>
                                  <w:szCs w:val="20"/>
                                </w:rPr>
                                <w:t xml:space="preserve">41 no more follow up – 4 died before reaching 12m &amp; 4 died after 12m: </w:t>
                              </w:r>
                              <w:r w:rsidRPr="00BC037D">
                                <w:rPr>
                                  <w:rFonts w:ascii="Arial" w:hAnsi="Arial" w:cs="Arial"/>
                                  <w:color w:val="FF0000"/>
                                  <w:sz w:val="20"/>
                                  <w:szCs w:val="20"/>
                                </w:rPr>
                                <w:t>21</w:t>
                              </w:r>
                              <w:r>
                                <w:rPr>
                                  <w:rFonts w:ascii="Arial" w:hAnsi="Arial" w:cs="Arial"/>
                                  <w:sz w:val="20"/>
                                  <w:szCs w:val="20"/>
                                </w:rPr>
                                <w:t xml:space="preserve">, </w:t>
                              </w:r>
                              <w:r w:rsidRPr="00BC037D">
                                <w:rPr>
                                  <w:rFonts w:ascii="Arial" w:hAnsi="Arial" w:cs="Arial"/>
                                  <w:color w:val="0000FF"/>
                                  <w:sz w:val="20"/>
                                  <w:szCs w:val="20"/>
                                </w:rPr>
                                <w:t>11</w:t>
                              </w:r>
                              <w:r>
                                <w:rPr>
                                  <w:rFonts w:ascii="Arial" w:hAnsi="Arial" w:cs="Arial"/>
                                  <w:sz w:val="20"/>
                                  <w:szCs w:val="20"/>
                                </w:rPr>
                                <w:t xml:space="preserve">, </w:t>
                              </w:r>
                              <w:r w:rsidRPr="00BC037D">
                                <w:rPr>
                                  <w:rFonts w:ascii="Arial" w:hAnsi="Arial" w:cs="Arial"/>
                                  <w:color w:val="008000"/>
                                  <w:sz w:val="20"/>
                                  <w:szCs w:val="20"/>
                                </w:rPr>
                                <w:t>9</w:t>
                              </w:r>
                            </w:p>
                          </w:txbxContent>
                        </v:textbox>
                      </v:rect>
                    </v:group>
                    <v:shape id="Straight Arrow Connector 4100" o:spid="_x0000_s1057" type="#_x0000_t32" style="position:absolute;left:16447;top:63117;width:86;height:69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">
                      <v:stroke endarrow="block"/>
                      <v:shadow color="#ccc"/>
                    </v:shape>
                    <v:rect id="Rectangle 4101" o:spid="_x0000_s1058" style="position:absolute;left:118;top:70123;width:32601;height:5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">
                      <v:textbox inset=",7.2pt,,7.2pt">
                        <w:txbxContent>
                          <w:p w:rsidR="0059720A" w:rsidRDefault="0059720A" w:rsidP="004D2889">
                            <w:pPr>
                              <w:spacing w:after="0" w:line="240" w:lineRule="auto"/>
                              <w:jc w:val="center"/>
                              <w:rPr>
                                <w:rFonts w:ascii="Arial" w:hAnsi="Arial" w:cs="Arial"/>
                                <w:sz w:val="20"/>
                                <w:szCs w:val="20"/>
                              </w:rPr>
                            </w:pPr>
                            <w:r>
                              <w:rPr>
                                <w:rFonts w:ascii="Arial" w:hAnsi="Arial" w:cs="Arial"/>
                                <w:sz w:val="20"/>
                                <w:szCs w:val="20"/>
                              </w:rPr>
                              <w:t xml:space="preserve">403 had MMSE at 24 months: </w:t>
                            </w:r>
                            <w:r w:rsidRPr="00BC037D">
                              <w:rPr>
                                <w:rFonts w:ascii="Arial" w:hAnsi="Arial" w:cs="Arial"/>
                                <w:color w:val="FF0000"/>
                                <w:sz w:val="20"/>
                                <w:szCs w:val="20"/>
                              </w:rPr>
                              <w:t>119</w:t>
                            </w:r>
                            <w:r>
                              <w:rPr>
                                <w:rFonts w:ascii="Arial" w:hAnsi="Arial" w:cs="Arial"/>
                                <w:sz w:val="20"/>
                                <w:szCs w:val="20"/>
                              </w:rPr>
                              <w:t xml:space="preserve">, </w:t>
                            </w:r>
                            <w:r w:rsidRPr="00BC037D">
                              <w:rPr>
                                <w:rFonts w:ascii="Arial" w:hAnsi="Arial" w:cs="Arial"/>
                                <w:color w:val="0000FF"/>
                                <w:sz w:val="20"/>
                                <w:szCs w:val="20"/>
                              </w:rPr>
                              <w:t>144</w:t>
                            </w:r>
                            <w:r>
                              <w:rPr>
                                <w:rFonts w:ascii="Arial" w:hAnsi="Arial" w:cs="Arial"/>
                                <w:sz w:val="20"/>
                                <w:szCs w:val="20"/>
                              </w:rPr>
                              <w:t xml:space="preserve">, </w:t>
                            </w:r>
                            <w:r w:rsidRPr="00BC037D">
                              <w:rPr>
                                <w:rFonts w:ascii="Arial" w:hAnsi="Arial" w:cs="Arial"/>
                                <w:color w:val="008000"/>
                                <w:sz w:val="20"/>
                                <w:szCs w:val="20"/>
                              </w:rPr>
                              <w:t>140</w:t>
                            </w:r>
                          </w:p>
                          <w:p w:rsidR="0059720A" w:rsidRPr="000512B3" w:rsidRDefault="0059720A" w:rsidP="004D2889">
                            <w:pPr>
                              <w:spacing w:after="0" w:line="240" w:lineRule="auto"/>
                              <w:jc w:val="center"/>
                              <w:rPr>
                                <w:rFonts w:ascii="Arial" w:hAnsi="Arial" w:cs="Arial"/>
                                <w:sz w:val="20"/>
                                <w:szCs w:val="20"/>
                              </w:rPr>
                            </w:pPr>
                            <w:r>
                              <w:rPr>
                                <w:rFonts w:ascii="Arial" w:hAnsi="Arial" w:cs="Arial"/>
                                <w:sz w:val="20"/>
                                <w:szCs w:val="20"/>
                              </w:rPr>
                              <w:t>(403 had assessment + 27 + 30 + 41 + 41 + 2 without)</w:t>
                            </w:r>
                          </w:p>
                        </w:txbxContent>
                      </v:textbox>
                    </v:rect>
                    <v:shape id="Straight Arrow Connector 4102" o:spid="_x0000_s1059" type="#_x0000_t32" style="position:absolute;left:32419;top:72261;width:5347;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">
                      <v:stroke endarrow="block"/>
                      <v:shadow color="#ccc"/>
                    </v:shape>
                    <v:rect id="Rectangle 4103" o:spid="_x0000_s1060" style="position:absolute;left:37882;top:70123;width:29927;height:9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">
                      <v:textbox inset=",7.2pt,,7.2pt">
                        <w:txbxContent>
                          <w:p w:rsidR="0059720A" w:rsidRPr="00D94631" w:rsidRDefault="0059720A" w:rsidP="004D2889">
                            <w:pPr>
                              <w:spacing w:after="0" w:line="240" w:lineRule="auto"/>
                              <w:rPr>
                                <w:rFonts w:ascii="Arial" w:hAnsi="Arial" w:cs="Arial"/>
                                <w:sz w:val="20"/>
                                <w:szCs w:val="20"/>
                              </w:rPr>
                            </w:pPr>
                            <w:r w:rsidRPr="00D94631">
                              <w:rPr>
                                <w:rFonts w:ascii="Arial" w:hAnsi="Arial" w:cs="Arial"/>
                                <w:sz w:val="20"/>
                                <w:szCs w:val="20"/>
                              </w:rPr>
                              <w:t>27 patients missing 24m assessment</w:t>
                            </w:r>
                          </w:p>
                          <w:p w:rsidR="0059720A" w:rsidRDefault="0059720A" w:rsidP="004D2889">
                            <w:pPr>
                              <w:pStyle w:val="ListParagraph"/>
                              <w:numPr>
                                <w:ilvl w:val="1"/>
                                <w:numId w:val="13"/>
                              </w:numPr>
                              <w:ind w:left="709" w:hanging="425"/>
                              <w:rPr>
                                <w:rFonts w:ascii="Arial" w:hAnsi="Arial" w:cs="Arial"/>
                                <w:sz w:val="20"/>
                                <w:szCs w:val="20"/>
                              </w:rPr>
                            </w:pPr>
                            <w:r>
                              <w:rPr>
                                <w:rFonts w:ascii="Arial" w:hAnsi="Arial" w:cs="Arial"/>
                                <w:sz w:val="20"/>
                                <w:szCs w:val="20"/>
                              </w:rPr>
                              <w:t xml:space="preserve">15 just missing 24m: </w:t>
                            </w:r>
                            <w:r w:rsidRPr="00BC037D">
                              <w:rPr>
                                <w:rFonts w:ascii="Arial" w:hAnsi="Arial" w:cs="Arial"/>
                                <w:color w:val="FF0000"/>
                                <w:sz w:val="20"/>
                                <w:szCs w:val="20"/>
                              </w:rPr>
                              <w:t>5</w:t>
                            </w:r>
                            <w:r>
                              <w:rPr>
                                <w:rFonts w:ascii="Arial" w:hAnsi="Arial" w:cs="Arial"/>
                                <w:sz w:val="20"/>
                                <w:szCs w:val="20"/>
                              </w:rPr>
                              <w:t xml:space="preserve">, </w:t>
                            </w:r>
                            <w:r w:rsidRPr="00BC037D">
                              <w:rPr>
                                <w:rFonts w:ascii="Arial" w:hAnsi="Arial" w:cs="Arial"/>
                                <w:color w:val="0000FF"/>
                                <w:sz w:val="20"/>
                                <w:szCs w:val="20"/>
                              </w:rPr>
                              <w:t>5</w:t>
                            </w:r>
                            <w:r>
                              <w:rPr>
                                <w:rFonts w:ascii="Arial" w:hAnsi="Arial" w:cs="Arial"/>
                                <w:sz w:val="20"/>
                                <w:szCs w:val="20"/>
                              </w:rPr>
                              <w:t xml:space="preserve">, </w:t>
                            </w:r>
                            <w:r w:rsidRPr="00BC037D">
                              <w:rPr>
                                <w:rFonts w:ascii="Arial" w:hAnsi="Arial" w:cs="Arial"/>
                                <w:color w:val="008000"/>
                                <w:sz w:val="20"/>
                                <w:szCs w:val="20"/>
                              </w:rPr>
                              <w:t>5</w:t>
                            </w:r>
                          </w:p>
                          <w:p w:rsidR="0059720A" w:rsidRDefault="0059720A" w:rsidP="004D2889">
                            <w:pPr>
                              <w:pStyle w:val="ListParagraph"/>
                              <w:numPr>
                                <w:ilvl w:val="1"/>
                                <w:numId w:val="13"/>
                              </w:numPr>
                              <w:ind w:left="709" w:hanging="425"/>
                              <w:rPr>
                                <w:rFonts w:ascii="Arial" w:hAnsi="Arial" w:cs="Arial"/>
                                <w:sz w:val="20"/>
                                <w:szCs w:val="20"/>
                              </w:rPr>
                            </w:pPr>
                            <w:r>
                              <w:rPr>
                                <w:rFonts w:ascii="Arial" w:hAnsi="Arial" w:cs="Arial"/>
                                <w:sz w:val="20"/>
                                <w:szCs w:val="20"/>
                              </w:rPr>
                              <w:t xml:space="preserve">2 missing 6m &amp; 24m: </w:t>
                            </w:r>
                            <w:r w:rsidRPr="00BC037D">
                              <w:rPr>
                                <w:rFonts w:ascii="Arial" w:hAnsi="Arial" w:cs="Arial"/>
                                <w:color w:val="FF0000"/>
                                <w:sz w:val="20"/>
                                <w:szCs w:val="20"/>
                              </w:rPr>
                              <w:t>1</w:t>
                            </w:r>
                            <w:r>
                              <w:rPr>
                                <w:rFonts w:ascii="Arial" w:hAnsi="Arial" w:cs="Arial"/>
                                <w:sz w:val="20"/>
                                <w:szCs w:val="20"/>
                              </w:rPr>
                              <w:t xml:space="preserve">, </w:t>
                            </w:r>
                            <w:r w:rsidRPr="00BC037D">
                              <w:rPr>
                                <w:rFonts w:ascii="Arial" w:hAnsi="Arial" w:cs="Arial"/>
                                <w:color w:val="008000"/>
                                <w:sz w:val="20"/>
                                <w:szCs w:val="20"/>
                              </w:rPr>
                              <w:t>1</w:t>
                            </w:r>
                          </w:p>
                          <w:p w:rsidR="0059720A" w:rsidRDefault="0059720A" w:rsidP="004D2889">
                            <w:pPr>
                              <w:pStyle w:val="ListParagraph"/>
                              <w:numPr>
                                <w:ilvl w:val="1"/>
                                <w:numId w:val="13"/>
                              </w:numPr>
                              <w:ind w:left="709" w:hanging="425"/>
                              <w:rPr>
                                <w:rFonts w:ascii="Arial" w:hAnsi="Arial" w:cs="Arial"/>
                                <w:sz w:val="20"/>
                                <w:szCs w:val="20"/>
                              </w:rPr>
                            </w:pPr>
                            <w:r>
                              <w:rPr>
                                <w:rFonts w:ascii="Arial" w:hAnsi="Arial" w:cs="Arial"/>
                                <w:sz w:val="20"/>
                                <w:szCs w:val="20"/>
                              </w:rPr>
                              <w:t xml:space="preserve">2 missing 12 &amp; 24m: </w:t>
                            </w:r>
                            <w:r w:rsidRPr="00BC037D">
                              <w:rPr>
                                <w:rFonts w:ascii="Arial" w:hAnsi="Arial" w:cs="Arial"/>
                                <w:color w:val="008000"/>
                                <w:sz w:val="20"/>
                                <w:szCs w:val="20"/>
                              </w:rPr>
                              <w:t>2</w:t>
                            </w:r>
                          </w:p>
                          <w:p w:rsidR="0059720A" w:rsidRPr="00F85949" w:rsidRDefault="0059720A" w:rsidP="004D2889">
                            <w:pPr>
                              <w:pStyle w:val="ListParagraph"/>
                              <w:numPr>
                                <w:ilvl w:val="1"/>
                                <w:numId w:val="13"/>
                              </w:numPr>
                              <w:ind w:left="709" w:hanging="425"/>
                              <w:rPr>
                                <w:rFonts w:ascii="Arial" w:hAnsi="Arial" w:cs="Arial"/>
                                <w:sz w:val="20"/>
                                <w:szCs w:val="20"/>
                              </w:rPr>
                            </w:pPr>
                            <w:r>
                              <w:rPr>
                                <w:rFonts w:ascii="Arial" w:hAnsi="Arial" w:cs="Arial"/>
                                <w:sz w:val="20"/>
                                <w:szCs w:val="20"/>
                              </w:rPr>
                              <w:t>8 died before 24m</w:t>
                            </w:r>
                          </w:p>
                          <w:p w:rsidR="0059720A" w:rsidRPr="00977E75" w:rsidRDefault="0059720A" w:rsidP="004D2889">
                            <w:pPr>
                              <w:spacing w:after="0" w:line="240" w:lineRule="auto"/>
                              <w:ind w:left="360"/>
                              <w:rPr>
                                <w:rFonts w:ascii="Arial" w:hAnsi="Arial" w:cs="Arial"/>
                                <w:sz w:val="20"/>
                                <w:szCs w:val="20"/>
                              </w:rPr>
                            </w:pPr>
                          </w:p>
                        </w:txbxContent>
                      </v:textbox>
                    </v:rect>
                  </v:group>
                </v:group>
              </v:group>
            </w:pict>
          </mc:Fallback>
        </mc:AlternateContent>
      </w:r>
    </w:p>
    <w:p w:rsidR="004D2889" w:rsidRDefault="004D2889" w:rsidP="004D2889"/>
    <w:p w:rsidR="004D2889" w:rsidRDefault="004D2889" w:rsidP="004D2889"/>
    <w:p w:rsidR="004D2889" w:rsidRDefault="004D2889" w:rsidP="004D2889">
      <w:pPr>
        <w:jc w:val="center"/>
        <w:rPr>
          <w:b/>
          <w:sz w:val="28"/>
          <w:szCs w:val="28"/>
        </w:rPr>
      </w:pPr>
    </w:p>
    <w:p w:rsidR="004D2889" w:rsidRDefault="004D2889" w:rsidP="004D2889">
      <w:pPr>
        <w:jc w:val="center"/>
        <w:rPr>
          <w:b/>
          <w:sz w:val="28"/>
          <w:szCs w:val="28"/>
        </w:rPr>
      </w:pPr>
    </w:p>
    <w:p w:rsidR="004D2889" w:rsidRDefault="004D2889" w:rsidP="004D2889">
      <w:pPr>
        <w:jc w:val="center"/>
        <w:rPr>
          <w:b/>
          <w:sz w:val="28"/>
          <w:szCs w:val="28"/>
        </w:rPr>
      </w:pPr>
    </w:p>
    <w:p w:rsidR="004D2889" w:rsidRPr="00A03F11" w:rsidRDefault="004D2889" w:rsidP="004D2889">
      <w:pPr>
        <w:rPr>
          <w:sz w:val="28"/>
          <w:szCs w:val="28"/>
        </w:rPr>
      </w:pPr>
    </w:p>
    <w:p w:rsidR="004D2889" w:rsidRPr="00A03F11" w:rsidRDefault="004D2889" w:rsidP="004D2889">
      <w:pPr>
        <w:rPr>
          <w:sz w:val="28"/>
          <w:szCs w:val="28"/>
        </w:rPr>
      </w:pPr>
    </w:p>
    <w:p w:rsidR="004D2889" w:rsidRPr="00A03F11" w:rsidRDefault="004D2889" w:rsidP="004D2889">
      <w:pPr>
        <w:rPr>
          <w:sz w:val="28"/>
          <w:szCs w:val="28"/>
        </w:rPr>
      </w:pPr>
    </w:p>
    <w:p w:rsidR="004D2889" w:rsidRPr="00A03F11" w:rsidRDefault="004D2889" w:rsidP="004D2889">
      <w:pPr>
        <w:rPr>
          <w:sz w:val="28"/>
          <w:szCs w:val="28"/>
        </w:rPr>
      </w:pPr>
    </w:p>
    <w:p w:rsidR="004D2889" w:rsidRPr="00A03F11" w:rsidRDefault="004D2889" w:rsidP="004D2889">
      <w:pPr>
        <w:rPr>
          <w:sz w:val="28"/>
          <w:szCs w:val="28"/>
        </w:rPr>
      </w:pPr>
    </w:p>
    <w:p w:rsidR="004D2889" w:rsidRPr="00A03F11" w:rsidRDefault="004D2889" w:rsidP="004D2889">
      <w:pPr>
        <w:rPr>
          <w:sz w:val="28"/>
          <w:szCs w:val="28"/>
        </w:rPr>
      </w:pPr>
    </w:p>
    <w:p w:rsidR="004D2889" w:rsidRPr="00A03F11" w:rsidRDefault="004D2889" w:rsidP="004D2889">
      <w:pPr>
        <w:rPr>
          <w:sz w:val="28"/>
          <w:szCs w:val="28"/>
        </w:rPr>
      </w:pPr>
    </w:p>
    <w:p w:rsidR="004D2889" w:rsidRPr="00A03F11" w:rsidRDefault="004D2889" w:rsidP="004D2889">
      <w:pPr>
        <w:rPr>
          <w:sz w:val="28"/>
          <w:szCs w:val="28"/>
        </w:rPr>
      </w:pPr>
    </w:p>
    <w:p w:rsidR="004D2889" w:rsidRPr="00A03F11" w:rsidRDefault="004D2889" w:rsidP="004D2889">
      <w:pPr>
        <w:rPr>
          <w:sz w:val="28"/>
          <w:szCs w:val="28"/>
        </w:rPr>
      </w:pPr>
    </w:p>
    <w:p w:rsidR="004D2889" w:rsidRPr="00A03F11" w:rsidRDefault="004D2889" w:rsidP="004D2889">
      <w:pPr>
        <w:rPr>
          <w:sz w:val="28"/>
          <w:szCs w:val="28"/>
        </w:rPr>
      </w:pPr>
    </w:p>
    <w:p w:rsidR="004D2889" w:rsidRPr="00A03F11" w:rsidRDefault="004D2889" w:rsidP="004D2889">
      <w:pPr>
        <w:rPr>
          <w:sz w:val="28"/>
          <w:szCs w:val="28"/>
        </w:rPr>
      </w:pPr>
    </w:p>
    <w:p w:rsidR="004D2889" w:rsidRPr="00A03F11" w:rsidRDefault="004D2889" w:rsidP="004D2889">
      <w:pPr>
        <w:rPr>
          <w:sz w:val="28"/>
          <w:szCs w:val="28"/>
        </w:rPr>
      </w:pPr>
    </w:p>
    <w:p w:rsidR="004D2889" w:rsidRPr="00A03F11" w:rsidRDefault="004D2889" w:rsidP="004D2889">
      <w:pPr>
        <w:rPr>
          <w:sz w:val="28"/>
          <w:szCs w:val="28"/>
        </w:rPr>
      </w:pPr>
    </w:p>
    <w:p w:rsidR="004D2889" w:rsidRPr="00A03F11" w:rsidRDefault="004D2889" w:rsidP="004D2889">
      <w:pPr>
        <w:rPr>
          <w:sz w:val="28"/>
          <w:szCs w:val="28"/>
        </w:rPr>
      </w:pPr>
    </w:p>
    <w:p w:rsidR="004D2889" w:rsidRPr="00A03F11" w:rsidRDefault="004D2889" w:rsidP="004D2889">
      <w:pPr>
        <w:rPr>
          <w:sz w:val="28"/>
          <w:szCs w:val="28"/>
        </w:rPr>
      </w:pPr>
    </w:p>
    <w:p w:rsidR="004D2889" w:rsidRDefault="004D2889" w:rsidP="004D2889">
      <w:pPr>
        <w:tabs>
          <w:tab w:val="left" w:pos="-284"/>
        </w:tabs>
        <w:spacing w:after="0" w:line="240" w:lineRule="auto"/>
        <w:ind w:right="-471"/>
        <w:jc w:val="both"/>
        <w:rPr>
          <w:sz w:val="28"/>
          <w:szCs w:val="28"/>
        </w:rPr>
      </w:pPr>
    </w:p>
    <w:p w:rsidR="004D2889" w:rsidRDefault="004D2889" w:rsidP="004D2889">
      <w:pPr>
        <w:tabs>
          <w:tab w:val="left" w:pos="-284"/>
        </w:tabs>
        <w:spacing w:after="0" w:line="240" w:lineRule="auto"/>
        <w:ind w:right="-471"/>
        <w:jc w:val="both"/>
        <w:rPr>
          <w:rFonts w:ascii="Arial" w:hAnsi="Arial" w:cs="Arial"/>
          <w:sz w:val="16"/>
          <w:szCs w:val="16"/>
        </w:rPr>
      </w:pPr>
    </w:p>
    <w:p w:rsidR="004D2889" w:rsidRDefault="004D2889" w:rsidP="004D2889"/>
    <w:p w:rsidR="004D2889" w:rsidRDefault="004D2889" w:rsidP="004D2889">
      <w:pPr>
        <w:rPr>
          <w:rFonts w:ascii="Arial" w:hAnsi="Arial" w:cs="Arial"/>
          <w:sz w:val="24"/>
          <w:szCs w:val="24"/>
        </w:rPr>
      </w:pPr>
    </w:p>
    <w:p w:rsidR="004D2889" w:rsidRDefault="004D2889" w:rsidP="004D2889">
      <w:pPr>
        <w:rPr>
          <w:rFonts w:ascii="Arial" w:hAnsi="Arial" w:cs="Arial"/>
          <w:sz w:val="24"/>
          <w:szCs w:val="24"/>
        </w:rPr>
      </w:pPr>
    </w:p>
    <w:p w:rsidR="004D2889" w:rsidRDefault="004D2889" w:rsidP="004D2889"/>
    <w:p w:rsidR="004D2889" w:rsidRDefault="004D2889" w:rsidP="004D2889">
      <w:pPr>
        <w:sectPr w:rsidR="004D2889" w:rsidSect="007E7137">
          <w:pgSz w:w="11906" w:h="16838"/>
          <w:pgMar w:top="720" w:right="720" w:bottom="720" w:left="720" w:header="708" w:footer="708" w:gutter="0"/>
          <w:cols w:space="708"/>
          <w:docGrid w:linePitch="360"/>
        </w:sectPr>
      </w:pPr>
    </w:p>
    <w:p w:rsidR="004D2889" w:rsidRDefault="004D2889" w:rsidP="004D2889">
      <w:pPr>
        <w:rPr>
          <w:rFonts w:ascii="Arial" w:hAnsi="Arial" w:cs="Arial"/>
        </w:rPr>
      </w:pPr>
      <w:bookmarkStart w:id="93" w:name="_Toc4068585"/>
      <w:r w:rsidRPr="004D2889">
        <w:rPr>
          <w:rStyle w:val="Heading2Char"/>
          <w:rFonts w:eastAsiaTheme="minorHAnsi"/>
        </w:rPr>
        <w:lastRenderedPageBreak/>
        <w:t>Figure 2. Change in (A) MMSE and (B) BADLS from baseline to month 24 using imputation method (2) to estimate scores for patients with no follow-up past baseline</w:t>
      </w:r>
      <w:bookmarkEnd w:id="93"/>
      <w:r>
        <w:rPr>
          <w:rFonts w:ascii="Arial" w:hAnsi="Arial" w:cs="Arial"/>
          <w:sz w:val="24"/>
          <w:szCs w:val="24"/>
        </w:rPr>
        <w:t xml:space="preserve">. Graph shows change in mean MMSE scores with standard errors. Baseline scores* are set to zero. </w:t>
      </w:r>
      <w:r>
        <w:rPr>
          <w:rFonts w:ascii="Arial" w:hAnsi="Arial" w:cs="Arial"/>
        </w:rPr>
        <w:t>p-values are from tests for time-by-treatment interaction from repeated measures analysis.</w:t>
      </w:r>
    </w:p>
    <w:p w:rsidR="004D2889" w:rsidRDefault="004D2889" w:rsidP="004D2889">
      <w:r>
        <w:rPr>
          <w:rFonts w:ascii="Arial" w:hAnsi="Arial" w:cs="Arial"/>
          <w:noProof/>
          <w:lang w:eastAsia="en-GB"/>
        </w:rPr>
        <mc:AlternateContent>
          <mc:Choice Requires="wpg">
            <w:drawing>
              <wp:anchor distT="0" distB="0" distL="114300" distR="114300" simplePos="0" relativeHeight="251830784" behindDoc="0" locked="0" layoutInCell="1" allowOverlap="1" wp14:anchorId="0D100F79" wp14:editId="3C2E5A31">
                <wp:simplePos x="0" y="0"/>
                <wp:positionH relativeFrom="column">
                  <wp:posOffset>5167223</wp:posOffset>
                </wp:positionH>
                <wp:positionV relativeFrom="paragraph">
                  <wp:posOffset>242522</wp:posOffset>
                </wp:positionV>
                <wp:extent cx="4597878" cy="5469147"/>
                <wp:effectExtent l="0" t="0" r="0" b="0"/>
                <wp:wrapNone/>
                <wp:docPr id="2" name="Group 2"/>
                <wp:cNvGraphicFramePr/>
                <a:graphic xmlns:a="http://schemas.openxmlformats.org/drawingml/2006/main">
                  <a:graphicData uri="http://schemas.microsoft.com/office/word/2010/wordprocessingGroup">
                    <wpg:wgp>
                      <wpg:cNvGrpSpPr/>
                      <wpg:grpSpPr>
                        <a:xfrm>
                          <a:off x="0" y="0"/>
                          <a:ext cx="4597878" cy="5469147"/>
                          <a:chOff x="-33846" y="0"/>
                          <a:chExt cx="6013533" cy="7613015"/>
                        </a:xfrm>
                      </wpg:grpSpPr>
                      <pic:pic xmlns:pic="http://schemas.openxmlformats.org/drawingml/2006/picture">
                        <pic:nvPicPr>
                          <pic:cNvPr id="26" name="Picture 26"/>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33846" y="0"/>
                            <a:ext cx="5720080" cy="7613015"/>
                          </a:xfrm>
                          <a:prstGeom prst="rect">
                            <a:avLst/>
                          </a:prstGeom>
                          <a:noFill/>
                          <a:ln>
                            <a:noFill/>
                          </a:ln>
                        </pic:spPr>
                      </pic:pic>
                      <wps:wsp>
                        <wps:cNvPr id="33" name="Text Box 33"/>
                        <wps:cNvSpPr txBox="1">
                          <a:spLocks noChangeArrowheads="1"/>
                        </wps:cNvSpPr>
                        <wps:spPr bwMode="auto">
                          <a:xfrm>
                            <a:off x="5314207" y="1466603"/>
                            <a:ext cx="665480" cy="342265"/>
                          </a:xfrm>
                          <a:prstGeom prst="rect">
                            <a:avLst/>
                          </a:prstGeom>
                          <a:solidFill>
                            <a:srgbClr val="FFFFFF"/>
                          </a:solidFill>
                          <a:ln w="9525">
                            <a:noFill/>
                            <a:miter lim="800000"/>
                            <a:headEnd/>
                            <a:tailEnd/>
                          </a:ln>
                        </wps:spPr>
                        <wps:txbx>
                          <w:txbxContent>
                            <w:p w:rsidR="0059720A" w:rsidRPr="00022482" w:rsidRDefault="0059720A" w:rsidP="004D2889">
                              <w:pPr>
                                <w:rPr>
                                  <w:b/>
                                  <w:color w:val="0000FF"/>
                                </w:rPr>
                              </w:pPr>
                              <w:r>
                                <w:rPr>
                                  <w:b/>
                                  <w:color w:val="0000FF"/>
                                </w:rPr>
                                <w:t>+7.2</w:t>
                              </w:r>
                            </w:p>
                          </w:txbxContent>
                        </wps:txbx>
                        <wps:bodyPr rot="0" vert="horz" wrap="square" lIns="91440" tIns="45720" rIns="91440" bIns="45720" anchor="t" anchorCtr="0">
                          <a:noAutofit/>
                        </wps:bodyPr>
                      </wps:wsp>
                      <wps:wsp>
                        <wps:cNvPr id="34" name="Text Box 34"/>
                        <wps:cNvSpPr txBox="1">
                          <a:spLocks noChangeArrowheads="1"/>
                        </wps:cNvSpPr>
                        <wps:spPr bwMode="auto">
                          <a:xfrm>
                            <a:off x="5314207" y="1810987"/>
                            <a:ext cx="665480" cy="342265"/>
                          </a:xfrm>
                          <a:prstGeom prst="rect">
                            <a:avLst/>
                          </a:prstGeom>
                          <a:solidFill>
                            <a:srgbClr val="FFFFFF"/>
                          </a:solidFill>
                          <a:ln w="9525">
                            <a:noFill/>
                            <a:miter lim="800000"/>
                            <a:headEnd/>
                            <a:tailEnd/>
                          </a:ln>
                        </wps:spPr>
                        <wps:txbx>
                          <w:txbxContent>
                            <w:p w:rsidR="0059720A" w:rsidRPr="00022482" w:rsidRDefault="0059720A" w:rsidP="004D2889">
                              <w:pPr>
                                <w:rPr>
                                  <w:b/>
                                  <w:color w:val="009900"/>
                                </w:rPr>
                              </w:pPr>
                              <w:r>
                                <w:rPr>
                                  <w:b/>
                                  <w:color w:val="009900"/>
                                </w:rPr>
                                <w:t>+6.6</w:t>
                              </w:r>
                            </w:p>
                          </w:txbxContent>
                        </wps:txbx>
                        <wps:bodyPr rot="0" vert="horz" wrap="square" lIns="91440" tIns="45720" rIns="91440" bIns="45720" anchor="t" anchorCtr="0">
                          <a:noAutofit/>
                        </wps:bodyPr>
                      </wps:wsp>
                      <wps:wsp>
                        <wps:cNvPr id="35" name="Text Box 2"/>
                        <wps:cNvSpPr txBox="1">
                          <a:spLocks noChangeArrowheads="1"/>
                        </wps:cNvSpPr>
                        <wps:spPr bwMode="auto">
                          <a:xfrm>
                            <a:off x="5314207" y="2149434"/>
                            <a:ext cx="612140" cy="342265"/>
                          </a:xfrm>
                          <a:prstGeom prst="rect">
                            <a:avLst/>
                          </a:prstGeom>
                          <a:solidFill>
                            <a:srgbClr val="FFFFFF"/>
                          </a:solidFill>
                          <a:ln w="9525">
                            <a:noFill/>
                            <a:miter lim="800000"/>
                            <a:headEnd/>
                            <a:tailEnd/>
                          </a:ln>
                        </wps:spPr>
                        <wps:txbx>
                          <w:txbxContent>
                            <w:p w:rsidR="0059720A" w:rsidRPr="00022482" w:rsidRDefault="0059720A" w:rsidP="004D2889">
                              <w:pPr>
                                <w:rPr>
                                  <w:b/>
                                  <w:color w:val="FF0000"/>
                                </w:rPr>
                              </w:pPr>
                              <w:r>
                                <w:rPr>
                                  <w:b/>
                                  <w:color w:val="FF0000"/>
                                </w:rPr>
                                <w:t>+6.0</w:t>
                              </w:r>
                            </w:p>
                          </w:txbxContent>
                        </wps:txbx>
                        <wps:bodyPr rot="0" vert="horz" wrap="square" lIns="91440" tIns="45720" rIns="91440" bIns="45720" anchor="t" anchorCtr="0">
                          <a:noAutofit/>
                        </wps:bodyPr>
                      </wps:wsp>
                      <wps:wsp>
                        <wps:cNvPr id="36" name="Text Box 36"/>
                        <wps:cNvSpPr txBox="1">
                          <a:spLocks noChangeArrowheads="1"/>
                        </wps:cNvSpPr>
                        <wps:spPr bwMode="auto">
                          <a:xfrm>
                            <a:off x="1602103" y="5582206"/>
                            <a:ext cx="3240119" cy="739938"/>
                          </a:xfrm>
                          <a:prstGeom prst="rect">
                            <a:avLst/>
                          </a:prstGeom>
                          <a:solidFill>
                            <a:srgbClr val="FFFFFF"/>
                          </a:solidFill>
                          <a:ln w="9525">
                            <a:solidFill>
                              <a:schemeClr val="bg1"/>
                            </a:solidFill>
                            <a:miter lim="800000"/>
                            <a:headEnd/>
                            <a:tailEnd/>
                          </a:ln>
                        </wps:spPr>
                        <wps:txbx>
                          <w:txbxContent>
                            <w:p w:rsidR="0059720A" w:rsidRDefault="0059720A" w:rsidP="004D2889">
                              <w:pPr>
                                <w:spacing w:after="0" w:line="240" w:lineRule="auto"/>
                              </w:pPr>
                              <w:r>
                                <w:t>Any dose minocycline vs placebo p=0.66</w:t>
                              </w:r>
                            </w:p>
                            <w:p w:rsidR="0059720A" w:rsidRDefault="0059720A" w:rsidP="004D2889">
                              <w:pPr>
                                <w:spacing w:after="0" w:line="240" w:lineRule="auto"/>
                              </w:pPr>
                              <w:r>
                                <w:t>400mg vs 200mg p=0.39</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D100F79" id="Group 2" o:spid="_x0000_s1061" style="position:absolute;margin-left:406.85pt;margin-top:19.1pt;width:362.05pt;height:430.65pt;z-index:251830784;mso-width-relative:margin;mso-height-relative:margin" coordorigin="-338" coordsize="60135,7613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62" type="#_x0000_t75" style="position:absolute;left:-338;width:57200;height:76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">
                  <v:imagedata r:id="rId40" o:title=""/>
                </v:shape>
                <v:shapetype id="_x0000_t202" coordsize="21600,21600" o:spt="202" path="m,l,21600r21600,l21600,xe">
                  <v:stroke joinstyle="miter"/>
                  <v:path gradientshapeok="t" o:connecttype="rect"/>
                </v:shapetype>
                <v:shape id="Text Box 33" o:spid="_x0000_s1063" type="#_x0000_t202" style="position:absolute;left:53142;top:14666;width:6654;height:3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" stroked="f">
                  <v:textbox>
                    <w:txbxContent>
                      <w:p w:rsidR="0059720A" w:rsidRPr="00022482" w:rsidRDefault="0059720A" w:rsidP="004D2889">
                        <w:pPr>
                          <w:rPr>
                            <w:b/>
                            <w:color w:val="0000FF"/>
                          </w:rPr>
                        </w:pPr>
                        <w:r>
                          <w:rPr>
                            <w:b/>
                            <w:color w:val="0000FF"/>
                          </w:rPr>
                          <w:t>+7.2</w:t>
                        </w:r>
                      </w:p>
                    </w:txbxContent>
                  </v:textbox>
                </v:shape>
                <v:shape id="Text Box 34" o:spid="_x0000_s1064" type="#_x0000_t202" style="position:absolute;left:53142;top:18109;width:6654;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" stroked="f">
                  <v:textbox>
                    <w:txbxContent>
                      <w:p w:rsidR="0059720A" w:rsidRPr="00022482" w:rsidRDefault="0059720A" w:rsidP="004D2889">
                        <w:pPr>
                          <w:rPr>
                            <w:b/>
                            <w:color w:val="009900"/>
                          </w:rPr>
                        </w:pPr>
                        <w:r>
                          <w:rPr>
                            <w:b/>
                            <w:color w:val="009900"/>
                          </w:rPr>
                          <w:t>+6.6</w:t>
                        </w:r>
                      </w:p>
                    </w:txbxContent>
                  </v:textbox>
                </v:shape>
                <v:shape id="_x0000_s1065" type="#_x0000_t202" style="position:absolute;left:53142;top:21494;width:6121;height:3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" stroked="f">
                  <v:textbox>
                    <w:txbxContent>
                      <w:p w:rsidR="0059720A" w:rsidRPr="00022482" w:rsidRDefault="0059720A" w:rsidP="004D2889">
                        <w:pPr>
                          <w:rPr>
                            <w:b/>
                            <w:color w:val="FF0000"/>
                          </w:rPr>
                        </w:pPr>
                        <w:r>
                          <w:rPr>
                            <w:b/>
                            <w:color w:val="FF0000"/>
                          </w:rPr>
                          <w:t>+6.0</w:t>
                        </w:r>
                      </w:p>
                    </w:txbxContent>
                  </v:textbox>
                </v:shape>
                <v:shape id="Text Box 36" o:spid="_x0000_s1066" type="#_x0000_t202" style="position:absolute;left:16021;top:55822;width:32401;height:7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" strokecolor="white [3212]">
                  <v:textbox>
                    <w:txbxContent>
                      <w:p w:rsidR="0059720A" w:rsidRDefault="0059720A" w:rsidP="004D2889">
                        <w:pPr>
                          <w:spacing w:after="0" w:line="240" w:lineRule="auto"/>
                        </w:pPr>
                        <w:r>
                          <w:t>Any dose minocycline vs placebo p=0.66</w:t>
                        </w:r>
                      </w:p>
                      <w:p w:rsidR="0059720A" w:rsidRDefault="0059720A" w:rsidP="004D2889">
                        <w:pPr>
                          <w:spacing w:after="0" w:line="240" w:lineRule="auto"/>
                        </w:pPr>
                        <w:r>
                          <w:t>400mg vs 200mg p=0.39</w:t>
                        </w:r>
                      </w:p>
                    </w:txbxContent>
                  </v:textbox>
                </v:shape>
              </v:group>
            </w:pict>
          </mc:Fallback>
        </mc:AlternateContent>
      </w:r>
      <w:r>
        <w:rPr>
          <w:noProof/>
          <w:lang w:eastAsia="en-GB"/>
        </w:rPr>
        <mc:AlternateContent>
          <mc:Choice Requires="wpg">
            <w:drawing>
              <wp:anchor distT="0" distB="0" distL="114300" distR="114300" simplePos="0" relativeHeight="251829760" behindDoc="0" locked="0" layoutInCell="1" allowOverlap="1" wp14:anchorId="5946DD58" wp14:editId="0EA6671E">
                <wp:simplePos x="0" y="0"/>
                <wp:positionH relativeFrom="column">
                  <wp:posOffset>104404</wp:posOffset>
                </wp:positionH>
                <wp:positionV relativeFrom="paragraph">
                  <wp:posOffset>235585</wp:posOffset>
                </wp:positionV>
                <wp:extent cx="4512310" cy="5456555"/>
                <wp:effectExtent l="0" t="0" r="2540" b="0"/>
                <wp:wrapNone/>
                <wp:docPr id="37" name="Group 37"/>
                <wp:cNvGraphicFramePr/>
                <a:graphic xmlns:a="http://schemas.openxmlformats.org/drawingml/2006/main">
                  <a:graphicData uri="http://schemas.microsoft.com/office/word/2010/wordprocessingGroup">
                    <wpg:wgp>
                      <wpg:cNvGrpSpPr/>
                      <wpg:grpSpPr>
                        <a:xfrm>
                          <a:off x="0" y="0"/>
                          <a:ext cx="4512310" cy="5456555"/>
                          <a:chOff x="0" y="0"/>
                          <a:chExt cx="6015314" cy="7618095"/>
                        </a:xfrm>
                      </wpg:grpSpPr>
                      <pic:pic xmlns:pic="http://schemas.openxmlformats.org/drawingml/2006/picture">
                        <pic:nvPicPr>
                          <pic:cNvPr id="38" name="Picture 38"/>
                          <pic:cNvPicPr>
                            <a:picLocks noChangeAspect="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16270" cy="7618095"/>
                          </a:xfrm>
                          <a:prstGeom prst="rect">
                            <a:avLst/>
                          </a:prstGeom>
                          <a:noFill/>
                          <a:ln>
                            <a:noFill/>
                          </a:ln>
                        </pic:spPr>
                      </pic:pic>
                      <wps:wsp>
                        <wps:cNvPr id="39" name="Text Box 39"/>
                        <wps:cNvSpPr txBox="1">
                          <a:spLocks noChangeArrowheads="1"/>
                        </wps:cNvSpPr>
                        <wps:spPr bwMode="auto">
                          <a:xfrm>
                            <a:off x="792718" y="5556302"/>
                            <a:ext cx="3822619" cy="694197"/>
                          </a:xfrm>
                          <a:prstGeom prst="rect">
                            <a:avLst/>
                          </a:prstGeom>
                          <a:solidFill>
                            <a:srgbClr val="FFFFFF"/>
                          </a:solidFill>
                          <a:ln w="9525">
                            <a:solidFill>
                              <a:schemeClr val="bg1"/>
                            </a:solidFill>
                            <a:miter lim="800000"/>
                            <a:headEnd/>
                            <a:tailEnd/>
                          </a:ln>
                        </wps:spPr>
                        <wps:txbx>
                          <w:txbxContent>
                            <w:p w:rsidR="0059720A" w:rsidRDefault="0059720A" w:rsidP="004D2889">
                              <w:pPr>
                                <w:spacing w:after="0" w:line="240" w:lineRule="auto"/>
                              </w:pPr>
                              <w:r>
                                <w:t>Any dose minocycline vs placebo p=0.99</w:t>
                              </w:r>
                            </w:p>
                            <w:p w:rsidR="0059720A" w:rsidRDefault="0059720A" w:rsidP="004D2889">
                              <w:pPr>
                                <w:spacing w:after="0" w:line="240" w:lineRule="auto"/>
                              </w:pPr>
                              <w:r>
                                <w:t>400mg vs 200mg p=0.06</w:t>
                              </w:r>
                            </w:p>
                          </w:txbxContent>
                        </wps:txbx>
                        <wps:bodyPr rot="0" vert="horz" wrap="square" lIns="91440" tIns="45720" rIns="91440" bIns="45720" anchor="t" anchorCtr="0">
                          <a:noAutofit/>
                        </wps:bodyPr>
                      </wps:wsp>
                      <wps:wsp>
                        <wps:cNvPr id="40" name="Text Box 2"/>
                        <wps:cNvSpPr txBox="1">
                          <a:spLocks noChangeArrowheads="1"/>
                        </wps:cNvSpPr>
                        <wps:spPr bwMode="auto">
                          <a:xfrm>
                            <a:off x="5349834" y="4637314"/>
                            <a:ext cx="665480" cy="342265"/>
                          </a:xfrm>
                          <a:prstGeom prst="rect">
                            <a:avLst/>
                          </a:prstGeom>
                          <a:solidFill>
                            <a:srgbClr val="FFFFFF"/>
                          </a:solidFill>
                          <a:ln w="9525">
                            <a:noFill/>
                            <a:miter lim="800000"/>
                            <a:headEnd/>
                            <a:tailEnd/>
                          </a:ln>
                        </wps:spPr>
                        <wps:txbx>
                          <w:txbxContent>
                            <w:p w:rsidR="0059720A" w:rsidRPr="00022482" w:rsidRDefault="0059720A" w:rsidP="004D2889">
                              <w:pPr>
                                <w:rPr>
                                  <w:b/>
                                  <w:color w:val="FF0000"/>
                                </w:rPr>
                              </w:pPr>
                              <w:r w:rsidRPr="00022482">
                                <w:rPr>
                                  <w:b/>
                                  <w:color w:val="FF0000"/>
                                </w:rPr>
                                <w:t>-</w:t>
                              </w:r>
                              <w:r>
                                <w:rPr>
                                  <w:b/>
                                  <w:color w:val="FF0000"/>
                                </w:rPr>
                                <w:t>3.5</w:t>
                              </w:r>
                            </w:p>
                          </w:txbxContent>
                        </wps:txbx>
                        <wps:bodyPr rot="0" vert="horz" wrap="square" lIns="91440" tIns="45720" rIns="91440" bIns="45720" anchor="t" anchorCtr="0">
                          <a:noAutofit/>
                        </wps:bodyPr>
                      </wps:wsp>
                      <wps:wsp>
                        <wps:cNvPr id="41" name="Text Box 41"/>
                        <wps:cNvSpPr txBox="1">
                          <a:spLocks noChangeArrowheads="1"/>
                        </wps:cNvSpPr>
                        <wps:spPr bwMode="auto">
                          <a:xfrm>
                            <a:off x="5343896" y="5397335"/>
                            <a:ext cx="665480" cy="342265"/>
                          </a:xfrm>
                          <a:prstGeom prst="rect">
                            <a:avLst/>
                          </a:prstGeom>
                          <a:solidFill>
                            <a:srgbClr val="FFFFFF"/>
                          </a:solidFill>
                          <a:ln w="9525">
                            <a:noFill/>
                            <a:miter lim="800000"/>
                            <a:headEnd/>
                            <a:tailEnd/>
                          </a:ln>
                        </wps:spPr>
                        <wps:txbx>
                          <w:txbxContent>
                            <w:p w:rsidR="0059720A" w:rsidRPr="00022482" w:rsidRDefault="0059720A" w:rsidP="004D2889">
                              <w:pPr>
                                <w:rPr>
                                  <w:b/>
                                  <w:color w:val="009900"/>
                                </w:rPr>
                              </w:pPr>
                              <w:r>
                                <w:rPr>
                                  <w:b/>
                                  <w:color w:val="009900"/>
                                </w:rPr>
                                <w:t>-4.4</w:t>
                              </w:r>
                            </w:p>
                          </w:txbxContent>
                        </wps:txbx>
                        <wps:bodyPr rot="0" vert="horz" wrap="square" lIns="91440" tIns="45720" rIns="91440" bIns="45720" anchor="t" anchorCtr="0">
                          <a:noAutofit/>
                        </wps:bodyPr>
                      </wps:wsp>
                      <wps:wsp>
                        <wps:cNvPr id="42" name="Text Box 42"/>
                        <wps:cNvSpPr txBox="1">
                          <a:spLocks noChangeArrowheads="1"/>
                        </wps:cNvSpPr>
                        <wps:spPr bwMode="auto">
                          <a:xfrm>
                            <a:off x="5343896" y="5842660"/>
                            <a:ext cx="665480" cy="342265"/>
                          </a:xfrm>
                          <a:prstGeom prst="rect">
                            <a:avLst/>
                          </a:prstGeom>
                          <a:solidFill>
                            <a:srgbClr val="FFFFFF"/>
                          </a:solidFill>
                          <a:ln w="9525">
                            <a:noFill/>
                            <a:miter lim="800000"/>
                            <a:headEnd/>
                            <a:tailEnd/>
                          </a:ln>
                        </wps:spPr>
                        <wps:txbx>
                          <w:txbxContent>
                            <w:p w:rsidR="0059720A" w:rsidRPr="00022482" w:rsidRDefault="0059720A" w:rsidP="004D2889">
                              <w:pPr>
                                <w:rPr>
                                  <w:b/>
                                  <w:color w:val="0000FF"/>
                                </w:rPr>
                              </w:pPr>
                              <w:r w:rsidRPr="00022482">
                                <w:rPr>
                                  <w:b/>
                                  <w:color w:val="0000FF"/>
                                </w:rPr>
                                <w:t>-</w:t>
                              </w:r>
                              <w:r>
                                <w:rPr>
                                  <w:b/>
                                  <w:color w:val="0000FF"/>
                                </w:rPr>
                                <w:t>4.8</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946DD58" id="Group 37" o:spid="_x0000_s1067" style="position:absolute;margin-left:8.2pt;margin-top:18.55pt;width:355.3pt;height:429.65pt;z-index:251829760;mso-width-relative:margin;mso-height-relative:margin" coordsize="60153,7618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">
                <v:shape id="Picture 38" o:spid="_x0000_s1068" type="#_x0000_t75" style="position:absolute;width:57162;height:76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">
                  <v:imagedata r:id="rId42" o:title=""/>
                </v:shape>
                <v:shape id="Text Box 39" o:spid="_x0000_s1069" type="#_x0000_t202" style="position:absolute;left:7927;top:55563;width:38226;height:6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" strokecolor="white [3212]">
                  <v:textbox>
                    <w:txbxContent>
                      <w:p w:rsidR="0059720A" w:rsidRDefault="0059720A" w:rsidP="004D2889">
                        <w:pPr>
                          <w:spacing w:after="0" w:line="240" w:lineRule="auto"/>
                        </w:pPr>
                        <w:r>
                          <w:t>Any dose minocycline vs placebo p=0.99</w:t>
                        </w:r>
                      </w:p>
                      <w:p w:rsidR="0059720A" w:rsidRDefault="0059720A" w:rsidP="004D2889">
                        <w:pPr>
                          <w:spacing w:after="0" w:line="240" w:lineRule="auto"/>
                        </w:pPr>
                        <w:r>
                          <w:t>400mg vs 200mg p=0.06</w:t>
                        </w:r>
                      </w:p>
                    </w:txbxContent>
                  </v:textbox>
                </v:shape>
                <v:shape id="_x0000_s1070" type="#_x0000_t202" style="position:absolute;left:53498;top:46373;width:6655;height:3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" stroked="f">
                  <v:textbox>
                    <w:txbxContent>
                      <w:p w:rsidR="0059720A" w:rsidRPr="00022482" w:rsidRDefault="0059720A" w:rsidP="004D2889">
                        <w:pPr>
                          <w:rPr>
                            <w:b/>
                            <w:color w:val="FF0000"/>
                          </w:rPr>
                        </w:pPr>
                        <w:r w:rsidRPr="00022482">
                          <w:rPr>
                            <w:b/>
                            <w:color w:val="FF0000"/>
                          </w:rPr>
                          <w:t>-</w:t>
                        </w:r>
                        <w:r>
                          <w:rPr>
                            <w:b/>
                            <w:color w:val="FF0000"/>
                          </w:rPr>
                          <w:t>3.5</w:t>
                        </w:r>
                      </w:p>
                    </w:txbxContent>
                  </v:textbox>
                </v:shape>
                <v:shape id="Text Box 41" o:spid="_x0000_s1071" type="#_x0000_t202" style="position:absolute;left:53438;top:53973;width:6655;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rsidR="0059720A" w:rsidRPr="00022482" w:rsidRDefault="0059720A" w:rsidP="004D2889">
                        <w:pPr>
                          <w:rPr>
                            <w:b/>
                            <w:color w:val="009900"/>
                          </w:rPr>
                        </w:pPr>
                        <w:r>
                          <w:rPr>
                            <w:b/>
                            <w:color w:val="009900"/>
                          </w:rPr>
                          <w:t>-4.4</w:t>
                        </w:r>
                      </w:p>
                    </w:txbxContent>
                  </v:textbox>
                </v:shape>
                <v:shape id="Text Box 42" o:spid="_x0000_s1072" type="#_x0000_t202" style="position:absolute;left:53438;top:58426;width:6655;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" stroked="f">
                  <v:textbox>
                    <w:txbxContent>
                      <w:p w:rsidR="0059720A" w:rsidRPr="00022482" w:rsidRDefault="0059720A" w:rsidP="004D2889">
                        <w:pPr>
                          <w:rPr>
                            <w:b/>
                            <w:color w:val="0000FF"/>
                          </w:rPr>
                        </w:pPr>
                        <w:r w:rsidRPr="00022482">
                          <w:rPr>
                            <w:b/>
                            <w:color w:val="0000FF"/>
                          </w:rPr>
                          <w:t>-</w:t>
                        </w:r>
                        <w:r>
                          <w:rPr>
                            <w:b/>
                            <w:color w:val="0000FF"/>
                          </w:rPr>
                          <w:t>4.8</w:t>
                        </w:r>
                      </w:p>
                    </w:txbxContent>
                  </v:textbox>
                </v:shape>
              </v:group>
            </w:pict>
          </mc:Fallback>
        </mc:AlternateContent>
      </w:r>
    </w:p>
    <w:p w:rsidR="004D2889" w:rsidRDefault="004D2889" w:rsidP="004D2889"/>
    <w:p w:rsidR="004D2889" w:rsidRPr="0080786B" w:rsidRDefault="004D2889" w:rsidP="004D2889"/>
    <w:p w:rsidR="004D2889" w:rsidRPr="0080786B" w:rsidRDefault="004D2889" w:rsidP="004D2889"/>
    <w:p w:rsidR="004D2889" w:rsidRPr="0080786B" w:rsidRDefault="004D2889" w:rsidP="004D2889"/>
    <w:p w:rsidR="004D2889" w:rsidRPr="0080786B" w:rsidRDefault="004D2889" w:rsidP="004D2889"/>
    <w:p w:rsidR="004D2889" w:rsidRPr="0080786B"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Default="004D2889" w:rsidP="004D2889">
      <w:pPr>
        <w:sectPr w:rsidR="004D2889" w:rsidSect="007E7137">
          <w:pgSz w:w="16838" w:h="11906" w:orient="landscape"/>
          <w:pgMar w:top="720" w:right="720" w:bottom="720" w:left="720" w:header="709" w:footer="709" w:gutter="0"/>
          <w:cols w:space="708"/>
          <w:docGrid w:linePitch="360"/>
        </w:sectPr>
      </w:pPr>
    </w:p>
    <w:p w:rsidR="004D2889" w:rsidRDefault="004D2889" w:rsidP="004D2889">
      <w:pPr>
        <w:tabs>
          <w:tab w:val="left" w:pos="2475"/>
        </w:tabs>
        <w:rPr>
          <w:rFonts w:ascii="Arial" w:hAnsi="Arial" w:cs="Arial"/>
        </w:rPr>
      </w:pPr>
      <w:r w:rsidRPr="004D2889">
        <w:rPr>
          <w:rStyle w:val="Heading2Char"/>
          <w:rFonts w:eastAsiaTheme="minorHAnsi"/>
          <w:noProof/>
          <w:lang w:val="en-GB" w:eastAsia="en-GB"/>
        </w:rPr>
        <w:lastRenderedPageBreak/>
        <w:drawing>
          <wp:anchor distT="0" distB="0" distL="114300" distR="114300" simplePos="0" relativeHeight="251831808" behindDoc="0" locked="0" layoutInCell="1" allowOverlap="1" wp14:anchorId="425ABFE7" wp14:editId="2E80DDE8">
            <wp:simplePos x="0" y="0"/>
            <wp:positionH relativeFrom="margin">
              <wp:posOffset>-41910</wp:posOffset>
            </wp:positionH>
            <wp:positionV relativeFrom="paragraph">
              <wp:posOffset>999490</wp:posOffset>
            </wp:positionV>
            <wp:extent cx="6504305" cy="469265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6504305" cy="4692650"/>
                    </a:xfrm>
                    <a:prstGeom prst="rect">
                      <a:avLst/>
                    </a:prstGeom>
                  </pic:spPr>
                </pic:pic>
              </a:graphicData>
            </a:graphic>
            <wp14:sizeRelH relativeFrom="page">
              <wp14:pctWidth>0</wp14:pctWidth>
            </wp14:sizeRelH>
            <wp14:sizeRelV relativeFrom="page">
              <wp14:pctHeight>0</wp14:pctHeight>
            </wp14:sizeRelV>
          </wp:anchor>
        </w:drawing>
      </w:r>
      <w:bookmarkStart w:id="94" w:name="_Toc4068586"/>
      <w:r w:rsidRPr="004D2889">
        <w:rPr>
          <w:rStyle w:val="Heading2Char"/>
          <w:rFonts w:eastAsiaTheme="minorHAnsi"/>
        </w:rPr>
        <w:t xml:space="preserve">Figure 3 – Subgroup analyses of change in </w:t>
      </w:r>
      <w:proofErr w:type="spellStart"/>
      <w:r w:rsidRPr="004D2889">
        <w:rPr>
          <w:rStyle w:val="Heading2Char"/>
          <w:rFonts w:eastAsiaTheme="minorHAnsi"/>
        </w:rPr>
        <w:t>sMMSE</w:t>
      </w:r>
      <w:proofErr w:type="spellEnd"/>
      <w:r w:rsidRPr="004D2889">
        <w:rPr>
          <w:rStyle w:val="Heading2Char"/>
          <w:rFonts w:eastAsiaTheme="minorHAnsi"/>
        </w:rPr>
        <w:t xml:space="preserve"> over 24 months for minocycline (any dose) versus placebo by baseline characteristics</w:t>
      </w:r>
      <w:bookmarkEnd w:id="94"/>
      <w:r>
        <w:rPr>
          <w:rFonts w:ascii="Arial" w:hAnsi="Arial" w:cs="Arial"/>
        </w:rPr>
        <w:t xml:space="preserve">: duration of symptoms, baseline </w:t>
      </w:r>
      <w:proofErr w:type="spellStart"/>
      <w:r>
        <w:rPr>
          <w:rFonts w:ascii="Arial" w:hAnsi="Arial" w:cs="Arial"/>
        </w:rPr>
        <w:t>sMMSE</w:t>
      </w:r>
      <w:proofErr w:type="spellEnd"/>
      <w:r>
        <w:rPr>
          <w:rFonts w:ascii="Arial" w:hAnsi="Arial" w:cs="Arial"/>
        </w:rPr>
        <w:t>, age and gender. Results are derived from a repeated measures model, with p-values from tests for interaction between treatment and the selected subgroup.</w:t>
      </w:r>
    </w:p>
    <w:p w:rsidR="004D2889"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Pr="00D03B97" w:rsidRDefault="004D2889" w:rsidP="004D2889">
      <w:pPr>
        <w:pStyle w:val="Heading2"/>
      </w:pPr>
      <w:bookmarkStart w:id="95" w:name="_Toc4068587"/>
      <w:r w:rsidRPr="00D03B97">
        <w:lastRenderedPageBreak/>
        <w:t>Figure 4: Probability of A) Survival, (B) remaining community resident and (C) being alive and community-resident by treatment allocation: Kaplan-Meier survival plots</w:t>
      </w:r>
      <w:bookmarkEnd w:id="95"/>
    </w:p>
    <w:p w:rsidR="004D2889" w:rsidRDefault="004D2889" w:rsidP="004D2889">
      <w:r>
        <w:rPr>
          <w:b/>
          <w:noProof/>
          <w:lang w:eastAsia="en-GB"/>
        </w:rPr>
        <mc:AlternateContent>
          <mc:Choice Requires="wpg">
            <w:drawing>
              <wp:anchor distT="0" distB="0" distL="114300" distR="114300" simplePos="0" relativeHeight="251833856" behindDoc="0" locked="0" layoutInCell="1" allowOverlap="1" wp14:anchorId="285D0752" wp14:editId="13EEA1BE">
                <wp:simplePos x="0" y="0"/>
                <wp:positionH relativeFrom="column">
                  <wp:posOffset>646586</wp:posOffset>
                </wp:positionH>
                <wp:positionV relativeFrom="paragraph">
                  <wp:posOffset>6602</wp:posOffset>
                </wp:positionV>
                <wp:extent cx="4416425" cy="2716530"/>
                <wp:effectExtent l="0" t="0" r="3175" b="7620"/>
                <wp:wrapSquare wrapText="bothSides"/>
                <wp:docPr id="44" name="Group 44"/>
                <wp:cNvGraphicFramePr/>
                <a:graphic xmlns:a="http://schemas.openxmlformats.org/drawingml/2006/main">
                  <a:graphicData uri="http://schemas.microsoft.com/office/word/2010/wordprocessingGroup">
                    <wpg:wgp>
                      <wpg:cNvGrpSpPr/>
                      <wpg:grpSpPr>
                        <a:xfrm>
                          <a:off x="0" y="0"/>
                          <a:ext cx="4416425" cy="2716530"/>
                          <a:chOff x="0" y="0"/>
                          <a:chExt cx="6286500" cy="3778250"/>
                        </a:xfrm>
                      </wpg:grpSpPr>
                      <pic:pic xmlns:pic="http://schemas.openxmlformats.org/drawingml/2006/picture">
                        <pic:nvPicPr>
                          <pic:cNvPr id="45" name="Picture 45"/>
                          <pic:cNvPicPr>
                            <a:picLocks noChangeAspect="1"/>
                          </pic:cNvPicPr>
                        </pic:nvPicPr>
                        <pic:blipFill rotWithShape="1">
                          <a:blip r:embed="rId44" cstate="print">
                            <a:extLst>
                              <a:ext uri="{28A0092B-C50C-407E-A947-70E740481C1C}">
                                <a14:useLocalDpi xmlns:a14="http://schemas.microsoft.com/office/drawing/2010/main" val="0"/>
                              </a:ext>
                            </a:extLst>
                          </a:blip>
                          <a:srcRect b="16112"/>
                          <a:stretch/>
                        </pic:blipFill>
                        <pic:spPr bwMode="auto">
                          <a:xfrm>
                            <a:off x="0" y="0"/>
                            <a:ext cx="6286500" cy="3778250"/>
                          </a:xfrm>
                          <a:prstGeom prst="rect">
                            <a:avLst/>
                          </a:prstGeom>
                          <a:noFill/>
                          <a:ln>
                            <a:noFill/>
                          </a:ln>
                          <a:extLst>
                            <a:ext uri="{53640926-AAD7-44D8-BBD7-CCE9431645EC}">
                              <a14:shadowObscured xmlns:a14="http://schemas.microsoft.com/office/drawing/2010/main"/>
                            </a:ext>
                          </a:extLst>
                        </pic:spPr>
                      </pic:pic>
                      <wps:wsp>
                        <wps:cNvPr id="46" name="Text Box 2"/>
                        <wps:cNvSpPr txBox="1">
                          <a:spLocks noChangeArrowheads="1"/>
                        </wps:cNvSpPr>
                        <wps:spPr bwMode="auto">
                          <a:xfrm>
                            <a:off x="941097" y="1204512"/>
                            <a:ext cx="5170073" cy="746760"/>
                          </a:xfrm>
                          <a:prstGeom prst="rect">
                            <a:avLst/>
                          </a:prstGeom>
                          <a:solidFill>
                            <a:srgbClr val="FFFFFF"/>
                          </a:solidFill>
                          <a:ln w="9525">
                            <a:noFill/>
                            <a:miter lim="800000"/>
                            <a:headEnd/>
                            <a:tailEnd/>
                          </a:ln>
                        </wps:spPr>
                        <wps:txbx>
                          <w:txbxContent>
                            <w:p w:rsidR="0059720A" w:rsidRDefault="0059720A" w:rsidP="004D2889">
                              <w:pPr>
                                <w:spacing w:after="0"/>
                              </w:pPr>
                              <w:r>
                                <w:t>Any dose minocycline vs placebo: 16/365 vs 12/179 (p=0.25)</w:t>
                              </w:r>
                            </w:p>
                            <w:p w:rsidR="0059720A" w:rsidRDefault="0059720A" w:rsidP="004D2889">
                              <w:r>
                                <w:t>400mg vs 200mg: 10/184 vs 6/181 (p=0.32)</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85D0752" id="Group 44" o:spid="_x0000_s1073" style="position:absolute;margin-left:50.9pt;margin-top:.5pt;width:347.75pt;height:213.9pt;z-index:251833856;mso-width-relative:margin;mso-height-relative:margin" coordsize="62865,3778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">
                <v:shape id="Picture 45" o:spid="_x0000_s1074" type="#_x0000_t75" style="position:absolute;width:62865;height:37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">
                  <v:imagedata r:id="rId45" o:title="" cropbottom="10559f"/>
                </v:shape>
                <v:shape id="_x0000_s1075" type="#_x0000_t202" style="position:absolute;left:9410;top:12045;width:51701;height:7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" stroked="f">
                  <v:textbox>
                    <w:txbxContent>
                      <w:p w:rsidR="0059720A" w:rsidRDefault="0059720A" w:rsidP="004D2889">
                        <w:pPr>
                          <w:spacing w:after="0"/>
                        </w:pPr>
                        <w:r>
                          <w:t>Any dose minocycline vs placebo: 16/365 vs 12/179 (p=0.25)</w:t>
                        </w:r>
                      </w:p>
                      <w:p w:rsidR="0059720A" w:rsidRDefault="0059720A" w:rsidP="004D2889">
                        <w:r>
                          <w:t>400mg vs 200mg: 10/184 vs 6/181 (p=0.32)</w:t>
                        </w:r>
                      </w:p>
                    </w:txbxContent>
                  </v:textbox>
                </v:shape>
                <w10:wrap type="square"/>
              </v:group>
            </w:pict>
          </mc:Fallback>
        </mc:AlternateContent>
      </w:r>
    </w:p>
    <w:p w:rsidR="004D2889" w:rsidRDefault="004D2889" w:rsidP="004D2889"/>
    <w:p w:rsidR="004D2889" w:rsidRPr="00B10530" w:rsidRDefault="004D2889" w:rsidP="004D2889">
      <w:pPr>
        <w:rPr>
          <w:b/>
        </w:rPr>
      </w:pPr>
    </w:p>
    <w:p w:rsidR="004D2889"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Default="004D2889" w:rsidP="004D2889">
      <w:r w:rsidRPr="00B10530">
        <w:rPr>
          <w:b/>
          <w:noProof/>
          <w:lang w:eastAsia="en-GB"/>
        </w:rPr>
        <w:drawing>
          <wp:anchor distT="0" distB="0" distL="114300" distR="114300" simplePos="0" relativeHeight="251832832" behindDoc="0" locked="0" layoutInCell="1" allowOverlap="1" wp14:anchorId="51CA33B9" wp14:editId="552F1134">
            <wp:simplePos x="0" y="0"/>
            <wp:positionH relativeFrom="column">
              <wp:posOffset>653679</wp:posOffset>
            </wp:positionH>
            <wp:positionV relativeFrom="paragraph">
              <wp:posOffset>92075</wp:posOffset>
            </wp:positionV>
            <wp:extent cx="4557395" cy="2743200"/>
            <wp:effectExtent l="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b="15662"/>
                    <a:stretch/>
                  </pic:blipFill>
                  <pic:spPr bwMode="auto">
                    <a:xfrm>
                      <a:off x="0" y="0"/>
                      <a:ext cx="4557395" cy="2743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D2889" w:rsidRDefault="004D2889" w:rsidP="004D2889"/>
    <w:p w:rsidR="004D2889" w:rsidRDefault="004D2889" w:rsidP="004D2889"/>
    <w:p w:rsidR="004D2889" w:rsidRDefault="004D2889" w:rsidP="004D2889">
      <w:r w:rsidRPr="00B10530">
        <w:rPr>
          <w:b/>
          <w:noProof/>
          <w:lang w:eastAsia="en-GB"/>
        </w:rPr>
        <mc:AlternateContent>
          <mc:Choice Requires="wps">
            <w:drawing>
              <wp:anchor distT="45720" distB="45720" distL="114300" distR="114300" simplePos="0" relativeHeight="251834880" behindDoc="0" locked="0" layoutInCell="1" allowOverlap="1" wp14:anchorId="389D4F77" wp14:editId="05FE59D5">
                <wp:simplePos x="0" y="0"/>
                <wp:positionH relativeFrom="margin">
                  <wp:align>center</wp:align>
                </wp:positionH>
                <wp:positionV relativeFrom="paragraph">
                  <wp:posOffset>184677</wp:posOffset>
                </wp:positionV>
                <wp:extent cx="3855720" cy="1404620"/>
                <wp:effectExtent l="0" t="0" r="0" b="889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5720" cy="1404620"/>
                        </a:xfrm>
                        <a:prstGeom prst="rect">
                          <a:avLst/>
                        </a:prstGeom>
                        <a:solidFill>
                          <a:srgbClr val="FFFFFF"/>
                        </a:solidFill>
                        <a:ln w="9525">
                          <a:noFill/>
                          <a:miter lim="800000"/>
                          <a:headEnd/>
                          <a:tailEnd/>
                        </a:ln>
                      </wps:spPr>
                      <wps:txbx>
                        <w:txbxContent>
                          <w:p w:rsidR="0059720A" w:rsidRDefault="0059720A" w:rsidP="004D2889">
                            <w:pPr>
                              <w:spacing w:after="0"/>
                            </w:pPr>
                            <w:r>
                              <w:t>Any dose minocycline vs placebo: 13/365 vs 13/179 (p=0.06)</w:t>
                            </w:r>
                          </w:p>
                          <w:p w:rsidR="0059720A" w:rsidRDefault="0059720A" w:rsidP="004D2889">
                            <w:r>
                              <w:t>400mg vs 200mg: 4/184 vs 9/181 (p=0.15)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9D4F77" id="Text Box 2" o:spid="_x0000_s1076" type="#_x0000_t202" style="position:absolute;margin-left:0;margin-top:14.55pt;width:303.6pt;height:110.6pt;z-index:25183488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" stroked="f">
                <v:textbox style="mso-fit-shape-to-text:t">
                  <w:txbxContent>
                    <w:p w:rsidR="0059720A" w:rsidRDefault="0059720A" w:rsidP="004D2889">
                      <w:pPr>
                        <w:spacing w:after="0"/>
                      </w:pPr>
                      <w:r>
                        <w:t>Any dose minocycline vs placebo: 13/365 vs 13/179 (p=0.06)</w:t>
                      </w:r>
                    </w:p>
                    <w:p w:rsidR="0059720A" w:rsidRDefault="0059720A" w:rsidP="004D2889">
                      <w:r>
                        <w:t>400mg vs 200mg: 4/184 vs 9/181 (p=0.15)</w:t>
                      </w:r>
                    </w:p>
                  </w:txbxContent>
                </v:textbox>
                <w10:wrap type="square" anchorx="margin"/>
              </v:shape>
            </w:pict>
          </mc:Fallback>
        </mc:AlternateContent>
      </w:r>
    </w:p>
    <w:p w:rsidR="004D2889" w:rsidRDefault="004D2889" w:rsidP="004D2889"/>
    <w:p w:rsidR="004D2889" w:rsidRDefault="004D2889" w:rsidP="004D2889"/>
    <w:p w:rsidR="004D2889" w:rsidRDefault="004D2889" w:rsidP="004D2889"/>
    <w:p w:rsidR="004D2889" w:rsidRDefault="004D2889" w:rsidP="004D2889"/>
    <w:p w:rsidR="004D2889" w:rsidRDefault="004D2889" w:rsidP="004D2889"/>
    <w:p w:rsidR="004D2889" w:rsidRDefault="004D2889" w:rsidP="004D2889">
      <w:r>
        <w:rPr>
          <w:b/>
          <w:noProof/>
          <w:lang w:eastAsia="en-GB"/>
        </w:rPr>
        <mc:AlternateContent>
          <mc:Choice Requires="wpg">
            <w:drawing>
              <wp:anchor distT="0" distB="0" distL="114300" distR="114300" simplePos="0" relativeHeight="251835904" behindDoc="0" locked="0" layoutInCell="1" allowOverlap="1" wp14:anchorId="4AB56D58" wp14:editId="2D30A68E">
                <wp:simplePos x="0" y="0"/>
                <wp:positionH relativeFrom="column">
                  <wp:posOffset>655320</wp:posOffset>
                </wp:positionH>
                <wp:positionV relativeFrom="paragraph">
                  <wp:posOffset>160020</wp:posOffset>
                </wp:positionV>
                <wp:extent cx="4640580" cy="3156585"/>
                <wp:effectExtent l="0" t="0" r="7620" b="5715"/>
                <wp:wrapSquare wrapText="bothSides"/>
                <wp:docPr id="50" name="Group 50"/>
                <wp:cNvGraphicFramePr/>
                <a:graphic xmlns:a="http://schemas.openxmlformats.org/drawingml/2006/main">
                  <a:graphicData uri="http://schemas.microsoft.com/office/word/2010/wordprocessingGroup">
                    <wpg:wgp>
                      <wpg:cNvGrpSpPr/>
                      <wpg:grpSpPr>
                        <a:xfrm>
                          <a:off x="0" y="0"/>
                          <a:ext cx="4640580" cy="3156585"/>
                          <a:chOff x="135894" y="-171171"/>
                          <a:chExt cx="6645910" cy="4818380"/>
                        </a:xfrm>
                      </wpg:grpSpPr>
                      <pic:pic xmlns:pic="http://schemas.openxmlformats.org/drawingml/2006/picture">
                        <pic:nvPicPr>
                          <pic:cNvPr id="54" name="Picture 54"/>
                          <pic:cNvPicPr>
                            <a:picLocks noChangeAspect="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135894" y="-171171"/>
                            <a:ext cx="6645910" cy="4818380"/>
                          </a:xfrm>
                          <a:prstGeom prst="rect">
                            <a:avLst/>
                          </a:prstGeom>
                          <a:noFill/>
                          <a:ln>
                            <a:noFill/>
                          </a:ln>
                        </pic:spPr>
                      </pic:pic>
                      <wps:wsp>
                        <wps:cNvPr id="55" name="Text Box 2"/>
                        <wps:cNvSpPr txBox="1">
                          <a:spLocks noChangeArrowheads="1"/>
                        </wps:cNvSpPr>
                        <wps:spPr bwMode="auto">
                          <a:xfrm>
                            <a:off x="1198348" y="1846052"/>
                            <a:ext cx="5398759" cy="746759"/>
                          </a:xfrm>
                          <a:prstGeom prst="rect">
                            <a:avLst/>
                          </a:prstGeom>
                          <a:solidFill>
                            <a:srgbClr val="FFFFFF"/>
                          </a:solidFill>
                          <a:ln w="9525">
                            <a:noFill/>
                            <a:miter lim="800000"/>
                            <a:headEnd/>
                            <a:tailEnd/>
                          </a:ln>
                        </wps:spPr>
                        <wps:txbx>
                          <w:txbxContent>
                            <w:p w:rsidR="0059720A" w:rsidRDefault="0059720A" w:rsidP="004D2889">
                              <w:pPr>
                                <w:spacing w:after="0"/>
                              </w:pPr>
                              <w:r>
                                <w:t>Any dose minocycline vs placebo: 25/365 vs 21/179 (p=0.05)</w:t>
                              </w:r>
                            </w:p>
                            <w:p w:rsidR="0059720A" w:rsidRDefault="0059720A" w:rsidP="004D2889">
                              <w:r>
                                <w:t>400mg vs 200mg: 13/184 vs 12/181 (p=0.87)</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AB56D58" id="Group 50" o:spid="_x0000_s1077" style="position:absolute;margin-left:51.6pt;margin-top:12.6pt;width:365.4pt;height:248.55pt;z-index:251835904;mso-width-relative:margin;mso-height-relative:margin" coordorigin="1358,-1711" coordsize="66459,4818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">
                <v:shape id="Picture 54" o:spid="_x0000_s1078" type="#_x0000_t75" style="position:absolute;left:1358;top:-1711;width:66460;height:48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">
                  <v:imagedata r:id="rId48" o:title=""/>
                </v:shape>
                <v:shape id="_x0000_s1079" type="#_x0000_t202" style="position:absolute;left:11983;top:18460;width:53988;height:7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" stroked="f">
                  <v:textbox>
                    <w:txbxContent>
                      <w:p w:rsidR="0059720A" w:rsidRDefault="0059720A" w:rsidP="004D2889">
                        <w:pPr>
                          <w:spacing w:after="0"/>
                        </w:pPr>
                        <w:r>
                          <w:t>Any dose minocycline vs placebo: 25/365 vs 21/179 (p=0.05)</w:t>
                        </w:r>
                      </w:p>
                      <w:p w:rsidR="0059720A" w:rsidRDefault="0059720A" w:rsidP="004D2889">
                        <w:r>
                          <w:t>400mg vs 200mg: 13/184 vs 12/181 (p=0.87)</w:t>
                        </w:r>
                      </w:p>
                    </w:txbxContent>
                  </v:textbox>
                </v:shape>
                <w10:wrap type="square"/>
              </v:group>
            </w:pict>
          </mc:Fallback>
        </mc:AlternateContent>
      </w:r>
      <w:r w:rsidRPr="00B10530">
        <w:rPr>
          <w:b/>
        </w:rPr>
        <w:t xml:space="preserve"> </w:t>
      </w:r>
    </w:p>
    <w:p w:rsidR="004D2889" w:rsidRDefault="004D2889" w:rsidP="004D2889"/>
    <w:p w:rsidR="004D2889" w:rsidRPr="00727187" w:rsidRDefault="004D2889" w:rsidP="004D2889">
      <w:pPr>
        <w:tabs>
          <w:tab w:val="left" w:pos="4776"/>
        </w:tabs>
      </w:pPr>
      <w:r>
        <w:tab/>
      </w:r>
    </w:p>
    <w:p w:rsidR="004D2889" w:rsidRPr="0080786B" w:rsidRDefault="004D2889" w:rsidP="004D2889"/>
    <w:p w:rsidR="004D2889" w:rsidRDefault="004D2889" w:rsidP="004D2889"/>
    <w:p w:rsidR="00636099" w:rsidRPr="004D279B" w:rsidRDefault="00636099" w:rsidP="00D50F28">
      <w:pPr>
        <w:spacing w:line="240" w:lineRule="auto"/>
        <w:rPr>
          <w:rFonts w:ascii="Arial" w:hAnsi="Arial" w:cs="Arial"/>
          <w:sz w:val="24"/>
          <w:szCs w:val="24"/>
        </w:rPr>
      </w:pPr>
    </w:p>
    <w:sectPr w:rsidR="00636099" w:rsidRPr="004D27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720A" w:rsidRDefault="0059720A" w:rsidP="00B432FD">
      <w:pPr>
        <w:spacing w:after="0" w:line="240" w:lineRule="auto"/>
      </w:pPr>
      <w:r>
        <w:separator/>
      </w:r>
    </w:p>
  </w:endnote>
  <w:endnote w:type="continuationSeparator" w:id="0">
    <w:p w:rsidR="0059720A" w:rsidRDefault="0059720A" w:rsidP="00B43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1469080"/>
      <w:docPartObj>
        <w:docPartGallery w:val="Page Numbers (Bottom of Page)"/>
        <w:docPartUnique/>
      </w:docPartObj>
    </w:sdtPr>
    <w:sdtEndPr>
      <w:rPr>
        <w:noProof/>
      </w:rPr>
    </w:sdtEndPr>
    <w:sdtContent>
      <w:p w:rsidR="0059720A" w:rsidRDefault="0059720A">
        <w:pPr>
          <w:pStyle w:val="Footer"/>
          <w:jc w:val="right"/>
        </w:pPr>
        <w:r>
          <w:fldChar w:fldCharType="begin"/>
        </w:r>
        <w:r>
          <w:instrText xml:space="preserve"> PAGE   \* MERGEFORMAT </w:instrText>
        </w:r>
        <w:r>
          <w:fldChar w:fldCharType="separate"/>
        </w:r>
        <w:r w:rsidR="008C53DB">
          <w:rPr>
            <w:noProof/>
          </w:rPr>
          <w:t>49</w:t>
        </w:r>
        <w:r>
          <w:rPr>
            <w:noProof/>
          </w:rPr>
          <w:fldChar w:fldCharType="end"/>
        </w:r>
      </w:p>
    </w:sdtContent>
  </w:sdt>
  <w:p w:rsidR="0059720A" w:rsidRDefault="005972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938785"/>
      <w:docPartObj>
        <w:docPartGallery w:val="Page Numbers (Bottom of Page)"/>
        <w:docPartUnique/>
      </w:docPartObj>
    </w:sdtPr>
    <w:sdtEndPr>
      <w:rPr>
        <w:noProof/>
      </w:rPr>
    </w:sdtEndPr>
    <w:sdtContent>
      <w:p w:rsidR="0059720A" w:rsidRDefault="0059720A">
        <w:pPr>
          <w:pStyle w:val="Footer"/>
          <w:jc w:val="right"/>
        </w:pPr>
        <w:r>
          <w:fldChar w:fldCharType="begin"/>
        </w:r>
        <w:r>
          <w:instrText xml:space="preserve"> PAGE   \* MERGEFORMAT </w:instrText>
        </w:r>
        <w:r>
          <w:fldChar w:fldCharType="separate"/>
        </w:r>
        <w:r w:rsidR="008C53DB">
          <w:rPr>
            <w:noProof/>
          </w:rPr>
          <w:t>59</w:t>
        </w:r>
        <w:r>
          <w:rPr>
            <w:noProof/>
          </w:rPr>
          <w:fldChar w:fldCharType="end"/>
        </w:r>
      </w:p>
    </w:sdtContent>
  </w:sdt>
  <w:p w:rsidR="0059720A" w:rsidRDefault="0059720A">
    <w:pPr>
      <w:pStyle w:val="Footer"/>
    </w:pPr>
  </w:p>
  <w:p w:rsidR="0059720A" w:rsidRDefault="005972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720A" w:rsidRDefault="0059720A" w:rsidP="00B432FD">
      <w:pPr>
        <w:spacing w:after="0" w:line="240" w:lineRule="auto"/>
      </w:pPr>
      <w:r>
        <w:separator/>
      </w:r>
    </w:p>
  </w:footnote>
  <w:footnote w:type="continuationSeparator" w:id="0">
    <w:p w:rsidR="0059720A" w:rsidRDefault="0059720A" w:rsidP="00B432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700D8"/>
    <w:multiLevelType w:val="hybridMultilevel"/>
    <w:tmpl w:val="A21EC00A"/>
    <w:lvl w:ilvl="0" w:tplc="E2BE330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B222F"/>
    <w:multiLevelType w:val="hybridMultilevel"/>
    <w:tmpl w:val="AA60A9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2D0365"/>
    <w:multiLevelType w:val="hybridMultilevel"/>
    <w:tmpl w:val="A172FBF6"/>
    <w:lvl w:ilvl="0" w:tplc="CBEEE01C">
      <w:start w:val="1"/>
      <w:numFmt w:val="lowerRoman"/>
      <w:lvlText w:val="(%1)"/>
      <w:lvlJc w:val="left"/>
      <w:pPr>
        <w:ind w:left="1429" w:hanging="360"/>
      </w:pPr>
      <w:rPr>
        <w:rFonts w:hint="default"/>
        <w:b/>
        <w:color w:val="000066"/>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 w15:restartNumberingAfterBreak="0">
    <w:nsid w:val="16556AA2"/>
    <w:multiLevelType w:val="hybridMultilevel"/>
    <w:tmpl w:val="5330B1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B42D8"/>
    <w:multiLevelType w:val="hybridMultilevel"/>
    <w:tmpl w:val="2B0839FC"/>
    <w:lvl w:ilvl="0" w:tplc="4DB45158">
      <w:start w:val="1"/>
      <w:numFmt w:val="decimal"/>
      <w:lvlText w:val="%1."/>
      <w:lvlJc w:val="left"/>
      <w:pPr>
        <w:ind w:left="1440" w:hanging="360"/>
      </w:pPr>
      <w:rPr>
        <w:rFonts w:ascii="Calibri" w:eastAsia="Calibri" w:hAnsi="Calibri" w:cs="Calibri"/>
        <w:b/>
        <w:color w:val="000066"/>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8C02BD3"/>
    <w:multiLevelType w:val="hybridMultilevel"/>
    <w:tmpl w:val="0D2463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8579EF"/>
    <w:multiLevelType w:val="hybridMultilevel"/>
    <w:tmpl w:val="3A5AEFFC"/>
    <w:lvl w:ilvl="0" w:tplc="4DB45158">
      <w:start w:val="1"/>
      <w:numFmt w:val="decimal"/>
      <w:lvlText w:val="%1."/>
      <w:lvlJc w:val="left"/>
      <w:pPr>
        <w:ind w:left="1440" w:hanging="360"/>
      </w:pPr>
      <w:rPr>
        <w:rFonts w:ascii="Calibri" w:eastAsia="Calibri" w:hAnsi="Calibri" w:cs="Calibri"/>
        <w:b/>
        <w:color w:val="000066"/>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23B3946"/>
    <w:multiLevelType w:val="hybridMultilevel"/>
    <w:tmpl w:val="2F344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1C7AA7"/>
    <w:multiLevelType w:val="hybridMultilevel"/>
    <w:tmpl w:val="E23A5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60307E"/>
    <w:multiLevelType w:val="hybridMultilevel"/>
    <w:tmpl w:val="DC72B6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E30808"/>
    <w:multiLevelType w:val="hybridMultilevel"/>
    <w:tmpl w:val="64DA908E"/>
    <w:lvl w:ilvl="0" w:tplc="F9CEF4E0">
      <w:start w:val="1"/>
      <w:numFmt w:val="lowerRoman"/>
      <w:lvlText w:val="(%1)"/>
      <w:lvlJc w:val="left"/>
      <w:pPr>
        <w:ind w:left="720" w:hanging="360"/>
      </w:pPr>
      <w:rPr>
        <w:rFonts w:ascii="Calibri" w:eastAsia="Calibri" w:hAnsi="Calibri" w:cs="Calibri"/>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AEC0462"/>
    <w:multiLevelType w:val="hybridMultilevel"/>
    <w:tmpl w:val="C5049FBE"/>
    <w:lvl w:ilvl="0" w:tplc="0809000F">
      <w:start w:val="1"/>
      <w:numFmt w:val="decimal"/>
      <w:lvlText w:val="%1."/>
      <w:lvlJc w:val="left"/>
      <w:pPr>
        <w:ind w:left="1440" w:hanging="360"/>
      </w:pPr>
      <w:rPr>
        <w:b/>
        <w:color w:val="000066"/>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7C5C1C81"/>
    <w:multiLevelType w:val="hybridMultilevel"/>
    <w:tmpl w:val="628C1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9"/>
  </w:num>
  <w:num w:numId="4">
    <w:abstractNumId w:val="11"/>
  </w:num>
  <w:num w:numId="5">
    <w:abstractNumId w:val="4"/>
  </w:num>
  <w:num w:numId="6">
    <w:abstractNumId w:val="7"/>
  </w:num>
  <w:num w:numId="7">
    <w:abstractNumId w:val="8"/>
  </w:num>
  <w:num w:numId="8">
    <w:abstractNumId w:val="10"/>
  </w:num>
  <w:num w:numId="9">
    <w:abstractNumId w:val="0"/>
  </w:num>
  <w:num w:numId="10">
    <w:abstractNumId w:val="1"/>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62F6"/>
    <w:rsid w:val="00012CB2"/>
    <w:rsid w:val="0001558C"/>
    <w:rsid w:val="00022689"/>
    <w:rsid w:val="00022CC9"/>
    <w:rsid w:val="0006539A"/>
    <w:rsid w:val="000903A4"/>
    <w:rsid w:val="000B06AF"/>
    <w:rsid w:val="000C01CD"/>
    <w:rsid w:val="000C0467"/>
    <w:rsid w:val="000E01BD"/>
    <w:rsid w:val="000F6390"/>
    <w:rsid w:val="00103933"/>
    <w:rsid w:val="00114140"/>
    <w:rsid w:val="001303F6"/>
    <w:rsid w:val="00133F3B"/>
    <w:rsid w:val="001422B3"/>
    <w:rsid w:val="00156BF4"/>
    <w:rsid w:val="00176BA1"/>
    <w:rsid w:val="00193101"/>
    <w:rsid w:val="001B081B"/>
    <w:rsid w:val="001B2DED"/>
    <w:rsid w:val="001B44CC"/>
    <w:rsid w:val="001C4203"/>
    <w:rsid w:val="001D2220"/>
    <w:rsid w:val="001E72FA"/>
    <w:rsid w:val="001F5CDD"/>
    <w:rsid w:val="00221F36"/>
    <w:rsid w:val="00235254"/>
    <w:rsid w:val="002403F1"/>
    <w:rsid w:val="0024560D"/>
    <w:rsid w:val="00257DC1"/>
    <w:rsid w:val="00272F47"/>
    <w:rsid w:val="00275BB7"/>
    <w:rsid w:val="002819A3"/>
    <w:rsid w:val="00297405"/>
    <w:rsid w:val="002A051F"/>
    <w:rsid w:val="002A2821"/>
    <w:rsid w:val="002A6FC6"/>
    <w:rsid w:val="002C30FA"/>
    <w:rsid w:val="002F4E92"/>
    <w:rsid w:val="003012D7"/>
    <w:rsid w:val="00346B1F"/>
    <w:rsid w:val="00370970"/>
    <w:rsid w:val="0039177F"/>
    <w:rsid w:val="003B07F3"/>
    <w:rsid w:val="003D58F6"/>
    <w:rsid w:val="00404AFC"/>
    <w:rsid w:val="004076B6"/>
    <w:rsid w:val="0041774F"/>
    <w:rsid w:val="00425D63"/>
    <w:rsid w:val="004278A9"/>
    <w:rsid w:val="00430C8F"/>
    <w:rsid w:val="0043281F"/>
    <w:rsid w:val="00452CCC"/>
    <w:rsid w:val="004870DF"/>
    <w:rsid w:val="004B5175"/>
    <w:rsid w:val="004B5BFF"/>
    <w:rsid w:val="004C674E"/>
    <w:rsid w:val="004D2050"/>
    <w:rsid w:val="004D279B"/>
    <w:rsid w:val="004D2889"/>
    <w:rsid w:val="005139E4"/>
    <w:rsid w:val="00514809"/>
    <w:rsid w:val="00520693"/>
    <w:rsid w:val="00525B0A"/>
    <w:rsid w:val="00527E78"/>
    <w:rsid w:val="00540363"/>
    <w:rsid w:val="005708BC"/>
    <w:rsid w:val="00573662"/>
    <w:rsid w:val="0059720A"/>
    <w:rsid w:val="005B49E6"/>
    <w:rsid w:val="005C4BC4"/>
    <w:rsid w:val="006049C0"/>
    <w:rsid w:val="00604F0F"/>
    <w:rsid w:val="00621640"/>
    <w:rsid w:val="0063241E"/>
    <w:rsid w:val="00632653"/>
    <w:rsid w:val="006353FA"/>
    <w:rsid w:val="00636099"/>
    <w:rsid w:val="00642809"/>
    <w:rsid w:val="00676524"/>
    <w:rsid w:val="00680201"/>
    <w:rsid w:val="0069019F"/>
    <w:rsid w:val="006907E7"/>
    <w:rsid w:val="006B3014"/>
    <w:rsid w:val="006C1B20"/>
    <w:rsid w:val="006D66F5"/>
    <w:rsid w:val="006E1D9D"/>
    <w:rsid w:val="006F169E"/>
    <w:rsid w:val="006F2B21"/>
    <w:rsid w:val="00702534"/>
    <w:rsid w:val="0070412A"/>
    <w:rsid w:val="00721B40"/>
    <w:rsid w:val="00731675"/>
    <w:rsid w:val="007368FE"/>
    <w:rsid w:val="00795C55"/>
    <w:rsid w:val="007B2247"/>
    <w:rsid w:val="007B6DA5"/>
    <w:rsid w:val="007C5A41"/>
    <w:rsid w:val="007D3A2C"/>
    <w:rsid w:val="007E2581"/>
    <w:rsid w:val="007E7137"/>
    <w:rsid w:val="008020A7"/>
    <w:rsid w:val="008040CA"/>
    <w:rsid w:val="00832CB5"/>
    <w:rsid w:val="00863581"/>
    <w:rsid w:val="008658E8"/>
    <w:rsid w:val="008A6E1E"/>
    <w:rsid w:val="008B2C3A"/>
    <w:rsid w:val="008C53DB"/>
    <w:rsid w:val="008E417E"/>
    <w:rsid w:val="008E55D9"/>
    <w:rsid w:val="008F6EEB"/>
    <w:rsid w:val="00924B14"/>
    <w:rsid w:val="00925363"/>
    <w:rsid w:val="009255B5"/>
    <w:rsid w:val="00930289"/>
    <w:rsid w:val="009352D3"/>
    <w:rsid w:val="0095762B"/>
    <w:rsid w:val="0096166C"/>
    <w:rsid w:val="009647E6"/>
    <w:rsid w:val="00970960"/>
    <w:rsid w:val="00973C4F"/>
    <w:rsid w:val="00974BD0"/>
    <w:rsid w:val="00977145"/>
    <w:rsid w:val="009921CE"/>
    <w:rsid w:val="00993C38"/>
    <w:rsid w:val="00993D41"/>
    <w:rsid w:val="009A1370"/>
    <w:rsid w:val="009A6D4E"/>
    <w:rsid w:val="009C7FA5"/>
    <w:rsid w:val="009E4D8F"/>
    <w:rsid w:val="00A23434"/>
    <w:rsid w:val="00A35A0C"/>
    <w:rsid w:val="00A36D40"/>
    <w:rsid w:val="00A420F6"/>
    <w:rsid w:val="00A43D13"/>
    <w:rsid w:val="00A440F2"/>
    <w:rsid w:val="00A47F39"/>
    <w:rsid w:val="00A538DE"/>
    <w:rsid w:val="00A559A5"/>
    <w:rsid w:val="00A775FB"/>
    <w:rsid w:val="00A967B0"/>
    <w:rsid w:val="00AA42BD"/>
    <w:rsid w:val="00B06170"/>
    <w:rsid w:val="00B11695"/>
    <w:rsid w:val="00B16C1B"/>
    <w:rsid w:val="00B23662"/>
    <w:rsid w:val="00B23E11"/>
    <w:rsid w:val="00B31446"/>
    <w:rsid w:val="00B432FD"/>
    <w:rsid w:val="00B547BE"/>
    <w:rsid w:val="00B706F7"/>
    <w:rsid w:val="00B85DA5"/>
    <w:rsid w:val="00B9385D"/>
    <w:rsid w:val="00BA20FC"/>
    <w:rsid w:val="00BB357B"/>
    <w:rsid w:val="00BD0AD5"/>
    <w:rsid w:val="00BD5E5E"/>
    <w:rsid w:val="00BF2833"/>
    <w:rsid w:val="00C15149"/>
    <w:rsid w:val="00C2053A"/>
    <w:rsid w:val="00C33E04"/>
    <w:rsid w:val="00C4434B"/>
    <w:rsid w:val="00C84C96"/>
    <w:rsid w:val="00CA0078"/>
    <w:rsid w:val="00D00302"/>
    <w:rsid w:val="00D26EFA"/>
    <w:rsid w:val="00D37765"/>
    <w:rsid w:val="00D37EE9"/>
    <w:rsid w:val="00D50F28"/>
    <w:rsid w:val="00D5181B"/>
    <w:rsid w:val="00D570A2"/>
    <w:rsid w:val="00D63364"/>
    <w:rsid w:val="00D67802"/>
    <w:rsid w:val="00D75F03"/>
    <w:rsid w:val="00D9315D"/>
    <w:rsid w:val="00DA2608"/>
    <w:rsid w:val="00DA40FD"/>
    <w:rsid w:val="00DC3E03"/>
    <w:rsid w:val="00DE10BE"/>
    <w:rsid w:val="00E03F8C"/>
    <w:rsid w:val="00E05233"/>
    <w:rsid w:val="00E14177"/>
    <w:rsid w:val="00E202A1"/>
    <w:rsid w:val="00E2411D"/>
    <w:rsid w:val="00E526E0"/>
    <w:rsid w:val="00E85FAB"/>
    <w:rsid w:val="00EB49FD"/>
    <w:rsid w:val="00EC21E4"/>
    <w:rsid w:val="00ED15F8"/>
    <w:rsid w:val="00ED3C00"/>
    <w:rsid w:val="00F1030C"/>
    <w:rsid w:val="00F2287B"/>
    <w:rsid w:val="00F362F6"/>
    <w:rsid w:val="00F53D77"/>
    <w:rsid w:val="00F742FC"/>
    <w:rsid w:val="00F963CE"/>
    <w:rsid w:val="00FA1A19"/>
    <w:rsid w:val="00FA4622"/>
    <w:rsid w:val="00FB3F30"/>
    <w:rsid w:val="00FB4EE6"/>
    <w:rsid w:val="00FD0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D48E0"/>
  <w15:docId w15:val="{0E40E638-3AD6-4889-B4E1-0264421B6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68F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qFormat/>
    <w:rsid w:val="005708BC"/>
    <w:pPr>
      <w:keepNext/>
      <w:keepLines/>
      <w:spacing w:before="200" w:after="0" w:line="240" w:lineRule="auto"/>
      <w:jc w:val="both"/>
      <w:outlineLvl w:val="1"/>
    </w:pPr>
    <w:rPr>
      <w:rFonts w:ascii="Calibri" w:eastAsia="Times New Roman" w:hAnsi="Calibri" w:cs="Calibri"/>
      <w:b/>
      <w:bCs/>
      <w:color w:val="000066"/>
      <w:sz w:val="26"/>
      <w:szCs w:val="26"/>
      <w:lang w:val="x-none" w:eastAsia="x-none"/>
    </w:rPr>
  </w:style>
  <w:style w:type="paragraph" w:styleId="Heading3">
    <w:name w:val="heading 3"/>
    <w:basedOn w:val="Normal"/>
    <w:next w:val="Normal"/>
    <w:link w:val="Heading3Char"/>
    <w:uiPriority w:val="9"/>
    <w:unhideWhenUsed/>
    <w:qFormat/>
    <w:rsid w:val="009E4D8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62F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F362F6"/>
    <w:pPr>
      <w:spacing w:after="0" w:line="240" w:lineRule="auto"/>
      <w:ind w:left="720"/>
      <w:contextualSpacing/>
    </w:pPr>
    <w:rPr>
      <w:rFonts w:ascii="Calibri" w:eastAsia="Calibri" w:hAnsi="Calibri" w:cs="Calibri"/>
      <w:sz w:val="24"/>
      <w:szCs w:val="24"/>
    </w:rPr>
  </w:style>
  <w:style w:type="character" w:styleId="Hyperlink">
    <w:name w:val="Hyperlink"/>
    <w:uiPriority w:val="99"/>
    <w:rsid w:val="00B06170"/>
    <w:rPr>
      <w:color w:val="0000FF"/>
      <w:u w:val="single"/>
    </w:rPr>
  </w:style>
  <w:style w:type="character" w:customStyle="1" w:styleId="Heading2Char">
    <w:name w:val="Heading 2 Char"/>
    <w:basedOn w:val="DefaultParagraphFont"/>
    <w:link w:val="Heading2"/>
    <w:uiPriority w:val="9"/>
    <w:rsid w:val="005708BC"/>
    <w:rPr>
      <w:rFonts w:ascii="Calibri" w:eastAsia="Times New Roman" w:hAnsi="Calibri" w:cs="Calibri"/>
      <w:b/>
      <w:bCs/>
      <w:color w:val="000066"/>
      <w:sz w:val="26"/>
      <w:szCs w:val="26"/>
      <w:lang w:val="x-none" w:eastAsia="x-none"/>
    </w:rPr>
  </w:style>
  <w:style w:type="paragraph" w:customStyle="1" w:styleId="BodyText1">
    <w:name w:val="Body Text1"/>
    <w:basedOn w:val="Heading2"/>
    <w:link w:val="BodytextChar"/>
    <w:qFormat/>
    <w:rsid w:val="005708BC"/>
    <w:pPr>
      <w:keepLines w:val="0"/>
      <w:tabs>
        <w:tab w:val="left" w:pos="284"/>
      </w:tabs>
      <w:spacing w:before="60"/>
      <w:ind w:left="-284" w:right="-431"/>
    </w:pPr>
    <w:rPr>
      <w:rFonts w:eastAsia="Arial Unicode MS"/>
      <w:b w:val="0"/>
      <w:color w:val="auto"/>
      <w:sz w:val="24"/>
      <w:szCs w:val="24"/>
      <w:lang w:val="en-GB" w:eastAsia="en-US"/>
    </w:rPr>
  </w:style>
  <w:style w:type="character" w:customStyle="1" w:styleId="BodytextChar">
    <w:name w:val="Body text Char"/>
    <w:link w:val="BodyText1"/>
    <w:rsid w:val="005708BC"/>
    <w:rPr>
      <w:rFonts w:ascii="Calibri" w:eastAsia="Arial Unicode MS" w:hAnsi="Calibri" w:cs="Calibri"/>
      <w:bCs/>
      <w:sz w:val="24"/>
      <w:szCs w:val="24"/>
    </w:rPr>
  </w:style>
  <w:style w:type="character" w:styleId="CommentReference">
    <w:name w:val="annotation reference"/>
    <w:semiHidden/>
    <w:rsid w:val="006353FA"/>
    <w:rPr>
      <w:sz w:val="16"/>
      <w:szCs w:val="16"/>
    </w:rPr>
  </w:style>
  <w:style w:type="paragraph" w:styleId="BalloonText">
    <w:name w:val="Balloon Text"/>
    <w:basedOn w:val="Normal"/>
    <w:link w:val="BalloonTextChar"/>
    <w:uiPriority w:val="99"/>
    <w:semiHidden/>
    <w:unhideWhenUsed/>
    <w:rsid w:val="006353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3FA"/>
    <w:rPr>
      <w:rFonts w:ascii="Tahoma" w:hAnsi="Tahoma" w:cs="Tahoma"/>
      <w:sz w:val="16"/>
      <w:szCs w:val="16"/>
    </w:rPr>
  </w:style>
  <w:style w:type="paragraph" w:customStyle="1" w:styleId="Default">
    <w:name w:val="Default"/>
    <w:rsid w:val="00A43D13"/>
    <w:pPr>
      <w:autoSpaceDE w:val="0"/>
      <w:autoSpaceDN w:val="0"/>
      <w:adjustRightInd w:val="0"/>
      <w:spacing w:after="0" w:line="240" w:lineRule="auto"/>
    </w:pPr>
    <w:rPr>
      <w:rFonts w:ascii="Times New Roman" w:eastAsia="Calibri" w:hAnsi="Times New Roman" w:cs="Times New Roman"/>
      <w:color w:val="000000"/>
      <w:sz w:val="24"/>
      <w:szCs w:val="24"/>
      <w:lang w:eastAsia="en-GB"/>
    </w:rPr>
  </w:style>
  <w:style w:type="paragraph" w:styleId="Header">
    <w:name w:val="header"/>
    <w:basedOn w:val="Normal"/>
    <w:link w:val="HeaderChar"/>
    <w:uiPriority w:val="99"/>
    <w:unhideWhenUsed/>
    <w:rsid w:val="00B432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2FD"/>
  </w:style>
  <w:style w:type="paragraph" w:styleId="Footer">
    <w:name w:val="footer"/>
    <w:basedOn w:val="Normal"/>
    <w:link w:val="FooterChar"/>
    <w:uiPriority w:val="99"/>
    <w:unhideWhenUsed/>
    <w:rsid w:val="00B432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2FD"/>
  </w:style>
  <w:style w:type="paragraph" w:styleId="EndnoteText">
    <w:name w:val="endnote text"/>
    <w:basedOn w:val="Normal"/>
    <w:link w:val="EndnoteTextChar"/>
    <w:uiPriority w:val="99"/>
    <w:semiHidden/>
    <w:unhideWhenUsed/>
    <w:rsid w:val="00F1030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1030C"/>
    <w:rPr>
      <w:sz w:val="20"/>
      <w:szCs w:val="20"/>
    </w:rPr>
  </w:style>
  <w:style w:type="character" w:styleId="EndnoteReference">
    <w:name w:val="endnote reference"/>
    <w:basedOn w:val="DefaultParagraphFont"/>
    <w:uiPriority w:val="99"/>
    <w:semiHidden/>
    <w:unhideWhenUsed/>
    <w:rsid w:val="00F1030C"/>
    <w:rPr>
      <w:vertAlign w:val="superscript"/>
    </w:rPr>
  </w:style>
  <w:style w:type="table" w:styleId="TableGrid">
    <w:name w:val="Table Grid"/>
    <w:basedOn w:val="TableNormal"/>
    <w:uiPriority w:val="59"/>
    <w:rsid w:val="002F4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368FE"/>
    <w:rPr>
      <w:rFonts w:asciiTheme="majorHAnsi" w:eastAsiaTheme="majorEastAsia" w:hAnsiTheme="majorHAnsi" w:cstheme="majorBidi"/>
      <w:color w:val="2E74B5" w:themeColor="accent1" w:themeShade="BF"/>
      <w:sz w:val="32"/>
      <w:szCs w:val="32"/>
    </w:rPr>
  </w:style>
  <w:style w:type="character" w:styleId="Strong">
    <w:name w:val="Strong"/>
    <w:qFormat/>
    <w:rsid w:val="007368FE"/>
    <w:rPr>
      <w:b/>
      <w:bCs/>
    </w:rPr>
  </w:style>
  <w:style w:type="character" w:customStyle="1" w:styleId="highlight">
    <w:name w:val="highlight"/>
    <w:basedOn w:val="DefaultParagraphFont"/>
    <w:rsid w:val="00A967B0"/>
  </w:style>
  <w:style w:type="paragraph" w:styleId="TOCHeading">
    <w:name w:val="TOC Heading"/>
    <w:basedOn w:val="Heading1"/>
    <w:next w:val="Normal"/>
    <w:uiPriority w:val="39"/>
    <w:unhideWhenUsed/>
    <w:qFormat/>
    <w:rsid w:val="009E4D8F"/>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9E4D8F"/>
    <w:pPr>
      <w:spacing w:after="100"/>
    </w:pPr>
  </w:style>
  <w:style w:type="paragraph" w:styleId="TOC2">
    <w:name w:val="toc 2"/>
    <w:basedOn w:val="Normal"/>
    <w:next w:val="Normal"/>
    <w:autoRedefine/>
    <w:uiPriority w:val="39"/>
    <w:unhideWhenUsed/>
    <w:rsid w:val="009E4D8F"/>
    <w:pPr>
      <w:spacing w:after="100"/>
      <w:ind w:left="220"/>
    </w:pPr>
  </w:style>
  <w:style w:type="character" w:customStyle="1" w:styleId="Heading3Char">
    <w:name w:val="Heading 3 Char"/>
    <w:basedOn w:val="DefaultParagraphFont"/>
    <w:link w:val="Heading3"/>
    <w:uiPriority w:val="9"/>
    <w:rsid w:val="009E4D8F"/>
    <w:rPr>
      <w:rFonts w:asciiTheme="majorHAnsi" w:eastAsiaTheme="majorEastAsia" w:hAnsiTheme="majorHAnsi" w:cstheme="majorBidi"/>
      <w:b/>
      <w:bCs/>
      <w:color w:val="5B9BD5" w:themeColor="accent1"/>
    </w:rPr>
  </w:style>
  <w:style w:type="paragraph" w:styleId="Subtitle">
    <w:name w:val="Subtitle"/>
    <w:basedOn w:val="Normal"/>
    <w:next w:val="Normal"/>
    <w:link w:val="SubtitleChar"/>
    <w:uiPriority w:val="11"/>
    <w:qFormat/>
    <w:rsid w:val="009E4D8F"/>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9E4D8F"/>
    <w:rPr>
      <w:rFonts w:asciiTheme="majorHAnsi" w:eastAsiaTheme="majorEastAsia" w:hAnsiTheme="majorHAnsi" w:cstheme="majorBidi"/>
      <w:i/>
      <w:iCs/>
      <w:color w:val="5B9BD5" w:themeColor="accent1"/>
      <w:spacing w:val="15"/>
      <w:sz w:val="24"/>
      <w:szCs w:val="24"/>
    </w:rPr>
  </w:style>
  <w:style w:type="paragraph" w:styleId="Title">
    <w:name w:val="Title"/>
    <w:basedOn w:val="Normal"/>
    <w:next w:val="Normal"/>
    <w:link w:val="TitleChar"/>
    <w:uiPriority w:val="10"/>
    <w:qFormat/>
    <w:rsid w:val="007E713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E7137"/>
    <w:rPr>
      <w:rFonts w:asciiTheme="majorHAnsi" w:eastAsiaTheme="majorEastAsia" w:hAnsiTheme="majorHAnsi" w:cstheme="majorBidi"/>
      <w:color w:val="323E4F" w:themeColor="text2" w:themeShade="BF"/>
      <w:spacing w:val="5"/>
      <w:kern w:val="28"/>
      <w:sz w:val="52"/>
      <w:szCs w:val="52"/>
    </w:rPr>
  </w:style>
  <w:style w:type="character" w:styleId="UnresolvedMention">
    <w:name w:val="Unresolved Mention"/>
    <w:basedOn w:val="DefaultParagraphFont"/>
    <w:uiPriority w:val="99"/>
    <w:semiHidden/>
    <w:unhideWhenUsed/>
    <w:rsid w:val="00DE10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07362">
      <w:bodyDiv w:val="1"/>
      <w:marLeft w:val="0"/>
      <w:marRight w:val="0"/>
      <w:marTop w:val="0"/>
      <w:marBottom w:val="0"/>
      <w:divBdr>
        <w:top w:val="none" w:sz="0" w:space="0" w:color="auto"/>
        <w:left w:val="none" w:sz="0" w:space="0" w:color="auto"/>
        <w:bottom w:val="none" w:sz="0" w:space="0" w:color="auto"/>
        <w:right w:val="none" w:sz="0" w:space="0" w:color="auto"/>
      </w:divBdr>
    </w:div>
    <w:div w:id="262734226">
      <w:bodyDiv w:val="1"/>
      <w:marLeft w:val="0"/>
      <w:marRight w:val="0"/>
      <w:marTop w:val="0"/>
      <w:marBottom w:val="0"/>
      <w:divBdr>
        <w:top w:val="none" w:sz="0" w:space="0" w:color="auto"/>
        <w:left w:val="none" w:sz="0" w:space="0" w:color="auto"/>
        <w:bottom w:val="none" w:sz="0" w:space="0" w:color="auto"/>
        <w:right w:val="none" w:sz="0" w:space="0" w:color="auto"/>
      </w:divBdr>
    </w:div>
    <w:div w:id="280114669">
      <w:bodyDiv w:val="1"/>
      <w:marLeft w:val="0"/>
      <w:marRight w:val="0"/>
      <w:marTop w:val="0"/>
      <w:marBottom w:val="0"/>
      <w:divBdr>
        <w:top w:val="none" w:sz="0" w:space="0" w:color="auto"/>
        <w:left w:val="none" w:sz="0" w:space="0" w:color="auto"/>
        <w:bottom w:val="none" w:sz="0" w:space="0" w:color="auto"/>
        <w:right w:val="none" w:sz="0" w:space="0" w:color="auto"/>
      </w:divBdr>
    </w:div>
    <w:div w:id="288363970">
      <w:bodyDiv w:val="1"/>
      <w:marLeft w:val="0"/>
      <w:marRight w:val="0"/>
      <w:marTop w:val="0"/>
      <w:marBottom w:val="0"/>
      <w:divBdr>
        <w:top w:val="none" w:sz="0" w:space="0" w:color="auto"/>
        <w:left w:val="none" w:sz="0" w:space="0" w:color="auto"/>
        <w:bottom w:val="none" w:sz="0" w:space="0" w:color="auto"/>
        <w:right w:val="none" w:sz="0" w:space="0" w:color="auto"/>
      </w:divBdr>
      <w:divsChild>
        <w:div w:id="39020610">
          <w:marLeft w:val="0"/>
          <w:marRight w:val="0"/>
          <w:marTop w:val="0"/>
          <w:marBottom w:val="0"/>
          <w:divBdr>
            <w:top w:val="none" w:sz="0" w:space="0" w:color="auto"/>
            <w:left w:val="none" w:sz="0" w:space="0" w:color="auto"/>
            <w:bottom w:val="none" w:sz="0" w:space="0" w:color="auto"/>
            <w:right w:val="none" w:sz="0" w:space="0" w:color="auto"/>
          </w:divBdr>
        </w:div>
        <w:div w:id="77143199">
          <w:marLeft w:val="0"/>
          <w:marRight w:val="0"/>
          <w:marTop w:val="0"/>
          <w:marBottom w:val="0"/>
          <w:divBdr>
            <w:top w:val="none" w:sz="0" w:space="0" w:color="auto"/>
            <w:left w:val="none" w:sz="0" w:space="0" w:color="auto"/>
            <w:bottom w:val="none" w:sz="0" w:space="0" w:color="auto"/>
            <w:right w:val="none" w:sz="0" w:space="0" w:color="auto"/>
          </w:divBdr>
        </w:div>
        <w:div w:id="157352654">
          <w:marLeft w:val="0"/>
          <w:marRight w:val="0"/>
          <w:marTop w:val="0"/>
          <w:marBottom w:val="0"/>
          <w:divBdr>
            <w:top w:val="none" w:sz="0" w:space="0" w:color="auto"/>
            <w:left w:val="none" w:sz="0" w:space="0" w:color="auto"/>
            <w:bottom w:val="none" w:sz="0" w:space="0" w:color="auto"/>
            <w:right w:val="none" w:sz="0" w:space="0" w:color="auto"/>
          </w:divBdr>
        </w:div>
        <w:div w:id="754285916">
          <w:marLeft w:val="0"/>
          <w:marRight w:val="0"/>
          <w:marTop w:val="0"/>
          <w:marBottom w:val="0"/>
          <w:divBdr>
            <w:top w:val="none" w:sz="0" w:space="0" w:color="auto"/>
            <w:left w:val="none" w:sz="0" w:space="0" w:color="auto"/>
            <w:bottom w:val="none" w:sz="0" w:space="0" w:color="auto"/>
            <w:right w:val="none" w:sz="0" w:space="0" w:color="auto"/>
          </w:divBdr>
        </w:div>
        <w:div w:id="814950388">
          <w:marLeft w:val="0"/>
          <w:marRight w:val="0"/>
          <w:marTop w:val="0"/>
          <w:marBottom w:val="0"/>
          <w:divBdr>
            <w:top w:val="none" w:sz="0" w:space="0" w:color="auto"/>
            <w:left w:val="none" w:sz="0" w:space="0" w:color="auto"/>
            <w:bottom w:val="none" w:sz="0" w:space="0" w:color="auto"/>
            <w:right w:val="none" w:sz="0" w:space="0" w:color="auto"/>
          </w:divBdr>
        </w:div>
        <w:div w:id="854154069">
          <w:marLeft w:val="0"/>
          <w:marRight w:val="0"/>
          <w:marTop w:val="0"/>
          <w:marBottom w:val="0"/>
          <w:divBdr>
            <w:top w:val="none" w:sz="0" w:space="0" w:color="auto"/>
            <w:left w:val="none" w:sz="0" w:space="0" w:color="auto"/>
            <w:bottom w:val="none" w:sz="0" w:space="0" w:color="auto"/>
            <w:right w:val="none" w:sz="0" w:space="0" w:color="auto"/>
          </w:divBdr>
        </w:div>
        <w:div w:id="1235822331">
          <w:marLeft w:val="0"/>
          <w:marRight w:val="0"/>
          <w:marTop w:val="0"/>
          <w:marBottom w:val="0"/>
          <w:divBdr>
            <w:top w:val="none" w:sz="0" w:space="0" w:color="auto"/>
            <w:left w:val="none" w:sz="0" w:space="0" w:color="auto"/>
            <w:bottom w:val="none" w:sz="0" w:space="0" w:color="auto"/>
            <w:right w:val="none" w:sz="0" w:space="0" w:color="auto"/>
          </w:divBdr>
        </w:div>
        <w:div w:id="1394353745">
          <w:marLeft w:val="0"/>
          <w:marRight w:val="0"/>
          <w:marTop w:val="0"/>
          <w:marBottom w:val="0"/>
          <w:divBdr>
            <w:top w:val="none" w:sz="0" w:space="0" w:color="auto"/>
            <w:left w:val="none" w:sz="0" w:space="0" w:color="auto"/>
            <w:bottom w:val="none" w:sz="0" w:space="0" w:color="auto"/>
            <w:right w:val="none" w:sz="0" w:space="0" w:color="auto"/>
          </w:divBdr>
        </w:div>
        <w:div w:id="1399472192">
          <w:marLeft w:val="0"/>
          <w:marRight w:val="0"/>
          <w:marTop w:val="0"/>
          <w:marBottom w:val="0"/>
          <w:divBdr>
            <w:top w:val="none" w:sz="0" w:space="0" w:color="auto"/>
            <w:left w:val="none" w:sz="0" w:space="0" w:color="auto"/>
            <w:bottom w:val="none" w:sz="0" w:space="0" w:color="auto"/>
            <w:right w:val="none" w:sz="0" w:space="0" w:color="auto"/>
          </w:divBdr>
        </w:div>
        <w:div w:id="1499736340">
          <w:marLeft w:val="0"/>
          <w:marRight w:val="0"/>
          <w:marTop w:val="0"/>
          <w:marBottom w:val="0"/>
          <w:divBdr>
            <w:top w:val="none" w:sz="0" w:space="0" w:color="auto"/>
            <w:left w:val="none" w:sz="0" w:space="0" w:color="auto"/>
            <w:bottom w:val="none" w:sz="0" w:space="0" w:color="auto"/>
            <w:right w:val="none" w:sz="0" w:space="0" w:color="auto"/>
          </w:divBdr>
        </w:div>
        <w:div w:id="1706636841">
          <w:marLeft w:val="0"/>
          <w:marRight w:val="0"/>
          <w:marTop w:val="0"/>
          <w:marBottom w:val="0"/>
          <w:divBdr>
            <w:top w:val="none" w:sz="0" w:space="0" w:color="auto"/>
            <w:left w:val="none" w:sz="0" w:space="0" w:color="auto"/>
            <w:bottom w:val="none" w:sz="0" w:space="0" w:color="auto"/>
            <w:right w:val="none" w:sz="0" w:space="0" w:color="auto"/>
          </w:divBdr>
        </w:div>
        <w:div w:id="1825467821">
          <w:marLeft w:val="0"/>
          <w:marRight w:val="0"/>
          <w:marTop w:val="0"/>
          <w:marBottom w:val="0"/>
          <w:divBdr>
            <w:top w:val="none" w:sz="0" w:space="0" w:color="auto"/>
            <w:left w:val="none" w:sz="0" w:space="0" w:color="auto"/>
            <w:bottom w:val="none" w:sz="0" w:space="0" w:color="auto"/>
            <w:right w:val="none" w:sz="0" w:space="0" w:color="auto"/>
          </w:divBdr>
        </w:div>
        <w:div w:id="2103602568">
          <w:marLeft w:val="0"/>
          <w:marRight w:val="0"/>
          <w:marTop w:val="0"/>
          <w:marBottom w:val="0"/>
          <w:divBdr>
            <w:top w:val="none" w:sz="0" w:space="0" w:color="auto"/>
            <w:left w:val="none" w:sz="0" w:space="0" w:color="auto"/>
            <w:bottom w:val="none" w:sz="0" w:space="0" w:color="auto"/>
            <w:right w:val="none" w:sz="0" w:space="0" w:color="auto"/>
          </w:divBdr>
        </w:div>
      </w:divsChild>
    </w:div>
    <w:div w:id="484709962">
      <w:bodyDiv w:val="1"/>
      <w:marLeft w:val="0"/>
      <w:marRight w:val="0"/>
      <w:marTop w:val="0"/>
      <w:marBottom w:val="0"/>
      <w:divBdr>
        <w:top w:val="none" w:sz="0" w:space="0" w:color="auto"/>
        <w:left w:val="none" w:sz="0" w:space="0" w:color="auto"/>
        <w:bottom w:val="none" w:sz="0" w:space="0" w:color="auto"/>
        <w:right w:val="none" w:sz="0" w:space="0" w:color="auto"/>
      </w:divBdr>
    </w:div>
    <w:div w:id="556623480">
      <w:bodyDiv w:val="1"/>
      <w:marLeft w:val="0"/>
      <w:marRight w:val="0"/>
      <w:marTop w:val="0"/>
      <w:marBottom w:val="0"/>
      <w:divBdr>
        <w:top w:val="none" w:sz="0" w:space="0" w:color="auto"/>
        <w:left w:val="none" w:sz="0" w:space="0" w:color="auto"/>
        <w:bottom w:val="none" w:sz="0" w:space="0" w:color="auto"/>
        <w:right w:val="none" w:sz="0" w:space="0" w:color="auto"/>
      </w:divBdr>
    </w:div>
    <w:div w:id="652871827">
      <w:bodyDiv w:val="1"/>
      <w:marLeft w:val="0"/>
      <w:marRight w:val="0"/>
      <w:marTop w:val="0"/>
      <w:marBottom w:val="0"/>
      <w:divBdr>
        <w:top w:val="none" w:sz="0" w:space="0" w:color="auto"/>
        <w:left w:val="none" w:sz="0" w:space="0" w:color="auto"/>
        <w:bottom w:val="none" w:sz="0" w:space="0" w:color="auto"/>
        <w:right w:val="none" w:sz="0" w:space="0" w:color="auto"/>
      </w:divBdr>
    </w:div>
    <w:div w:id="759830908">
      <w:bodyDiv w:val="1"/>
      <w:marLeft w:val="0"/>
      <w:marRight w:val="0"/>
      <w:marTop w:val="0"/>
      <w:marBottom w:val="0"/>
      <w:divBdr>
        <w:top w:val="none" w:sz="0" w:space="0" w:color="auto"/>
        <w:left w:val="none" w:sz="0" w:space="0" w:color="auto"/>
        <w:bottom w:val="none" w:sz="0" w:space="0" w:color="auto"/>
        <w:right w:val="none" w:sz="0" w:space="0" w:color="auto"/>
      </w:divBdr>
    </w:div>
    <w:div w:id="894701981">
      <w:bodyDiv w:val="1"/>
      <w:marLeft w:val="0"/>
      <w:marRight w:val="0"/>
      <w:marTop w:val="0"/>
      <w:marBottom w:val="0"/>
      <w:divBdr>
        <w:top w:val="none" w:sz="0" w:space="0" w:color="auto"/>
        <w:left w:val="none" w:sz="0" w:space="0" w:color="auto"/>
        <w:bottom w:val="none" w:sz="0" w:space="0" w:color="auto"/>
        <w:right w:val="none" w:sz="0" w:space="0" w:color="auto"/>
      </w:divBdr>
    </w:div>
    <w:div w:id="1046367868">
      <w:bodyDiv w:val="1"/>
      <w:marLeft w:val="0"/>
      <w:marRight w:val="0"/>
      <w:marTop w:val="0"/>
      <w:marBottom w:val="0"/>
      <w:divBdr>
        <w:top w:val="none" w:sz="0" w:space="0" w:color="auto"/>
        <w:left w:val="none" w:sz="0" w:space="0" w:color="auto"/>
        <w:bottom w:val="none" w:sz="0" w:space="0" w:color="auto"/>
        <w:right w:val="none" w:sz="0" w:space="0" w:color="auto"/>
      </w:divBdr>
    </w:div>
    <w:div w:id="175508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shb.nlm.nih.gov/record/ui?name=Amyloidogenic%20Proteins" TargetMode="External"/><Relationship Id="rId18" Type="http://schemas.openxmlformats.org/officeDocument/2006/relationships/hyperlink" Target="https://meshb.nlm.nih.gov/record/ui?name=Outcome%20Assessment%20(Health%20Care)" TargetMode="External"/><Relationship Id="rId26" Type="http://schemas.openxmlformats.org/officeDocument/2006/relationships/image" Target="media/image4.png"/><Relationship Id="rId39" Type="http://schemas.openxmlformats.org/officeDocument/2006/relationships/image" Target="media/image14.emf"/><Relationship Id="rId3" Type="http://schemas.openxmlformats.org/officeDocument/2006/relationships/styles" Target="styles.xml"/><Relationship Id="rId21" Type="http://schemas.openxmlformats.org/officeDocument/2006/relationships/hyperlink" Target="mailto:robert.howard@ucl.ac.uk" TargetMode="External"/><Relationship Id="rId34" Type="http://schemas.openxmlformats.org/officeDocument/2006/relationships/image" Target="media/image10.png"/><Relationship Id="rId42" Type="http://schemas.openxmlformats.org/officeDocument/2006/relationships/image" Target="media/image17.emf"/><Relationship Id="rId47" Type="http://schemas.openxmlformats.org/officeDocument/2006/relationships/image" Target="media/image22.emf"/><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eshb.nlm.nih.gov/record/ui?name=Intention%20to%20Treat%20Analysis" TargetMode="External"/><Relationship Id="rId17" Type="http://schemas.openxmlformats.org/officeDocument/2006/relationships/hyperlink" Target="https://meshb.nlm.nih.gov/record/ui?name=Models,%20Animal" TargetMode="External"/><Relationship Id="rId25" Type="http://schemas.openxmlformats.org/officeDocument/2006/relationships/image" Target="media/image3.png"/><Relationship Id="rId33" Type="http://schemas.openxmlformats.org/officeDocument/2006/relationships/image" Target="media/image9.png"/><Relationship Id="rId38" Type="http://schemas.openxmlformats.org/officeDocument/2006/relationships/image" Target="media/image13.png"/><Relationship Id="rId46" Type="http://schemas.openxmlformats.org/officeDocument/2006/relationships/image" Target="media/image21.emf"/><Relationship Id="rId2" Type="http://schemas.openxmlformats.org/officeDocument/2006/relationships/numbering" Target="numbering.xml"/><Relationship Id="rId16" Type="http://schemas.openxmlformats.org/officeDocument/2006/relationships/hyperlink" Target="https://meshb.nlm.nih.gov/record/ui?name=Amyloidosis" TargetMode="External"/><Relationship Id="rId20" Type="http://schemas.openxmlformats.org/officeDocument/2006/relationships/hyperlink" Target="https://meshb.nlm.nih.gov/record/ui?name=Cognition" TargetMode="External"/><Relationship Id="rId29" Type="http://schemas.openxmlformats.org/officeDocument/2006/relationships/hyperlink" Target="https://www.alz.co.uk/research/WorldAlzheimerReport2015.pdf" TargetMode="External"/><Relationship Id="rId41"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shb.nlm.nih.gov/record/ui?name=Activities%20of%20Daily%20Living" TargetMode="External"/><Relationship Id="rId24" Type="http://schemas.openxmlformats.org/officeDocument/2006/relationships/image" Target="media/image2.emf"/><Relationship Id="rId32" Type="http://schemas.openxmlformats.org/officeDocument/2006/relationships/image" Target="media/image8.png"/><Relationship Id="rId37" Type="http://schemas.openxmlformats.org/officeDocument/2006/relationships/footer" Target="footer2.xml"/><Relationship Id="rId40" Type="http://schemas.openxmlformats.org/officeDocument/2006/relationships/image" Target="media/image15.emf"/><Relationship Id="rId45" Type="http://schemas.openxmlformats.org/officeDocument/2006/relationships/image" Target="media/image20.emf"/><Relationship Id="rId5" Type="http://schemas.openxmlformats.org/officeDocument/2006/relationships/webSettings" Target="webSettings.xml"/><Relationship Id="rId15" Type="http://schemas.openxmlformats.org/officeDocument/2006/relationships/hyperlink" Target="https://meshb.nlm.nih.gov/record/ui?name=Vertigo" TargetMode="External"/><Relationship Id="rId23" Type="http://schemas.openxmlformats.org/officeDocument/2006/relationships/image" Target="media/image1.png"/><Relationship Id="rId28" Type="http://schemas.openxmlformats.org/officeDocument/2006/relationships/image" Target="media/image6.png"/><Relationship Id="rId36" Type="http://schemas.openxmlformats.org/officeDocument/2006/relationships/image" Target="media/image12.png"/><Relationship Id="rId49" Type="http://schemas.openxmlformats.org/officeDocument/2006/relationships/fontTable" Target="fontTable.xml"/><Relationship Id="rId10" Type="http://schemas.openxmlformats.org/officeDocument/2006/relationships/hyperlink" Target="https://meshb.nlm.nih.gov/record/ui?name=Dizziness" TargetMode="External"/><Relationship Id="rId19" Type="http://schemas.openxmlformats.org/officeDocument/2006/relationships/hyperlink" Target="https://meshb.nlm.nih.gov/record/ui?name=Mental%20Status%20and%20Dementia%20Tests" TargetMode="External"/><Relationship Id="rId31" Type="http://schemas.openxmlformats.org/officeDocument/2006/relationships/image" Target="media/image7.png"/><Relationship Id="rId44" Type="http://schemas.openxmlformats.org/officeDocument/2006/relationships/image" Target="media/image19.emf"/><Relationship Id="rId4" Type="http://schemas.openxmlformats.org/officeDocument/2006/relationships/settings" Target="settings.xml"/><Relationship Id="rId9" Type="http://schemas.openxmlformats.org/officeDocument/2006/relationships/hyperlink" Target="https://meshb.nlm.nih.gov/record/ui?name=Minocycline" TargetMode="External"/><Relationship Id="rId14" Type="http://schemas.openxmlformats.org/officeDocument/2006/relationships/hyperlink" Target="https://meshb.nlm.nih.gov/record/ui?name=Alzheimer%20Disease" TargetMode="External"/><Relationship Id="rId22" Type="http://schemas.openxmlformats.org/officeDocument/2006/relationships/footer" Target="footer1.xml"/><Relationship Id="rId27" Type="http://schemas.openxmlformats.org/officeDocument/2006/relationships/image" Target="media/image5.png"/><Relationship Id="rId30" Type="http://schemas.openxmlformats.org/officeDocument/2006/relationships/hyperlink" Target="https://www.crd.york.ac.uk/prospero/display_record.php?RecordID=90377" TargetMode="External"/><Relationship Id="rId35" Type="http://schemas.openxmlformats.org/officeDocument/2006/relationships/image" Target="media/image11.png"/><Relationship Id="rId43" Type="http://schemas.openxmlformats.org/officeDocument/2006/relationships/image" Target="media/image18.png"/><Relationship Id="rId48" Type="http://schemas.openxmlformats.org/officeDocument/2006/relationships/image" Target="media/image23.emf"/><Relationship Id="rId8" Type="http://schemas.openxmlformats.org/officeDocument/2006/relationships/hyperlink" Target="https://meshb.nlm.nih.gov/record/ui?name=Hum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5C9E1-1141-40FF-B563-DEB4A32CC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58</Pages>
  <Words>15900</Words>
  <Characters>90635</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
    </vt:vector>
  </TitlesOfParts>
  <Company>UCL</Company>
  <LinksUpToDate>false</LinksUpToDate>
  <CharactersWithSpaces>106323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Pullen, Jackie</cp:lastModifiedBy>
  <cp:revision>22</cp:revision>
  <cp:lastPrinted>2019-03-19T12:21:00Z</cp:lastPrinted>
  <dcterms:created xsi:type="dcterms:W3CDTF">2019-03-20T12:04:00Z</dcterms:created>
  <dcterms:modified xsi:type="dcterms:W3CDTF">2019-08-07T13:41:00Z</dcterms:modified>
</cp:coreProperties>
</file>