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9D04C0" w14:textId="77777777" w:rsidR="00E27020" w:rsidRPr="004D45A2" w:rsidRDefault="00E27020">
      <w:pPr>
        <w:rPr>
          <w:rFonts w:ascii="Mangal" w:hAnsi="Mangal" w:cs="Mangal"/>
        </w:rPr>
      </w:pPr>
      <w:r w:rsidRPr="004D45A2">
        <w:rPr>
          <w:rFonts w:ascii="Mangal" w:hAnsi="Mangal" w:cs="Mangal"/>
          <w:noProof/>
          <w:sz w:val="20"/>
          <w:szCs w:val="20"/>
          <w:lang w:eastAsia="en-GB"/>
        </w:rPr>
        <w:drawing>
          <wp:anchor distT="0" distB="0" distL="114300" distR="114300" simplePos="0" relativeHeight="251659264" behindDoc="0" locked="0" layoutInCell="1" allowOverlap="1" wp14:anchorId="39451C55" wp14:editId="50A289D9">
            <wp:simplePos x="0" y="0"/>
            <wp:positionH relativeFrom="column">
              <wp:posOffset>3222625</wp:posOffset>
            </wp:positionH>
            <wp:positionV relativeFrom="paragraph">
              <wp:posOffset>133350</wp:posOffset>
            </wp:positionV>
            <wp:extent cx="3333115" cy="409575"/>
            <wp:effectExtent l="0" t="0" r="635" b="9525"/>
            <wp:wrapSquare wrapText="left"/>
            <wp:docPr id="5" name="Picture 3" descr="nuhn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hncol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3115" cy="409575"/>
                    </a:xfrm>
                    <a:prstGeom prst="rect">
                      <a:avLst/>
                    </a:prstGeom>
                    <a:noFill/>
                  </pic:spPr>
                </pic:pic>
              </a:graphicData>
            </a:graphic>
            <wp14:sizeRelH relativeFrom="page">
              <wp14:pctWidth>0</wp14:pctWidth>
            </wp14:sizeRelH>
            <wp14:sizeRelV relativeFrom="page">
              <wp14:pctHeight>0</wp14:pctHeight>
            </wp14:sizeRelV>
          </wp:anchor>
        </w:drawing>
      </w:r>
    </w:p>
    <w:p w14:paraId="50CBDBD7" w14:textId="77777777" w:rsidR="00E27020" w:rsidRPr="004D45A2" w:rsidRDefault="00E27020" w:rsidP="00E27020">
      <w:pPr>
        <w:rPr>
          <w:rFonts w:ascii="Mangal" w:hAnsi="Mangal" w:cs="Mangal"/>
        </w:rPr>
      </w:pPr>
    </w:p>
    <w:p w14:paraId="20D99097" w14:textId="281156D9" w:rsidR="004D45A2" w:rsidRPr="009A0C02" w:rsidRDefault="001447AF" w:rsidP="004D45A2">
      <w:pPr>
        <w:tabs>
          <w:tab w:val="left" w:pos="6296"/>
        </w:tabs>
        <w:jc w:val="center"/>
        <w:rPr>
          <w:rFonts w:ascii="Mangal" w:hAnsi="Mangal" w:cs="Mangal"/>
          <w:sz w:val="32"/>
        </w:rPr>
      </w:pPr>
      <w:r w:rsidRPr="009A0C02">
        <w:rPr>
          <w:rFonts w:ascii="Mangal" w:hAnsi="Mangal" w:cs="Mangal"/>
          <w:sz w:val="32"/>
        </w:rPr>
        <w:t xml:space="preserve">END OF </w:t>
      </w:r>
      <w:r w:rsidR="0057461E" w:rsidRPr="009A0C02">
        <w:rPr>
          <w:rFonts w:ascii="Mangal" w:hAnsi="Mangal" w:cs="Mangal"/>
          <w:sz w:val="32"/>
        </w:rPr>
        <w:t xml:space="preserve">STUDY </w:t>
      </w:r>
      <w:r w:rsidRPr="009A0C02">
        <w:rPr>
          <w:rFonts w:ascii="Mangal" w:hAnsi="Mangal" w:cs="Mangal"/>
          <w:sz w:val="32"/>
        </w:rPr>
        <w:t>REPORT</w:t>
      </w:r>
    </w:p>
    <w:p w14:paraId="471C897B" w14:textId="5BDE3BFC" w:rsidR="00E27020" w:rsidRPr="00BA0CD5" w:rsidRDefault="006F69CD" w:rsidP="00E27020">
      <w:pPr>
        <w:tabs>
          <w:tab w:val="left" w:pos="6296"/>
        </w:tabs>
        <w:jc w:val="center"/>
        <w:rPr>
          <w:rFonts w:ascii="Mangal" w:hAnsi="Mangal" w:cs="Mangal"/>
          <w:sz w:val="24"/>
          <w:szCs w:val="24"/>
        </w:rPr>
      </w:pPr>
      <w:r w:rsidRPr="00BA0CD5">
        <w:rPr>
          <w:rFonts w:ascii="Mangal" w:hAnsi="Mangal" w:cs="Mangal"/>
          <w:sz w:val="24"/>
          <w:szCs w:val="24"/>
        </w:rPr>
        <w:t>Evaluation of inflammatory markers in patients on topical anti-glaucoma drop therapy - a comparative trial of preserved and non-preserved primary medical treatment (eye drops) in patient with glaucoma and ocular hypertens</w:t>
      </w:r>
      <w:r w:rsidR="00BA0CD5" w:rsidRPr="00BA0CD5">
        <w:rPr>
          <w:rFonts w:ascii="Mangal" w:hAnsi="Mangal" w:cs="Mangal"/>
          <w:sz w:val="24"/>
          <w:szCs w:val="24"/>
        </w:rPr>
        <w:t>ion</w:t>
      </w:r>
    </w:p>
    <w:tbl>
      <w:tblPr>
        <w:tblStyle w:val="TableGrid"/>
        <w:tblW w:w="5000" w:type="pct"/>
        <w:tblLook w:val="04A0" w:firstRow="1" w:lastRow="0" w:firstColumn="1" w:lastColumn="0" w:noHBand="0" w:noVBand="1"/>
      </w:tblPr>
      <w:tblGrid>
        <w:gridCol w:w="3226"/>
        <w:gridCol w:w="7456"/>
      </w:tblGrid>
      <w:tr w:rsidR="00242460" w:rsidRPr="009A0C02" w14:paraId="2DC16A12" w14:textId="77777777" w:rsidTr="009A0C02">
        <w:tc>
          <w:tcPr>
            <w:tcW w:w="1510" w:type="pct"/>
          </w:tcPr>
          <w:p w14:paraId="39E467F1" w14:textId="7161686F" w:rsidR="00242460" w:rsidRPr="009A0C02" w:rsidRDefault="00242460" w:rsidP="0057461E">
            <w:pPr>
              <w:tabs>
                <w:tab w:val="left" w:pos="6296"/>
              </w:tabs>
              <w:rPr>
                <w:rFonts w:ascii="Mangal" w:hAnsi="Mangal" w:cs="Mangal"/>
                <w:sz w:val="24"/>
              </w:rPr>
            </w:pPr>
            <w:r w:rsidRPr="009A0C02">
              <w:rPr>
                <w:rFonts w:ascii="Mangal" w:hAnsi="Mangal" w:cs="Mangal"/>
                <w:sz w:val="24"/>
              </w:rPr>
              <w:t>Protocol Number</w:t>
            </w:r>
          </w:p>
        </w:tc>
        <w:tc>
          <w:tcPr>
            <w:tcW w:w="3490" w:type="pct"/>
          </w:tcPr>
          <w:p w14:paraId="0A746132" w14:textId="116E0788" w:rsidR="00242460" w:rsidRPr="009A0C02" w:rsidRDefault="006F69CD" w:rsidP="0057461E">
            <w:pPr>
              <w:tabs>
                <w:tab w:val="left" w:pos="6296"/>
              </w:tabs>
              <w:rPr>
                <w:rFonts w:ascii="Mangal" w:hAnsi="Mangal" w:cs="Mangal"/>
                <w:sz w:val="24"/>
              </w:rPr>
            </w:pPr>
            <w:r w:rsidRPr="006F69CD">
              <w:rPr>
                <w:rFonts w:ascii="Mangal" w:hAnsi="Mangal" w:cs="Mangal"/>
                <w:sz w:val="24"/>
              </w:rPr>
              <w:t>116234</w:t>
            </w:r>
          </w:p>
        </w:tc>
      </w:tr>
      <w:tr w:rsidR="00E27020" w:rsidRPr="009A0C02" w14:paraId="7158D947" w14:textId="77777777" w:rsidTr="009A0C02">
        <w:tc>
          <w:tcPr>
            <w:tcW w:w="1510" w:type="pct"/>
          </w:tcPr>
          <w:p w14:paraId="44F92312" w14:textId="77777777" w:rsidR="00E27020" w:rsidRPr="009A0C02" w:rsidRDefault="00E27020" w:rsidP="0057461E">
            <w:pPr>
              <w:tabs>
                <w:tab w:val="left" w:pos="6296"/>
              </w:tabs>
              <w:rPr>
                <w:rFonts w:ascii="Mangal" w:hAnsi="Mangal" w:cs="Mangal"/>
                <w:sz w:val="24"/>
              </w:rPr>
            </w:pPr>
            <w:r w:rsidRPr="009A0C02">
              <w:rPr>
                <w:rFonts w:ascii="Mangal" w:hAnsi="Mangal" w:cs="Mangal"/>
                <w:sz w:val="24"/>
              </w:rPr>
              <w:t>Chief Investigator</w:t>
            </w:r>
          </w:p>
        </w:tc>
        <w:tc>
          <w:tcPr>
            <w:tcW w:w="3490" w:type="pct"/>
          </w:tcPr>
          <w:p w14:paraId="24C33F1C" w14:textId="3EB8DBCB" w:rsidR="00E27020" w:rsidRPr="009A0C02" w:rsidRDefault="006F69CD" w:rsidP="0057461E">
            <w:pPr>
              <w:tabs>
                <w:tab w:val="left" w:pos="6296"/>
              </w:tabs>
              <w:rPr>
                <w:rFonts w:ascii="Mangal" w:hAnsi="Mangal" w:cs="Mangal"/>
                <w:sz w:val="24"/>
              </w:rPr>
            </w:pPr>
            <w:r>
              <w:rPr>
                <w:rFonts w:ascii="Mangal" w:hAnsi="Mangal" w:cs="Mangal"/>
                <w:sz w:val="24"/>
              </w:rPr>
              <w:t>Professor Anthony King</w:t>
            </w:r>
          </w:p>
        </w:tc>
      </w:tr>
      <w:tr w:rsidR="00E27020" w:rsidRPr="009A0C02" w14:paraId="6EAA63EE" w14:textId="77777777" w:rsidTr="009A0C02">
        <w:tc>
          <w:tcPr>
            <w:tcW w:w="1510" w:type="pct"/>
          </w:tcPr>
          <w:p w14:paraId="78947D43" w14:textId="77777777" w:rsidR="00E27020" w:rsidRPr="009A0C02" w:rsidRDefault="00E27020" w:rsidP="0057461E">
            <w:pPr>
              <w:tabs>
                <w:tab w:val="left" w:pos="6296"/>
              </w:tabs>
              <w:rPr>
                <w:rFonts w:ascii="Mangal" w:hAnsi="Mangal" w:cs="Mangal"/>
                <w:sz w:val="24"/>
              </w:rPr>
            </w:pPr>
            <w:r w:rsidRPr="009A0C02">
              <w:rPr>
                <w:rFonts w:ascii="Mangal" w:hAnsi="Mangal" w:cs="Mangal"/>
                <w:sz w:val="24"/>
              </w:rPr>
              <w:t>EudraCT Number</w:t>
            </w:r>
          </w:p>
        </w:tc>
        <w:tc>
          <w:tcPr>
            <w:tcW w:w="3490" w:type="pct"/>
          </w:tcPr>
          <w:p w14:paraId="739678EF" w14:textId="3DB4C71F" w:rsidR="00E27020" w:rsidRPr="009A0C02" w:rsidRDefault="006F69CD" w:rsidP="0057461E">
            <w:pPr>
              <w:tabs>
                <w:tab w:val="left" w:pos="6296"/>
              </w:tabs>
              <w:rPr>
                <w:rFonts w:ascii="Mangal" w:hAnsi="Mangal" w:cs="Mangal"/>
                <w:sz w:val="24"/>
              </w:rPr>
            </w:pPr>
            <w:r w:rsidRPr="006F69CD">
              <w:rPr>
                <w:rFonts w:ascii="Mangal" w:hAnsi="Mangal" w:cs="Mangal"/>
                <w:sz w:val="24"/>
              </w:rPr>
              <w:t>2013-000581-10</w:t>
            </w:r>
          </w:p>
        </w:tc>
      </w:tr>
      <w:tr w:rsidR="00E27020" w:rsidRPr="009A0C02" w14:paraId="1457BCB7" w14:textId="77777777" w:rsidTr="009A0C02">
        <w:tc>
          <w:tcPr>
            <w:tcW w:w="1510" w:type="pct"/>
          </w:tcPr>
          <w:p w14:paraId="19C88C16" w14:textId="118CCE3A" w:rsidR="00E27020" w:rsidRPr="009A0C02" w:rsidRDefault="00E27020" w:rsidP="0057461E">
            <w:pPr>
              <w:tabs>
                <w:tab w:val="left" w:pos="6296"/>
              </w:tabs>
              <w:rPr>
                <w:rFonts w:ascii="Mangal" w:hAnsi="Mangal" w:cs="Mangal"/>
                <w:sz w:val="24"/>
              </w:rPr>
            </w:pPr>
            <w:r w:rsidRPr="009A0C02">
              <w:rPr>
                <w:rFonts w:ascii="Mangal" w:hAnsi="Mangal" w:cs="Mangal"/>
                <w:sz w:val="24"/>
              </w:rPr>
              <w:t>REC Reference</w:t>
            </w:r>
            <w:r w:rsidR="0057461E" w:rsidRPr="009A0C02">
              <w:rPr>
                <w:rFonts w:ascii="Mangal" w:hAnsi="Mangal" w:cs="Mangal"/>
                <w:sz w:val="24"/>
              </w:rPr>
              <w:t xml:space="preserve"> Number</w:t>
            </w:r>
          </w:p>
        </w:tc>
        <w:tc>
          <w:tcPr>
            <w:tcW w:w="3490" w:type="pct"/>
          </w:tcPr>
          <w:p w14:paraId="3DB2EDC0" w14:textId="649906E8" w:rsidR="00E27020" w:rsidRPr="009A0C02" w:rsidRDefault="006F69CD" w:rsidP="0057461E">
            <w:pPr>
              <w:tabs>
                <w:tab w:val="left" w:pos="6296"/>
              </w:tabs>
              <w:rPr>
                <w:rFonts w:ascii="Mangal" w:hAnsi="Mangal" w:cs="Mangal"/>
                <w:sz w:val="24"/>
              </w:rPr>
            </w:pPr>
            <w:r>
              <w:rPr>
                <w:rFonts w:ascii="Mangal" w:hAnsi="Mangal" w:cs="Mangal"/>
                <w:sz w:val="24"/>
              </w:rPr>
              <w:t>13/EM/0225</w:t>
            </w:r>
          </w:p>
        </w:tc>
      </w:tr>
      <w:tr w:rsidR="00E27020" w:rsidRPr="009A0C02" w14:paraId="31F409B4" w14:textId="77777777" w:rsidTr="009A0C02">
        <w:tc>
          <w:tcPr>
            <w:tcW w:w="1510" w:type="pct"/>
          </w:tcPr>
          <w:p w14:paraId="04EF636B" w14:textId="02469375" w:rsidR="00E27020" w:rsidRPr="009A0C02" w:rsidRDefault="009A0C02" w:rsidP="0057461E">
            <w:pPr>
              <w:tabs>
                <w:tab w:val="left" w:pos="6296"/>
              </w:tabs>
              <w:rPr>
                <w:rFonts w:ascii="Mangal" w:hAnsi="Mangal" w:cs="Mangal"/>
                <w:sz w:val="24"/>
              </w:rPr>
            </w:pPr>
            <w:r>
              <w:rPr>
                <w:rFonts w:ascii="Mangal" w:hAnsi="Mangal" w:cs="Mangal"/>
                <w:sz w:val="24"/>
              </w:rPr>
              <w:t>Sponsor</w:t>
            </w:r>
            <w:r w:rsidR="00E27020" w:rsidRPr="009A0C02">
              <w:rPr>
                <w:rFonts w:ascii="Mangal" w:hAnsi="Mangal" w:cs="Mangal"/>
                <w:sz w:val="24"/>
              </w:rPr>
              <w:t xml:space="preserve"> Reference</w:t>
            </w:r>
            <w:r w:rsidR="0057461E" w:rsidRPr="009A0C02">
              <w:rPr>
                <w:rFonts w:ascii="Mangal" w:hAnsi="Mangal" w:cs="Mangal"/>
                <w:sz w:val="24"/>
              </w:rPr>
              <w:t xml:space="preserve"> Number</w:t>
            </w:r>
          </w:p>
        </w:tc>
        <w:tc>
          <w:tcPr>
            <w:tcW w:w="3490" w:type="pct"/>
          </w:tcPr>
          <w:p w14:paraId="6EC5B66B" w14:textId="4523A248" w:rsidR="00E27020" w:rsidRPr="009A0C02" w:rsidRDefault="006F69CD" w:rsidP="0057461E">
            <w:pPr>
              <w:tabs>
                <w:tab w:val="left" w:pos="6296"/>
              </w:tabs>
              <w:rPr>
                <w:rFonts w:ascii="Mangal" w:hAnsi="Mangal" w:cs="Mangal"/>
                <w:sz w:val="24"/>
              </w:rPr>
            </w:pPr>
            <w:r>
              <w:rPr>
                <w:rFonts w:ascii="Mangal" w:hAnsi="Mangal" w:cs="Mangal"/>
                <w:sz w:val="24"/>
              </w:rPr>
              <w:t>12OY006</w:t>
            </w:r>
          </w:p>
        </w:tc>
      </w:tr>
      <w:tr w:rsidR="00E27020" w:rsidRPr="009A0C02" w14:paraId="088D7188" w14:textId="77777777" w:rsidTr="009A0C02">
        <w:tc>
          <w:tcPr>
            <w:tcW w:w="1510" w:type="pct"/>
          </w:tcPr>
          <w:p w14:paraId="7A250857" w14:textId="77777777" w:rsidR="00E27020" w:rsidRPr="009A0C02" w:rsidRDefault="00E27020" w:rsidP="0057461E">
            <w:pPr>
              <w:tabs>
                <w:tab w:val="left" w:pos="6296"/>
              </w:tabs>
              <w:rPr>
                <w:rFonts w:ascii="Mangal" w:hAnsi="Mangal" w:cs="Mangal"/>
                <w:sz w:val="24"/>
              </w:rPr>
            </w:pPr>
            <w:r w:rsidRPr="009A0C02">
              <w:rPr>
                <w:rFonts w:ascii="Mangal" w:hAnsi="Mangal" w:cs="Mangal"/>
                <w:sz w:val="24"/>
              </w:rPr>
              <w:t>Study Start Date</w:t>
            </w:r>
          </w:p>
        </w:tc>
        <w:tc>
          <w:tcPr>
            <w:tcW w:w="3490" w:type="pct"/>
          </w:tcPr>
          <w:p w14:paraId="79BDFC85" w14:textId="03156EA4" w:rsidR="00E27020" w:rsidRPr="009A0C02" w:rsidRDefault="006F69CD" w:rsidP="0057461E">
            <w:pPr>
              <w:tabs>
                <w:tab w:val="left" w:pos="6296"/>
              </w:tabs>
              <w:rPr>
                <w:rFonts w:ascii="Mangal" w:hAnsi="Mangal" w:cs="Mangal"/>
                <w:sz w:val="24"/>
              </w:rPr>
            </w:pPr>
            <w:r>
              <w:rPr>
                <w:rFonts w:ascii="Mangal" w:hAnsi="Mangal" w:cs="Mangal"/>
                <w:sz w:val="24"/>
              </w:rPr>
              <w:t>10/07/2014</w:t>
            </w:r>
          </w:p>
        </w:tc>
      </w:tr>
      <w:tr w:rsidR="00E27020" w:rsidRPr="009A0C02" w14:paraId="22C859C2" w14:textId="77777777" w:rsidTr="009A0C02">
        <w:tc>
          <w:tcPr>
            <w:tcW w:w="1510" w:type="pct"/>
          </w:tcPr>
          <w:p w14:paraId="35492195" w14:textId="77777777" w:rsidR="00E27020" w:rsidRPr="009A0C02" w:rsidRDefault="00E27020" w:rsidP="0057461E">
            <w:pPr>
              <w:tabs>
                <w:tab w:val="left" w:pos="6296"/>
              </w:tabs>
              <w:rPr>
                <w:rFonts w:ascii="Mangal" w:hAnsi="Mangal" w:cs="Mangal"/>
                <w:sz w:val="24"/>
              </w:rPr>
            </w:pPr>
            <w:r w:rsidRPr="009A0C02">
              <w:rPr>
                <w:rFonts w:ascii="Mangal" w:hAnsi="Mangal" w:cs="Mangal"/>
                <w:sz w:val="24"/>
              </w:rPr>
              <w:t>Study End Date</w:t>
            </w:r>
          </w:p>
        </w:tc>
        <w:tc>
          <w:tcPr>
            <w:tcW w:w="3490" w:type="pct"/>
          </w:tcPr>
          <w:p w14:paraId="519A2D4A" w14:textId="68422BD1" w:rsidR="00E27020" w:rsidRPr="009A0C02" w:rsidRDefault="006F69CD" w:rsidP="0057461E">
            <w:pPr>
              <w:tabs>
                <w:tab w:val="left" w:pos="6296"/>
              </w:tabs>
              <w:rPr>
                <w:rFonts w:ascii="Mangal" w:hAnsi="Mangal" w:cs="Mangal"/>
                <w:sz w:val="24"/>
              </w:rPr>
            </w:pPr>
            <w:r>
              <w:rPr>
                <w:rFonts w:ascii="Mangal" w:hAnsi="Mangal" w:cs="Mangal"/>
                <w:sz w:val="24"/>
              </w:rPr>
              <w:t>14/06/2018</w:t>
            </w:r>
          </w:p>
        </w:tc>
      </w:tr>
      <w:tr w:rsidR="00E27020" w:rsidRPr="009A0C02" w14:paraId="2EF53FAF" w14:textId="77777777" w:rsidTr="009A0C02">
        <w:tc>
          <w:tcPr>
            <w:tcW w:w="1510" w:type="pct"/>
          </w:tcPr>
          <w:p w14:paraId="7B283433" w14:textId="77777777" w:rsidR="00E27020" w:rsidRPr="009A0C02" w:rsidRDefault="00E27020" w:rsidP="0057461E">
            <w:pPr>
              <w:tabs>
                <w:tab w:val="left" w:pos="6296"/>
              </w:tabs>
              <w:rPr>
                <w:rFonts w:ascii="Mangal" w:hAnsi="Mangal" w:cs="Mangal"/>
                <w:sz w:val="24"/>
              </w:rPr>
            </w:pPr>
            <w:r w:rsidRPr="009A0C02">
              <w:rPr>
                <w:rFonts w:ascii="Mangal" w:hAnsi="Mangal" w:cs="Mangal"/>
                <w:sz w:val="24"/>
              </w:rPr>
              <w:t>Funder(s)</w:t>
            </w:r>
          </w:p>
        </w:tc>
        <w:tc>
          <w:tcPr>
            <w:tcW w:w="3490" w:type="pct"/>
          </w:tcPr>
          <w:p w14:paraId="2B1FC6E6" w14:textId="77777777" w:rsidR="00E27020" w:rsidRDefault="006F69CD" w:rsidP="0057461E">
            <w:pPr>
              <w:tabs>
                <w:tab w:val="left" w:pos="6296"/>
              </w:tabs>
              <w:rPr>
                <w:rFonts w:ascii="Mangal" w:hAnsi="Mangal" w:cs="Mangal"/>
                <w:sz w:val="24"/>
              </w:rPr>
            </w:pPr>
            <w:r>
              <w:rPr>
                <w:rFonts w:ascii="Mangal" w:hAnsi="Mangal" w:cs="Mangal"/>
                <w:sz w:val="24"/>
              </w:rPr>
              <w:t xml:space="preserve">International Glaucoma Association, </w:t>
            </w:r>
          </w:p>
          <w:p w14:paraId="3FBE399D" w14:textId="77777777" w:rsidR="001926E7" w:rsidRDefault="001926E7" w:rsidP="0057461E">
            <w:pPr>
              <w:tabs>
                <w:tab w:val="left" w:pos="6296"/>
              </w:tabs>
              <w:rPr>
                <w:lang w:val="en"/>
              </w:rPr>
            </w:pPr>
            <w:r>
              <w:rPr>
                <w:lang w:val="en"/>
              </w:rPr>
              <w:t>Woodcote House</w:t>
            </w:r>
            <w:r>
              <w:rPr>
                <w:lang w:val="en"/>
              </w:rPr>
              <w:br/>
              <w:t>15 Highpoint Business Village</w:t>
            </w:r>
            <w:r>
              <w:rPr>
                <w:lang w:val="en"/>
              </w:rPr>
              <w:br/>
              <w:t>Henwood</w:t>
            </w:r>
            <w:r>
              <w:rPr>
                <w:lang w:val="en"/>
              </w:rPr>
              <w:br/>
              <w:t>Ashford</w:t>
            </w:r>
            <w:r>
              <w:rPr>
                <w:lang w:val="en"/>
              </w:rPr>
              <w:br/>
              <w:t>Kent</w:t>
            </w:r>
            <w:r>
              <w:rPr>
                <w:lang w:val="en"/>
              </w:rPr>
              <w:br/>
              <w:t xml:space="preserve">TN24 8DH </w:t>
            </w:r>
            <w:r>
              <w:rPr>
                <w:lang w:val="en"/>
              </w:rPr>
              <w:br/>
              <w:t>United Kingdom</w:t>
            </w:r>
          </w:p>
          <w:p w14:paraId="506788BB" w14:textId="61FC1379" w:rsidR="001926E7" w:rsidRPr="009A0C02" w:rsidRDefault="001926E7" w:rsidP="0057461E">
            <w:pPr>
              <w:tabs>
                <w:tab w:val="left" w:pos="6296"/>
              </w:tabs>
              <w:rPr>
                <w:rFonts w:ascii="Mangal" w:hAnsi="Mangal" w:cs="Mangal"/>
                <w:sz w:val="24"/>
              </w:rPr>
            </w:pPr>
            <w:r>
              <w:rPr>
                <w:lang w:val="en"/>
              </w:rPr>
              <w:t>info@iga.org.uk</w:t>
            </w:r>
          </w:p>
        </w:tc>
      </w:tr>
      <w:tr w:rsidR="00E27020" w:rsidRPr="009A0C02" w14:paraId="6D0A7C91" w14:textId="77777777" w:rsidTr="009A0C02">
        <w:tc>
          <w:tcPr>
            <w:tcW w:w="1510" w:type="pct"/>
          </w:tcPr>
          <w:p w14:paraId="1198D692" w14:textId="3C3D86B8" w:rsidR="00E27020" w:rsidRPr="009A0C02" w:rsidRDefault="00E27020" w:rsidP="0057461E">
            <w:pPr>
              <w:tabs>
                <w:tab w:val="left" w:pos="6296"/>
              </w:tabs>
              <w:rPr>
                <w:rFonts w:ascii="Mangal" w:hAnsi="Mangal" w:cs="Mangal"/>
                <w:sz w:val="24"/>
              </w:rPr>
            </w:pPr>
            <w:r w:rsidRPr="009A0C02">
              <w:rPr>
                <w:rFonts w:ascii="Mangal" w:hAnsi="Mangal" w:cs="Mangal"/>
                <w:sz w:val="24"/>
              </w:rPr>
              <w:t>Sponsor(s)</w:t>
            </w:r>
          </w:p>
        </w:tc>
        <w:tc>
          <w:tcPr>
            <w:tcW w:w="3490" w:type="pct"/>
          </w:tcPr>
          <w:p w14:paraId="289E7034" w14:textId="77777777" w:rsidR="00E27020" w:rsidRDefault="001926E7" w:rsidP="0057461E">
            <w:pPr>
              <w:tabs>
                <w:tab w:val="left" w:pos="6296"/>
              </w:tabs>
              <w:rPr>
                <w:sz w:val="20"/>
                <w:szCs w:val="20"/>
                <w:lang w:val="en"/>
              </w:rPr>
            </w:pPr>
            <w:r>
              <w:rPr>
                <w:lang w:val="en"/>
              </w:rPr>
              <w:t xml:space="preserve">Nottingham University Hospitals NHS Trust </w:t>
            </w:r>
            <w:r>
              <w:rPr>
                <w:sz w:val="20"/>
                <w:szCs w:val="20"/>
                <w:lang w:val="en"/>
              </w:rPr>
              <w:t>(NUH)</w:t>
            </w:r>
          </w:p>
          <w:p w14:paraId="1BB9579F" w14:textId="2B44D27F" w:rsidR="001926E7" w:rsidRDefault="001926E7" w:rsidP="0057461E">
            <w:pPr>
              <w:tabs>
                <w:tab w:val="left" w:pos="6296"/>
              </w:tabs>
              <w:rPr>
                <w:lang w:val="en"/>
              </w:rPr>
            </w:pPr>
            <w:r>
              <w:rPr>
                <w:rStyle w:val="Strong"/>
                <w:lang w:val="en"/>
              </w:rPr>
              <w:t xml:space="preserve">Maria </w:t>
            </w:r>
            <w:proofErr w:type="spellStart"/>
            <w:r>
              <w:rPr>
                <w:rStyle w:val="Strong"/>
                <w:lang w:val="en"/>
              </w:rPr>
              <w:t>Koufali</w:t>
            </w:r>
            <w:proofErr w:type="spellEnd"/>
            <w:r>
              <w:rPr>
                <w:rStyle w:val="Strong"/>
                <w:lang w:val="en"/>
              </w:rPr>
              <w:t xml:space="preserve"> </w:t>
            </w:r>
            <w:r>
              <w:rPr>
                <w:b/>
                <w:bCs/>
                <w:lang w:val="en"/>
              </w:rPr>
              <w:br/>
            </w:r>
            <w:r>
              <w:rPr>
                <w:lang w:val="en"/>
              </w:rPr>
              <w:t>Research &amp; Development Dept</w:t>
            </w:r>
            <w:r w:rsidR="009739EB">
              <w:rPr>
                <w:lang w:val="en"/>
              </w:rPr>
              <w:t>.</w:t>
            </w:r>
            <w:r>
              <w:rPr>
                <w:lang w:val="en"/>
              </w:rPr>
              <w:br/>
              <w:t>Nottingham Integrated Clinical Research Centre</w:t>
            </w:r>
            <w:r>
              <w:rPr>
                <w:lang w:val="en"/>
              </w:rPr>
              <w:br/>
              <w:t>C Floor, South Block</w:t>
            </w:r>
            <w:r>
              <w:rPr>
                <w:lang w:val="en"/>
              </w:rPr>
              <w:br/>
              <w:t>Nottingham University Hospitals NHS Trust</w:t>
            </w:r>
          </w:p>
          <w:p w14:paraId="3F03DB34" w14:textId="77777777" w:rsidR="001926E7" w:rsidRDefault="001926E7" w:rsidP="0057461E">
            <w:pPr>
              <w:tabs>
                <w:tab w:val="left" w:pos="6296"/>
              </w:tabs>
              <w:rPr>
                <w:lang w:val="en"/>
              </w:rPr>
            </w:pPr>
            <w:r>
              <w:rPr>
                <w:lang w:val="en"/>
              </w:rPr>
              <w:t>Nottingham</w:t>
            </w:r>
            <w:r>
              <w:rPr>
                <w:lang w:val="en"/>
              </w:rPr>
              <w:br/>
              <w:t>NG7 2UH</w:t>
            </w:r>
          </w:p>
          <w:p w14:paraId="11FD3767" w14:textId="77777777" w:rsidR="001926E7" w:rsidRDefault="001926E7" w:rsidP="0057461E">
            <w:pPr>
              <w:tabs>
                <w:tab w:val="left" w:pos="6296"/>
              </w:tabs>
              <w:rPr>
                <w:lang w:val="en"/>
              </w:rPr>
            </w:pPr>
          </w:p>
          <w:p w14:paraId="3A433845" w14:textId="77777777" w:rsidR="001926E7" w:rsidRDefault="001926E7" w:rsidP="0057461E">
            <w:pPr>
              <w:tabs>
                <w:tab w:val="left" w:pos="6296"/>
              </w:tabs>
              <w:rPr>
                <w:lang w:val="en"/>
              </w:rPr>
            </w:pPr>
          </w:p>
          <w:p w14:paraId="3FD27E57" w14:textId="77777777" w:rsidR="001926E7" w:rsidRDefault="001926E7" w:rsidP="0057461E">
            <w:pPr>
              <w:tabs>
                <w:tab w:val="left" w:pos="6296"/>
              </w:tabs>
              <w:rPr>
                <w:lang w:val="en"/>
              </w:rPr>
            </w:pPr>
          </w:p>
          <w:p w14:paraId="2F6C6925" w14:textId="35314A80" w:rsidR="001926E7" w:rsidRPr="009A0C02" w:rsidRDefault="001926E7" w:rsidP="0057461E">
            <w:pPr>
              <w:tabs>
                <w:tab w:val="left" w:pos="6296"/>
              </w:tabs>
              <w:rPr>
                <w:rFonts w:ascii="Mangal" w:hAnsi="Mangal" w:cs="Mangal"/>
                <w:sz w:val="24"/>
              </w:rPr>
            </w:pPr>
          </w:p>
        </w:tc>
      </w:tr>
    </w:tbl>
    <w:p w14:paraId="4659B57F" w14:textId="0945B031" w:rsidR="00E27020" w:rsidRDefault="001926E7" w:rsidP="001926E7">
      <w:pPr>
        <w:tabs>
          <w:tab w:val="left" w:pos="270"/>
          <w:tab w:val="left" w:pos="6296"/>
        </w:tabs>
        <w:rPr>
          <w:rFonts w:ascii="Mangal" w:hAnsi="Mangal" w:cs="Mangal"/>
          <w:sz w:val="32"/>
        </w:rPr>
      </w:pPr>
      <w:r>
        <w:rPr>
          <w:rFonts w:ascii="Mangal" w:hAnsi="Mangal" w:cs="Mangal"/>
          <w:sz w:val="32"/>
        </w:rPr>
        <w:tab/>
      </w:r>
    </w:p>
    <w:p w14:paraId="08526713" w14:textId="77777777" w:rsidR="00BA0CD5" w:rsidRDefault="00BA0CD5" w:rsidP="001926E7">
      <w:pPr>
        <w:tabs>
          <w:tab w:val="left" w:pos="270"/>
          <w:tab w:val="left" w:pos="6296"/>
        </w:tabs>
        <w:rPr>
          <w:rFonts w:ascii="Mangal" w:hAnsi="Mangal" w:cs="Mangal"/>
          <w:sz w:val="32"/>
        </w:rPr>
      </w:pPr>
    </w:p>
    <w:p w14:paraId="51850072" w14:textId="77777777" w:rsidR="001926E7" w:rsidRPr="004D45A2" w:rsidRDefault="001926E7" w:rsidP="001926E7">
      <w:pPr>
        <w:tabs>
          <w:tab w:val="left" w:pos="270"/>
          <w:tab w:val="left" w:pos="6296"/>
        </w:tabs>
        <w:rPr>
          <w:rFonts w:ascii="Mangal" w:hAnsi="Mangal" w:cs="Mangal"/>
          <w:sz w:val="32"/>
        </w:rPr>
      </w:pPr>
    </w:p>
    <w:tbl>
      <w:tblPr>
        <w:tblStyle w:val="TableGrid"/>
        <w:tblW w:w="5000" w:type="pct"/>
        <w:tblLook w:val="04A0" w:firstRow="1" w:lastRow="0" w:firstColumn="1" w:lastColumn="0" w:noHBand="0" w:noVBand="1"/>
      </w:tblPr>
      <w:tblGrid>
        <w:gridCol w:w="3226"/>
        <w:gridCol w:w="7456"/>
      </w:tblGrid>
      <w:tr w:rsidR="008841DE" w:rsidRPr="009A0C02" w14:paraId="41DEA0FE" w14:textId="77777777" w:rsidTr="009A0C02">
        <w:tc>
          <w:tcPr>
            <w:tcW w:w="1510" w:type="pct"/>
          </w:tcPr>
          <w:p w14:paraId="7A94957C" w14:textId="77777777" w:rsidR="008841DE" w:rsidRPr="009A0C02" w:rsidRDefault="008841DE" w:rsidP="0057461E">
            <w:pPr>
              <w:tabs>
                <w:tab w:val="left" w:pos="6296"/>
              </w:tabs>
              <w:rPr>
                <w:rFonts w:ascii="Mangal" w:hAnsi="Mangal" w:cs="Mangal"/>
                <w:sz w:val="24"/>
              </w:rPr>
            </w:pPr>
            <w:r w:rsidRPr="009A0C02">
              <w:rPr>
                <w:rFonts w:ascii="Mangal" w:hAnsi="Mangal" w:cs="Mangal"/>
                <w:sz w:val="24"/>
              </w:rPr>
              <w:t>Name of Test Drug/Investigational Product</w:t>
            </w:r>
          </w:p>
        </w:tc>
        <w:tc>
          <w:tcPr>
            <w:tcW w:w="3490" w:type="pct"/>
          </w:tcPr>
          <w:p w14:paraId="3137B9C6" w14:textId="624F7960" w:rsidR="008841DE" w:rsidRPr="009A0C02" w:rsidRDefault="00654210" w:rsidP="001926E7">
            <w:pPr>
              <w:tabs>
                <w:tab w:val="left" w:pos="6296"/>
              </w:tabs>
              <w:rPr>
                <w:rFonts w:ascii="Mangal" w:hAnsi="Mangal" w:cs="Mangal"/>
                <w:sz w:val="24"/>
              </w:rPr>
            </w:pPr>
            <w:r>
              <w:rPr>
                <w:rFonts w:ascii="Mangal" w:hAnsi="Mangal" w:cs="Mangal"/>
                <w:sz w:val="24"/>
              </w:rPr>
              <w:t xml:space="preserve">Profiling Ocular Surface Inflammatory response to preserved and non-preserved topical glaucoma medications: A two year randomized evaluation study. </w:t>
            </w:r>
          </w:p>
        </w:tc>
      </w:tr>
      <w:tr w:rsidR="008841DE" w:rsidRPr="009A0C02" w14:paraId="5F4403B2" w14:textId="77777777" w:rsidTr="009A0C02">
        <w:tc>
          <w:tcPr>
            <w:tcW w:w="1510" w:type="pct"/>
          </w:tcPr>
          <w:p w14:paraId="14D315BB" w14:textId="77777777" w:rsidR="008841DE" w:rsidRPr="009A0C02" w:rsidRDefault="008841DE" w:rsidP="0057461E">
            <w:pPr>
              <w:tabs>
                <w:tab w:val="left" w:pos="6296"/>
              </w:tabs>
              <w:rPr>
                <w:rFonts w:ascii="Mangal" w:hAnsi="Mangal" w:cs="Mangal"/>
                <w:sz w:val="24"/>
              </w:rPr>
            </w:pPr>
            <w:r w:rsidRPr="009A0C02">
              <w:rPr>
                <w:rFonts w:ascii="Mangal" w:hAnsi="Mangal" w:cs="Mangal"/>
                <w:sz w:val="24"/>
              </w:rPr>
              <w:t>Indication Studied</w:t>
            </w:r>
          </w:p>
        </w:tc>
        <w:tc>
          <w:tcPr>
            <w:tcW w:w="3490" w:type="pct"/>
          </w:tcPr>
          <w:p w14:paraId="00F5582A" w14:textId="1DF03517" w:rsidR="008841DE" w:rsidRPr="009A0C02" w:rsidRDefault="00654210" w:rsidP="0057461E">
            <w:pPr>
              <w:tabs>
                <w:tab w:val="left" w:pos="6296"/>
              </w:tabs>
              <w:rPr>
                <w:rFonts w:ascii="Mangal" w:hAnsi="Mangal" w:cs="Mangal"/>
                <w:sz w:val="24"/>
              </w:rPr>
            </w:pPr>
            <w:r>
              <w:rPr>
                <w:rFonts w:ascii="Mangal" w:hAnsi="Mangal" w:cs="Mangal"/>
                <w:sz w:val="24"/>
              </w:rPr>
              <w:t>Glaucoma and Ocular Hypertension</w:t>
            </w:r>
          </w:p>
        </w:tc>
      </w:tr>
    </w:tbl>
    <w:p w14:paraId="4F4EA599" w14:textId="77777777" w:rsidR="00E27020" w:rsidRDefault="00E27020" w:rsidP="00E27020">
      <w:pPr>
        <w:tabs>
          <w:tab w:val="left" w:pos="6296"/>
        </w:tabs>
        <w:jc w:val="center"/>
        <w:rPr>
          <w:rFonts w:ascii="Mangal" w:hAnsi="Mangal" w:cs="Mangal"/>
          <w:sz w:val="32"/>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5"/>
        <w:gridCol w:w="3559"/>
        <w:gridCol w:w="1594"/>
        <w:gridCol w:w="3724"/>
      </w:tblGrid>
      <w:tr w:rsidR="00F64BA4" w:rsidRPr="004D45A2" w14:paraId="2CEBFCC3" w14:textId="77777777" w:rsidTr="004F6D3E">
        <w:trPr>
          <w:trHeight w:val="383"/>
        </w:trPr>
        <w:tc>
          <w:tcPr>
            <w:tcW w:w="845" w:type="pct"/>
            <w:vMerge w:val="restart"/>
          </w:tcPr>
          <w:p w14:paraId="52BE89AA" w14:textId="77777777" w:rsidR="009A0C02" w:rsidRDefault="009A0C02" w:rsidP="004F6D3E">
            <w:pPr>
              <w:tabs>
                <w:tab w:val="left" w:pos="6296"/>
              </w:tabs>
              <w:jc w:val="both"/>
              <w:rPr>
                <w:rFonts w:ascii="Mangal" w:hAnsi="Mangal" w:cs="Mangal"/>
              </w:rPr>
            </w:pPr>
          </w:p>
          <w:p w14:paraId="72B43045" w14:textId="77777777" w:rsidR="009A0C02" w:rsidRPr="004D45A2" w:rsidRDefault="009A0C02" w:rsidP="004F6D3E">
            <w:pPr>
              <w:tabs>
                <w:tab w:val="left" w:pos="6296"/>
              </w:tabs>
              <w:jc w:val="both"/>
              <w:rPr>
                <w:rFonts w:ascii="Mangal" w:hAnsi="Mangal" w:cs="Mangal"/>
              </w:rPr>
            </w:pPr>
            <w:r>
              <w:rPr>
                <w:rFonts w:ascii="Mangal" w:hAnsi="Mangal" w:cs="Mangal"/>
              </w:rPr>
              <w:t>Report Author</w:t>
            </w:r>
            <w:r w:rsidRPr="004D45A2">
              <w:rPr>
                <w:rFonts w:ascii="Mangal" w:hAnsi="Mangal" w:cs="Mangal"/>
              </w:rPr>
              <w:t>:</w:t>
            </w:r>
          </w:p>
          <w:p w14:paraId="05ACCE64" w14:textId="77777777" w:rsidR="009A0C02" w:rsidRPr="004D45A2" w:rsidRDefault="009A0C02" w:rsidP="004F6D3E">
            <w:pPr>
              <w:tabs>
                <w:tab w:val="left" w:pos="6296"/>
              </w:tabs>
              <w:jc w:val="both"/>
              <w:rPr>
                <w:rFonts w:ascii="Mangal" w:hAnsi="Mangal" w:cs="Mangal"/>
              </w:rPr>
            </w:pPr>
          </w:p>
        </w:tc>
        <w:tc>
          <w:tcPr>
            <w:tcW w:w="1666" w:type="pct"/>
            <w:tcBorders>
              <w:bottom w:val="single" w:sz="4" w:space="0" w:color="auto"/>
            </w:tcBorders>
            <w:vAlign w:val="bottom"/>
          </w:tcPr>
          <w:p w14:paraId="51768774" w14:textId="3F872925" w:rsidR="009A0C02" w:rsidRPr="004D45A2" w:rsidRDefault="009A0C02" w:rsidP="004F6D3E">
            <w:pPr>
              <w:tabs>
                <w:tab w:val="left" w:pos="6296"/>
              </w:tabs>
              <w:rPr>
                <w:rFonts w:ascii="Mangal" w:hAnsi="Mangal" w:cs="Mangal"/>
                <w:i/>
              </w:rPr>
            </w:pPr>
            <w:r w:rsidRPr="004D45A2">
              <w:rPr>
                <w:rFonts w:ascii="Mangal" w:hAnsi="Mangal" w:cs="Mangal"/>
                <w:i/>
                <w:color w:val="BFBFBF" w:themeColor="background1" w:themeShade="BF"/>
              </w:rPr>
              <w:t>Sig</w:t>
            </w:r>
            <w:r w:rsidR="00F64BA4" w:rsidRPr="00F64BA4">
              <w:rPr>
                <w:rFonts w:ascii="Mangal" w:hAnsi="Mangal" w:cs="Mangal"/>
                <w:i/>
                <w:noProof/>
                <w:color w:val="BFBFBF" w:themeColor="background1" w:themeShade="BF"/>
                <w:lang w:eastAsia="en-GB"/>
              </w:rPr>
              <w:drawing>
                <wp:inline distT="0" distB="0" distL="0" distR="0" wp14:anchorId="3F42482F" wp14:editId="27D31EBE">
                  <wp:extent cx="739302" cy="2699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99501" cy="291962"/>
                          </a:xfrm>
                          <a:prstGeom prst="rect">
                            <a:avLst/>
                          </a:prstGeom>
                        </pic:spPr>
                      </pic:pic>
                    </a:graphicData>
                  </a:graphic>
                </wp:inline>
              </w:drawing>
            </w:r>
            <w:r w:rsidRPr="004D45A2">
              <w:rPr>
                <w:rFonts w:ascii="Mangal" w:hAnsi="Mangal" w:cs="Mangal"/>
                <w:i/>
                <w:color w:val="BFBFBF" w:themeColor="background1" w:themeShade="BF"/>
              </w:rPr>
              <w:t>nature</w:t>
            </w:r>
          </w:p>
        </w:tc>
        <w:tc>
          <w:tcPr>
            <w:tcW w:w="746" w:type="pct"/>
            <w:vMerge w:val="restart"/>
          </w:tcPr>
          <w:p w14:paraId="4B373EAA" w14:textId="77777777" w:rsidR="009A0C02" w:rsidRDefault="009A0C02" w:rsidP="004F6D3E">
            <w:pPr>
              <w:tabs>
                <w:tab w:val="left" w:pos="6296"/>
              </w:tabs>
              <w:jc w:val="both"/>
              <w:rPr>
                <w:rFonts w:ascii="Mangal" w:hAnsi="Mangal" w:cs="Mangal"/>
              </w:rPr>
            </w:pPr>
          </w:p>
          <w:p w14:paraId="216BCB36" w14:textId="77777777" w:rsidR="009A0C02" w:rsidRPr="004D45A2" w:rsidRDefault="009A0C02" w:rsidP="004F6D3E">
            <w:pPr>
              <w:tabs>
                <w:tab w:val="left" w:pos="6296"/>
              </w:tabs>
              <w:jc w:val="both"/>
              <w:rPr>
                <w:rFonts w:ascii="Mangal" w:hAnsi="Mangal" w:cs="Mangal"/>
              </w:rPr>
            </w:pPr>
            <w:r>
              <w:rPr>
                <w:rFonts w:ascii="Mangal" w:hAnsi="Mangal" w:cs="Mangal"/>
              </w:rPr>
              <w:t>Date</w:t>
            </w:r>
            <w:r w:rsidRPr="004D45A2">
              <w:rPr>
                <w:rFonts w:ascii="Mangal" w:hAnsi="Mangal" w:cs="Mangal"/>
              </w:rPr>
              <w:t>:</w:t>
            </w:r>
          </w:p>
        </w:tc>
        <w:tc>
          <w:tcPr>
            <w:tcW w:w="1744" w:type="pct"/>
            <w:tcBorders>
              <w:bottom w:val="single" w:sz="4" w:space="0" w:color="auto"/>
            </w:tcBorders>
          </w:tcPr>
          <w:p w14:paraId="3F5FAD16" w14:textId="77777777" w:rsidR="009A0C02" w:rsidRPr="004D45A2" w:rsidRDefault="009A0C02" w:rsidP="004F6D3E">
            <w:pPr>
              <w:tabs>
                <w:tab w:val="left" w:pos="6296"/>
              </w:tabs>
              <w:jc w:val="both"/>
              <w:rPr>
                <w:rFonts w:ascii="Mangal" w:hAnsi="Mangal" w:cs="Mangal"/>
              </w:rPr>
            </w:pPr>
          </w:p>
          <w:p w14:paraId="547FEFFF" w14:textId="77777777" w:rsidR="009A0C02" w:rsidRPr="004D45A2" w:rsidRDefault="009A0C02" w:rsidP="004F6D3E">
            <w:pPr>
              <w:tabs>
                <w:tab w:val="left" w:pos="6296"/>
              </w:tabs>
              <w:jc w:val="both"/>
              <w:rPr>
                <w:rFonts w:ascii="Mangal" w:hAnsi="Mangal" w:cs="Mangal"/>
              </w:rPr>
            </w:pPr>
          </w:p>
          <w:p w14:paraId="4B26DCA8" w14:textId="29A71244" w:rsidR="009A0C02" w:rsidRPr="004D45A2" w:rsidRDefault="00F64BA4" w:rsidP="004F6D3E">
            <w:pPr>
              <w:tabs>
                <w:tab w:val="left" w:pos="6296"/>
              </w:tabs>
              <w:jc w:val="both"/>
              <w:rPr>
                <w:rFonts w:ascii="Mangal" w:hAnsi="Mangal" w:cs="Mangal"/>
              </w:rPr>
            </w:pPr>
            <w:r>
              <w:rPr>
                <w:rFonts w:ascii="Mangal" w:hAnsi="Mangal" w:cs="Mangal"/>
              </w:rPr>
              <w:t>16-07-2019</w:t>
            </w:r>
          </w:p>
        </w:tc>
      </w:tr>
      <w:tr w:rsidR="00F64BA4" w:rsidRPr="004D45A2" w14:paraId="2FBA7AFF" w14:textId="77777777" w:rsidTr="004F6D3E">
        <w:trPr>
          <w:trHeight w:val="382"/>
        </w:trPr>
        <w:tc>
          <w:tcPr>
            <w:tcW w:w="845" w:type="pct"/>
            <w:vMerge/>
          </w:tcPr>
          <w:p w14:paraId="744C959C" w14:textId="77777777" w:rsidR="009A0C02" w:rsidRDefault="009A0C02" w:rsidP="004F6D3E">
            <w:pPr>
              <w:tabs>
                <w:tab w:val="left" w:pos="6296"/>
              </w:tabs>
              <w:jc w:val="both"/>
              <w:rPr>
                <w:rFonts w:ascii="Mangal" w:hAnsi="Mangal" w:cs="Mangal"/>
              </w:rPr>
            </w:pPr>
          </w:p>
        </w:tc>
        <w:tc>
          <w:tcPr>
            <w:tcW w:w="1666" w:type="pct"/>
            <w:tcBorders>
              <w:top w:val="single" w:sz="4" w:space="0" w:color="auto"/>
            </w:tcBorders>
          </w:tcPr>
          <w:p w14:paraId="39147A88" w14:textId="77777777" w:rsidR="009A0C02" w:rsidRPr="004D45A2" w:rsidRDefault="009A0C02" w:rsidP="004F6D3E">
            <w:pPr>
              <w:tabs>
                <w:tab w:val="left" w:pos="6296"/>
              </w:tabs>
              <w:jc w:val="both"/>
              <w:rPr>
                <w:rFonts w:ascii="Mangal" w:hAnsi="Mangal" w:cs="Mangal"/>
              </w:rPr>
            </w:pPr>
            <w:r>
              <w:rPr>
                <w:rFonts w:ascii="Mangal" w:hAnsi="Mangal" w:cs="Mangal"/>
              </w:rPr>
              <w:t>[Name] [Title]</w:t>
            </w:r>
          </w:p>
        </w:tc>
        <w:tc>
          <w:tcPr>
            <w:tcW w:w="746" w:type="pct"/>
            <w:vMerge/>
          </w:tcPr>
          <w:p w14:paraId="61AD8CCB" w14:textId="77777777" w:rsidR="009A0C02" w:rsidRPr="004D45A2" w:rsidRDefault="009A0C02" w:rsidP="004F6D3E">
            <w:pPr>
              <w:tabs>
                <w:tab w:val="left" w:pos="6296"/>
              </w:tabs>
              <w:jc w:val="both"/>
              <w:rPr>
                <w:rFonts w:ascii="Mangal" w:hAnsi="Mangal" w:cs="Mangal"/>
              </w:rPr>
            </w:pPr>
          </w:p>
        </w:tc>
        <w:tc>
          <w:tcPr>
            <w:tcW w:w="1744" w:type="pct"/>
            <w:tcBorders>
              <w:top w:val="single" w:sz="4" w:space="0" w:color="auto"/>
            </w:tcBorders>
          </w:tcPr>
          <w:p w14:paraId="59FF3C55" w14:textId="77777777" w:rsidR="009A0C02" w:rsidRPr="004D45A2" w:rsidRDefault="009A0C02" w:rsidP="004F6D3E">
            <w:pPr>
              <w:tabs>
                <w:tab w:val="left" w:pos="6296"/>
              </w:tabs>
              <w:jc w:val="both"/>
              <w:rPr>
                <w:rFonts w:ascii="Mangal" w:hAnsi="Mangal" w:cs="Mangal"/>
              </w:rPr>
            </w:pPr>
            <w:r>
              <w:rPr>
                <w:rFonts w:ascii="Mangal" w:hAnsi="Mangal" w:cs="Mangal"/>
              </w:rPr>
              <w:t>DD-MMM-YYYY</w:t>
            </w:r>
          </w:p>
        </w:tc>
      </w:tr>
      <w:tr w:rsidR="00F64BA4" w:rsidRPr="004D45A2" w14:paraId="5FE52709" w14:textId="77777777" w:rsidTr="004F6D3E">
        <w:trPr>
          <w:trHeight w:val="383"/>
        </w:trPr>
        <w:tc>
          <w:tcPr>
            <w:tcW w:w="845" w:type="pct"/>
          </w:tcPr>
          <w:p w14:paraId="200D549E" w14:textId="77777777" w:rsidR="009A0C02" w:rsidRDefault="009A0C02" w:rsidP="004F6D3E">
            <w:pPr>
              <w:tabs>
                <w:tab w:val="left" w:pos="6296"/>
              </w:tabs>
              <w:jc w:val="both"/>
              <w:rPr>
                <w:rFonts w:ascii="Mangal" w:hAnsi="Mangal" w:cs="Mangal"/>
              </w:rPr>
            </w:pPr>
          </w:p>
        </w:tc>
        <w:tc>
          <w:tcPr>
            <w:tcW w:w="1666" w:type="pct"/>
          </w:tcPr>
          <w:p w14:paraId="3A73EBEB" w14:textId="77777777" w:rsidR="009A0C02" w:rsidRPr="004D45A2" w:rsidRDefault="009A0C02" w:rsidP="004F6D3E">
            <w:pPr>
              <w:tabs>
                <w:tab w:val="left" w:pos="6296"/>
              </w:tabs>
              <w:jc w:val="both"/>
              <w:rPr>
                <w:rFonts w:ascii="Mangal" w:hAnsi="Mangal" w:cs="Mangal"/>
                <w:i/>
                <w:color w:val="BFBFBF" w:themeColor="background1" w:themeShade="BF"/>
              </w:rPr>
            </w:pPr>
          </w:p>
        </w:tc>
        <w:tc>
          <w:tcPr>
            <w:tcW w:w="746" w:type="pct"/>
          </w:tcPr>
          <w:p w14:paraId="0C2E6AE5" w14:textId="77777777" w:rsidR="009A0C02" w:rsidRPr="004D45A2" w:rsidRDefault="009A0C02" w:rsidP="004F6D3E">
            <w:pPr>
              <w:tabs>
                <w:tab w:val="left" w:pos="6296"/>
              </w:tabs>
              <w:jc w:val="both"/>
              <w:rPr>
                <w:rFonts w:ascii="Mangal" w:hAnsi="Mangal" w:cs="Mangal"/>
              </w:rPr>
            </w:pPr>
          </w:p>
        </w:tc>
        <w:tc>
          <w:tcPr>
            <w:tcW w:w="1744" w:type="pct"/>
          </w:tcPr>
          <w:p w14:paraId="6BC78278" w14:textId="77777777" w:rsidR="009A0C02" w:rsidRPr="004D45A2" w:rsidRDefault="009A0C02" w:rsidP="004F6D3E">
            <w:pPr>
              <w:tabs>
                <w:tab w:val="left" w:pos="6296"/>
              </w:tabs>
              <w:jc w:val="both"/>
              <w:rPr>
                <w:rFonts w:ascii="Mangal" w:hAnsi="Mangal" w:cs="Mangal"/>
              </w:rPr>
            </w:pPr>
          </w:p>
        </w:tc>
      </w:tr>
      <w:tr w:rsidR="00F64BA4" w:rsidRPr="004D45A2" w14:paraId="5E53814C" w14:textId="77777777" w:rsidTr="004F6D3E">
        <w:trPr>
          <w:trHeight w:val="383"/>
        </w:trPr>
        <w:tc>
          <w:tcPr>
            <w:tcW w:w="845" w:type="pct"/>
            <w:vMerge w:val="restart"/>
          </w:tcPr>
          <w:p w14:paraId="75175E41" w14:textId="77777777" w:rsidR="009A0C02" w:rsidRDefault="009A0C02" w:rsidP="004F6D3E">
            <w:pPr>
              <w:tabs>
                <w:tab w:val="left" w:pos="6296"/>
              </w:tabs>
              <w:jc w:val="both"/>
              <w:rPr>
                <w:rFonts w:ascii="Mangal" w:hAnsi="Mangal" w:cs="Mangal"/>
              </w:rPr>
            </w:pPr>
          </w:p>
          <w:p w14:paraId="1C87E996" w14:textId="77777777" w:rsidR="009A0C02" w:rsidRPr="004D45A2" w:rsidRDefault="009A0C02" w:rsidP="004F6D3E">
            <w:pPr>
              <w:tabs>
                <w:tab w:val="left" w:pos="6296"/>
              </w:tabs>
              <w:jc w:val="both"/>
              <w:rPr>
                <w:rFonts w:ascii="Mangal" w:hAnsi="Mangal" w:cs="Mangal"/>
              </w:rPr>
            </w:pPr>
            <w:r>
              <w:rPr>
                <w:rFonts w:ascii="Mangal" w:hAnsi="Mangal" w:cs="Mangal"/>
              </w:rPr>
              <w:t>Sponsor Authorisation:</w:t>
            </w:r>
          </w:p>
        </w:tc>
        <w:tc>
          <w:tcPr>
            <w:tcW w:w="1666" w:type="pct"/>
            <w:tcBorders>
              <w:bottom w:val="single" w:sz="4" w:space="0" w:color="auto"/>
            </w:tcBorders>
            <w:vAlign w:val="bottom"/>
          </w:tcPr>
          <w:p w14:paraId="2518F0A4" w14:textId="77777777" w:rsidR="009A0C02" w:rsidRPr="004D45A2" w:rsidRDefault="009A0C02" w:rsidP="004F6D3E">
            <w:pPr>
              <w:tabs>
                <w:tab w:val="left" w:pos="6296"/>
              </w:tabs>
              <w:rPr>
                <w:rFonts w:ascii="Mangal" w:hAnsi="Mangal" w:cs="Mangal"/>
              </w:rPr>
            </w:pPr>
            <w:r w:rsidRPr="004D45A2">
              <w:rPr>
                <w:rFonts w:ascii="Mangal" w:hAnsi="Mangal" w:cs="Mangal"/>
                <w:i/>
                <w:color w:val="BFBFBF" w:themeColor="background1" w:themeShade="BF"/>
              </w:rPr>
              <w:t>Signature</w:t>
            </w:r>
          </w:p>
        </w:tc>
        <w:tc>
          <w:tcPr>
            <w:tcW w:w="746" w:type="pct"/>
            <w:vMerge w:val="restart"/>
          </w:tcPr>
          <w:p w14:paraId="48D4928D" w14:textId="77777777" w:rsidR="009A0C02" w:rsidRDefault="009A0C02" w:rsidP="004F6D3E">
            <w:pPr>
              <w:tabs>
                <w:tab w:val="left" w:pos="6296"/>
              </w:tabs>
              <w:jc w:val="both"/>
              <w:rPr>
                <w:rFonts w:ascii="Mangal" w:hAnsi="Mangal" w:cs="Mangal"/>
              </w:rPr>
            </w:pPr>
          </w:p>
          <w:p w14:paraId="1E07164C" w14:textId="77777777" w:rsidR="009A0C02" w:rsidRPr="004D45A2" w:rsidRDefault="009A0C02" w:rsidP="004F6D3E">
            <w:pPr>
              <w:tabs>
                <w:tab w:val="left" w:pos="6296"/>
              </w:tabs>
              <w:jc w:val="both"/>
              <w:rPr>
                <w:rFonts w:ascii="Mangal" w:hAnsi="Mangal" w:cs="Mangal"/>
              </w:rPr>
            </w:pPr>
            <w:r w:rsidRPr="004D45A2">
              <w:rPr>
                <w:rFonts w:ascii="Mangal" w:hAnsi="Mangal" w:cs="Mangal"/>
              </w:rPr>
              <w:t>Date:</w:t>
            </w:r>
          </w:p>
          <w:p w14:paraId="10EF2ABE" w14:textId="77777777" w:rsidR="009A0C02" w:rsidRPr="004D45A2" w:rsidRDefault="009A0C02" w:rsidP="004F6D3E">
            <w:pPr>
              <w:tabs>
                <w:tab w:val="left" w:pos="6296"/>
              </w:tabs>
              <w:jc w:val="both"/>
              <w:rPr>
                <w:rFonts w:ascii="Mangal" w:hAnsi="Mangal" w:cs="Mangal"/>
              </w:rPr>
            </w:pPr>
          </w:p>
        </w:tc>
        <w:tc>
          <w:tcPr>
            <w:tcW w:w="1744" w:type="pct"/>
            <w:tcBorders>
              <w:bottom w:val="single" w:sz="4" w:space="0" w:color="auto"/>
            </w:tcBorders>
          </w:tcPr>
          <w:p w14:paraId="4247794A" w14:textId="77777777" w:rsidR="009A0C02" w:rsidRPr="004D45A2" w:rsidRDefault="009A0C02" w:rsidP="004F6D3E">
            <w:pPr>
              <w:tabs>
                <w:tab w:val="left" w:pos="6296"/>
              </w:tabs>
              <w:jc w:val="both"/>
              <w:rPr>
                <w:rFonts w:ascii="Mangal" w:hAnsi="Mangal" w:cs="Mangal"/>
              </w:rPr>
            </w:pPr>
          </w:p>
          <w:p w14:paraId="4B04E38C" w14:textId="77777777" w:rsidR="009A0C02" w:rsidRPr="004D45A2" w:rsidRDefault="009A0C02" w:rsidP="004F6D3E">
            <w:pPr>
              <w:tabs>
                <w:tab w:val="left" w:pos="6296"/>
              </w:tabs>
              <w:jc w:val="both"/>
              <w:rPr>
                <w:rFonts w:ascii="Mangal" w:hAnsi="Mangal" w:cs="Mangal"/>
              </w:rPr>
            </w:pPr>
          </w:p>
          <w:p w14:paraId="159A5FA2" w14:textId="77777777" w:rsidR="009A0C02" w:rsidRPr="004D45A2" w:rsidRDefault="009A0C02" w:rsidP="004F6D3E">
            <w:pPr>
              <w:tabs>
                <w:tab w:val="left" w:pos="6296"/>
              </w:tabs>
              <w:jc w:val="both"/>
              <w:rPr>
                <w:rFonts w:ascii="Mangal" w:hAnsi="Mangal" w:cs="Mangal"/>
              </w:rPr>
            </w:pPr>
          </w:p>
        </w:tc>
      </w:tr>
      <w:tr w:rsidR="00F64BA4" w:rsidRPr="004D45A2" w14:paraId="00F49CD2" w14:textId="77777777" w:rsidTr="004F6D3E">
        <w:trPr>
          <w:trHeight w:val="382"/>
        </w:trPr>
        <w:tc>
          <w:tcPr>
            <w:tcW w:w="845" w:type="pct"/>
            <w:vMerge/>
          </w:tcPr>
          <w:p w14:paraId="44942A55" w14:textId="77777777" w:rsidR="009A0C02" w:rsidRDefault="009A0C02" w:rsidP="004F6D3E">
            <w:pPr>
              <w:tabs>
                <w:tab w:val="left" w:pos="6296"/>
              </w:tabs>
              <w:jc w:val="both"/>
              <w:rPr>
                <w:rFonts w:ascii="Mangal" w:hAnsi="Mangal" w:cs="Mangal"/>
              </w:rPr>
            </w:pPr>
          </w:p>
        </w:tc>
        <w:tc>
          <w:tcPr>
            <w:tcW w:w="1666" w:type="pct"/>
            <w:tcBorders>
              <w:top w:val="single" w:sz="4" w:space="0" w:color="auto"/>
            </w:tcBorders>
          </w:tcPr>
          <w:p w14:paraId="0328E409" w14:textId="77777777" w:rsidR="009A0C02" w:rsidRPr="004D45A2" w:rsidRDefault="009A0C02" w:rsidP="004F6D3E">
            <w:pPr>
              <w:tabs>
                <w:tab w:val="left" w:pos="6296"/>
              </w:tabs>
              <w:jc w:val="both"/>
              <w:rPr>
                <w:rFonts w:ascii="Mangal" w:hAnsi="Mangal" w:cs="Mangal"/>
              </w:rPr>
            </w:pPr>
            <w:r>
              <w:rPr>
                <w:rFonts w:ascii="Mangal" w:hAnsi="Mangal" w:cs="Mangal"/>
              </w:rPr>
              <w:t>[Name] [Title]</w:t>
            </w:r>
          </w:p>
        </w:tc>
        <w:tc>
          <w:tcPr>
            <w:tcW w:w="746" w:type="pct"/>
            <w:vMerge/>
          </w:tcPr>
          <w:p w14:paraId="52C0E8FD" w14:textId="77777777" w:rsidR="009A0C02" w:rsidRPr="004D45A2" w:rsidRDefault="009A0C02" w:rsidP="004F6D3E">
            <w:pPr>
              <w:tabs>
                <w:tab w:val="left" w:pos="6296"/>
              </w:tabs>
              <w:jc w:val="both"/>
              <w:rPr>
                <w:rFonts w:ascii="Mangal" w:hAnsi="Mangal" w:cs="Mangal"/>
              </w:rPr>
            </w:pPr>
          </w:p>
        </w:tc>
        <w:tc>
          <w:tcPr>
            <w:tcW w:w="1744" w:type="pct"/>
            <w:tcBorders>
              <w:top w:val="single" w:sz="4" w:space="0" w:color="auto"/>
            </w:tcBorders>
          </w:tcPr>
          <w:p w14:paraId="4DB702D6" w14:textId="77777777" w:rsidR="009A0C02" w:rsidRPr="004D45A2" w:rsidRDefault="009A0C02" w:rsidP="004F6D3E">
            <w:pPr>
              <w:tabs>
                <w:tab w:val="left" w:pos="6296"/>
              </w:tabs>
              <w:jc w:val="both"/>
              <w:rPr>
                <w:rFonts w:ascii="Mangal" w:hAnsi="Mangal" w:cs="Mangal"/>
              </w:rPr>
            </w:pPr>
            <w:r>
              <w:rPr>
                <w:rFonts w:ascii="Mangal" w:hAnsi="Mangal" w:cs="Mangal"/>
              </w:rPr>
              <w:t>DD-MMM-YYYY</w:t>
            </w:r>
          </w:p>
        </w:tc>
      </w:tr>
    </w:tbl>
    <w:p w14:paraId="03EA68AE" w14:textId="77777777" w:rsidR="009A0C02" w:rsidRPr="004D45A2" w:rsidRDefault="009A0C02" w:rsidP="00E27020">
      <w:pPr>
        <w:tabs>
          <w:tab w:val="left" w:pos="6296"/>
        </w:tabs>
        <w:jc w:val="center"/>
        <w:rPr>
          <w:rFonts w:ascii="Mangal" w:hAnsi="Mangal" w:cs="Mangal"/>
          <w:sz w:val="32"/>
        </w:rPr>
      </w:pPr>
    </w:p>
    <w:p w14:paraId="1733AD09" w14:textId="73291759" w:rsidR="00E27020" w:rsidRPr="009A0C02" w:rsidRDefault="008841DE" w:rsidP="004D45A2">
      <w:pPr>
        <w:tabs>
          <w:tab w:val="left" w:pos="6296"/>
        </w:tabs>
        <w:jc w:val="center"/>
        <w:rPr>
          <w:rFonts w:ascii="Mangal" w:hAnsi="Mangal" w:cs="Mangal"/>
        </w:rPr>
      </w:pPr>
      <w:r w:rsidRPr="009A0C02">
        <w:rPr>
          <w:rFonts w:ascii="Mangal" w:hAnsi="Mangal" w:cs="Mangal"/>
        </w:rPr>
        <w:t xml:space="preserve">This study was carried out in compliance with </w:t>
      </w:r>
      <w:r w:rsidR="00C9036D" w:rsidRPr="009A0C02">
        <w:rPr>
          <w:rFonts w:ascii="Mangal" w:hAnsi="Mangal" w:cs="Mangal"/>
        </w:rPr>
        <w:t>International Conference on Harmonisation (</w:t>
      </w:r>
      <w:r w:rsidRPr="009A0C02">
        <w:rPr>
          <w:rFonts w:ascii="Mangal" w:hAnsi="Mangal" w:cs="Mangal"/>
        </w:rPr>
        <w:t>ICH</w:t>
      </w:r>
      <w:r w:rsidR="00C9036D" w:rsidRPr="009A0C02">
        <w:rPr>
          <w:rFonts w:ascii="Mangal" w:hAnsi="Mangal" w:cs="Mangal"/>
        </w:rPr>
        <w:t>)</w:t>
      </w:r>
      <w:r w:rsidRPr="009A0C02">
        <w:rPr>
          <w:rFonts w:ascii="Mangal" w:hAnsi="Mangal" w:cs="Mangal"/>
        </w:rPr>
        <w:t xml:space="preserve"> Good Clinical Practices (GCP) and Nottingham University Hospitals NHS Trust</w:t>
      </w:r>
      <w:r w:rsidR="00C9036D" w:rsidRPr="009A0C02">
        <w:rPr>
          <w:rFonts w:ascii="Mangal" w:hAnsi="Mangal" w:cs="Mangal"/>
        </w:rPr>
        <w:t xml:space="preserve"> (NUH)</w:t>
      </w:r>
      <w:r w:rsidRPr="009A0C02">
        <w:rPr>
          <w:rFonts w:ascii="Mangal" w:hAnsi="Mangal" w:cs="Mangal"/>
        </w:rPr>
        <w:t xml:space="preserve"> Research </w:t>
      </w:r>
      <w:r w:rsidR="00C9036D" w:rsidRPr="009A0C02">
        <w:rPr>
          <w:rFonts w:ascii="Mangal" w:hAnsi="Mangal" w:cs="Mangal"/>
        </w:rPr>
        <w:t>and</w:t>
      </w:r>
      <w:r w:rsidRPr="009A0C02">
        <w:rPr>
          <w:rFonts w:ascii="Mangal" w:hAnsi="Mangal" w:cs="Mangal"/>
        </w:rPr>
        <w:t xml:space="preserve"> Innovation</w:t>
      </w:r>
      <w:r w:rsidR="00C9036D" w:rsidRPr="009A0C02">
        <w:rPr>
          <w:rFonts w:ascii="Mangal" w:hAnsi="Mangal" w:cs="Mangal"/>
        </w:rPr>
        <w:t xml:space="preserve"> (R&amp;I)</w:t>
      </w:r>
      <w:r w:rsidR="009A0C02">
        <w:rPr>
          <w:rFonts w:ascii="Mangal" w:hAnsi="Mangal" w:cs="Mangal"/>
        </w:rPr>
        <w:t xml:space="preserve"> Procedures</w:t>
      </w:r>
    </w:p>
    <w:p w14:paraId="3481EC91" w14:textId="77777777" w:rsidR="00E27020" w:rsidRPr="004D45A2" w:rsidRDefault="00E27020" w:rsidP="00E27020">
      <w:pPr>
        <w:tabs>
          <w:tab w:val="left" w:pos="6296"/>
        </w:tabs>
        <w:jc w:val="center"/>
        <w:rPr>
          <w:rFonts w:ascii="Mangal" w:hAnsi="Mangal" w:cs="Mangal"/>
          <w:sz w:val="32"/>
        </w:rPr>
      </w:pPr>
    </w:p>
    <w:p w14:paraId="775D3649" w14:textId="77777777" w:rsidR="00E27020" w:rsidRPr="004D45A2" w:rsidRDefault="00E27020" w:rsidP="00E27020">
      <w:pPr>
        <w:tabs>
          <w:tab w:val="left" w:pos="6296"/>
        </w:tabs>
        <w:jc w:val="center"/>
        <w:rPr>
          <w:rFonts w:ascii="Mangal" w:hAnsi="Mangal" w:cs="Mangal"/>
          <w:sz w:val="32"/>
        </w:rPr>
      </w:pPr>
    </w:p>
    <w:p w14:paraId="2DC8D1C2" w14:textId="77777777" w:rsidR="0057461E" w:rsidRPr="004D45A2" w:rsidRDefault="0057461E">
      <w:pPr>
        <w:rPr>
          <w:rFonts w:ascii="Mangal" w:hAnsi="Mangal" w:cs="Mangal"/>
          <w:b/>
          <w:sz w:val="20"/>
          <w:szCs w:val="20"/>
          <w:u w:val="single"/>
        </w:rPr>
      </w:pPr>
      <w:r w:rsidRPr="004D45A2">
        <w:rPr>
          <w:rFonts w:ascii="Mangal" w:hAnsi="Mangal" w:cs="Mangal"/>
          <w:b/>
          <w:sz w:val="20"/>
          <w:szCs w:val="20"/>
          <w:u w:val="single"/>
        </w:rPr>
        <w:br w:type="page"/>
      </w:r>
    </w:p>
    <w:p w14:paraId="35652AF7" w14:textId="052E0E6A" w:rsidR="00015F94" w:rsidRDefault="00015F94" w:rsidP="00015F94">
      <w:pPr>
        <w:rPr>
          <w:rFonts w:ascii="Mangal" w:hAnsi="Mangal" w:cs="Mangal"/>
          <w:b/>
          <w:u w:val="single"/>
        </w:rPr>
      </w:pPr>
      <w:r>
        <w:rPr>
          <w:rFonts w:ascii="Mangal" w:hAnsi="Mangal" w:cs="Mangal"/>
          <w:b/>
          <w:u w:val="single"/>
        </w:rPr>
        <w:lastRenderedPageBreak/>
        <w:t>Contents</w:t>
      </w:r>
    </w:p>
    <w:p w14:paraId="64025AD5" w14:textId="5FF2F631" w:rsidR="00015F94" w:rsidRPr="006C60FF" w:rsidRDefault="00015F94" w:rsidP="00015F94">
      <w:pPr>
        <w:rPr>
          <w:rFonts w:ascii="Mangal" w:hAnsi="Mangal" w:cs="Mangal"/>
          <w:b/>
          <w:u w:val="single"/>
        </w:rPr>
      </w:pPr>
      <w:r w:rsidRPr="00015F94">
        <w:rPr>
          <w:rFonts w:ascii="Mangal" w:hAnsi="Mangal" w:cs="Mangal"/>
          <w:b/>
        </w:rPr>
        <w:t>Table of Contents</w:t>
      </w:r>
      <w:r>
        <w:rPr>
          <w:rFonts w:ascii="Mangal" w:hAnsi="Mangal" w:cs="Mangal"/>
          <w:b/>
        </w:rPr>
        <w:t xml:space="preserve">                                                          </w:t>
      </w:r>
      <w:r>
        <w:rPr>
          <w:rFonts w:ascii="Mangal" w:hAnsi="Mangal" w:cs="Mangal"/>
          <w:b/>
          <w:u w:val="single"/>
        </w:rPr>
        <w:t>Page</w:t>
      </w:r>
    </w:p>
    <w:p w14:paraId="49638BE6" w14:textId="242E9B1A" w:rsidR="00015F94" w:rsidRDefault="00015F94" w:rsidP="00015F94">
      <w:pPr>
        <w:pStyle w:val="NoSpacing"/>
      </w:pPr>
      <w:r>
        <w:t>List of Abbreviations and Definition of Terms                                                                                              4</w:t>
      </w:r>
    </w:p>
    <w:p w14:paraId="0AFACD53" w14:textId="77777777" w:rsidR="00015F94" w:rsidRDefault="00015F94" w:rsidP="00015F94">
      <w:pPr>
        <w:pStyle w:val="NoSpacing"/>
        <w:jc w:val="both"/>
      </w:pPr>
      <w:r>
        <w:t>Summary of Study                                                                                                                                             5</w:t>
      </w:r>
    </w:p>
    <w:p w14:paraId="52A3A9AA" w14:textId="77777777" w:rsidR="00015F94" w:rsidRDefault="00015F94" w:rsidP="00015F94">
      <w:pPr>
        <w:pStyle w:val="NoSpacing"/>
        <w:jc w:val="both"/>
      </w:pPr>
      <w:r>
        <w:t>Objectives                                                                                                                                                           6</w:t>
      </w:r>
    </w:p>
    <w:p w14:paraId="6BB0C7A8" w14:textId="77777777" w:rsidR="00015F94" w:rsidRDefault="00015F94" w:rsidP="00015F94">
      <w:pPr>
        <w:pStyle w:val="NoSpacing"/>
        <w:jc w:val="both"/>
      </w:pPr>
      <w:r>
        <w:t>Ethical Review                                                                                                                                                    7</w:t>
      </w:r>
    </w:p>
    <w:p w14:paraId="77E85D42" w14:textId="77777777" w:rsidR="00015F94" w:rsidRDefault="00015F94" w:rsidP="00015F94">
      <w:pPr>
        <w:pStyle w:val="NoSpacing"/>
        <w:jc w:val="both"/>
      </w:pPr>
      <w:r>
        <w:t>Investigational Plan                                                                                                                                           7</w:t>
      </w:r>
    </w:p>
    <w:p w14:paraId="284E961A" w14:textId="77777777" w:rsidR="00015F94" w:rsidRDefault="00015F94" w:rsidP="00015F94">
      <w:pPr>
        <w:pStyle w:val="NoSpacing"/>
        <w:jc w:val="both"/>
      </w:pPr>
      <w:r>
        <w:t>Selection of Study Population                                                                                                                         8</w:t>
      </w:r>
    </w:p>
    <w:p w14:paraId="69E1374A" w14:textId="77777777" w:rsidR="00015F94" w:rsidRDefault="00015F94" w:rsidP="00015F94">
      <w:pPr>
        <w:pStyle w:val="NoSpacing"/>
        <w:jc w:val="both"/>
      </w:pPr>
      <w:r>
        <w:t>Inclusion Criteria                                                                                                                                                8</w:t>
      </w:r>
    </w:p>
    <w:p w14:paraId="0012F58B" w14:textId="77777777" w:rsidR="00015F94" w:rsidRDefault="00015F94" w:rsidP="00015F94">
      <w:pPr>
        <w:pStyle w:val="NoSpacing"/>
        <w:jc w:val="both"/>
      </w:pPr>
      <w:r>
        <w:t>Exclusion Criteria                                                                                                                                               9</w:t>
      </w:r>
    </w:p>
    <w:p w14:paraId="726278EF" w14:textId="77777777" w:rsidR="00015F94" w:rsidRDefault="00015F94" w:rsidP="00015F94">
      <w:pPr>
        <w:pStyle w:val="NoSpacing"/>
        <w:jc w:val="both"/>
      </w:pPr>
      <w:r>
        <w:t>Withdrawal Criteria                                                                                                                                           9</w:t>
      </w:r>
    </w:p>
    <w:p w14:paraId="46C665CE" w14:textId="77777777" w:rsidR="00015F94" w:rsidRDefault="00015F94" w:rsidP="00015F94">
      <w:pPr>
        <w:pStyle w:val="NoSpacing"/>
        <w:jc w:val="both"/>
      </w:pPr>
      <w:r>
        <w:t>Interventions                                                                                                                                                      9</w:t>
      </w:r>
    </w:p>
    <w:p w14:paraId="443C7690" w14:textId="77777777" w:rsidR="00015F94" w:rsidRDefault="00015F94" w:rsidP="00015F94">
      <w:pPr>
        <w:pStyle w:val="NoSpacing"/>
        <w:jc w:val="both"/>
      </w:pPr>
      <w:r>
        <w:t>Sample Collection                                                                                                                                              9</w:t>
      </w:r>
    </w:p>
    <w:p w14:paraId="5E9D4D46" w14:textId="77777777" w:rsidR="00015F94" w:rsidRDefault="00015F94" w:rsidP="00015F94">
      <w:pPr>
        <w:pStyle w:val="NoSpacing"/>
        <w:jc w:val="both"/>
      </w:pPr>
      <w:r>
        <w:t>Total RNA isolation and cDNA synthesis                                                                                                        9</w:t>
      </w:r>
    </w:p>
    <w:p w14:paraId="53AA63E6" w14:textId="77777777" w:rsidR="00015F94" w:rsidRDefault="00015F94" w:rsidP="00015F94">
      <w:pPr>
        <w:pStyle w:val="NoSpacing"/>
        <w:jc w:val="both"/>
      </w:pPr>
      <w:r>
        <w:t>Quantitative real-time polymerase chain reaction (qPCR)                                                                         9</w:t>
      </w:r>
    </w:p>
    <w:p w14:paraId="4AC756DB" w14:textId="77777777" w:rsidR="00015F94" w:rsidRDefault="00015F94" w:rsidP="00015F94">
      <w:pPr>
        <w:pStyle w:val="NoSpacing"/>
        <w:jc w:val="both"/>
      </w:pPr>
      <w:r>
        <w:t>Cytokine measurement                                                                                                                                    10</w:t>
      </w:r>
    </w:p>
    <w:p w14:paraId="5C5BE367" w14:textId="77777777" w:rsidR="00015F94" w:rsidRDefault="00015F94" w:rsidP="00015F94">
      <w:pPr>
        <w:pStyle w:val="NoSpacing"/>
        <w:jc w:val="both"/>
      </w:pPr>
      <w:r>
        <w:t>Statistical analysis                                                                                                                                             10</w:t>
      </w:r>
    </w:p>
    <w:p w14:paraId="4C2FCA12" w14:textId="77777777" w:rsidR="00015F94" w:rsidRDefault="00015F94" w:rsidP="00015F94">
      <w:pPr>
        <w:pStyle w:val="NoSpacing"/>
        <w:jc w:val="both"/>
      </w:pPr>
      <w:r>
        <w:t>Masking                                                                                                                                                               10</w:t>
      </w:r>
    </w:p>
    <w:p w14:paraId="606804B4" w14:textId="77777777" w:rsidR="00015F94" w:rsidRDefault="00015F94" w:rsidP="00015F94">
      <w:pPr>
        <w:pStyle w:val="NoSpacing"/>
        <w:jc w:val="both"/>
      </w:pPr>
      <w:r>
        <w:t>Changes in Protocol from Initial Approval                                                                                                    10</w:t>
      </w:r>
    </w:p>
    <w:p w14:paraId="11896A60" w14:textId="77777777" w:rsidR="00015F94" w:rsidRDefault="00015F94" w:rsidP="00015F94">
      <w:pPr>
        <w:pStyle w:val="NoSpacing"/>
        <w:jc w:val="both"/>
      </w:pPr>
      <w:r>
        <w:t>Protocol Deviations                                                                                                                                           10</w:t>
      </w:r>
    </w:p>
    <w:p w14:paraId="5FC29773" w14:textId="77777777" w:rsidR="00015F94" w:rsidRDefault="00015F94" w:rsidP="00015F94">
      <w:pPr>
        <w:pStyle w:val="NoSpacing"/>
        <w:jc w:val="both"/>
      </w:pPr>
      <w:r>
        <w:t>Patient Information and Consent                                                                                                                   11</w:t>
      </w:r>
    </w:p>
    <w:p w14:paraId="473907EB" w14:textId="77777777" w:rsidR="00015F94" w:rsidRDefault="00015F94" w:rsidP="00015F94">
      <w:pPr>
        <w:pStyle w:val="NoSpacing"/>
        <w:jc w:val="both"/>
      </w:pPr>
      <w:r>
        <w:t>Safety Reporting                                                                                                                                                11</w:t>
      </w:r>
    </w:p>
    <w:p w14:paraId="71F1A6D9" w14:textId="77777777" w:rsidR="00015F94" w:rsidRDefault="00015F94" w:rsidP="00015F94">
      <w:pPr>
        <w:pStyle w:val="NoSpacing"/>
        <w:jc w:val="both"/>
      </w:pPr>
      <w:r>
        <w:t>Statistical Analysis                                                                                                                                             12</w:t>
      </w:r>
    </w:p>
    <w:p w14:paraId="5E9AC2EC" w14:textId="77777777" w:rsidR="00015F94" w:rsidRDefault="00015F94" w:rsidP="00015F94">
      <w:pPr>
        <w:pStyle w:val="NoSpacing"/>
        <w:jc w:val="both"/>
      </w:pPr>
      <w:r>
        <w:t>Discussion and Results                                                                                                                                      13</w:t>
      </w:r>
    </w:p>
    <w:p w14:paraId="7234CDBE" w14:textId="77777777" w:rsidR="00015F94" w:rsidRDefault="00015F94" w:rsidP="00015F94">
      <w:pPr>
        <w:pStyle w:val="NoSpacing"/>
        <w:jc w:val="both"/>
      </w:pPr>
      <w:r>
        <w:t>Conclusions                                                                                                                                                         15</w:t>
      </w:r>
    </w:p>
    <w:p w14:paraId="6EC5F572" w14:textId="77777777" w:rsidR="00015F94" w:rsidRDefault="00015F94" w:rsidP="00015F94">
      <w:pPr>
        <w:pStyle w:val="NoSpacing"/>
        <w:jc w:val="both"/>
      </w:pPr>
      <w:r>
        <w:t>Future Research                                                                                                                                                 15</w:t>
      </w:r>
    </w:p>
    <w:p w14:paraId="3B660755" w14:textId="77777777" w:rsidR="00015F94" w:rsidRDefault="00015F94" w:rsidP="00015F94">
      <w:pPr>
        <w:pStyle w:val="NoSpacing"/>
        <w:jc w:val="both"/>
      </w:pPr>
      <w:r>
        <w:t>Arrangement for Disseminating Findings                                                                                                      16</w:t>
      </w:r>
    </w:p>
    <w:p w14:paraId="54341787" w14:textId="77777777" w:rsidR="00015F94" w:rsidRDefault="00015F94" w:rsidP="00015F94">
      <w:pPr>
        <w:pStyle w:val="NoSpacing"/>
        <w:jc w:val="both"/>
      </w:pPr>
      <w:r>
        <w:t>Tables                                                                                                                                                                  16</w:t>
      </w:r>
    </w:p>
    <w:p w14:paraId="6D77731A" w14:textId="77777777" w:rsidR="00015F94" w:rsidRDefault="00015F94" w:rsidP="00015F94">
      <w:pPr>
        <w:pStyle w:val="NoSpacing"/>
        <w:jc w:val="both"/>
      </w:pPr>
      <w:r>
        <w:t>Appendices                                                                                                                                                         18</w:t>
      </w:r>
    </w:p>
    <w:p w14:paraId="1A879D37" w14:textId="77777777" w:rsidR="00015F94" w:rsidRDefault="00015F94" w:rsidP="00015F94">
      <w:pPr>
        <w:pStyle w:val="NoSpacing"/>
        <w:jc w:val="both"/>
      </w:pPr>
      <w:r>
        <w:t>References                                                                                                                                                          18</w:t>
      </w:r>
    </w:p>
    <w:p w14:paraId="5FA708B1" w14:textId="77777777" w:rsidR="00015F94" w:rsidRDefault="00015F94" w:rsidP="00015F94">
      <w:pPr>
        <w:pStyle w:val="NoSpacing"/>
        <w:jc w:val="both"/>
      </w:pPr>
    </w:p>
    <w:p w14:paraId="78790E59" w14:textId="6991E789" w:rsidR="00121137" w:rsidRPr="004D45A2" w:rsidRDefault="00121137" w:rsidP="00121137">
      <w:pPr>
        <w:tabs>
          <w:tab w:val="left" w:pos="6296"/>
        </w:tabs>
        <w:spacing w:line="240" w:lineRule="auto"/>
        <w:rPr>
          <w:rFonts w:ascii="Mangal" w:hAnsi="Mangal" w:cs="Mangal"/>
        </w:rPr>
      </w:pPr>
    </w:p>
    <w:p w14:paraId="572873F3" w14:textId="77777777" w:rsidR="00121137" w:rsidRPr="004D45A2" w:rsidRDefault="00121137" w:rsidP="00121137">
      <w:pPr>
        <w:tabs>
          <w:tab w:val="left" w:pos="6296"/>
        </w:tabs>
        <w:spacing w:line="240" w:lineRule="auto"/>
        <w:rPr>
          <w:rFonts w:ascii="Mangal" w:hAnsi="Mangal" w:cs="Mangal"/>
          <w:b/>
        </w:rPr>
      </w:pPr>
    </w:p>
    <w:p w14:paraId="7FCAACAB" w14:textId="77777777" w:rsidR="004D45A2" w:rsidRDefault="004D45A2">
      <w:pPr>
        <w:rPr>
          <w:rFonts w:ascii="Mangal" w:hAnsi="Mangal" w:cs="Mangal"/>
          <w:b/>
        </w:rPr>
      </w:pPr>
      <w:r>
        <w:rPr>
          <w:rFonts w:ascii="Mangal" w:hAnsi="Mangal" w:cs="Mangal"/>
          <w:b/>
        </w:rPr>
        <w:br w:type="page"/>
      </w:r>
    </w:p>
    <w:p w14:paraId="45F528CA" w14:textId="502D956F" w:rsidR="00121137" w:rsidRPr="009A0C02" w:rsidRDefault="008841DE" w:rsidP="00121137">
      <w:pPr>
        <w:tabs>
          <w:tab w:val="left" w:pos="6296"/>
        </w:tabs>
        <w:spacing w:line="240" w:lineRule="auto"/>
        <w:rPr>
          <w:rFonts w:ascii="Mangal" w:hAnsi="Mangal" w:cs="Mangal"/>
          <w:b/>
          <w:u w:val="single"/>
        </w:rPr>
      </w:pPr>
      <w:r w:rsidRPr="009A0C02">
        <w:rPr>
          <w:rFonts w:ascii="Mangal" w:hAnsi="Mangal" w:cs="Mangal"/>
          <w:b/>
          <w:u w:val="single"/>
        </w:rPr>
        <w:lastRenderedPageBreak/>
        <w:t>List of Abbr</w:t>
      </w:r>
      <w:r w:rsidR="00C9036D" w:rsidRPr="009A0C02">
        <w:rPr>
          <w:rFonts w:ascii="Mangal" w:hAnsi="Mangal" w:cs="Mangal"/>
          <w:b/>
          <w:u w:val="single"/>
        </w:rPr>
        <w:t>e</w:t>
      </w:r>
      <w:r w:rsidRPr="009A0C02">
        <w:rPr>
          <w:rFonts w:ascii="Mangal" w:hAnsi="Mangal" w:cs="Mangal"/>
          <w:b/>
          <w:u w:val="single"/>
        </w:rPr>
        <w:t xml:space="preserve">viations and </w:t>
      </w:r>
      <w:r w:rsidR="00C9036D" w:rsidRPr="009A0C02">
        <w:rPr>
          <w:rFonts w:ascii="Mangal" w:hAnsi="Mangal" w:cs="Mangal"/>
          <w:b/>
          <w:u w:val="single"/>
        </w:rPr>
        <w:t>Definition</w:t>
      </w:r>
      <w:r w:rsidR="00730167" w:rsidRPr="009A0C02">
        <w:rPr>
          <w:rFonts w:ascii="Mangal" w:hAnsi="Mangal" w:cs="Mangal"/>
          <w:b/>
          <w:u w:val="single"/>
        </w:rPr>
        <w:t xml:space="preserve"> of Terms</w:t>
      </w:r>
    </w:p>
    <w:tbl>
      <w:tblPr>
        <w:tblStyle w:val="TableGrid"/>
        <w:tblW w:w="5000" w:type="pct"/>
        <w:tblLook w:val="04A0" w:firstRow="1" w:lastRow="0" w:firstColumn="1" w:lastColumn="0" w:noHBand="0" w:noVBand="1"/>
      </w:tblPr>
      <w:tblGrid>
        <w:gridCol w:w="2519"/>
        <w:gridCol w:w="8163"/>
      </w:tblGrid>
      <w:tr w:rsidR="008409E8" w:rsidRPr="004D45A2" w14:paraId="3F945469" w14:textId="77777777" w:rsidTr="009A0C02">
        <w:tc>
          <w:tcPr>
            <w:tcW w:w="1179" w:type="pct"/>
          </w:tcPr>
          <w:p w14:paraId="03C8F445" w14:textId="55FEA1C0" w:rsidR="008409E8" w:rsidRDefault="008D7A07" w:rsidP="00121137">
            <w:pPr>
              <w:tabs>
                <w:tab w:val="left" w:pos="6296"/>
              </w:tabs>
              <w:rPr>
                <w:rFonts w:ascii="Mangal" w:hAnsi="Mangal" w:cs="Mangal"/>
                <w:b/>
              </w:rPr>
            </w:pPr>
            <w:proofErr w:type="spellStart"/>
            <w:r>
              <w:rPr>
                <w:rFonts w:ascii="Mangal" w:hAnsi="Mangal" w:cs="Mangal"/>
                <w:b/>
              </w:rPr>
              <w:t>q</w:t>
            </w:r>
            <w:r w:rsidR="008409E8">
              <w:rPr>
                <w:rFonts w:ascii="Mangal" w:hAnsi="Mangal" w:cs="Mangal"/>
                <w:b/>
              </w:rPr>
              <w:t>RT</w:t>
            </w:r>
            <w:proofErr w:type="spellEnd"/>
            <w:r w:rsidR="008409E8">
              <w:rPr>
                <w:rFonts w:ascii="Mangal" w:hAnsi="Mangal" w:cs="Mangal"/>
                <w:b/>
              </w:rPr>
              <w:t xml:space="preserve"> PCR</w:t>
            </w:r>
          </w:p>
        </w:tc>
        <w:tc>
          <w:tcPr>
            <w:tcW w:w="3821" w:type="pct"/>
          </w:tcPr>
          <w:p w14:paraId="4F4FB30A" w14:textId="7B50705B" w:rsidR="008409E8" w:rsidRDefault="008D7A07" w:rsidP="008D7A07">
            <w:pPr>
              <w:tabs>
                <w:tab w:val="left" w:pos="6296"/>
              </w:tabs>
              <w:rPr>
                <w:rFonts w:ascii="Mangal" w:hAnsi="Mangal" w:cs="Mangal"/>
                <w:b/>
              </w:rPr>
            </w:pPr>
            <w:proofErr w:type="spellStart"/>
            <w:r>
              <w:rPr>
                <w:rFonts w:ascii="Mangal" w:hAnsi="Mangal" w:cs="Mangal"/>
                <w:b/>
              </w:rPr>
              <w:t>Quantative</w:t>
            </w:r>
            <w:proofErr w:type="spellEnd"/>
            <w:r>
              <w:rPr>
                <w:rFonts w:ascii="Mangal" w:hAnsi="Mangal" w:cs="Mangal"/>
                <w:b/>
              </w:rPr>
              <w:t xml:space="preserve"> </w:t>
            </w:r>
            <w:r w:rsidR="008409E8">
              <w:rPr>
                <w:rFonts w:ascii="Mangal" w:hAnsi="Mangal" w:cs="Mangal"/>
                <w:b/>
              </w:rPr>
              <w:t>Real Time Polymerase Chain Reaction</w:t>
            </w:r>
          </w:p>
        </w:tc>
      </w:tr>
      <w:tr w:rsidR="008841DE" w:rsidRPr="004D45A2" w14:paraId="506BF37B" w14:textId="77777777" w:rsidTr="009A0C02">
        <w:tc>
          <w:tcPr>
            <w:tcW w:w="1179" w:type="pct"/>
          </w:tcPr>
          <w:p w14:paraId="692A9C5B" w14:textId="18D27B7D" w:rsidR="008841DE" w:rsidRPr="004D45A2" w:rsidRDefault="008409E8" w:rsidP="00121137">
            <w:pPr>
              <w:tabs>
                <w:tab w:val="left" w:pos="6296"/>
              </w:tabs>
              <w:rPr>
                <w:rFonts w:ascii="Mangal" w:hAnsi="Mangal" w:cs="Mangal"/>
                <w:b/>
              </w:rPr>
            </w:pPr>
            <w:r>
              <w:rPr>
                <w:rFonts w:ascii="Mangal" w:hAnsi="Mangal" w:cs="Mangal"/>
                <w:b/>
              </w:rPr>
              <w:t>BAK</w:t>
            </w:r>
          </w:p>
        </w:tc>
        <w:tc>
          <w:tcPr>
            <w:tcW w:w="3821" w:type="pct"/>
          </w:tcPr>
          <w:p w14:paraId="22BD3A22" w14:textId="5DD82BD2" w:rsidR="008841DE" w:rsidRPr="004D45A2" w:rsidRDefault="008409E8" w:rsidP="00121137">
            <w:pPr>
              <w:tabs>
                <w:tab w:val="left" w:pos="6296"/>
              </w:tabs>
              <w:rPr>
                <w:rFonts w:ascii="Mangal" w:hAnsi="Mangal" w:cs="Mangal"/>
                <w:b/>
              </w:rPr>
            </w:pPr>
            <w:r>
              <w:rPr>
                <w:rFonts w:ascii="Mangal" w:hAnsi="Mangal" w:cs="Mangal"/>
                <w:b/>
              </w:rPr>
              <w:t>Benzalkonium chloride</w:t>
            </w:r>
          </w:p>
        </w:tc>
      </w:tr>
      <w:tr w:rsidR="008841DE" w:rsidRPr="004D45A2" w14:paraId="2C78BB57" w14:textId="77777777" w:rsidTr="009A0C02">
        <w:tc>
          <w:tcPr>
            <w:tcW w:w="1179" w:type="pct"/>
          </w:tcPr>
          <w:p w14:paraId="58689A50" w14:textId="7A660311" w:rsidR="008841DE" w:rsidRPr="004D45A2" w:rsidRDefault="008409E8" w:rsidP="00121137">
            <w:pPr>
              <w:tabs>
                <w:tab w:val="left" w:pos="6296"/>
              </w:tabs>
              <w:rPr>
                <w:rFonts w:ascii="Mangal" w:hAnsi="Mangal" w:cs="Mangal"/>
                <w:b/>
              </w:rPr>
            </w:pPr>
            <w:r>
              <w:rPr>
                <w:rFonts w:ascii="Mangal" w:hAnsi="Mangal" w:cs="Mangal"/>
                <w:b/>
              </w:rPr>
              <w:t>PQ</w:t>
            </w:r>
          </w:p>
        </w:tc>
        <w:tc>
          <w:tcPr>
            <w:tcW w:w="3821" w:type="pct"/>
          </w:tcPr>
          <w:p w14:paraId="3FF4C6BB" w14:textId="3690AF38" w:rsidR="008841DE" w:rsidRPr="004D45A2" w:rsidRDefault="008409E8" w:rsidP="00121137">
            <w:pPr>
              <w:tabs>
                <w:tab w:val="left" w:pos="6296"/>
              </w:tabs>
              <w:rPr>
                <w:rFonts w:ascii="Mangal" w:hAnsi="Mangal" w:cs="Mangal"/>
                <w:b/>
              </w:rPr>
            </w:pPr>
            <w:proofErr w:type="spellStart"/>
            <w:r>
              <w:rPr>
                <w:rFonts w:ascii="Mangal" w:hAnsi="Mangal" w:cs="Mangal"/>
                <w:b/>
              </w:rPr>
              <w:t>Polyquad</w:t>
            </w:r>
            <w:proofErr w:type="spellEnd"/>
          </w:p>
        </w:tc>
      </w:tr>
      <w:tr w:rsidR="008841DE" w:rsidRPr="004D45A2" w14:paraId="4C28DE96" w14:textId="77777777" w:rsidTr="009A0C02">
        <w:tc>
          <w:tcPr>
            <w:tcW w:w="1179" w:type="pct"/>
          </w:tcPr>
          <w:p w14:paraId="2EB7D66B" w14:textId="679EBD8D" w:rsidR="008841DE" w:rsidRPr="004D45A2" w:rsidRDefault="008409E8" w:rsidP="00121137">
            <w:pPr>
              <w:tabs>
                <w:tab w:val="left" w:pos="6296"/>
              </w:tabs>
              <w:rPr>
                <w:rFonts w:ascii="Mangal" w:hAnsi="Mangal" w:cs="Mangal"/>
                <w:b/>
              </w:rPr>
            </w:pPr>
            <w:r>
              <w:rPr>
                <w:rFonts w:ascii="Mangal" w:hAnsi="Mangal" w:cs="Mangal"/>
                <w:b/>
              </w:rPr>
              <w:t>PF</w:t>
            </w:r>
          </w:p>
        </w:tc>
        <w:tc>
          <w:tcPr>
            <w:tcW w:w="3821" w:type="pct"/>
          </w:tcPr>
          <w:p w14:paraId="5DA98A3B" w14:textId="2D56F465" w:rsidR="008409E8" w:rsidRPr="004D45A2" w:rsidRDefault="008409E8" w:rsidP="00121137">
            <w:pPr>
              <w:tabs>
                <w:tab w:val="left" w:pos="6296"/>
              </w:tabs>
              <w:rPr>
                <w:rFonts w:ascii="Mangal" w:hAnsi="Mangal" w:cs="Mangal"/>
                <w:b/>
              </w:rPr>
            </w:pPr>
            <w:r>
              <w:rPr>
                <w:rFonts w:ascii="Mangal" w:hAnsi="Mangal" w:cs="Mangal"/>
                <w:b/>
              </w:rPr>
              <w:t>Preservative Free</w:t>
            </w:r>
          </w:p>
        </w:tc>
      </w:tr>
      <w:tr w:rsidR="008841DE" w:rsidRPr="004D45A2" w14:paraId="14BD5A97" w14:textId="77777777" w:rsidTr="009A0C02">
        <w:tc>
          <w:tcPr>
            <w:tcW w:w="1179" w:type="pct"/>
          </w:tcPr>
          <w:p w14:paraId="56F00292" w14:textId="7BEA9464" w:rsidR="008841DE" w:rsidRPr="004D45A2" w:rsidRDefault="008409E8" w:rsidP="00121137">
            <w:pPr>
              <w:tabs>
                <w:tab w:val="left" w:pos="6296"/>
              </w:tabs>
              <w:rPr>
                <w:rFonts w:ascii="Mangal" w:hAnsi="Mangal" w:cs="Mangal"/>
                <w:b/>
              </w:rPr>
            </w:pPr>
            <w:r>
              <w:rPr>
                <w:rFonts w:ascii="Mangal" w:hAnsi="Mangal" w:cs="Mangal"/>
                <w:b/>
              </w:rPr>
              <w:t>OS</w:t>
            </w:r>
          </w:p>
        </w:tc>
        <w:tc>
          <w:tcPr>
            <w:tcW w:w="3821" w:type="pct"/>
          </w:tcPr>
          <w:p w14:paraId="509F9253" w14:textId="714BA807" w:rsidR="008841DE" w:rsidRPr="004D45A2" w:rsidRDefault="008409E8" w:rsidP="00121137">
            <w:pPr>
              <w:tabs>
                <w:tab w:val="left" w:pos="6296"/>
              </w:tabs>
              <w:rPr>
                <w:rFonts w:ascii="Mangal" w:hAnsi="Mangal" w:cs="Mangal"/>
                <w:b/>
              </w:rPr>
            </w:pPr>
            <w:r>
              <w:rPr>
                <w:rFonts w:ascii="Mangal" w:hAnsi="Mangal" w:cs="Mangal"/>
                <w:b/>
              </w:rPr>
              <w:t>Ocular Surface</w:t>
            </w:r>
          </w:p>
        </w:tc>
      </w:tr>
      <w:tr w:rsidR="008841DE" w:rsidRPr="004D45A2" w14:paraId="6C13E167" w14:textId="77777777" w:rsidTr="009A0C02">
        <w:tc>
          <w:tcPr>
            <w:tcW w:w="1179" w:type="pct"/>
          </w:tcPr>
          <w:p w14:paraId="3F48FD91" w14:textId="7E79FD5D" w:rsidR="008841DE" w:rsidRPr="004D45A2" w:rsidRDefault="008409E8" w:rsidP="00121137">
            <w:pPr>
              <w:tabs>
                <w:tab w:val="left" w:pos="6296"/>
              </w:tabs>
              <w:rPr>
                <w:rFonts w:ascii="Mangal" w:hAnsi="Mangal" w:cs="Mangal"/>
                <w:b/>
              </w:rPr>
            </w:pPr>
            <w:r>
              <w:rPr>
                <w:rFonts w:ascii="Mangal" w:hAnsi="Mangal" w:cs="Mangal"/>
                <w:b/>
              </w:rPr>
              <w:t>OH</w:t>
            </w:r>
          </w:p>
        </w:tc>
        <w:tc>
          <w:tcPr>
            <w:tcW w:w="3821" w:type="pct"/>
          </w:tcPr>
          <w:p w14:paraId="6E346BAE" w14:textId="4E9A3264" w:rsidR="008841DE" w:rsidRPr="004D45A2" w:rsidRDefault="008D7A07" w:rsidP="00725C5D">
            <w:pPr>
              <w:tabs>
                <w:tab w:val="left" w:pos="6296"/>
              </w:tabs>
              <w:rPr>
                <w:rFonts w:ascii="Mangal" w:hAnsi="Mangal" w:cs="Mangal"/>
                <w:b/>
              </w:rPr>
            </w:pPr>
            <w:r>
              <w:rPr>
                <w:rFonts w:ascii="Mangal" w:hAnsi="Mangal" w:cs="Mangal"/>
                <w:b/>
              </w:rPr>
              <w:t>Ocular Hyp</w:t>
            </w:r>
            <w:r w:rsidR="00725C5D">
              <w:rPr>
                <w:rFonts w:ascii="Mangal" w:hAnsi="Mangal" w:cs="Mangal"/>
                <w:b/>
              </w:rPr>
              <w:t>er</w:t>
            </w:r>
            <w:r>
              <w:rPr>
                <w:rFonts w:ascii="Mangal" w:hAnsi="Mangal" w:cs="Mangal"/>
                <w:b/>
              </w:rPr>
              <w:t>tension</w:t>
            </w:r>
          </w:p>
        </w:tc>
      </w:tr>
      <w:tr w:rsidR="008841DE" w:rsidRPr="004D45A2" w14:paraId="60A98983" w14:textId="77777777" w:rsidTr="009A0C02">
        <w:tc>
          <w:tcPr>
            <w:tcW w:w="1179" w:type="pct"/>
          </w:tcPr>
          <w:p w14:paraId="51BB1B89" w14:textId="57F35C7A" w:rsidR="008841DE" w:rsidRPr="004D45A2" w:rsidRDefault="008D7A07" w:rsidP="00121137">
            <w:pPr>
              <w:tabs>
                <w:tab w:val="left" w:pos="6296"/>
              </w:tabs>
              <w:rPr>
                <w:rFonts w:ascii="Mangal" w:hAnsi="Mangal" w:cs="Mangal"/>
                <w:b/>
              </w:rPr>
            </w:pPr>
            <w:r>
              <w:rPr>
                <w:rFonts w:ascii="Mangal" w:hAnsi="Mangal" w:cs="Mangal"/>
                <w:b/>
              </w:rPr>
              <w:t>IOP</w:t>
            </w:r>
          </w:p>
        </w:tc>
        <w:tc>
          <w:tcPr>
            <w:tcW w:w="3821" w:type="pct"/>
          </w:tcPr>
          <w:p w14:paraId="121C3EFF" w14:textId="2E2F9342" w:rsidR="008841DE" w:rsidRPr="004D45A2" w:rsidRDefault="008D7A07" w:rsidP="00121137">
            <w:pPr>
              <w:tabs>
                <w:tab w:val="left" w:pos="6296"/>
              </w:tabs>
              <w:rPr>
                <w:rFonts w:ascii="Mangal" w:hAnsi="Mangal" w:cs="Mangal"/>
                <w:b/>
              </w:rPr>
            </w:pPr>
            <w:r>
              <w:rPr>
                <w:rFonts w:ascii="Mangal" w:hAnsi="Mangal" w:cs="Mangal"/>
                <w:b/>
              </w:rPr>
              <w:t>Intra Ocular Pressure</w:t>
            </w:r>
          </w:p>
        </w:tc>
      </w:tr>
      <w:tr w:rsidR="008841DE" w:rsidRPr="004D45A2" w14:paraId="3B0848E8" w14:textId="77777777" w:rsidTr="009A0C02">
        <w:tc>
          <w:tcPr>
            <w:tcW w:w="1179" w:type="pct"/>
          </w:tcPr>
          <w:p w14:paraId="630D4E5D" w14:textId="736A88DF" w:rsidR="008841DE" w:rsidRPr="004D45A2" w:rsidRDefault="00791011" w:rsidP="00121137">
            <w:pPr>
              <w:tabs>
                <w:tab w:val="left" w:pos="6296"/>
              </w:tabs>
              <w:rPr>
                <w:rFonts w:ascii="Mangal" w:hAnsi="Mangal" w:cs="Mangal"/>
                <w:b/>
              </w:rPr>
            </w:pPr>
            <w:r>
              <w:rPr>
                <w:rFonts w:ascii="Mangal" w:hAnsi="Mangal" w:cs="Mangal"/>
                <w:b/>
              </w:rPr>
              <w:t>IL</w:t>
            </w:r>
          </w:p>
        </w:tc>
        <w:tc>
          <w:tcPr>
            <w:tcW w:w="3821" w:type="pct"/>
          </w:tcPr>
          <w:p w14:paraId="10843595" w14:textId="5911BD55" w:rsidR="008841DE" w:rsidRPr="004D45A2" w:rsidRDefault="00791011" w:rsidP="00121137">
            <w:pPr>
              <w:tabs>
                <w:tab w:val="left" w:pos="6296"/>
              </w:tabs>
              <w:rPr>
                <w:rFonts w:ascii="Mangal" w:hAnsi="Mangal" w:cs="Mangal"/>
                <w:b/>
              </w:rPr>
            </w:pPr>
            <w:r>
              <w:rPr>
                <w:rFonts w:ascii="Mangal" w:hAnsi="Mangal" w:cs="Mangal"/>
                <w:b/>
              </w:rPr>
              <w:t>Interleukin</w:t>
            </w:r>
          </w:p>
        </w:tc>
      </w:tr>
      <w:tr w:rsidR="007C26BD" w:rsidRPr="004D45A2" w14:paraId="0C5A175F" w14:textId="77777777" w:rsidTr="009A0C02">
        <w:tc>
          <w:tcPr>
            <w:tcW w:w="1179" w:type="pct"/>
          </w:tcPr>
          <w:p w14:paraId="32CF82A2" w14:textId="0F91751F" w:rsidR="007C26BD" w:rsidRDefault="007C26BD" w:rsidP="00121137">
            <w:pPr>
              <w:tabs>
                <w:tab w:val="left" w:pos="6296"/>
              </w:tabs>
              <w:rPr>
                <w:rFonts w:ascii="Mangal" w:hAnsi="Mangal" w:cs="Mangal"/>
                <w:b/>
              </w:rPr>
            </w:pPr>
            <w:r>
              <w:rPr>
                <w:rFonts w:ascii="Mangal" w:hAnsi="Mangal" w:cs="Mangal"/>
                <w:b/>
              </w:rPr>
              <w:t>IC</w:t>
            </w:r>
          </w:p>
        </w:tc>
        <w:tc>
          <w:tcPr>
            <w:tcW w:w="3821" w:type="pct"/>
          </w:tcPr>
          <w:p w14:paraId="5DD34064" w14:textId="5A46EA12" w:rsidR="007C26BD" w:rsidRDefault="007C26BD" w:rsidP="00121137">
            <w:pPr>
              <w:tabs>
                <w:tab w:val="left" w:pos="6296"/>
              </w:tabs>
              <w:rPr>
                <w:rFonts w:ascii="Mangal" w:hAnsi="Mangal" w:cs="Mangal"/>
                <w:b/>
              </w:rPr>
            </w:pPr>
            <w:r>
              <w:rPr>
                <w:rFonts w:ascii="Mangal" w:hAnsi="Mangal" w:cs="Mangal"/>
                <w:b/>
              </w:rPr>
              <w:t>Impression Cytology</w:t>
            </w:r>
          </w:p>
        </w:tc>
      </w:tr>
      <w:tr w:rsidR="007C26BD" w:rsidRPr="004D45A2" w14:paraId="65EEA734" w14:textId="77777777" w:rsidTr="009A0C02">
        <w:tc>
          <w:tcPr>
            <w:tcW w:w="1179" w:type="pct"/>
          </w:tcPr>
          <w:p w14:paraId="737745C2" w14:textId="62FCB95A" w:rsidR="007C26BD" w:rsidRDefault="00F4073D" w:rsidP="00121137">
            <w:pPr>
              <w:tabs>
                <w:tab w:val="left" w:pos="6296"/>
              </w:tabs>
              <w:rPr>
                <w:rFonts w:ascii="Mangal" w:hAnsi="Mangal" w:cs="Mangal"/>
                <w:b/>
              </w:rPr>
            </w:pPr>
            <w:r>
              <w:rPr>
                <w:rFonts w:ascii="Mangal" w:hAnsi="Mangal" w:cs="Mangal"/>
                <w:b/>
              </w:rPr>
              <w:t>OSDI</w:t>
            </w:r>
          </w:p>
        </w:tc>
        <w:tc>
          <w:tcPr>
            <w:tcW w:w="3821" w:type="pct"/>
          </w:tcPr>
          <w:p w14:paraId="41BC0A94" w14:textId="145FA4A3" w:rsidR="007C26BD" w:rsidRDefault="00F4073D" w:rsidP="00121137">
            <w:pPr>
              <w:tabs>
                <w:tab w:val="left" w:pos="6296"/>
              </w:tabs>
              <w:rPr>
                <w:rFonts w:ascii="Mangal" w:hAnsi="Mangal" w:cs="Mangal"/>
                <w:b/>
              </w:rPr>
            </w:pPr>
            <w:r>
              <w:rPr>
                <w:rFonts w:ascii="Mangal" w:hAnsi="Mangal" w:cs="Mangal"/>
                <w:b/>
              </w:rPr>
              <w:t>Ocular Surface Disease Index</w:t>
            </w:r>
          </w:p>
        </w:tc>
      </w:tr>
      <w:tr w:rsidR="007F3DCB" w:rsidRPr="004D45A2" w14:paraId="11319C55" w14:textId="77777777" w:rsidTr="009A0C02">
        <w:tc>
          <w:tcPr>
            <w:tcW w:w="1179" w:type="pct"/>
          </w:tcPr>
          <w:p w14:paraId="6865FDFD" w14:textId="3250F214" w:rsidR="007F3DCB" w:rsidRDefault="007F3DCB" w:rsidP="00121137">
            <w:pPr>
              <w:tabs>
                <w:tab w:val="left" w:pos="6296"/>
              </w:tabs>
              <w:rPr>
                <w:rFonts w:ascii="Mangal" w:hAnsi="Mangal" w:cs="Mangal"/>
                <w:b/>
              </w:rPr>
            </w:pPr>
            <w:r>
              <w:rPr>
                <w:rFonts w:ascii="Mangal" w:hAnsi="Mangal" w:cs="Mangal"/>
                <w:b/>
              </w:rPr>
              <w:t>CBA</w:t>
            </w:r>
          </w:p>
        </w:tc>
        <w:tc>
          <w:tcPr>
            <w:tcW w:w="3821" w:type="pct"/>
          </w:tcPr>
          <w:p w14:paraId="2BCDCCAC" w14:textId="46AE5F58" w:rsidR="007F3DCB" w:rsidRDefault="007F3DCB" w:rsidP="00121137">
            <w:pPr>
              <w:tabs>
                <w:tab w:val="left" w:pos="6296"/>
              </w:tabs>
              <w:rPr>
                <w:rFonts w:ascii="Mangal" w:hAnsi="Mangal" w:cs="Mangal"/>
                <w:b/>
              </w:rPr>
            </w:pPr>
            <w:r>
              <w:rPr>
                <w:rFonts w:ascii="Mangal" w:hAnsi="Mangal" w:cs="Mangal"/>
                <w:b/>
              </w:rPr>
              <w:t>Cytometric Bead Array</w:t>
            </w:r>
          </w:p>
        </w:tc>
      </w:tr>
      <w:tr w:rsidR="007F3DCB" w:rsidRPr="004D45A2" w14:paraId="1F8CA8CC" w14:textId="77777777" w:rsidTr="009A0C02">
        <w:tc>
          <w:tcPr>
            <w:tcW w:w="1179" w:type="pct"/>
          </w:tcPr>
          <w:p w14:paraId="2365FAA4" w14:textId="6663ADAC" w:rsidR="007F3DCB" w:rsidRDefault="007F3DCB" w:rsidP="00121137">
            <w:pPr>
              <w:tabs>
                <w:tab w:val="left" w:pos="6296"/>
              </w:tabs>
              <w:rPr>
                <w:rFonts w:ascii="Mangal" w:hAnsi="Mangal" w:cs="Mangal"/>
                <w:b/>
              </w:rPr>
            </w:pPr>
            <w:r>
              <w:rPr>
                <w:rFonts w:ascii="Mangal" w:hAnsi="Mangal" w:cs="Mangal"/>
                <w:b/>
              </w:rPr>
              <w:t>TMW</w:t>
            </w:r>
          </w:p>
        </w:tc>
        <w:tc>
          <w:tcPr>
            <w:tcW w:w="3821" w:type="pct"/>
          </w:tcPr>
          <w:p w14:paraId="1A4D38E7" w14:textId="190A9978" w:rsidR="007F3DCB" w:rsidRDefault="007F3DCB" w:rsidP="00121137">
            <w:pPr>
              <w:tabs>
                <w:tab w:val="left" w:pos="6296"/>
              </w:tabs>
              <w:rPr>
                <w:rFonts w:ascii="Mangal" w:hAnsi="Mangal" w:cs="Mangal"/>
                <w:b/>
              </w:rPr>
            </w:pPr>
            <w:r>
              <w:rPr>
                <w:rFonts w:ascii="Mangal" w:hAnsi="Mangal" w:cs="Mangal"/>
                <w:b/>
              </w:rPr>
              <w:t>Trabecular Meshwork</w:t>
            </w:r>
          </w:p>
        </w:tc>
      </w:tr>
      <w:tr w:rsidR="007F3DCB" w:rsidRPr="004D45A2" w14:paraId="51B54626" w14:textId="77777777" w:rsidTr="009A0C02">
        <w:tc>
          <w:tcPr>
            <w:tcW w:w="1179" w:type="pct"/>
          </w:tcPr>
          <w:p w14:paraId="181FF107" w14:textId="69E633DF" w:rsidR="007F3DCB" w:rsidRDefault="00FD4769" w:rsidP="00121137">
            <w:pPr>
              <w:tabs>
                <w:tab w:val="left" w:pos="6296"/>
              </w:tabs>
              <w:rPr>
                <w:rFonts w:ascii="Mangal" w:hAnsi="Mangal" w:cs="Mangal"/>
                <w:b/>
              </w:rPr>
            </w:pPr>
            <w:r>
              <w:rPr>
                <w:rFonts w:ascii="Mangal" w:hAnsi="Mangal" w:cs="Mangal"/>
                <w:b/>
              </w:rPr>
              <w:t>OL</w:t>
            </w:r>
          </w:p>
        </w:tc>
        <w:tc>
          <w:tcPr>
            <w:tcW w:w="3821" w:type="pct"/>
          </w:tcPr>
          <w:p w14:paraId="1C6E6213" w14:textId="3F60EA6C" w:rsidR="007F3DCB" w:rsidRDefault="00FD4769" w:rsidP="00121137">
            <w:pPr>
              <w:tabs>
                <w:tab w:val="left" w:pos="6296"/>
              </w:tabs>
              <w:rPr>
                <w:rFonts w:ascii="Mangal" w:hAnsi="Mangal" w:cs="Mangal"/>
                <w:b/>
              </w:rPr>
            </w:pPr>
            <w:r>
              <w:rPr>
                <w:rFonts w:ascii="Mangal" w:hAnsi="Mangal" w:cs="Mangal"/>
                <w:b/>
              </w:rPr>
              <w:t>Ocular Lubricant</w:t>
            </w:r>
          </w:p>
        </w:tc>
      </w:tr>
      <w:tr w:rsidR="003569E9" w:rsidRPr="004D45A2" w14:paraId="41B3A2F4" w14:textId="77777777" w:rsidTr="009A0C02">
        <w:tc>
          <w:tcPr>
            <w:tcW w:w="1179" w:type="pct"/>
          </w:tcPr>
          <w:p w14:paraId="39FDC83A" w14:textId="79B59450" w:rsidR="003569E9" w:rsidRDefault="003569E9" w:rsidP="00121137">
            <w:pPr>
              <w:tabs>
                <w:tab w:val="left" w:pos="6296"/>
              </w:tabs>
              <w:rPr>
                <w:rFonts w:ascii="Mangal" w:hAnsi="Mangal" w:cs="Mangal"/>
                <w:b/>
              </w:rPr>
            </w:pPr>
            <w:r>
              <w:rPr>
                <w:rFonts w:ascii="Mangal" w:hAnsi="Mangal" w:cs="Mangal"/>
                <w:b/>
              </w:rPr>
              <w:t>HLA</w:t>
            </w:r>
          </w:p>
        </w:tc>
        <w:tc>
          <w:tcPr>
            <w:tcW w:w="3821" w:type="pct"/>
          </w:tcPr>
          <w:p w14:paraId="57F734DB" w14:textId="4607C2EA" w:rsidR="003569E9" w:rsidRDefault="003569E9" w:rsidP="00121137">
            <w:pPr>
              <w:tabs>
                <w:tab w:val="left" w:pos="6296"/>
              </w:tabs>
              <w:rPr>
                <w:rFonts w:ascii="Mangal" w:hAnsi="Mangal" w:cs="Mangal"/>
                <w:b/>
              </w:rPr>
            </w:pPr>
            <w:r>
              <w:rPr>
                <w:rFonts w:ascii="Mangal" w:hAnsi="Mangal" w:cs="Mangal"/>
                <w:b/>
              </w:rPr>
              <w:t>Human Leucocyte Antigen</w:t>
            </w:r>
          </w:p>
        </w:tc>
      </w:tr>
      <w:tr w:rsidR="003569E9" w:rsidRPr="004D45A2" w14:paraId="3B7CD504" w14:textId="77777777" w:rsidTr="009A0C02">
        <w:tc>
          <w:tcPr>
            <w:tcW w:w="1179" w:type="pct"/>
          </w:tcPr>
          <w:p w14:paraId="3C967D84" w14:textId="77777777" w:rsidR="003569E9" w:rsidRDefault="003569E9" w:rsidP="00121137">
            <w:pPr>
              <w:tabs>
                <w:tab w:val="left" w:pos="6296"/>
              </w:tabs>
              <w:rPr>
                <w:rFonts w:ascii="Mangal" w:hAnsi="Mangal" w:cs="Mangal"/>
                <w:b/>
              </w:rPr>
            </w:pPr>
          </w:p>
        </w:tc>
        <w:tc>
          <w:tcPr>
            <w:tcW w:w="3821" w:type="pct"/>
          </w:tcPr>
          <w:p w14:paraId="7459FE47" w14:textId="77777777" w:rsidR="003569E9" w:rsidRDefault="003569E9" w:rsidP="00121137">
            <w:pPr>
              <w:tabs>
                <w:tab w:val="left" w:pos="6296"/>
              </w:tabs>
              <w:rPr>
                <w:rFonts w:ascii="Mangal" w:hAnsi="Mangal" w:cs="Mangal"/>
                <w:b/>
              </w:rPr>
            </w:pPr>
          </w:p>
        </w:tc>
      </w:tr>
      <w:tr w:rsidR="003569E9" w:rsidRPr="004D45A2" w14:paraId="0269D0D0" w14:textId="77777777" w:rsidTr="009A0C02">
        <w:tc>
          <w:tcPr>
            <w:tcW w:w="1179" w:type="pct"/>
          </w:tcPr>
          <w:p w14:paraId="5B8B2A36" w14:textId="77777777" w:rsidR="003569E9" w:rsidRDefault="003569E9" w:rsidP="00121137">
            <w:pPr>
              <w:tabs>
                <w:tab w:val="left" w:pos="6296"/>
              </w:tabs>
              <w:rPr>
                <w:rFonts w:ascii="Mangal" w:hAnsi="Mangal" w:cs="Mangal"/>
                <w:b/>
              </w:rPr>
            </w:pPr>
          </w:p>
        </w:tc>
        <w:tc>
          <w:tcPr>
            <w:tcW w:w="3821" w:type="pct"/>
          </w:tcPr>
          <w:p w14:paraId="04DF37BC" w14:textId="77777777" w:rsidR="003569E9" w:rsidRDefault="003569E9" w:rsidP="00121137">
            <w:pPr>
              <w:tabs>
                <w:tab w:val="left" w:pos="6296"/>
              </w:tabs>
              <w:rPr>
                <w:rFonts w:ascii="Mangal" w:hAnsi="Mangal" w:cs="Mangal"/>
                <w:b/>
              </w:rPr>
            </w:pPr>
          </w:p>
        </w:tc>
      </w:tr>
      <w:tr w:rsidR="003569E9" w:rsidRPr="004D45A2" w14:paraId="77B59D80" w14:textId="77777777" w:rsidTr="009A0C02">
        <w:tc>
          <w:tcPr>
            <w:tcW w:w="1179" w:type="pct"/>
          </w:tcPr>
          <w:p w14:paraId="307C60CE" w14:textId="77777777" w:rsidR="003569E9" w:rsidRDefault="003569E9" w:rsidP="00121137">
            <w:pPr>
              <w:tabs>
                <w:tab w:val="left" w:pos="6296"/>
              </w:tabs>
              <w:rPr>
                <w:rFonts w:ascii="Mangal" w:hAnsi="Mangal" w:cs="Mangal"/>
                <w:b/>
              </w:rPr>
            </w:pPr>
          </w:p>
        </w:tc>
        <w:tc>
          <w:tcPr>
            <w:tcW w:w="3821" w:type="pct"/>
          </w:tcPr>
          <w:p w14:paraId="2E9A7CE1" w14:textId="77777777" w:rsidR="003569E9" w:rsidRDefault="003569E9" w:rsidP="00121137">
            <w:pPr>
              <w:tabs>
                <w:tab w:val="left" w:pos="6296"/>
              </w:tabs>
              <w:rPr>
                <w:rFonts w:ascii="Mangal" w:hAnsi="Mangal" w:cs="Mangal"/>
                <w:b/>
              </w:rPr>
            </w:pPr>
          </w:p>
        </w:tc>
      </w:tr>
    </w:tbl>
    <w:p w14:paraId="47E1B377" w14:textId="77777777" w:rsidR="008841DE" w:rsidRPr="004D45A2" w:rsidRDefault="008841DE" w:rsidP="00121137">
      <w:pPr>
        <w:tabs>
          <w:tab w:val="left" w:pos="6296"/>
        </w:tabs>
        <w:spacing w:line="240" w:lineRule="auto"/>
        <w:rPr>
          <w:rFonts w:ascii="Mangal" w:hAnsi="Mangal" w:cs="Mangal"/>
          <w:b/>
        </w:rPr>
      </w:pPr>
    </w:p>
    <w:p w14:paraId="38AEA523" w14:textId="77777777" w:rsidR="009E3945" w:rsidRPr="004D45A2" w:rsidRDefault="009E3945" w:rsidP="00121137">
      <w:pPr>
        <w:tabs>
          <w:tab w:val="left" w:pos="6296"/>
        </w:tabs>
        <w:spacing w:line="240" w:lineRule="auto"/>
        <w:rPr>
          <w:rFonts w:ascii="Mangal" w:hAnsi="Mangal" w:cs="Mangal"/>
          <w:b/>
        </w:rPr>
      </w:pPr>
      <w:r w:rsidRPr="004D45A2">
        <w:rPr>
          <w:rFonts w:ascii="Mangal" w:hAnsi="Mangal" w:cs="Mangal"/>
          <w:b/>
        </w:rPr>
        <w:tab/>
      </w:r>
      <w:r w:rsidRPr="004D45A2">
        <w:rPr>
          <w:rFonts w:ascii="Mangal" w:hAnsi="Mangal" w:cs="Mangal"/>
          <w:b/>
        </w:rPr>
        <w:tab/>
      </w:r>
      <w:r w:rsidRPr="004D45A2">
        <w:rPr>
          <w:rFonts w:ascii="Mangal" w:hAnsi="Mangal" w:cs="Mangal"/>
          <w:b/>
        </w:rPr>
        <w:tab/>
      </w:r>
      <w:r w:rsidRPr="004D45A2">
        <w:rPr>
          <w:rFonts w:ascii="Mangal" w:hAnsi="Mangal" w:cs="Mangal"/>
          <w:b/>
        </w:rPr>
        <w:tab/>
      </w:r>
    </w:p>
    <w:p w14:paraId="0CC4AAE4" w14:textId="77777777" w:rsidR="009E3945" w:rsidRPr="004D45A2" w:rsidRDefault="009E3945">
      <w:pPr>
        <w:rPr>
          <w:rFonts w:ascii="Mangal" w:hAnsi="Mangal" w:cs="Mangal"/>
          <w:b/>
        </w:rPr>
      </w:pPr>
    </w:p>
    <w:p w14:paraId="6FDCACF7" w14:textId="77777777" w:rsidR="009E3945" w:rsidRPr="004D45A2" w:rsidRDefault="009E3945">
      <w:pPr>
        <w:rPr>
          <w:rFonts w:ascii="Mangal" w:hAnsi="Mangal" w:cs="Mangal"/>
          <w:b/>
        </w:rPr>
      </w:pPr>
    </w:p>
    <w:p w14:paraId="7FE46C26" w14:textId="77777777" w:rsidR="009E3945" w:rsidRPr="004D45A2" w:rsidRDefault="009E3945">
      <w:pPr>
        <w:rPr>
          <w:rFonts w:ascii="Mangal" w:hAnsi="Mangal" w:cs="Mangal"/>
          <w:b/>
        </w:rPr>
      </w:pPr>
    </w:p>
    <w:p w14:paraId="0137944C" w14:textId="77777777" w:rsidR="004D45A2" w:rsidRDefault="004D45A2">
      <w:pPr>
        <w:rPr>
          <w:rFonts w:ascii="Mangal" w:hAnsi="Mangal" w:cs="Mangal"/>
          <w:b/>
        </w:rPr>
      </w:pPr>
      <w:r>
        <w:rPr>
          <w:rFonts w:ascii="Mangal" w:hAnsi="Mangal" w:cs="Mangal"/>
          <w:b/>
        </w:rPr>
        <w:br w:type="page"/>
      </w:r>
    </w:p>
    <w:p w14:paraId="7072C241" w14:textId="6A4D33DE" w:rsidR="006315E0" w:rsidRPr="008D7A07" w:rsidRDefault="006F6B90" w:rsidP="008D7A07">
      <w:pPr>
        <w:spacing w:after="0" w:line="240" w:lineRule="auto"/>
        <w:rPr>
          <w:rFonts w:ascii="Mangal" w:hAnsi="Mangal" w:cs="Mangal"/>
          <w:b/>
        </w:rPr>
      </w:pPr>
      <w:r w:rsidRPr="008D7A07">
        <w:rPr>
          <w:rFonts w:ascii="Mangal" w:hAnsi="Mangal" w:cs="Mangal"/>
          <w:b/>
        </w:rPr>
        <w:lastRenderedPageBreak/>
        <w:t>Summary</w:t>
      </w:r>
      <w:r w:rsidR="006315E0" w:rsidRPr="008D7A07">
        <w:rPr>
          <w:rFonts w:ascii="Mangal" w:hAnsi="Mangal" w:cs="Mangal"/>
          <w:b/>
        </w:rPr>
        <w:t xml:space="preserve"> of Study</w:t>
      </w:r>
    </w:p>
    <w:p w14:paraId="2ECBB91F" w14:textId="77777777" w:rsidR="006315E0" w:rsidRPr="006315E0" w:rsidRDefault="006315E0" w:rsidP="006315E0">
      <w:pPr>
        <w:spacing w:after="0" w:line="240" w:lineRule="auto"/>
        <w:ind w:left="1080"/>
        <w:rPr>
          <w:rFonts w:ascii="Mangal" w:hAnsi="Mangal" w:cs="Mangal"/>
          <w:b/>
        </w:rPr>
      </w:pPr>
    </w:p>
    <w:p w14:paraId="14F02C2A" w14:textId="62D4095F" w:rsidR="008D7A07" w:rsidRDefault="008D7A07" w:rsidP="008D7A07">
      <w:pPr>
        <w:spacing w:after="0" w:line="240" w:lineRule="auto"/>
        <w:ind w:left="1080"/>
        <w:rPr>
          <w:rFonts w:ascii="Mangal" w:hAnsi="Mangal" w:cs="Mangal"/>
        </w:rPr>
      </w:pPr>
      <w:r w:rsidRPr="008D7A07">
        <w:rPr>
          <w:rFonts w:ascii="Mangal" w:hAnsi="Mangal" w:cs="Mangal"/>
        </w:rPr>
        <w:t>TITLE:</w:t>
      </w:r>
      <w:r w:rsidRPr="008D7A07">
        <w:rPr>
          <w:rFonts w:ascii="Mangal" w:hAnsi="Mangal" w:cs="Mangal"/>
        </w:rPr>
        <w:tab/>
        <w:t>Evaluation of inflammatory markers in patients on topical anti-glaucoma drop therapy; a comparative trial of preserved and non-preserved primary medical treatment (eye drops) in patients with glaucoma and ocular hypertension – a pilot study.</w:t>
      </w:r>
    </w:p>
    <w:p w14:paraId="7B785D98" w14:textId="77777777" w:rsidR="008D7A07" w:rsidRPr="008D7A07" w:rsidRDefault="008D7A07" w:rsidP="008D7A07">
      <w:pPr>
        <w:spacing w:after="0" w:line="240" w:lineRule="auto"/>
        <w:ind w:left="1080"/>
        <w:rPr>
          <w:rFonts w:ascii="Mangal" w:hAnsi="Mangal" w:cs="Mangal"/>
        </w:rPr>
      </w:pPr>
    </w:p>
    <w:p w14:paraId="5CDAF915" w14:textId="2D04BA71" w:rsidR="008D7A07" w:rsidRDefault="008D7A07" w:rsidP="008D7A07">
      <w:pPr>
        <w:spacing w:after="0" w:line="240" w:lineRule="auto"/>
        <w:ind w:left="1080"/>
        <w:rPr>
          <w:rFonts w:ascii="Mangal" w:hAnsi="Mangal" w:cs="Mangal"/>
        </w:rPr>
      </w:pPr>
      <w:r w:rsidRPr="008D7A07">
        <w:rPr>
          <w:rFonts w:ascii="Mangal" w:hAnsi="Mangal" w:cs="Mangal"/>
        </w:rPr>
        <w:t>DESIGN</w:t>
      </w:r>
      <w:r w:rsidRPr="008D7A07">
        <w:rPr>
          <w:rFonts w:ascii="Mangal" w:hAnsi="Mangal" w:cs="Mangal"/>
        </w:rPr>
        <w:tab/>
        <w:t>prospective randomised trial</w:t>
      </w:r>
      <w:r>
        <w:rPr>
          <w:rFonts w:ascii="Mangal" w:hAnsi="Mangal" w:cs="Mangal"/>
        </w:rPr>
        <w:t>.</w:t>
      </w:r>
    </w:p>
    <w:p w14:paraId="53AB997D" w14:textId="77777777" w:rsidR="008D7A07" w:rsidRPr="008D7A07" w:rsidRDefault="008D7A07" w:rsidP="008D7A07">
      <w:pPr>
        <w:spacing w:after="0" w:line="240" w:lineRule="auto"/>
        <w:ind w:left="1080"/>
        <w:rPr>
          <w:rFonts w:ascii="Mangal" w:hAnsi="Mangal" w:cs="Mangal"/>
        </w:rPr>
      </w:pPr>
    </w:p>
    <w:p w14:paraId="579292D0" w14:textId="29715665" w:rsidR="008D7A07" w:rsidRDefault="008D7A07" w:rsidP="008D7A07">
      <w:pPr>
        <w:spacing w:after="0" w:line="240" w:lineRule="auto"/>
        <w:ind w:left="1080"/>
        <w:rPr>
          <w:rFonts w:ascii="Mangal" w:hAnsi="Mangal" w:cs="Mangal"/>
        </w:rPr>
      </w:pPr>
      <w:r w:rsidRPr="008D7A07">
        <w:rPr>
          <w:rFonts w:ascii="Mangal" w:hAnsi="Mangal" w:cs="Mangal"/>
        </w:rPr>
        <w:t>AIMS</w:t>
      </w:r>
      <w:r w:rsidRPr="008D7A07">
        <w:rPr>
          <w:rFonts w:ascii="Mangal" w:hAnsi="Mangal" w:cs="Mangal"/>
        </w:rPr>
        <w:tab/>
        <w:t>Evaluation of changes in ocular surface inflammation when using topical glaucoma drops</w:t>
      </w:r>
    </w:p>
    <w:p w14:paraId="7C0C3642" w14:textId="77777777" w:rsidR="008D7A07" w:rsidRPr="008D7A07" w:rsidRDefault="008D7A07" w:rsidP="008D7A07">
      <w:pPr>
        <w:spacing w:after="0" w:line="240" w:lineRule="auto"/>
        <w:ind w:left="1080"/>
        <w:rPr>
          <w:rFonts w:ascii="Mangal" w:hAnsi="Mangal" w:cs="Mangal"/>
        </w:rPr>
      </w:pPr>
    </w:p>
    <w:p w14:paraId="2D171CE4" w14:textId="77777777" w:rsidR="008D7A07" w:rsidRDefault="008D7A07" w:rsidP="008D7A07">
      <w:pPr>
        <w:spacing w:after="0" w:line="240" w:lineRule="auto"/>
        <w:ind w:left="1080"/>
        <w:rPr>
          <w:rFonts w:ascii="Mangal" w:hAnsi="Mangal" w:cs="Mangal"/>
        </w:rPr>
      </w:pPr>
      <w:r w:rsidRPr="008D7A07">
        <w:rPr>
          <w:rFonts w:ascii="Mangal" w:hAnsi="Mangal" w:cs="Mangal"/>
        </w:rPr>
        <w:t>OUTCOME MEASURES</w:t>
      </w:r>
      <w:r w:rsidRPr="008D7A07">
        <w:rPr>
          <w:rFonts w:ascii="Mangal" w:hAnsi="Mangal" w:cs="Mangal"/>
        </w:rPr>
        <w:tab/>
        <w:t>Biomarkers for ocular surface inflammation</w:t>
      </w:r>
    </w:p>
    <w:p w14:paraId="7B8A6C72" w14:textId="77777777" w:rsidR="008D7A07" w:rsidRPr="008D7A07" w:rsidRDefault="008D7A07" w:rsidP="008D7A07">
      <w:pPr>
        <w:spacing w:after="0" w:line="240" w:lineRule="auto"/>
        <w:ind w:left="1080"/>
        <w:rPr>
          <w:rFonts w:ascii="Mangal" w:hAnsi="Mangal" w:cs="Mangal"/>
        </w:rPr>
      </w:pPr>
    </w:p>
    <w:p w14:paraId="6ABC1CCF" w14:textId="77777777" w:rsidR="008D7A07" w:rsidRDefault="008D7A07" w:rsidP="008D7A07">
      <w:pPr>
        <w:spacing w:after="0" w:line="240" w:lineRule="auto"/>
        <w:ind w:left="1080"/>
        <w:rPr>
          <w:rFonts w:ascii="Mangal" w:hAnsi="Mangal" w:cs="Mangal"/>
        </w:rPr>
      </w:pPr>
      <w:r w:rsidRPr="008D7A07">
        <w:rPr>
          <w:rFonts w:ascii="Mangal" w:hAnsi="Mangal" w:cs="Mangal"/>
        </w:rPr>
        <w:t>POPULATION</w:t>
      </w:r>
      <w:r w:rsidRPr="008D7A07">
        <w:rPr>
          <w:rFonts w:ascii="Mangal" w:hAnsi="Mangal" w:cs="Mangal"/>
        </w:rPr>
        <w:tab/>
        <w:t>Newly diagnosed patients with glaucoma and ocular hypertension</w:t>
      </w:r>
    </w:p>
    <w:p w14:paraId="086F55F7" w14:textId="77777777" w:rsidR="008D7A07" w:rsidRPr="008D7A07" w:rsidRDefault="008D7A07" w:rsidP="008D7A07">
      <w:pPr>
        <w:spacing w:after="0" w:line="240" w:lineRule="auto"/>
        <w:ind w:left="1080"/>
        <w:rPr>
          <w:rFonts w:ascii="Mangal" w:hAnsi="Mangal" w:cs="Mangal"/>
        </w:rPr>
      </w:pPr>
    </w:p>
    <w:p w14:paraId="4DAA2410" w14:textId="77777777" w:rsidR="008D7A07" w:rsidRPr="008D7A07" w:rsidRDefault="008D7A07" w:rsidP="008D7A07">
      <w:pPr>
        <w:spacing w:after="0" w:line="240" w:lineRule="auto"/>
        <w:ind w:left="1080"/>
        <w:rPr>
          <w:rFonts w:ascii="Mangal" w:hAnsi="Mangal" w:cs="Mangal"/>
        </w:rPr>
      </w:pPr>
      <w:r w:rsidRPr="008D7A07">
        <w:rPr>
          <w:rFonts w:ascii="Mangal" w:hAnsi="Mangal" w:cs="Mangal"/>
        </w:rPr>
        <w:t>ELIGIBILITY</w:t>
      </w:r>
      <w:r w:rsidRPr="008D7A07">
        <w:rPr>
          <w:rFonts w:ascii="Mangal" w:hAnsi="Mangal" w:cs="Mangal"/>
        </w:rPr>
        <w:tab/>
        <w:t>Newly diagnosed patients with glaucoma and ocular hypertension over 18 years and with no ongoing ocular surface disease</w:t>
      </w:r>
    </w:p>
    <w:p w14:paraId="2BC376EC" w14:textId="04B5F309" w:rsidR="008D7A07" w:rsidRPr="008D7A07" w:rsidRDefault="008D7A07" w:rsidP="008D7A07">
      <w:pPr>
        <w:spacing w:after="0" w:line="240" w:lineRule="auto"/>
        <w:ind w:left="1080"/>
        <w:rPr>
          <w:rFonts w:ascii="Mangal" w:hAnsi="Mangal" w:cs="Mangal"/>
        </w:rPr>
      </w:pPr>
      <w:r w:rsidRPr="008D7A07">
        <w:rPr>
          <w:rFonts w:ascii="Mangal" w:hAnsi="Mangal" w:cs="Mangal"/>
        </w:rPr>
        <w:t>DURATION</w:t>
      </w:r>
      <w:r>
        <w:rPr>
          <w:rFonts w:ascii="Mangal" w:hAnsi="Mangal" w:cs="Mangal"/>
        </w:rPr>
        <w:t xml:space="preserve">     </w:t>
      </w:r>
      <w:r w:rsidRPr="008D7A07">
        <w:rPr>
          <w:rFonts w:ascii="Mangal" w:hAnsi="Mangal" w:cs="Mangal"/>
        </w:rPr>
        <w:t>36 months</w:t>
      </w:r>
    </w:p>
    <w:p w14:paraId="41855901" w14:textId="313C5A8C" w:rsidR="008D7A07" w:rsidRPr="008D7A07" w:rsidRDefault="00791011" w:rsidP="008D7A07">
      <w:pPr>
        <w:spacing w:after="0" w:line="240" w:lineRule="auto"/>
        <w:ind w:left="1080"/>
        <w:rPr>
          <w:rFonts w:ascii="Mangal" w:hAnsi="Mangal" w:cs="Mangal"/>
        </w:rPr>
      </w:pPr>
      <w:r>
        <w:rPr>
          <w:rFonts w:ascii="Mangal" w:hAnsi="Mangal" w:cs="Mangal"/>
        </w:rPr>
        <w:t xml:space="preserve">METHOD       </w:t>
      </w:r>
      <w:r w:rsidR="008D7A07" w:rsidRPr="008D7A07">
        <w:rPr>
          <w:rFonts w:ascii="Mangal" w:hAnsi="Mangal" w:cs="Mangal"/>
        </w:rPr>
        <w:t>The degree of ocular surface inflammation associated with preservatives in glaucoma drops is dose related and differs between different types of currently available preservatives</w:t>
      </w:r>
    </w:p>
    <w:p w14:paraId="33B44A44" w14:textId="77777777" w:rsidR="008D7A07" w:rsidRPr="008D7A07" w:rsidRDefault="008D7A07" w:rsidP="008D7A07">
      <w:pPr>
        <w:spacing w:after="0" w:line="240" w:lineRule="auto"/>
        <w:ind w:left="1080"/>
        <w:rPr>
          <w:rFonts w:ascii="Mangal" w:hAnsi="Mangal" w:cs="Mangal"/>
        </w:rPr>
      </w:pPr>
      <w:r w:rsidRPr="008D7A07">
        <w:rPr>
          <w:rFonts w:ascii="Mangal" w:hAnsi="Mangal" w:cs="Mangal"/>
        </w:rPr>
        <w:t>Tear samples will be studied for expression of pro-inflammatory cytokines – TNF alpha, Interleukin 1 alpha and 1 beta, Interleukin 6, IFN gamma, IL 11, IL12, IL 17 and IL18 using the cytometric bead array.</w:t>
      </w:r>
    </w:p>
    <w:p w14:paraId="2691D072" w14:textId="77777777" w:rsidR="008D7A07" w:rsidRPr="008D7A07" w:rsidRDefault="008D7A07" w:rsidP="008D7A07">
      <w:pPr>
        <w:spacing w:after="0" w:line="240" w:lineRule="auto"/>
        <w:ind w:left="1080"/>
        <w:rPr>
          <w:rFonts w:ascii="Mangal" w:hAnsi="Mangal" w:cs="Mangal"/>
        </w:rPr>
      </w:pPr>
      <w:r w:rsidRPr="008D7A07">
        <w:rPr>
          <w:rFonts w:ascii="Mangal" w:hAnsi="Mangal" w:cs="Mangal"/>
        </w:rPr>
        <w:t>Impression cytology specimen will be used for mRNA extraction to study gene expression of the above cytokines by RT PCR.</w:t>
      </w:r>
    </w:p>
    <w:p w14:paraId="42F672AA" w14:textId="77777777" w:rsidR="008D7A07" w:rsidRDefault="008D7A07" w:rsidP="008D7A07">
      <w:pPr>
        <w:spacing w:after="0" w:line="240" w:lineRule="auto"/>
        <w:ind w:left="1080"/>
        <w:rPr>
          <w:rFonts w:ascii="Mangal" w:hAnsi="Mangal" w:cs="Mangal"/>
        </w:rPr>
      </w:pPr>
      <w:r w:rsidRPr="008D7A07">
        <w:rPr>
          <w:rFonts w:ascii="Mangal" w:hAnsi="Mangal" w:cs="Mangal"/>
        </w:rPr>
        <w:t>Tenon’s fibroblasts cultured from biopsies will be expanded in vitro to confluence and assayed by RT PCR for gene expression of pro-inflammatory cytokines and effect on collagen contracture. Effect of anti-glaucoma drops on cultured fibroblasts from patients will also be examined.</w:t>
      </w:r>
    </w:p>
    <w:p w14:paraId="4E7E15DB" w14:textId="77777777" w:rsidR="00791011" w:rsidRDefault="00791011" w:rsidP="008D7A07">
      <w:pPr>
        <w:spacing w:after="0" w:line="240" w:lineRule="auto"/>
        <w:ind w:left="1080"/>
        <w:rPr>
          <w:rFonts w:ascii="Mangal" w:hAnsi="Mangal" w:cs="Mangal"/>
        </w:rPr>
      </w:pPr>
    </w:p>
    <w:p w14:paraId="5619425B" w14:textId="77777777" w:rsidR="00791011" w:rsidRDefault="00791011" w:rsidP="008D7A07">
      <w:pPr>
        <w:spacing w:after="0" w:line="240" w:lineRule="auto"/>
        <w:ind w:left="1080"/>
        <w:rPr>
          <w:rFonts w:ascii="Mangal" w:hAnsi="Mangal" w:cs="Mangal"/>
        </w:rPr>
      </w:pPr>
    </w:p>
    <w:p w14:paraId="2213880F" w14:textId="77777777" w:rsidR="00791011" w:rsidRPr="008D7A07" w:rsidRDefault="00791011" w:rsidP="008D7A07">
      <w:pPr>
        <w:spacing w:after="0" w:line="240" w:lineRule="auto"/>
        <w:ind w:left="1080"/>
        <w:rPr>
          <w:rFonts w:ascii="Mangal" w:hAnsi="Mangal" w:cs="Mangal"/>
        </w:rPr>
      </w:pPr>
    </w:p>
    <w:p w14:paraId="78FCA9D1" w14:textId="0C8C050A" w:rsidR="007C26BD" w:rsidRDefault="00791011" w:rsidP="007C26BD">
      <w:pPr>
        <w:spacing w:after="0" w:line="240" w:lineRule="auto"/>
        <w:rPr>
          <w:rFonts w:ascii="Mangal" w:hAnsi="Mangal" w:cs="Mangal"/>
        </w:rPr>
      </w:pPr>
      <w:r>
        <w:rPr>
          <w:rFonts w:ascii="Mangal" w:hAnsi="Mangal" w:cs="Mangal"/>
        </w:rPr>
        <w:lastRenderedPageBreak/>
        <w:t>INVITATION TO PARTICIPATE</w:t>
      </w:r>
      <w:r w:rsidR="00725C5D">
        <w:rPr>
          <w:rFonts w:ascii="Mangal" w:hAnsi="Mangal" w:cs="Mangal"/>
        </w:rPr>
        <w:t xml:space="preserve">  </w:t>
      </w:r>
      <w:r w:rsidR="007C26BD">
        <w:rPr>
          <w:rFonts w:ascii="Mangal" w:hAnsi="Mangal" w:cs="Mangal"/>
        </w:rPr>
        <w:t xml:space="preserve"> </w:t>
      </w:r>
      <w:r w:rsidR="008D7A07" w:rsidRPr="008D7A07">
        <w:rPr>
          <w:rFonts w:ascii="Mangal" w:hAnsi="Mangal" w:cs="Mangal"/>
        </w:rPr>
        <w:t>Potential trial participants with ocular hypertension or glaucoma requiring drop treatment will be recruited from the glaucoma service at Nottingham University Hospital.  In order to provide potential trial participants adequate time to consider participation in the study all those attending the referral refinement service over a 12 month period will be sent a letter prior to their clinic appointment which will contain a patient information sheet to allow them to consider participation before attending  their clinic appointment.  Invitation letters will no longer be sent once recruitment targets have been achieved.</w:t>
      </w:r>
    </w:p>
    <w:p w14:paraId="18995C7E" w14:textId="5B93CFA3" w:rsidR="00791011" w:rsidRDefault="008D7A07" w:rsidP="00992F1F">
      <w:pPr>
        <w:spacing w:after="0" w:line="240" w:lineRule="auto"/>
        <w:rPr>
          <w:rFonts w:ascii="Mangal" w:hAnsi="Mangal" w:cs="Mangal"/>
        </w:rPr>
      </w:pPr>
      <w:r w:rsidRPr="008D7A07">
        <w:rPr>
          <w:rFonts w:ascii="Mangal" w:hAnsi="Mangal" w:cs="Mangal"/>
        </w:rPr>
        <w:t>For the control group potential participants will be recruited from the cataract clinic at Nottingham University Hospital.  In order to provide potential trial participants adequate time to consider participation in the study all those attending the cataract service over a 3 month period will be sent a letter prior to their clinic appointment which will contain a patient information sheet to allow them to consider participation before attending their clinic appointment. Invitation letters will no longer be sent once recruitment targets have been achieved.</w:t>
      </w:r>
    </w:p>
    <w:p w14:paraId="509197E9" w14:textId="77777777" w:rsidR="00992F1F" w:rsidRPr="008D7A07" w:rsidRDefault="00992F1F" w:rsidP="00992F1F">
      <w:pPr>
        <w:spacing w:after="0" w:line="240" w:lineRule="auto"/>
        <w:rPr>
          <w:rFonts w:ascii="Mangal" w:hAnsi="Mangal" w:cs="Mangal"/>
        </w:rPr>
      </w:pPr>
    </w:p>
    <w:p w14:paraId="5D4E7A05" w14:textId="0B1B38B3" w:rsidR="006F6B90" w:rsidRPr="007C26BD" w:rsidRDefault="006F6B90" w:rsidP="007C26BD">
      <w:pPr>
        <w:pStyle w:val="NoSpacing"/>
        <w:rPr>
          <w:rFonts w:ascii="Mangal" w:hAnsi="Mangal" w:cs="Mangal"/>
          <w:b/>
        </w:rPr>
      </w:pPr>
      <w:r w:rsidRPr="007C26BD">
        <w:rPr>
          <w:rFonts w:ascii="Mangal" w:hAnsi="Mangal" w:cs="Mangal"/>
          <w:b/>
        </w:rPr>
        <w:t>Objectives</w:t>
      </w:r>
    </w:p>
    <w:p w14:paraId="06ACF4F3" w14:textId="4A4BBF0F" w:rsidR="00411653" w:rsidRPr="007C26BD" w:rsidRDefault="00725C5D" w:rsidP="007C26BD">
      <w:pPr>
        <w:pStyle w:val="NoSpacing"/>
        <w:rPr>
          <w:rFonts w:ascii="Mangal" w:hAnsi="Mangal" w:cs="Mangal"/>
          <w:bCs/>
          <w:color w:val="333333"/>
          <w:lang w:bidi="th-TH"/>
        </w:rPr>
      </w:pPr>
      <w:r>
        <w:rPr>
          <w:rFonts w:ascii="Mangal" w:hAnsi="Mangal" w:cs="Mangal"/>
          <w:b/>
          <w:bCs/>
          <w:color w:val="333333"/>
          <w:lang w:bidi="th-TH"/>
        </w:rPr>
        <w:t>Primary O</w:t>
      </w:r>
      <w:r w:rsidR="00411653" w:rsidRPr="007C26BD">
        <w:rPr>
          <w:rFonts w:ascii="Mangal" w:hAnsi="Mangal" w:cs="Mangal"/>
          <w:b/>
          <w:bCs/>
          <w:color w:val="333333"/>
          <w:lang w:bidi="th-TH"/>
        </w:rPr>
        <w:t>utcome:</w:t>
      </w:r>
      <w:r w:rsidR="00006CEC" w:rsidRPr="007C26BD">
        <w:rPr>
          <w:rFonts w:ascii="Mangal" w:hAnsi="Mangal" w:cs="Mangal"/>
          <w:bCs/>
          <w:color w:val="333333"/>
          <w:lang w:bidi="th-TH"/>
        </w:rPr>
        <w:t xml:space="preserve">   </w:t>
      </w:r>
      <w:r w:rsidR="007C26BD">
        <w:rPr>
          <w:rFonts w:ascii="Mangal" w:hAnsi="Mangal" w:cs="Mangal"/>
          <w:bCs/>
          <w:color w:val="333333"/>
          <w:lang w:bidi="th-TH"/>
        </w:rPr>
        <w:t xml:space="preserve"> </w:t>
      </w:r>
      <w:r w:rsidR="00411653" w:rsidRPr="007C26BD">
        <w:rPr>
          <w:rFonts w:ascii="Mangal" w:hAnsi="Mangal" w:cs="Mangal"/>
          <w:bCs/>
          <w:color w:val="333333"/>
          <w:lang w:bidi="th-TH"/>
        </w:rPr>
        <w:t>The expression of inflammatory markers in the tear film, on the ocular surface and on the conjunctiva and Tenons’ tissue of patients undergoing treatment for glaucoma using drops containing different types of preservative or no preservative.</w:t>
      </w:r>
    </w:p>
    <w:p w14:paraId="0D0F62B0" w14:textId="72DC31C4" w:rsidR="00411653" w:rsidRPr="007C26BD" w:rsidRDefault="00725C5D" w:rsidP="007C26BD">
      <w:pPr>
        <w:pStyle w:val="NoSpacing"/>
        <w:rPr>
          <w:rFonts w:ascii="Mangal" w:hAnsi="Mangal" w:cs="Mangal"/>
          <w:bCs/>
          <w:color w:val="333333"/>
          <w:lang w:bidi="th-TH"/>
        </w:rPr>
      </w:pPr>
      <w:r>
        <w:rPr>
          <w:rFonts w:ascii="Mangal" w:hAnsi="Mangal" w:cs="Mangal"/>
          <w:b/>
          <w:bCs/>
          <w:color w:val="333333"/>
          <w:lang w:bidi="th-TH"/>
        </w:rPr>
        <w:t>Secondary O</w:t>
      </w:r>
      <w:r w:rsidR="00411653" w:rsidRPr="007C26BD">
        <w:rPr>
          <w:rFonts w:ascii="Mangal" w:hAnsi="Mangal" w:cs="Mangal"/>
          <w:b/>
          <w:bCs/>
          <w:color w:val="333333"/>
          <w:lang w:bidi="th-TH"/>
        </w:rPr>
        <w:t>utcome:</w:t>
      </w:r>
      <w:r w:rsidR="00006CEC" w:rsidRPr="007C26BD">
        <w:rPr>
          <w:rFonts w:ascii="Mangal" w:hAnsi="Mangal" w:cs="Mangal"/>
          <w:bCs/>
          <w:color w:val="333333"/>
          <w:lang w:bidi="th-TH"/>
        </w:rPr>
        <w:t xml:space="preserve"> </w:t>
      </w:r>
      <w:r w:rsidR="00411653" w:rsidRPr="007C26BD">
        <w:rPr>
          <w:rFonts w:ascii="Mangal" w:hAnsi="Mangal" w:cs="Mangal"/>
          <w:bCs/>
          <w:color w:val="333333"/>
          <w:lang w:bidi="th-TH"/>
        </w:rPr>
        <w:t>TMW endothelium cell health following exposure to different preservative regimes</w:t>
      </w:r>
    </w:p>
    <w:p w14:paraId="695D7217" w14:textId="0EE19681" w:rsidR="00411653" w:rsidRPr="007C26BD" w:rsidRDefault="00411653" w:rsidP="007C26BD">
      <w:pPr>
        <w:pStyle w:val="NoSpacing"/>
        <w:rPr>
          <w:rFonts w:ascii="Mangal" w:hAnsi="Mangal" w:cs="Mangal"/>
          <w:bCs/>
          <w:color w:val="333333"/>
          <w:lang w:bidi="th-TH"/>
        </w:rPr>
      </w:pPr>
      <w:r w:rsidRPr="007C26BD">
        <w:rPr>
          <w:rFonts w:ascii="Mangal" w:hAnsi="Mangal" w:cs="Mangal"/>
          <w:b/>
          <w:bCs/>
          <w:color w:val="333333"/>
          <w:lang w:bidi="th-TH"/>
        </w:rPr>
        <w:t>Clinical Outcomes:</w:t>
      </w:r>
      <w:r w:rsidR="00006CEC" w:rsidRPr="007C26BD">
        <w:rPr>
          <w:rFonts w:ascii="Mangal" w:hAnsi="Mangal" w:cs="Mangal"/>
          <w:bCs/>
          <w:color w:val="333333"/>
          <w:lang w:bidi="th-TH"/>
        </w:rPr>
        <w:t xml:space="preserve">   </w:t>
      </w:r>
      <w:r w:rsidRPr="007C26BD">
        <w:rPr>
          <w:rFonts w:ascii="Mangal" w:hAnsi="Mangal" w:cs="Mangal"/>
          <w:bCs/>
          <w:color w:val="333333"/>
          <w:lang w:bidi="th-TH"/>
        </w:rPr>
        <w:t>Ocular surface disease index (OSDI) assessment</w:t>
      </w:r>
    </w:p>
    <w:p w14:paraId="0E7BE773" w14:textId="2E287A89" w:rsidR="00411653" w:rsidRPr="007C26BD" w:rsidRDefault="00725C5D" w:rsidP="007C26BD">
      <w:pPr>
        <w:pStyle w:val="NoSpacing"/>
        <w:rPr>
          <w:rFonts w:ascii="Mangal" w:eastAsia="Times New Roman" w:hAnsi="Mangal" w:cs="Mangal"/>
          <w:bCs/>
          <w:color w:val="333333"/>
          <w:lang w:eastAsia="en-GB" w:bidi="th-TH"/>
        </w:rPr>
      </w:pPr>
      <w:r>
        <w:rPr>
          <w:rFonts w:ascii="Mangal" w:eastAsia="Times New Roman" w:hAnsi="Mangal" w:cs="Mangal"/>
          <w:b/>
          <w:bCs/>
          <w:color w:val="333333"/>
          <w:lang w:eastAsia="en-GB" w:bidi="th-TH"/>
        </w:rPr>
        <w:t>Biomarker O</w:t>
      </w:r>
      <w:r w:rsidR="00411653" w:rsidRPr="007C26BD">
        <w:rPr>
          <w:rFonts w:ascii="Mangal" w:eastAsia="Times New Roman" w:hAnsi="Mangal" w:cs="Mangal"/>
          <w:b/>
          <w:bCs/>
          <w:color w:val="333333"/>
          <w:lang w:eastAsia="en-GB" w:bidi="th-TH"/>
        </w:rPr>
        <w:t>utcomes:</w:t>
      </w:r>
      <w:r w:rsidR="007C26BD">
        <w:rPr>
          <w:rFonts w:ascii="Mangal" w:eastAsia="Times New Roman" w:hAnsi="Mangal" w:cs="Mangal"/>
          <w:b/>
          <w:bCs/>
          <w:color w:val="333333"/>
          <w:lang w:eastAsia="en-GB" w:bidi="th-TH"/>
        </w:rPr>
        <w:t xml:space="preserve"> </w:t>
      </w:r>
      <w:r w:rsidR="007C26BD">
        <w:rPr>
          <w:rFonts w:ascii="Mangal" w:eastAsia="Times New Roman" w:hAnsi="Mangal" w:cs="Mangal"/>
          <w:bCs/>
          <w:color w:val="333333"/>
          <w:lang w:eastAsia="en-GB" w:bidi="th-TH"/>
        </w:rPr>
        <w:t>I</w:t>
      </w:r>
      <w:r w:rsidR="00411653" w:rsidRPr="007C26BD">
        <w:rPr>
          <w:rFonts w:ascii="Mangal" w:eastAsia="Times New Roman" w:hAnsi="Mangal" w:cs="Mangal"/>
          <w:bCs/>
          <w:color w:val="333333"/>
          <w:lang w:eastAsia="en-GB" w:bidi="th-TH"/>
        </w:rPr>
        <w:t>dentification of tear, ocular surface and tissue expression of biomarkers of inflammation between patients undergoing primary surgery or medical treatment and the control participants</w:t>
      </w:r>
    </w:p>
    <w:p w14:paraId="426AEE2F" w14:textId="3229BD35" w:rsidR="00411653" w:rsidRPr="007C26BD" w:rsidRDefault="007C26BD" w:rsidP="007C26BD">
      <w:pPr>
        <w:pStyle w:val="NoSpacing"/>
        <w:rPr>
          <w:rFonts w:ascii="Mangal" w:eastAsia="Times New Roman" w:hAnsi="Mangal" w:cs="Mangal"/>
          <w:bCs/>
          <w:color w:val="333333"/>
          <w:lang w:eastAsia="en-GB" w:bidi="th-TH"/>
        </w:rPr>
      </w:pPr>
      <w:r>
        <w:rPr>
          <w:rFonts w:ascii="Mangal" w:eastAsia="Times New Roman" w:hAnsi="Mangal" w:cs="Mangal"/>
          <w:bCs/>
          <w:color w:val="333333"/>
          <w:lang w:eastAsia="en-GB" w:bidi="th-TH"/>
        </w:rPr>
        <w:t>Q</w:t>
      </w:r>
      <w:r w:rsidR="00411653" w:rsidRPr="007C26BD">
        <w:rPr>
          <w:rFonts w:ascii="Mangal" w:eastAsia="Times New Roman" w:hAnsi="Mangal" w:cs="Mangal"/>
          <w:bCs/>
          <w:color w:val="333333"/>
          <w:lang w:eastAsia="en-GB" w:bidi="th-TH"/>
        </w:rPr>
        <w:t>uantification of changes in biomarker expression between different treatment modalit</w:t>
      </w:r>
      <w:r>
        <w:rPr>
          <w:rFonts w:ascii="Mangal" w:eastAsia="Times New Roman" w:hAnsi="Mangal" w:cs="Mangal"/>
          <w:bCs/>
          <w:color w:val="333333"/>
          <w:lang w:eastAsia="en-GB" w:bidi="th-TH"/>
        </w:rPr>
        <w:t>ies</w:t>
      </w:r>
    </w:p>
    <w:p w14:paraId="1B405EE3" w14:textId="71DA3EEC" w:rsidR="00411653" w:rsidRPr="007C26BD" w:rsidRDefault="007C26BD" w:rsidP="007C26BD">
      <w:pPr>
        <w:pStyle w:val="NoSpacing"/>
        <w:rPr>
          <w:rFonts w:ascii="Mangal" w:eastAsia="Times New Roman" w:hAnsi="Mangal" w:cs="Mangal"/>
          <w:bCs/>
          <w:color w:val="333333"/>
          <w:lang w:eastAsia="en-GB" w:bidi="th-TH"/>
        </w:rPr>
      </w:pPr>
      <w:r>
        <w:rPr>
          <w:rFonts w:ascii="Mangal" w:eastAsia="Times New Roman" w:hAnsi="Mangal" w:cs="Mangal"/>
          <w:bCs/>
          <w:color w:val="333333"/>
          <w:lang w:eastAsia="en-GB" w:bidi="th-TH"/>
        </w:rPr>
        <w:t>Q</w:t>
      </w:r>
      <w:r w:rsidR="00411653" w:rsidRPr="007C26BD">
        <w:rPr>
          <w:rFonts w:ascii="Mangal" w:eastAsia="Times New Roman" w:hAnsi="Mangal" w:cs="Mangal"/>
          <w:bCs/>
          <w:color w:val="333333"/>
          <w:lang w:eastAsia="en-GB" w:bidi="th-TH"/>
        </w:rPr>
        <w:t>uantification and identification of profile changes in inflammatory biomarker expression over time and with different drop regimes</w:t>
      </w:r>
    </w:p>
    <w:p w14:paraId="5C4906BD" w14:textId="7C7DB92E" w:rsidR="00BA0CD5" w:rsidRDefault="007C26BD" w:rsidP="007C26BD">
      <w:pPr>
        <w:pStyle w:val="NoSpacing"/>
        <w:rPr>
          <w:rFonts w:ascii="Mangal" w:eastAsia="Times New Roman" w:hAnsi="Mangal" w:cs="Mangal"/>
          <w:bCs/>
          <w:color w:val="333333"/>
          <w:lang w:eastAsia="en-GB" w:bidi="th-TH"/>
        </w:rPr>
      </w:pPr>
      <w:r>
        <w:rPr>
          <w:rFonts w:ascii="Mangal" w:eastAsia="Times New Roman" w:hAnsi="Mangal" w:cs="Mangal"/>
          <w:bCs/>
          <w:color w:val="333333"/>
          <w:lang w:eastAsia="en-GB" w:bidi="th-TH"/>
        </w:rPr>
        <w:t>E</w:t>
      </w:r>
      <w:r w:rsidR="00411653" w:rsidRPr="007C26BD">
        <w:rPr>
          <w:rFonts w:ascii="Mangal" w:eastAsia="Times New Roman" w:hAnsi="Mangal" w:cs="Mangal"/>
          <w:bCs/>
          <w:color w:val="333333"/>
          <w:lang w:eastAsia="en-GB" w:bidi="th-TH"/>
        </w:rPr>
        <w:t>valuation of TMW cells from the TMW samples</w:t>
      </w:r>
    </w:p>
    <w:p w14:paraId="4AA83102" w14:textId="77777777" w:rsidR="007C26BD" w:rsidRDefault="007C26BD" w:rsidP="007C26BD">
      <w:pPr>
        <w:pStyle w:val="NoSpacing"/>
        <w:rPr>
          <w:rFonts w:eastAsia="Times New Roman" w:cs="Arial"/>
          <w:bCs/>
          <w:color w:val="333333"/>
          <w:sz w:val="23"/>
          <w:szCs w:val="23"/>
          <w:lang w:eastAsia="en-GB" w:bidi="th-TH"/>
        </w:rPr>
      </w:pPr>
    </w:p>
    <w:p w14:paraId="4A244995" w14:textId="0EF148B2" w:rsidR="00006CEC" w:rsidRPr="007C26BD" w:rsidRDefault="007C26BD" w:rsidP="007C26BD">
      <w:pPr>
        <w:pStyle w:val="NoSpacing"/>
        <w:rPr>
          <w:rFonts w:ascii="Mangal" w:hAnsi="Mangal" w:cs="Mangal"/>
          <w:b/>
          <w:lang w:eastAsia="en-GB" w:bidi="th-TH"/>
        </w:rPr>
      </w:pPr>
      <w:r w:rsidRPr="007C26BD">
        <w:rPr>
          <w:rFonts w:ascii="Mangal" w:hAnsi="Mangal" w:cs="Mangal"/>
          <w:b/>
          <w:lang w:eastAsia="en-GB" w:bidi="th-TH"/>
        </w:rPr>
        <w:t>Review of Objectives</w:t>
      </w:r>
    </w:p>
    <w:p w14:paraId="3CB52B4B" w14:textId="46650DD0" w:rsidR="00411653" w:rsidRDefault="00F3746C" w:rsidP="007C26BD">
      <w:pPr>
        <w:pStyle w:val="NoSpacing"/>
        <w:rPr>
          <w:rFonts w:cs="Arial"/>
          <w:sz w:val="23"/>
          <w:szCs w:val="23"/>
          <w:lang w:eastAsia="en-GB" w:bidi="th-TH"/>
        </w:rPr>
      </w:pPr>
      <w:r w:rsidRPr="007C26BD">
        <w:rPr>
          <w:rFonts w:ascii="Mangal" w:hAnsi="Mangal" w:cs="Mangal"/>
          <w:lang w:eastAsia="en-GB" w:bidi="th-TH"/>
        </w:rPr>
        <w:t xml:space="preserve">Primary outcomes, Clinical outcomes and Biomarker outcomes were all met with the exception of TMW cell sampling </w:t>
      </w:r>
      <w:r w:rsidR="00D0000E" w:rsidRPr="007C26BD">
        <w:rPr>
          <w:rFonts w:ascii="Mangal" w:hAnsi="Mangal" w:cs="Mangal"/>
          <w:lang w:eastAsia="en-GB" w:bidi="th-TH"/>
        </w:rPr>
        <w:t>t</w:t>
      </w:r>
      <w:r w:rsidRPr="007C26BD">
        <w:rPr>
          <w:rFonts w:ascii="Mangal" w:hAnsi="Mangal" w:cs="Mangal"/>
          <w:lang w:eastAsia="en-GB" w:bidi="th-TH"/>
        </w:rPr>
        <w:t xml:space="preserve">hese were not obtained </w:t>
      </w:r>
      <w:r w:rsidR="00F33335" w:rsidRPr="007C26BD">
        <w:rPr>
          <w:rFonts w:ascii="Mangal" w:hAnsi="Mangal" w:cs="Mangal"/>
          <w:lang w:eastAsia="en-GB" w:bidi="th-TH"/>
        </w:rPr>
        <w:t xml:space="preserve">as none of the participants underwent </w:t>
      </w:r>
      <w:r w:rsidR="00E83C0E" w:rsidRPr="007C26BD">
        <w:rPr>
          <w:rFonts w:ascii="Mangal" w:hAnsi="Mangal" w:cs="Mangal"/>
          <w:lang w:eastAsia="en-GB" w:bidi="th-TH"/>
        </w:rPr>
        <w:t>glaucoma surgery</w:t>
      </w:r>
      <w:r w:rsidR="00F33335" w:rsidRPr="007C26BD">
        <w:rPr>
          <w:rFonts w:ascii="Mangal" w:hAnsi="Mangal" w:cs="Mangal"/>
          <w:lang w:eastAsia="en-GB" w:bidi="th-TH"/>
        </w:rPr>
        <w:t>.</w:t>
      </w:r>
      <w:r w:rsidRPr="007C26BD">
        <w:rPr>
          <w:rFonts w:ascii="Mangal" w:hAnsi="Mangal" w:cs="Mangal"/>
          <w:lang w:eastAsia="en-GB" w:bidi="th-TH"/>
        </w:rPr>
        <w:t xml:space="preserve"> No new objectives were added to this study</w:t>
      </w:r>
      <w:r w:rsidRPr="007C26BD">
        <w:rPr>
          <w:rFonts w:cs="Arial"/>
          <w:sz w:val="23"/>
          <w:szCs w:val="23"/>
          <w:lang w:eastAsia="en-GB" w:bidi="th-TH"/>
        </w:rPr>
        <w:t>.</w:t>
      </w:r>
    </w:p>
    <w:p w14:paraId="26ABEDC1" w14:textId="77777777" w:rsidR="006F6B90" w:rsidRPr="004D45A2" w:rsidRDefault="006F6B90" w:rsidP="006F6B90">
      <w:pPr>
        <w:pStyle w:val="ListParagraph"/>
        <w:spacing w:after="0" w:line="240" w:lineRule="auto"/>
        <w:ind w:left="2520"/>
        <w:rPr>
          <w:rFonts w:ascii="Mangal" w:hAnsi="Mangal" w:cs="Mangal"/>
          <w:b/>
        </w:rPr>
      </w:pPr>
    </w:p>
    <w:p w14:paraId="2117D930" w14:textId="02269F25" w:rsidR="00EB19B3" w:rsidRDefault="00D1252E" w:rsidP="00816EBF">
      <w:pPr>
        <w:spacing w:after="0" w:line="240" w:lineRule="auto"/>
        <w:rPr>
          <w:rFonts w:ascii="Mangal" w:hAnsi="Mangal" w:cs="Mangal"/>
          <w:b/>
        </w:rPr>
      </w:pPr>
      <w:r w:rsidRPr="00816EBF">
        <w:rPr>
          <w:rFonts w:ascii="Mangal" w:hAnsi="Mangal" w:cs="Mangal"/>
          <w:b/>
        </w:rPr>
        <w:t>E</w:t>
      </w:r>
      <w:r w:rsidR="00EB19B3" w:rsidRPr="00816EBF">
        <w:rPr>
          <w:rFonts w:ascii="Mangal" w:hAnsi="Mangal" w:cs="Mangal"/>
          <w:b/>
        </w:rPr>
        <w:t>thical Review</w:t>
      </w:r>
    </w:p>
    <w:p w14:paraId="30192354" w14:textId="77777777" w:rsidR="00816EBF" w:rsidRPr="00816EBF" w:rsidRDefault="00816EBF" w:rsidP="00816EBF">
      <w:pPr>
        <w:spacing w:after="0" w:line="240" w:lineRule="auto"/>
        <w:rPr>
          <w:rFonts w:ascii="Mangal" w:hAnsi="Mangal" w:cs="Mangal"/>
          <w:b/>
        </w:rPr>
      </w:pPr>
    </w:p>
    <w:p w14:paraId="057A440A" w14:textId="723ABBB8" w:rsidR="00EB19B3" w:rsidRPr="004D45A2" w:rsidRDefault="00F33335" w:rsidP="00791011">
      <w:pPr>
        <w:pStyle w:val="Default"/>
        <w:spacing w:line="480" w:lineRule="auto"/>
        <w:rPr>
          <w:rFonts w:ascii="Mangal" w:hAnsi="Mangal" w:cs="Mangal"/>
        </w:rPr>
      </w:pPr>
      <w:r w:rsidRPr="000B5528">
        <w:rPr>
          <w:rFonts w:ascii="Arial" w:hAnsi="Arial" w:cs="Arial"/>
          <w:lang w:val="en-GB"/>
        </w:rPr>
        <w:t>The research was approved by the Nottingham Research Ethics Committee-1 (Ref: 13/EM/0225), the Research and Innovation unit of the Nottingham University Hospitals, National Health Service Trust (Ref: 12OY006) and the Medicine and Health Regulatory Authority (EudraCT number: 2013-000581-10), UK. All research was conducted in accordance with the tenets of the Declaration of Helsinki. Patients who met the inclusion and exclusion criteria were enrolled (Suppl. Table 1). Informed consent was obtained from each patient prior to enrolment.</w:t>
      </w:r>
    </w:p>
    <w:p w14:paraId="4EE79A2C" w14:textId="77777777" w:rsidR="00816EBF" w:rsidRDefault="00EB19B3" w:rsidP="00816EBF">
      <w:pPr>
        <w:spacing w:after="0" w:line="240" w:lineRule="auto"/>
        <w:rPr>
          <w:rFonts w:ascii="Mangal" w:hAnsi="Mangal" w:cs="Mangal"/>
          <w:b/>
        </w:rPr>
      </w:pPr>
      <w:r w:rsidRPr="00816EBF">
        <w:rPr>
          <w:rFonts w:ascii="Mangal" w:hAnsi="Mangal" w:cs="Mangal"/>
          <w:b/>
        </w:rPr>
        <w:t>Investigational Plan</w:t>
      </w:r>
      <w:r w:rsidR="00816EBF">
        <w:rPr>
          <w:rFonts w:ascii="Mangal" w:hAnsi="Mangal" w:cs="Mangal"/>
          <w:b/>
        </w:rPr>
        <w:t xml:space="preserve"> </w:t>
      </w:r>
    </w:p>
    <w:p w14:paraId="7E79F962" w14:textId="26126925" w:rsidR="00E83C0E" w:rsidRPr="00816EBF" w:rsidRDefault="00E83C0E" w:rsidP="00816EBF">
      <w:pPr>
        <w:spacing w:after="0" w:line="240" w:lineRule="auto"/>
        <w:rPr>
          <w:rFonts w:ascii="Mangal" w:hAnsi="Mangal" w:cs="Mangal"/>
          <w:b/>
        </w:rPr>
      </w:pPr>
      <w:r w:rsidRPr="00E83C0E">
        <w:rPr>
          <w:rFonts w:ascii="Arial" w:hAnsi="Arial" w:cs="Arial"/>
        </w:rPr>
        <w:t xml:space="preserve"> </w:t>
      </w:r>
    </w:p>
    <w:p w14:paraId="2DB9B6DD" w14:textId="2E7FC983" w:rsidR="00E83C0E" w:rsidRPr="000B5528" w:rsidRDefault="00E83C0E" w:rsidP="00E83C0E">
      <w:pPr>
        <w:pStyle w:val="Default"/>
        <w:spacing w:line="480" w:lineRule="auto"/>
        <w:rPr>
          <w:rFonts w:ascii="Arial" w:hAnsi="Arial" w:cs="Arial"/>
          <w:lang w:val="en-GB"/>
        </w:rPr>
      </w:pPr>
      <w:r w:rsidRPr="000B5528">
        <w:rPr>
          <w:rFonts w:ascii="Arial" w:hAnsi="Arial" w:cs="Arial"/>
          <w:lang w:val="en-GB"/>
        </w:rPr>
        <w:t>A single-</w:t>
      </w:r>
      <w:proofErr w:type="spellStart"/>
      <w:r w:rsidRPr="000B5528">
        <w:rPr>
          <w:rFonts w:ascii="Arial" w:hAnsi="Arial" w:cs="Arial"/>
          <w:lang w:val="en-GB"/>
        </w:rPr>
        <w:t>center</w:t>
      </w:r>
      <w:proofErr w:type="spellEnd"/>
      <w:r w:rsidRPr="000B5528">
        <w:rPr>
          <w:rFonts w:ascii="Arial" w:hAnsi="Arial" w:cs="Arial"/>
          <w:lang w:val="en-GB"/>
        </w:rPr>
        <w:t>, pragmatic randomized controlled study design was adopted to explore the effect of preserved (</w:t>
      </w:r>
      <w:proofErr w:type="spellStart"/>
      <w:r w:rsidRPr="000B5528">
        <w:rPr>
          <w:rFonts w:ascii="Arial" w:hAnsi="Arial" w:cs="Arial"/>
          <w:lang w:val="en-GB"/>
        </w:rPr>
        <w:t>bimatoprost</w:t>
      </w:r>
      <w:proofErr w:type="spellEnd"/>
      <w:r w:rsidRPr="000B5528">
        <w:rPr>
          <w:rFonts w:ascii="Arial" w:hAnsi="Arial" w:cs="Arial"/>
          <w:lang w:val="en-GB"/>
        </w:rPr>
        <w:t xml:space="preserve"> 0.001%, </w:t>
      </w:r>
      <w:proofErr w:type="spellStart"/>
      <w:r w:rsidRPr="000B5528">
        <w:rPr>
          <w:rFonts w:ascii="Arial" w:hAnsi="Arial" w:cs="Arial"/>
          <w:lang w:val="en-GB"/>
        </w:rPr>
        <w:t>travaprost</w:t>
      </w:r>
      <w:proofErr w:type="spellEnd"/>
      <w:r w:rsidRPr="000B5528">
        <w:rPr>
          <w:rFonts w:ascii="Arial" w:hAnsi="Arial" w:cs="Arial"/>
          <w:lang w:val="en-GB"/>
        </w:rPr>
        <w:t xml:space="preserve"> 0.04%, timolol 0.5%,) and non-preserved (latanoprost 0.005%, timolol 0.5%, dorzolamide 2%) anti-glaucoma medications on expression of cytokines at the OS. Treatment-naïve glaucoma patients requiring topical hypotensive medication were enrolled and randomized into three groups each receiving </w:t>
      </w:r>
      <w:proofErr w:type="spellStart"/>
      <w:r w:rsidRPr="000B5528">
        <w:rPr>
          <w:rFonts w:ascii="Arial" w:hAnsi="Arial" w:cs="Arial"/>
          <w:lang w:val="en-GB"/>
        </w:rPr>
        <w:t>benzalkonium</w:t>
      </w:r>
      <w:proofErr w:type="spellEnd"/>
      <w:r w:rsidRPr="000B5528">
        <w:rPr>
          <w:rFonts w:ascii="Arial" w:hAnsi="Arial" w:cs="Arial"/>
          <w:lang w:val="en-GB"/>
        </w:rPr>
        <w:t xml:space="preserve"> chloride (BAK), </w:t>
      </w:r>
      <w:proofErr w:type="spellStart"/>
      <w:r w:rsidRPr="000B5528">
        <w:rPr>
          <w:rFonts w:ascii="Arial" w:hAnsi="Arial" w:cs="Arial"/>
          <w:lang w:val="en-GB"/>
        </w:rPr>
        <w:t>polyquad</w:t>
      </w:r>
      <w:proofErr w:type="spellEnd"/>
      <w:r w:rsidRPr="000B5528">
        <w:rPr>
          <w:rFonts w:ascii="Arial" w:hAnsi="Arial" w:cs="Arial"/>
          <w:lang w:val="en-GB"/>
        </w:rPr>
        <w:t xml:space="preserve"> (PQ) or preservative free (PF) drops, using a computer-based randomization process provided by the Clinical Trials Unit of the University of Nottingham. Study visits were scheduled at baseline (prior to commencement of medication), 1-, 3-, 6-, 12- and 24-months following therapy initiation. There are no published longitudinal studies that demonstrated inflammatory effects of the preserved and PF drops on the patient OS. Therefore, as a guide to estimate the sample size, we utilised the outcomes of our previous impression cytology studies</w:t>
      </w:r>
      <w:r w:rsidRPr="000B5528">
        <w:rPr>
          <w:rFonts w:ascii="Arial" w:hAnsi="Arial" w:cs="Arial"/>
          <w:lang w:val="en-GB"/>
        </w:rPr>
        <w:fldChar w:fldCharType="begin">
          <w:fldData xml:space="preserve">PEVuZE5vdGU+PENpdGU+PEF1dGhvcj5BYmVkaW48L0F1dGhvcj48WWVhcj4yMDA4PC9ZZWFyPjxS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</w:fldData>
        </w:fldChar>
      </w:r>
      <w:r w:rsidRPr="000B5528">
        <w:rPr>
          <w:rFonts w:ascii="Arial" w:hAnsi="Arial" w:cs="Arial"/>
          <w:lang w:val="en-GB"/>
        </w:rPr>
        <w:instrText xml:space="preserve"> ADDIN EN.CITE </w:instrText>
      </w:r>
      <w:r w:rsidRPr="000B5528">
        <w:rPr>
          <w:rFonts w:ascii="Arial" w:hAnsi="Arial" w:cs="Arial"/>
          <w:lang w:val="en-GB"/>
        </w:rPr>
        <w:fldChar w:fldCharType="begin">
          <w:fldData xml:space="preserve">PEVuZE5vdGU+PENpdGU+PEF1dGhvcj5BYmVkaW48L0F1dGhvcj48WWVhcj4yMDA4PC9ZZWFyPjxS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</w:fldData>
        </w:fldChar>
      </w:r>
      <w:r w:rsidRPr="000B5528">
        <w:rPr>
          <w:rFonts w:ascii="Arial" w:hAnsi="Arial" w:cs="Arial"/>
          <w:lang w:val="en-GB"/>
        </w:rPr>
        <w:instrText xml:space="preserve"> ADDIN EN.CITE.DATA </w:instrText>
      </w:r>
      <w:r w:rsidRPr="000B5528">
        <w:rPr>
          <w:rFonts w:ascii="Arial" w:hAnsi="Arial" w:cs="Arial"/>
          <w:lang w:val="en-GB"/>
        </w:rPr>
      </w:r>
      <w:r w:rsidRPr="000B5528">
        <w:rPr>
          <w:rFonts w:ascii="Arial" w:hAnsi="Arial" w:cs="Arial"/>
          <w:lang w:val="en-GB"/>
        </w:rPr>
        <w:fldChar w:fldCharType="end"/>
      </w:r>
      <w:r w:rsidRPr="000B5528">
        <w:rPr>
          <w:rFonts w:ascii="Arial" w:hAnsi="Arial" w:cs="Arial"/>
          <w:lang w:val="en-GB"/>
        </w:rPr>
      </w:r>
      <w:r w:rsidRPr="000B5528">
        <w:rPr>
          <w:rFonts w:ascii="Arial" w:hAnsi="Arial" w:cs="Arial"/>
          <w:lang w:val="en-GB"/>
        </w:rPr>
        <w:fldChar w:fldCharType="separate"/>
      </w:r>
      <w:r w:rsidRPr="000B5528">
        <w:rPr>
          <w:rFonts w:ascii="Arial" w:hAnsi="Arial" w:cs="Arial"/>
          <w:noProof/>
          <w:vertAlign w:val="superscript"/>
          <w:lang w:val="en-GB"/>
        </w:rPr>
        <w:t>11-13</w:t>
      </w:r>
      <w:r w:rsidRPr="000B5528">
        <w:rPr>
          <w:rFonts w:ascii="Arial" w:hAnsi="Arial" w:cs="Arial"/>
          <w:lang w:val="en-GB"/>
        </w:rPr>
        <w:fldChar w:fldCharType="end"/>
      </w:r>
      <w:r w:rsidRPr="000B5528">
        <w:rPr>
          <w:rFonts w:ascii="Arial" w:hAnsi="Arial" w:cs="Arial"/>
          <w:lang w:val="en-GB"/>
        </w:rPr>
        <w:t xml:space="preserve"> that were unrelated to glaucoma drops. It was estimated that n=8 samples/group will have 85% power at alpha=0.05 to detect 2-fold difference (standard deviation = 0.5) in cytokine levels between the groups. As a precautionary step and considering the possibility of attrition of samples during the study period, we collected samples from total 36 patient with n=12 in each treatment group. </w:t>
      </w:r>
    </w:p>
    <w:p w14:paraId="19BFBB6E" w14:textId="14AF91F9" w:rsidR="00E83C0E" w:rsidRPr="000B5528" w:rsidRDefault="00E83C0E" w:rsidP="00E83C0E">
      <w:pPr>
        <w:pStyle w:val="Default"/>
        <w:spacing w:line="480" w:lineRule="auto"/>
        <w:rPr>
          <w:rFonts w:ascii="Arial" w:hAnsi="Arial" w:cs="Arial"/>
          <w:i/>
          <w:u w:val="single"/>
        </w:rPr>
      </w:pPr>
      <w:r w:rsidRPr="000B5528">
        <w:rPr>
          <w:rFonts w:ascii="Arial" w:hAnsi="Arial" w:cs="Arial"/>
          <w:lang w:val="en-GB"/>
        </w:rPr>
        <w:lastRenderedPageBreak/>
        <w:t>At each visit, impression cytology and tear samples were taken, and patients completed the OS disease index (OSDI) questionnaire. Where monotherapy was insufficient to control IOP, drops with the same class of preservative were added for further IOP lowering.  For PQ allocated patients only 2 PQ-preserved options exist (</w:t>
      </w:r>
      <w:proofErr w:type="spellStart"/>
      <w:r w:rsidRPr="000B5528">
        <w:rPr>
          <w:rFonts w:ascii="Arial" w:hAnsi="Arial" w:cs="Arial"/>
          <w:lang w:val="en-GB"/>
        </w:rPr>
        <w:t>travaprost</w:t>
      </w:r>
      <w:proofErr w:type="spellEnd"/>
      <w:r w:rsidRPr="000B5528">
        <w:rPr>
          <w:rFonts w:ascii="Arial" w:hAnsi="Arial" w:cs="Arial"/>
          <w:lang w:val="en-GB"/>
        </w:rPr>
        <w:t xml:space="preserve"> 0.004% monotherapy or </w:t>
      </w:r>
      <w:proofErr w:type="spellStart"/>
      <w:r w:rsidRPr="000B5528">
        <w:rPr>
          <w:rFonts w:ascii="Arial" w:hAnsi="Arial" w:cs="Arial"/>
          <w:lang w:val="en-GB"/>
        </w:rPr>
        <w:t>travaprost</w:t>
      </w:r>
      <w:proofErr w:type="spellEnd"/>
      <w:r w:rsidRPr="000B5528">
        <w:rPr>
          <w:rFonts w:ascii="Arial" w:hAnsi="Arial" w:cs="Arial"/>
          <w:lang w:val="en-GB"/>
        </w:rPr>
        <w:t xml:space="preserve"> 0.004%/</w:t>
      </w:r>
      <w:proofErr w:type="spellStart"/>
      <w:r w:rsidRPr="000B5528">
        <w:rPr>
          <w:rFonts w:ascii="Arial" w:hAnsi="Arial" w:cs="Arial"/>
          <w:lang w:val="en-GB"/>
        </w:rPr>
        <w:t>timolol</w:t>
      </w:r>
      <w:proofErr w:type="spellEnd"/>
      <w:r w:rsidRPr="000B5528">
        <w:rPr>
          <w:rFonts w:ascii="Arial" w:hAnsi="Arial" w:cs="Arial"/>
          <w:lang w:val="en-GB"/>
        </w:rPr>
        <w:t xml:space="preserve"> 0.5% combined therapy) if dual therapy was insufficient then the third medication added was PF. </w:t>
      </w:r>
      <w:bookmarkStart w:id="0" w:name="_Toc35170885"/>
      <w:bookmarkStart w:id="1" w:name="_Toc35170981"/>
      <w:bookmarkStart w:id="2" w:name="_Toc202331011"/>
    </w:p>
    <w:p w14:paraId="6B86221B" w14:textId="77777777" w:rsidR="00E83C0E" w:rsidRPr="000B5528" w:rsidRDefault="00E83C0E" w:rsidP="00E83C0E">
      <w:pPr>
        <w:pStyle w:val="Default"/>
        <w:spacing w:line="480" w:lineRule="auto"/>
        <w:rPr>
          <w:rFonts w:ascii="Arial" w:hAnsi="Arial" w:cs="Arial"/>
          <w:i/>
          <w:lang w:val="en-GB"/>
        </w:rPr>
      </w:pPr>
      <w:r w:rsidRPr="000B5528">
        <w:rPr>
          <w:rFonts w:ascii="Arial" w:hAnsi="Arial" w:cs="Arial"/>
          <w:i/>
          <w:u w:val="single"/>
        </w:rPr>
        <w:t>OSDI assessment:</w:t>
      </w:r>
    </w:p>
    <w:p w14:paraId="1A682E3B" w14:textId="77626813" w:rsidR="004732FB" w:rsidRDefault="00E83C0E" w:rsidP="00791011">
      <w:pPr>
        <w:spacing w:line="480" w:lineRule="auto"/>
        <w:rPr>
          <w:rFonts w:ascii="Mangal" w:hAnsi="Mangal" w:cs="Mangal"/>
          <w:b/>
        </w:rPr>
      </w:pPr>
      <w:r w:rsidRPr="000B5528">
        <w:rPr>
          <w:rFonts w:ascii="Arial" w:eastAsia="Arial Unicode MS" w:hAnsi="Arial" w:cs="Arial"/>
          <w:color w:val="000000"/>
          <w:bdr w:val="nil"/>
          <w:lang w:eastAsia="en-GB"/>
        </w:rPr>
        <w:t>The standard OSDI questionnaire consisting of 12 questions for assessment of symptoms, functional limitations and discomfort related to dry-eye was used</w:t>
      </w:r>
      <w:r w:rsidR="005C6BE2">
        <w:rPr>
          <w:rFonts w:ascii="Arial" w:eastAsia="Arial Unicode MS" w:hAnsi="Arial" w:cs="Arial"/>
          <w:color w:val="000000"/>
          <w:bdr w:val="nil"/>
          <w:lang w:eastAsia="en-GB"/>
        </w:rPr>
        <w:t xml:space="preserve"> (see Appendi</w:t>
      </w:r>
      <w:r w:rsidR="00276BA1">
        <w:rPr>
          <w:rFonts w:ascii="Arial" w:eastAsia="Arial Unicode MS" w:hAnsi="Arial" w:cs="Arial"/>
          <w:color w:val="000000"/>
          <w:bdr w:val="nil"/>
          <w:lang w:eastAsia="en-GB"/>
        </w:rPr>
        <w:t>x 1</w:t>
      </w:r>
      <w:r w:rsidR="005C6BE2">
        <w:rPr>
          <w:rFonts w:ascii="Arial" w:eastAsia="Arial Unicode MS" w:hAnsi="Arial" w:cs="Arial"/>
          <w:color w:val="000000"/>
          <w:bdr w:val="nil"/>
          <w:lang w:eastAsia="en-GB"/>
        </w:rPr>
        <w:t>)</w:t>
      </w:r>
      <w:r w:rsidRPr="000B5528">
        <w:rPr>
          <w:rFonts w:ascii="Arial" w:eastAsia="Arial Unicode MS" w:hAnsi="Arial" w:cs="Arial"/>
          <w:color w:val="000000"/>
          <w:bdr w:val="nil"/>
          <w:lang w:eastAsia="en-GB"/>
        </w:rPr>
        <w:t xml:space="preserve">. In this questionnaire each question is graded on a scale of 0 to 4, with 0 indicating ‘none of the time’ and 4 indicating ‘all the time’. OSDI was calculated as: (sum of scores x 25) / (total number of questions answered). An OSDI score between 0 and 100 was obtained. Scores below 12 reflected normal OS health and above 33 indicated severe dry-eye condition. </w:t>
      </w:r>
      <w:bookmarkEnd w:id="0"/>
      <w:bookmarkEnd w:id="1"/>
      <w:bookmarkEnd w:id="2"/>
    </w:p>
    <w:p w14:paraId="6E4B085C" w14:textId="0FA582B3" w:rsidR="00F4073D" w:rsidRDefault="00EB19B3" w:rsidP="008D7A07">
      <w:pPr>
        <w:spacing w:after="0" w:line="240" w:lineRule="auto"/>
        <w:rPr>
          <w:rFonts w:ascii="Mangal" w:hAnsi="Mangal" w:cs="Mangal"/>
          <w:b/>
        </w:rPr>
      </w:pPr>
      <w:r w:rsidRPr="008D7A07">
        <w:rPr>
          <w:rFonts w:ascii="Mangal" w:hAnsi="Mangal" w:cs="Mangal"/>
          <w:b/>
        </w:rPr>
        <w:t>Selection of Study Population</w:t>
      </w:r>
    </w:p>
    <w:p w14:paraId="11C3640B" w14:textId="17FA2109" w:rsidR="008D7A07" w:rsidRPr="00F4073D" w:rsidRDefault="00F4073D" w:rsidP="008D7A07">
      <w:pPr>
        <w:spacing w:after="0" w:line="240" w:lineRule="auto"/>
        <w:rPr>
          <w:rFonts w:ascii="Mangal" w:hAnsi="Mangal" w:cs="Mangal"/>
          <w:u w:val="single"/>
        </w:rPr>
      </w:pPr>
      <w:r>
        <w:rPr>
          <w:rFonts w:ascii="Mangal" w:hAnsi="Mangal" w:cs="Mangal"/>
          <w:u w:val="single"/>
        </w:rPr>
        <w:t>INCLUSION CRITERIA</w:t>
      </w:r>
    </w:p>
    <w:p w14:paraId="11849580" w14:textId="64EF37B4" w:rsidR="00774775" w:rsidRPr="00F4073D" w:rsidRDefault="00774775" w:rsidP="007C26BD">
      <w:pPr>
        <w:pStyle w:val="NoSpacing"/>
        <w:numPr>
          <w:ilvl w:val="0"/>
          <w:numId w:val="29"/>
        </w:numPr>
        <w:rPr>
          <w:rFonts w:ascii="Mangal" w:hAnsi="Mangal" w:cs="Mangal"/>
          <w:lang w:bidi="th-TH"/>
        </w:rPr>
      </w:pPr>
      <w:r w:rsidRPr="00F4073D">
        <w:rPr>
          <w:rFonts w:ascii="Mangal" w:hAnsi="Mangal" w:cs="Mangal"/>
          <w:lang w:bidi="th-TH"/>
        </w:rPr>
        <w:t>Presentation with glaucoma in at least one eye. (not for control group)</w:t>
      </w:r>
    </w:p>
    <w:p w14:paraId="2668193B"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Willingness to have tear samples and impression cytology performed</w:t>
      </w:r>
    </w:p>
    <w:p w14:paraId="029CBC16"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Willingness to have Tenons and conjunctival biopsy performed if glaucoma or cataract surgery performed.</w:t>
      </w:r>
    </w:p>
    <w:p w14:paraId="51E84EB0"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Willingness to have trabecular meshwork and iris samples evaluated if undergoing glaucoma surgery</w:t>
      </w:r>
    </w:p>
    <w:p w14:paraId="581FA6B5"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No other known ocular surface disease (apart from dry eye or blepharitis).</w:t>
      </w:r>
    </w:p>
    <w:p w14:paraId="514B4665"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Age over 18 years</w:t>
      </w:r>
    </w:p>
    <w:p w14:paraId="4FD865F6" w14:textId="77777777" w:rsidR="00774775" w:rsidRPr="007C26BD" w:rsidRDefault="00774775" w:rsidP="00F4073D">
      <w:pPr>
        <w:pStyle w:val="NoSpacing"/>
        <w:numPr>
          <w:ilvl w:val="0"/>
          <w:numId w:val="29"/>
        </w:numPr>
        <w:rPr>
          <w:rFonts w:ascii="Mangal" w:hAnsi="Mangal" w:cs="Mangal"/>
          <w:bCs/>
          <w:color w:val="333333"/>
          <w:lang w:bidi="th-TH"/>
        </w:rPr>
      </w:pPr>
      <w:r w:rsidRPr="007C26BD">
        <w:rPr>
          <w:rFonts w:ascii="Mangal" w:hAnsi="Mangal" w:cs="Mangal"/>
          <w:bCs/>
          <w:color w:val="333333"/>
          <w:lang w:bidi="th-TH"/>
        </w:rPr>
        <w:t>Baseline: Negative urine pregnancy test for females of childbearing potential prior to randomisation</w:t>
      </w:r>
    </w:p>
    <w:p w14:paraId="4838DC77" w14:textId="42FD37AE" w:rsidR="00F4073D" w:rsidRDefault="00774775" w:rsidP="00F4073D">
      <w:pPr>
        <w:pStyle w:val="NoSpacing"/>
        <w:numPr>
          <w:ilvl w:val="0"/>
          <w:numId w:val="29"/>
        </w:numPr>
        <w:rPr>
          <w:rFonts w:ascii="Mangal" w:hAnsi="Mangal" w:cs="Mangal"/>
          <w:bCs/>
          <w:color w:val="333333"/>
          <w:lang w:bidi="th-TH"/>
        </w:rPr>
      </w:pPr>
      <w:r w:rsidRPr="007F3DCB">
        <w:rPr>
          <w:rFonts w:ascii="Mangal" w:hAnsi="Mangal" w:cs="Mangal"/>
          <w:bCs/>
          <w:color w:val="333333"/>
          <w:lang w:bidi="th-TH"/>
        </w:rPr>
        <w:t>Female participants of child bearing potential and male participants whose partner is of child bearing potential must be willing to ensure that they or their partner use effective contraception during the study and for 3 months thereafter.</w:t>
      </w:r>
    </w:p>
    <w:p w14:paraId="7E361D5B" w14:textId="77777777" w:rsidR="00992F1F" w:rsidRPr="007F3DCB" w:rsidRDefault="00992F1F" w:rsidP="00336233">
      <w:pPr>
        <w:pStyle w:val="NoSpacing"/>
        <w:ind w:left="720"/>
        <w:rPr>
          <w:rFonts w:ascii="Mangal" w:hAnsi="Mangal" w:cs="Mangal"/>
          <w:bCs/>
          <w:color w:val="333333"/>
          <w:lang w:bidi="th-TH"/>
        </w:rPr>
      </w:pPr>
    </w:p>
    <w:p w14:paraId="3C84B555" w14:textId="3E387C02" w:rsidR="00774775" w:rsidRPr="00F4073D" w:rsidRDefault="00774775" w:rsidP="007C26BD">
      <w:pPr>
        <w:pStyle w:val="NoSpacing"/>
        <w:rPr>
          <w:rFonts w:ascii="Mangal" w:hAnsi="Mangal" w:cs="Mangal"/>
          <w:bCs/>
          <w:color w:val="333333"/>
          <w:u w:val="single"/>
          <w:lang w:bidi="th-TH"/>
        </w:rPr>
      </w:pPr>
      <w:r w:rsidRPr="00F4073D">
        <w:rPr>
          <w:rFonts w:ascii="Mangal" w:hAnsi="Mangal" w:cs="Mangal"/>
          <w:u w:val="single"/>
        </w:rPr>
        <w:lastRenderedPageBreak/>
        <w:t>EXCLUSION CRITERIA</w:t>
      </w:r>
    </w:p>
    <w:p w14:paraId="2A175E54" w14:textId="77777777" w:rsidR="00774775" w:rsidRPr="007C26BD" w:rsidRDefault="00774775" w:rsidP="00F4073D">
      <w:pPr>
        <w:pStyle w:val="NoSpacing"/>
        <w:numPr>
          <w:ilvl w:val="0"/>
          <w:numId w:val="30"/>
        </w:numPr>
        <w:rPr>
          <w:rFonts w:ascii="Mangal" w:hAnsi="Mangal" w:cs="Mangal"/>
          <w:bCs/>
          <w:color w:val="333333"/>
          <w:lang w:bidi="th-TH"/>
        </w:rPr>
      </w:pPr>
      <w:r w:rsidRPr="007C26BD">
        <w:rPr>
          <w:rFonts w:ascii="Mangal" w:hAnsi="Mangal" w:cs="Mangal"/>
          <w:bCs/>
          <w:color w:val="333333"/>
          <w:lang w:bidi="th-TH"/>
        </w:rPr>
        <w:t>Unable or ineligible to provide informed consent</w:t>
      </w:r>
    </w:p>
    <w:p w14:paraId="5D8A73E3" w14:textId="77777777" w:rsidR="00774775" w:rsidRPr="007C26BD" w:rsidRDefault="00774775" w:rsidP="00F4073D">
      <w:pPr>
        <w:pStyle w:val="NoSpacing"/>
        <w:numPr>
          <w:ilvl w:val="0"/>
          <w:numId w:val="30"/>
        </w:numPr>
        <w:rPr>
          <w:rFonts w:ascii="Mangal" w:hAnsi="Mangal" w:cs="Mangal"/>
          <w:bCs/>
          <w:color w:val="333333"/>
          <w:lang w:bidi="th-TH"/>
        </w:rPr>
      </w:pPr>
      <w:r w:rsidRPr="007C26BD">
        <w:rPr>
          <w:rFonts w:ascii="Mangal" w:hAnsi="Mangal" w:cs="Mangal"/>
          <w:bCs/>
          <w:color w:val="333333"/>
          <w:lang w:bidi="th-TH"/>
        </w:rPr>
        <w:t>History of ocular surface disease (apart from dry eye or blepharitis)</w:t>
      </w:r>
    </w:p>
    <w:p w14:paraId="238CAE39" w14:textId="77777777" w:rsidR="00774775" w:rsidRPr="007C26BD" w:rsidRDefault="00774775" w:rsidP="00F4073D">
      <w:pPr>
        <w:pStyle w:val="NoSpacing"/>
        <w:numPr>
          <w:ilvl w:val="0"/>
          <w:numId w:val="30"/>
        </w:numPr>
        <w:rPr>
          <w:rFonts w:ascii="Mangal" w:hAnsi="Mangal" w:cs="Mangal"/>
          <w:bCs/>
          <w:color w:val="333333"/>
          <w:lang w:bidi="th-TH"/>
        </w:rPr>
      </w:pPr>
      <w:r w:rsidRPr="007C26BD">
        <w:rPr>
          <w:rFonts w:ascii="Mangal" w:hAnsi="Mangal" w:cs="Mangal"/>
          <w:bCs/>
          <w:color w:val="333333"/>
          <w:lang w:bidi="th-TH"/>
        </w:rPr>
        <w:t>Active use of topical eye drops apart from ocular lubricants</w:t>
      </w:r>
    </w:p>
    <w:p w14:paraId="0FE1AAB4" w14:textId="52406978" w:rsidR="008D7A07" w:rsidRDefault="00774775" w:rsidP="00F4073D">
      <w:pPr>
        <w:pStyle w:val="NoSpacing"/>
        <w:numPr>
          <w:ilvl w:val="0"/>
          <w:numId w:val="30"/>
        </w:numPr>
        <w:rPr>
          <w:rFonts w:ascii="Mangal" w:hAnsi="Mangal" w:cs="Mangal"/>
          <w:bCs/>
          <w:color w:val="333333"/>
          <w:lang w:bidi="th-TH"/>
        </w:rPr>
      </w:pPr>
      <w:r w:rsidRPr="007C26BD">
        <w:rPr>
          <w:rFonts w:ascii="Mangal" w:hAnsi="Mangal" w:cs="Mangal"/>
          <w:bCs/>
          <w:color w:val="333333"/>
          <w:lang w:bidi="th-TH"/>
        </w:rPr>
        <w:t xml:space="preserve">Females who are pregnant, nursing, or planning a pregnancy or females of childbearing potential not using a reliable method of contraception.  A female is considered to be of childbearing potential unless she is without a uterus or is post-menopausal and has been </w:t>
      </w:r>
      <w:proofErr w:type="spellStart"/>
      <w:r w:rsidRPr="007C26BD">
        <w:rPr>
          <w:rFonts w:ascii="Mangal" w:hAnsi="Mangal" w:cs="Mangal"/>
          <w:bCs/>
          <w:color w:val="333333"/>
          <w:lang w:bidi="th-TH"/>
        </w:rPr>
        <w:t>amenorrheic</w:t>
      </w:r>
      <w:proofErr w:type="spellEnd"/>
      <w:r w:rsidRPr="007C26BD">
        <w:rPr>
          <w:rFonts w:ascii="Mangal" w:hAnsi="Mangal" w:cs="Mangal"/>
          <w:bCs/>
          <w:color w:val="333333"/>
          <w:lang w:bidi="th-TH"/>
        </w:rPr>
        <w:t xml:space="preserve"> for at least 12 consecutive months.</w:t>
      </w:r>
    </w:p>
    <w:p w14:paraId="486EA689" w14:textId="77777777" w:rsidR="00F4073D" w:rsidRPr="007C26BD" w:rsidRDefault="00F4073D" w:rsidP="00F4073D">
      <w:pPr>
        <w:pStyle w:val="NoSpacing"/>
        <w:ind w:left="720"/>
        <w:rPr>
          <w:rFonts w:ascii="Mangal" w:hAnsi="Mangal" w:cs="Mangal"/>
          <w:bCs/>
          <w:color w:val="333333"/>
          <w:lang w:bidi="th-TH"/>
        </w:rPr>
      </w:pPr>
    </w:p>
    <w:p w14:paraId="3D7A8307" w14:textId="77777777" w:rsidR="00F4073D" w:rsidRDefault="00F4073D" w:rsidP="007C26BD">
      <w:pPr>
        <w:pStyle w:val="NoSpacing"/>
        <w:rPr>
          <w:rFonts w:ascii="Mangal" w:hAnsi="Mangal" w:cs="Mangal"/>
          <w:u w:val="single"/>
        </w:rPr>
      </w:pPr>
      <w:r>
        <w:rPr>
          <w:rFonts w:ascii="Mangal" w:hAnsi="Mangal" w:cs="Mangal"/>
          <w:u w:val="single"/>
        </w:rPr>
        <w:t>WITHDRAWAL CRITERIA</w:t>
      </w:r>
    </w:p>
    <w:p w14:paraId="722DC249" w14:textId="20017478" w:rsidR="00774775" w:rsidRPr="007C26BD" w:rsidRDefault="00774775" w:rsidP="00F4073D">
      <w:pPr>
        <w:pStyle w:val="NoSpacing"/>
        <w:numPr>
          <w:ilvl w:val="0"/>
          <w:numId w:val="31"/>
        </w:numPr>
        <w:rPr>
          <w:rFonts w:ascii="Mangal" w:hAnsi="Mangal" w:cs="Mangal"/>
        </w:rPr>
      </w:pPr>
      <w:r w:rsidRPr="007C26BD">
        <w:rPr>
          <w:rFonts w:ascii="Mangal" w:hAnsi="Mangal" w:cs="Mangal"/>
        </w:rPr>
        <w:t>Unable to tolerate glaucoma drops</w:t>
      </w:r>
    </w:p>
    <w:p w14:paraId="6E4BB492" w14:textId="738FE055" w:rsidR="00EB19B3" w:rsidRDefault="00774775" w:rsidP="008841DE">
      <w:pPr>
        <w:pStyle w:val="NoSpacing"/>
        <w:numPr>
          <w:ilvl w:val="0"/>
          <w:numId w:val="31"/>
        </w:numPr>
        <w:rPr>
          <w:rFonts w:ascii="Mangal" w:hAnsi="Mangal" w:cs="Mangal"/>
        </w:rPr>
      </w:pPr>
      <w:r w:rsidRPr="007F3DCB">
        <w:rPr>
          <w:rFonts w:ascii="Mangal" w:hAnsi="Mangal" w:cs="Mangal"/>
        </w:rPr>
        <w:t>Unwillingness to continue in study</w:t>
      </w:r>
    </w:p>
    <w:p w14:paraId="014D5AEA" w14:textId="77777777" w:rsidR="00992F1F" w:rsidRDefault="00992F1F" w:rsidP="00242460">
      <w:pPr>
        <w:spacing w:after="0" w:line="240" w:lineRule="auto"/>
        <w:rPr>
          <w:rFonts w:ascii="Mangal" w:hAnsi="Mangal" w:cs="Mangal"/>
          <w:b/>
        </w:rPr>
      </w:pPr>
    </w:p>
    <w:p w14:paraId="68879101" w14:textId="3AE3DC7E" w:rsidR="00242460" w:rsidRPr="004D45A2" w:rsidRDefault="006F6B90" w:rsidP="00242460">
      <w:pPr>
        <w:spacing w:after="0" w:line="240" w:lineRule="auto"/>
        <w:rPr>
          <w:rFonts w:ascii="Mangal" w:hAnsi="Mangal" w:cs="Mangal"/>
          <w:b/>
        </w:rPr>
      </w:pPr>
      <w:r w:rsidRPr="008D7A07">
        <w:rPr>
          <w:rFonts w:ascii="Mangal" w:hAnsi="Mangal" w:cs="Mangal"/>
          <w:b/>
        </w:rPr>
        <w:t xml:space="preserve">Interventions </w:t>
      </w:r>
    </w:p>
    <w:p w14:paraId="3FCE267A" w14:textId="77777777" w:rsidR="00276BA1" w:rsidRPr="007F3DCB" w:rsidRDefault="00276BA1" w:rsidP="007F3DCB">
      <w:pPr>
        <w:pStyle w:val="NoSpacing"/>
        <w:rPr>
          <w:rFonts w:ascii="Mangal" w:hAnsi="Mangal" w:cs="Mangal"/>
          <w:u w:val="single"/>
        </w:rPr>
      </w:pPr>
      <w:r w:rsidRPr="007F3DCB">
        <w:rPr>
          <w:rFonts w:ascii="Mangal" w:hAnsi="Mangal" w:cs="Mangal"/>
          <w:u w:val="single"/>
        </w:rPr>
        <w:t xml:space="preserve">Sample collection: </w:t>
      </w:r>
    </w:p>
    <w:p w14:paraId="3A7A7981" w14:textId="47DD5A1E" w:rsidR="00276BA1" w:rsidRPr="007F3DCB" w:rsidRDefault="00276BA1" w:rsidP="007F3DCB">
      <w:pPr>
        <w:pStyle w:val="NoSpacing"/>
        <w:rPr>
          <w:rFonts w:ascii="Mangal" w:hAnsi="Mangal" w:cs="Mangal"/>
        </w:rPr>
      </w:pPr>
      <w:r w:rsidRPr="007F3DCB">
        <w:rPr>
          <w:rFonts w:ascii="Mangal" w:hAnsi="Mangal" w:cs="Mangal"/>
        </w:rPr>
        <w:t xml:space="preserve">Samples were collected using a microcapillary glass tube (5 </w:t>
      </w:r>
      <w:r w:rsidRPr="007F3DCB">
        <w:rPr>
          <w:rFonts w:ascii="Mangal" w:hAnsi="Mangal" w:cs="Mangal"/>
        </w:rPr>
        <w:sym w:font="Symbol" w:char="F06D"/>
      </w:r>
      <w:r w:rsidRPr="007F3DCB">
        <w:rPr>
          <w:rFonts w:ascii="Mangal" w:hAnsi="Mangal" w:cs="Mangal"/>
        </w:rPr>
        <w:t>L, Drummond Scientific Co., PA) from canthal and inferior fornixes</w:t>
      </w:r>
      <w:r w:rsidRPr="007F3DCB">
        <w:rPr>
          <w:rFonts w:ascii="Mangal" w:hAnsi="Mangal" w:cs="Mangal"/>
        </w:rPr>
        <w:fldChar w:fldCharType="begin"/>
      </w:r>
      <w:r w:rsidRPr="007F3DCB">
        <w:rPr>
          <w:rFonts w:ascii="Mangal" w:hAnsi="Mangal" w:cs="Mangal"/>
        </w:rPr>
        <w:instrText xml:space="preserve"> ADDIN EN.CITE &lt;EndNote&gt;&lt;Cite&gt;&lt;Author&gt;Sonoda&lt;/Author&gt;&lt;Year&gt;2006&lt;/Year&gt;&lt;RecNum&gt;4&lt;/RecNum&gt;&lt;DisplayText&gt;&lt;style face="superscript"&gt;14&lt;/style&gt;&lt;/DisplayText&gt;&lt;record&gt;&lt;rec-number&gt;4&lt;/rec-number&gt;&lt;foreign-keys&gt;&lt;key app="EN" db-id="5frr05d9vtzevgetxzhppx5jptxxerezpvdd" timestamp="1531754772"&gt;4&lt;/key&gt;&lt;/foreign-keys&gt;&lt;ref-type name="Journal Article"&gt;17&lt;/ref-type&gt;&lt;contributors&gt;&lt;authors&gt;&lt;author&gt;Sonoda, S.&lt;/author&gt;&lt;author&gt;Uchino, E.&lt;/author&gt;&lt;author&gt;Nakao, K.&lt;/author&gt;&lt;author&gt;Sakamoto, T.&lt;/author&gt;&lt;/authors&gt;&lt;/contributors&gt;&lt;titles&gt;&lt;title&gt;Inflammatory cytokine of basal and reflex tears analysed by multicytokine assay&lt;/title&gt;&lt;secondary-title&gt;Br J Ophthalmol&lt;/secondary-title&gt;&lt;/titles&gt;&lt;periodical&gt;&lt;full-title&gt;Br J Ophthalmol&lt;/full-title&gt;&lt;/periodical&gt;&lt;pages&gt;120-2&lt;/pages&gt;&lt;volume&gt;90&lt;/volume&gt;&lt;number&gt;1&lt;/number&gt;&lt;edition&gt;2005/12/20&lt;/edition&gt;&lt;keywords&gt;&lt;keyword&gt;Adult&lt;/keyword&gt;&lt;keyword&gt;Cytokines/*analysis&lt;/keyword&gt;&lt;keyword&gt;Female&lt;/keyword&gt;&lt;keyword&gt;Flow Cytometry/methods&lt;/keyword&gt;&lt;keyword&gt;Humans&lt;/keyword&gt;&lt;keyword&gt;Inflammation Mediators/analysis&lt;/keyword&gt;&lt;keyword&gt;Male&lt;/keyword&gt;&lt;keyword&gt;Tears/*immunology&lt;/keyword&gt;&lt;/keywords&gt;&lt;dates&gt;&lt;year&gt;2006&lt;/year&gt;&lt;pub-dates&gt;&lt;date&gt;Jan&lt;/date&gt;&lt;/pub-dates&gt;&lt;/dates&gt;&lt;isbn&gt;0007-1161 (Print)&amp;#xD;0007-1161 (Linking)&lt;/isbn&gt;&lt;accession-num&gt;16361687&lt;/accession-num&gt;&lt;urls&gt;&lt;related-urls&gt;&lt;url&gt;https://www.ncbi.nlm.nih.gov/pubmed/16361687&lt;/url&gt;&lt;/related-urls&gt;&lt;/urls&gt;&lt;custom2&gt;PMC1856905&lt;/custom2&gt;&lt;electronic-resource-num&gt;10.1136/bjo.2005.076737&lt;/electronic-resource-num&gt;&lt;/record&gt;&lt;/Cite&gt;&lt;/EndNote&gt;</w:instrText>
      </w:r>
      <w:r w:rsidRPr="007F3DCB">
        <w:rPr>
          <w:rFonts w:ascii="Mangal" w:hAnsi="Mangal" w:cs="Mangal"/>
        </w:rPr>
        <w:fldChar w:fldCharType="separate"/>
      </w:r>
      <w:r w:rsidRPr="007F3DCB">
        <w:rPr>
          <w:rFonts w:ascii="Mangal" w:hAnsi="Mangal" w:cs="Mangal"/>
          <w:noProof/>
          <w:vertAlign w:val="superscript"/>
        </w:rPr>
        <w:t>14</w:t>
      </w:r>
      <w:r w:rsidRPr="007F3DCB">
        <w:rPr>
          <w:rFonts w:ascii="Mangal" w:hAnsi="Mangal" w:cs="Mangal"/>
        </w:rPr>
        <w:fldChar w:fldCharType="end"/>
      </w:r>
      <w:r w:rsidRPr="007F3DCB">
        <w:rPr>
          <w:rFonts w:ascii="Mangal" w:hAnsi="Mangal" w:cs="Mangal"/>
        </w:rPr>
        <w:t xml:space="preserve"> and stored at -80</w:t>
      </w:r>
      <w:r w:rsidRPr="007F3DCB">
        <w:rPr>
          <w:rFonts w:ascii="Mangal" w:hAnsi="Mangal" w:cs="Mangal"/>
          <w:vertAlign w:val="superscript"/>
        </w:rPr>
        <w:t>o</w:t>
      </w:r>
      <w:r w:rsidRPr="007F3DCB">
        <w:rPr>
          <w:rFonts w:ascii="Mangal" w:hAnsi="Mangal" w:cs="Mangal"/>
        </w:rPr>
        <w:t>C. Conjunctival epithelium was collected using impression cytology (IC) as previously reported</w:t>
      </w:r>
      <w:r w:rsidRPr="007F3DCB">
        <w:rPr>
          <w:rFonts w:ascii="Mangal" w:eastAsia="Arial" w:hAnsi="Mangal" w:cs="Mangal"/>
        </w:rPr>
        <w:fldChar w:fldCharType="begin">
          <w:fldData xml:space="preserve">PEVuZE5vdGU+PENpdGU+PEF1dGhvcj5BYmVkaW48L0F1dGhvcj48WWVhcj4yMDA4PC9ZZWFyPjxS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</w:fldData>
        </w:fldChar>
      </w:r>
      <w:r w:rsidRPr="007F3DCB">
        <w:rPr>
          <w:rFonts w:ascii="Mangal" w:eastAsia="Arial" w:hAnsi="Mangal" w:cs="Mangal"/>
        </w:rPr>
        <w:instrText xml:space="preserve"> ADDIN EN.CITE </w:instrText>
      </w:r>
      <w:r w:rsidRPr="007F3DCB">
        <w:rPr>
          <w:rFonts w:ascii="Mangal" w:eastAsia="Arial" w:hAnsi="Mangal" w:cs="Mangal"/>
        </w:rPr>
        <w:fldChar w:fldCharType="begin">
          <w:fldData xml:space="preserve">PEVuZE5vdGU+PENpdGU+PEF1dGhvcj5BYmVkaW48L0F1dGhvcj48WWVhcj4yMDA4PC9ZZWFyPjxS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</w:fldData>
        </w:fldChar>
      </w:r>
      <w:r w:rsidRPr="007F3DCB">
        <w:rPr>
          <w:rFonts w:ascii="Mangal" w:eastAsia="Arial" w:hAnsi="Mangal" w:cs="Mangal"/>
        </w:rPr>
        <w:instrText xml:space="preserve"> ADDIN EN.CITE.DATA </w:instrText>
      </w:r>
      <w:r w:rsidRPr="007F3DCB">
        <w:rPr>
          <w:rFonts w:ascii="Mangal" w:eastAsia="Arial" w:hAnsi="Mangal" w:cs="Mangal"/>
        </w:rPr>
      </w:r>
      <w:r w:rsidRPr="007F3DCB">
        <w:rPr>
          <w:rFonts w:ascii="Mangal" w:eastAsia="Arial" w:hAnsi="Mangal" w:cs="Mangal"/>
        </w:rPr>
        <w:fldChar w:fldCharType="end"/>
      </w:r>
      <w:r w:rsidRPr="007F3DCB">
        <w:rPr>
          <w:rFonts w:ascii="Mangal" w:eastAsia="Arial" w:hAnsi="Mangal" w:cs="Mangal"/>
        </w:rPr>
      </w:r>
      <w:r w:rsidRPr="007F3DCB">
        <w:rPr>
          <w:rFonts w:ascii="Mangal" w:eastAsia="Arial" w:hAnsi="Mangal" w:cs="Mangal"/>
        </w:rPr>
        <w:fldChar w:fldCharType="separate"/>
      </w:r>
      <w:r w:rsidRPr="007F3DCB">
        <w:rPr>
          <w:rFonts w:ascii="Mangal" w:eastAsia="Arial" w:hAnsi="Mangal" w:cs="Mangal"/>
          <w:noProof/>
          <w:vertAlign w:val="superscript"/>
        </w:rPr>
        <w:t>11</w:t>
      </w:r>
      <w:r w:rsidRPr="007F3DCB">
        <w:rPr>
          <w:rFonts w:ascii="Mangal" w:eastAsia="Arial" w:hAnsi="Mangal" w:cs="Mangal"/>
        </w:rPr>
        <w:fldChar w:fldCharType="end"/>
      </w:r>
      <w:r w:rsidRPr="007F3DCB">
        <w:rPr>
          <w:rFonts w:ascii="Mangal" w:hAnsi="Mangal" w:cs="Mangal"/>
        </w:rPr>
        <w:t>. Briefly, cellulose-ester discs of pore-size 0.45</w:t>
      </w:r>
      <w:r w:rsidRPr="007F3DCB">
        <w:rPr>
          <w:rFonts w:ascii="Mangal" w:hAnsi="Mangal" w:cs="Mangal"/>
        </w:rPr>
        <w:sym w:font="Symbol" w:char="F06D"/>
      </w:r>
      <w:r w:rsidRPr="007F3DCB">
        <w:rPr>
          <w:rFonts w:ascii="Mangal" w:hAnsi="Mangal" w:cs="Mangal"/>
        </w:rPr>
        <w:t xml:space="preserve">m (Millipore Corporation, MA) and diameter of 13mm were cut into halves and applied to the upper and lower bulbar conjunctiva under topical anaesthesia (proxymetacaine hydrochloride 0.5%) for 10 to 15 seconds. The discs were gently peeled off and transferred into RNA lysis buffer (buffer RLT; Qiagen, UK). </w:t>
      </w:r>
    </w:p>
    <w:p w14:paraId="07942907" w14:textId="77777777" w:rsidR="00276BA1" w:rsidRPr="007F3DCB" w:rsidRDefault="00276BA1" w:rsidP="007F3DCB">
      <w:pPr>
        <w:pStyle w:val="NoSpacing"/>
        <w:rPr>
          <w:rFonts w:ascii="Mangal" w:eastAsia="Arial Unicode MS" w:hAnsi="Mangal" w:cs="Mangal"/>
          <w:color w:val="000000"/>
          <w:u w:val="single"/>
          <w:bdr w:val="nil"/>
          <w:lang w:eastAsia="en-GB"/>
        </w:rPr>
      </w:pPr>
      <w:r w:rsidRPr="007F3DCB">
        <w:rPr>
          <w:rFonts w:ascii="Mangal" w:eastAsia="Arial Unicode MS" w:hAnsi="Mangal" w:cs="Mangal"/>
          <w:color w:val="000000"/>
          <w:u w:val="single"/>
          <w:bdr w:val="nil"/>
          <w:lang w:eastAsia="en-GB"/>
        </w:rPr>
        <w:t xml:space="preserve">Total RNA isolation and cDNA synthesis: </w:t>
      </w:r>
    </w:p>
    <w:p w14:paraId="67F0E9E4" w14:textId="77777777" w:rsidR="007C26BD" w:rsidRPr="007F3DCB" w:rsidRDefault="00276BA1" w:rsidP="007F3DCB">
      <w:pPr>
        <w:pStyle w:val="NoSpacing"/>
        <w:rPr>
          <w:rFonts w:ascii="Mangal" w:eastAsia="Arial Unicode MS" w:hAnsi="Mangal" w:cs="Mangal"/>
          <w:color w:val="000000"/>
          <w:bdr w:val="nil"/>
          <w:lang w:eastAsia="en-GB"/>
        </w:rPr>
      </w:pPr>
      <w:r w:rsidRPr="007F3DCB">
        <w:rPr>
          <w:rFonts w:ascii="Mangal" w:eastAsia="Arial Unicode MS" w:hAnsi="Mangal" w:cs="Mangal"/>
          <w:color w:val="000000"/>
          <w:bdr w:val="nil"/>
          <w:lang w:eastAsia="en-GB"/>
        </w:rPr>
        <w:t xml:space="preserve">Total RNA was isolated from the IC samples using RNeasy mini kit (Qiagen, UK) as per manufacturer’s instructions. 150ng of total RNA was then reverse transcribed into cDNA using </w:t>
      </w:r>
      <w:proofErr w:type="spellStart"/>
      <w:r w:rsidRPr="007F3DCB">
        <w:rPr>
          <w:rFonts w:ascii="Mangal" w:eastAsia="Arial Unicode MS" w:hAnsi="Mangal" w:cs="Mangal"/>
          <w:color w:val="000000"/>
          <w:bdr w:val="nil"/>
          <w:lang w:eastAsia="en-GB"/>
        </w:rPr>
        <w:t>QuantiTect</w:t>
      </w:r>
      <w:proofErr w:type="spellEnd"/>
      <w:r w:rsidRPr="007F3DCB">
        <w:rPr>
          <w:rFonts w:ascii="Mangal" w:eastAsia="Arial Unicode MS" w:hAnsi="Mangal" w:cs="Mangal"/>
          <w:color w:val="000000"/>
          <w:bdr w:val="nil"/>
          <w:lang w:eastAsia="en-GB"/>
        </w:rPr>
        <w:t xml:space="preserve"> RT kit (</w:t>
      </w:r>
      <w:proofErr w:type="spellStart"/>
      <w:r w:rsidRPr="007F3DCB">
        <w:rPr>
          <w:rFonts w:ascii="Mangal" w:eastAsia="Arial Unicode MS" w:hAnsi="Mangal" w:cs="Mangal"/>
          <w:color w:val="000000"/>
          <w:bdr w:val="nil"/>
          <w:lang w:eastAsia="en-GB"/>
        </w:rPr>
        <w:t>Qiagen</w:t>
      </w:r>
      <w:proofErr w:type="spellEnd"/>
      <w:r w:rsidRPr="007F3DCB">
        <w:rPr>
          <w:rFonts w:ascii="Mangal" w:eastAsia="Arial Unicode MS" w:hAnsi="Mangal" w:cs="Mangal"/>
          <w:color w:val="000000"/>
          <w:bdr w:val="nil"/>
          <w:lang w:eastAsia="en-GB"/>
        </w:rPr>
        <w:t xml:space="preserve">, UK). </w:t>
      </w:r>
    </w:p>
    <w:p w14:paraId="49EE41FA" w14:textId="528EAB35" w:rsidR="00F4073D" w:rsidRPr="007F3DCB" w:rsidRDefault="00276BA1" w:rsidP="007F3DCB">
      <w:pPr>
        <w:pStyle w:val="NoSpacing"/>
        <w:rPr>
          <w:rFonts w:ascii="Mangal" w:eastAsia="Arial Unicode MS" w:hAnsi="Mangal" w:cs="Mangal"/>
          <w:color w:val="000000"/>
          <w:bdr w:val="nil"/>
          <w:lang w:eastAsia="en-GB"/>
        </w:rPr>
      </w:pPr>
      <w:r w:rsidRPr="007F3DCB">
        <w:rPr>
          <w:rFonts w:ascii="Mangal" w:eastAsia="Arial Unicode MS" w:hAnsi="Mangal" w:cs="Mangal"/>
          <w:color w:val="000000"/>
          <w:bdr w:val="nil"/>
          <w:lang w:eastAsia="en-GB"/>
        </w:rPr>
        <w:t>QPCR was performed to measure the relative fold-change of gene of interest using TaqMan probe assays (Suppl. Table 2; Applied Biosystems, UK). Each reaction was prepared to 20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final volume containing 5</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diluted cDNA (1 in 5 with nuclease-free (NF) water), 10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TaqMan gene expression master mix, 1</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gene-of-interest, 1</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endogenous gene (</w:t>
      </w:r>
      <w:proofErr w:type="spellStart"/>
      <w:r w:rsidRPr="007F3DCB">
        <w:rPr>
          <w:rFonts w:ascii="Mangal" w:eastAsia="Arial Unicode MS" w:hAnsi="Mangal" w:cs="Mangal"/>
          <w:color w:val="000000"/>
          <w:bdr w:val="nil"/>
          <w:lang w:eastAsia="en-GB"/>
        </w:rPr>
        <w:t>hypoxanthineguanine</w:t>
      </w:r>
      <w:proofErr w:type="spellEnd"/>
      <w:r w:rsidRPr="007F3DCB">
        <w:rPr>
          <w:rFonts w:ascii="Mangal" w:eastAsia="Arial Unicode MS" w:hAnsi="Mangal" w:cs="Mangal"/>
          <w:color w:val="000000"/>
          <w:bdr w:val="nil"/>
          <w:lang w:eastAsia="en-GB"/>
        </w:rPr>
        <w:t xml:space="preserve"> phosphoribosyltransferase-1 (HPRT1)) and 3</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NF water. Data was acquired on Mx3005p real-time PCR instrument (</w:t>
      </w:r>
      <w:proofErr w:type="spellStart"/>
      <w:r w:rsidRPr="007F3DCB">
        <w:rPr>
          <w:rFonts w:ascii="Mangal" w:eastAsia="Arial Unicode MS" w:hAnsi="Mangal" w:cs="Mangal"/>
          <w:color w:val="000000"/>
          <w:bdr w:val="nil"/>
          <w:lang w:eastAsia="en-GB"/>
        </w:rPr>
        <w:t>Stratagene</w:t>
      </w:r>
      <w:proofErr w:type="spellEnd"/>
      <w:r w:rsidRPr="007F3DCB">
        <w:rPr>
          <w:rFonts w:ascii="Mangal" w:eastAsia="Arial Unicode MS" w:hAnsi="Mangal" w:cs="Mangal"/>
          <w:color w:val="000000"/>
          <w:bdr w:val="nil"/>
          <w:lang w:eastAsia="en-GB"/>
        </w:rPr>
        <w:t>/Agilent Technologies, UK) and analysed using delta-delta CT method as previously described</w:t>
      </w:r>
      <w:r w:rsidRPr="007F3DCB">
        <w:rPr>
          <w:rFonts w:ascii="Mangal" w:eastAsia="Arial Unicode MS" w:hAnsi="Mangal" w:cs="Mangal"/>
          <w:color w:val="000000"/>
          <w:bdr w:val="nil"/>
          <w:lang w:eastAsia="en-GB"/>
        </w:rPr>
        <w:fldChar w:fldCharType="begin">
          <w:fldData xml:space="preserve">PEVuZE5vdGU+PENpdGU+PEF1dGhvcj5EdWE8L0F1dGhvcj48WWVhcj4yMDE0PC9ZZWFyPjxSZWNO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</w:fldData>
        </w:fldChar>
      </w:r>
      <w:r w:rsidRPr="007F3DCB">
        <w:rPr>
          <w:rFonts w:ascii="Mangal" w:eastAsia="Arial Unicode MS" w:hAnsi="Mangal" w:cs="Mangal"/>
          <w:color w:val="000000"/>
          <w:bdr w:val="nil"/>
          <w:lang w:eastAsia="en-GB"/>
        </w:rPr>
        <w:instrText xml:space="preserve"> ADDIN EN.CITE </w:instrText>
      </w:r>
      <w:r w:rsidRPr="007F3DCB">
        <w:rPr>
          <w:rFonts w:ascii="Mangal" w:eastAsia="Arial Unicode MS" w:hAnsi="Mangal" w:cs="Mangal"/>
          <w:color w:val="000000"/>
          <w:bdr w:val="nil"/>
          <w:lang w:eastAsia="en-GB"/>
        </w:rPr>
        <w:fldChar w:fldCharType="begin">
          <w:fldData xml:space="preserve">PEVuZE5vdGU+PENpdGU+PEF1dGhvcj5EdWE8L0F1dGhvcj48WWVhcj4yMDE0PC9ZZWFyPjxSZWNO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</w:fldData>
        </w:fldChar>
      </w:r>
      <w:r w:rsidRPr="007F3DCB">
        <w:rPr>
          <w:rFonts w:ascii="Mangal" w:eastAsia="Arial Unicode MS" w:hAnsi="Mangal" w:cs="Mangal"/>
          <w:color w:val="000000"/>
          <w:bdr w:val="nil"/>
          <w:lang w:eastAsia="en-GB"/>
        </w:rPr>
        <w:instrText xml:space="preserve"> ADDIN EN.CITE.DATA </w:instrText>
      </w:r>
      <w:r w:rsidRPr="007F3DCB">
        <w:rPr>
          <w:rFonts w:ascii="Mangal" w:eastAsia="Arial Unicode MS" w:hAnsi="Mangal" w:cs="Mangal"/>
          <w:color w:val="000000"/>
          <w:bdr w:val="nil"/>
          <w:lang w:eastAsia="en-GB"/>
        </w:rPr>
      </w:r>
      <w:r w:rsidRPr="007F3DCB">
        <w:rPr>
          <w:rFonts w:ascii="Mangal" w:eastAsia="Arial Unicode MS" w:hAnsi="Mangal" w:cs="Mangal"/>
          <w:color w:val="000000"/>
          <w:bdr w:val="nil"/>
          <w:lang w:eastAsia="en-GB"/>
        </w:rPr>
        <w:fldChar w:fldCharType="end"/>
      </w:r>
      <w:r w:rsidRPr="007F3DCB">
        <w:rPr>
          <w:rFonts w:ascii="Mangal" w:eastAsia="Arial Unicode MS" w:hAnsi="Mangal" w:cs="Mangal"/>
          <w:color w:val="000000"/>
          <w:bdr w:val="nil"/>
          <w:lang w:eastAsia="en-GB"/>
        </w:rPr>
      </w:r>
      <w:r w:rsidRPr="007F3DCB">
        <w:rPr>
          <w:rFonts w:ascii="Mangal" w:eastAsia="Arial Unicode MS" w:hAnsi="Mangal" w:cs="Mangal"/>
          <w:color w:val="000000"/>
          <w:bdr w:val="nil"/>
          <w:lang w:eastAsia="en-GB"/>
        </w:rPr>
        <w:fldChar w:fldCharType="separate"/>
      </w:r>
      <w:r w:rsidRPr="007F3DCB">
        <w:rPr>
          <w:rFonts w:ascii="Mangal" w:eastAsia="Arial Unicode MS" w:hAnsi="Mangal" w:cs="Mangal"/>
          <w:noProof/>
          <w:color w:val="000000"/>
          <w:bdr w:val="nil"/>
          <w:vertAlign w:val="superscript"/>
          <w:lang w:eastAsia="en-GB"/>
        </w:rPr>
        <w:t>15</w:t>
      </w:r>
      <w:r w:rsidRPr="007F3DCB">
        <w:rPr>
          <w:rFonts w:ascii="Mangal" w:eastAsia="Arial Unicode MS" w:hAnsi="Mangal" w:cs="Mangal"/>
          <w:color w:val="000000"/>
          <w:bdr w:val="nil"/>
          <w:lang w:eastAsia="en-GB"/>
        </w:rPr>
        <w:fldChar w:fldCharType="end"/>
      </w:r>
      <w:r w:rsidRPr="007F3DCB">
        <w:rPr>
          <w:rFonts w:ascii="Mangal" w:eastAsia="Arial Unicode MS" w:hAnsi="Mangal" w:cs="Mangal"/>
          <w:color w:val="000000"/>
          <w:bdr w:val="nil"/>
          <w:lang w:eastAsia="en-GB"/>
        </w:rPr>
        <w:t xml:space="preserve">. </w:t>
      </w:r>
    </w:p>
    <w:p w14:paraId="5465DDD9" w14:textId="77777777" w:rsidR="00F4073D" w:rsidRPr="007F3DCB" w:rsidRDefault="00F4073D" w:rsidP="007F3DCB">
      <w:pPr>
        <w:pStyle w:val="NoSpacing"/>
        <w:rPr>
          <w:rFonts w:ascii="Mangal" w:eastAsia="Arial Unicode MS" w:hAnsi="Mangal" w:cs="Mangal"/>
          <w:color w:val="000000"/>
          <w:bdr w:val="nil"/>
          <w:lang w:eastAsia="en-GB"/>
        </w:rPr>
      </w:pPr>
    </w:p>
    <w:p w14:paraId="71BE9BD9" w14:textId="77777777" w:rsidR="00276BA1" w:rsidRPr="007F3DCB" w:rsidRDefault="00276BA1" w:rsidP="007F3DCB">
      <w:pPr>
        <w:pStyle w:val="NoSpacing"/>
        <w:rPr>
          <w:rFonts w:ascii="Mangal" w:eastAsia="Arial Unicode MS" w:hAnsi="Mangal" w:cs="Mangal"/>
          <w:color w:val="000000"/>
          <w:u w:val="single"/>
          <w:bdr w:val="nil"/>
          <w:lang w:eastAsia="en-GB"/>
        </w:rPr>
      </w:pPr>
      <w:r w:rsidRPr="007F3DCB">
        <w:rPr>
          <w:rFonts w:ascii="Mangal" w:eastAsia="Arial Unicode MS" w:hAnsi="Mangal" w:cs="Mangal"/>
          <w:color w:val="000000"/>
          <w:u w:val="single"/>
          <w:bdr w:val="nil"/>
          <w:lang w:eastAsia="en-GB"/>
        </w:rPr>
        <w:t xml:space="preserve">Cytokine measurement: </w:t>
      </w:r>
    </w:p>
    <w:p w14:paraId="45EBEAE5" w14:textId="650B0D5E" w:rsidR="007F3DCB" w:rsidRDefault="00276BA1" w:rsidP="007F3DCB">
      <w:pPr>
        <w:pStyle w:val="NoSpacing"/>
        <w:rPr>
          <w:rFonts w:ascii="Mangal" w:eastAsia="Arial Unicode MS" w:hAnsi="Mangal" w:cs="Mangal"/>
          <w:color w:val="000000"/>
          <w:bdr w:val="nil"/>
          <w:lang w:eastAsia="en-GB"/>
        </w:rPr>
      </w:pPr>
      <w:r w:rsidRPr="007F3DCB">
        <w:rPr>
          <w:rFonts w:ascii="Mangal" w:eastAsia="Arial Unicode MS" w:hAnsi="Mangal" w:cs="Mangal"/>
          <w:color w:val="000000"/>
          <w:bdr w:val="nil"/>
          <w:lang w:eastAsia="en-GB"/>
        </w:rPr>
        <w:t>Tear cytokines were measured using BD-cytometric bead array (CBA) human inflammatory cytokines kit (BD Biosciences, UK) as previously reported</w:t>
      </w:r>
      <w:r w:rsidRPr="007F3DCB">
        <w:rPr>
          <w:rFonts w:ascii="Mangal" w:eastAsia="Arial Unicode MS" w:hAnsi="Mangal" w:cs="Mangal"/>
          <w:color w:val="000000"/>
          <w:bdr w:val="nil"/>
          <w:lang w:eastAsia="en-GB"/>
        </w:rPr>
        <w:fldChar w:fldCharType="begin"/>
      </w:r>
      <w:r w:rsidRPr="007F3DCB">
        <w:rPr>
          <w:rFonts w:ascii="Mangal" w:eastAsia="Arial Unicode MS" w:hAnsi="Mangal" w:cs="Mangal"/>
          <w:color w:val="000000"/>
          <w:bdr w:val="nil"/>
          <w:lang w:eastAsia="en-GB"/>
        </w:rPr>
        <w:instrText xml:space="preserve"> ADDIN EN.CITE &lt;EndNote&gt;&lt;Cite&gt;&lt;Author&gt;Mohammed&lt;/Author&gt;&lt;Year&gt;2011&lt;/Year&gt;&lt;RecNum&gt;3&lt;/RecNum&gt;&lt;DisplayText&gt;&lt;style face="superscript"&gt;16&lt;/style&gt;&lt;/DisplayText&gt;&lt;record&gt;&lt;rec-number&gt;3&lt;/rec-number&gt;&lt;foreign-keys&gt;&lt;key app="EN" db-id="5frr05d9vtzevgetxzhppx5jptxxerezpvdd" timestamp="1531751315"&gt;3&lt;/key&gt;&lt;/foreign-keys&gt;&lt;ref-type name="Journal Article"&gt;17&lt;/ref-type&gt;&lt;contributors&gt;&lt;authors&gt;&lt;author&gt;Mohammed, I.&lt;/author&gt;&lt;author&gt;Yeung, A.&lt;/author&gt;&lt;author&gt;Abedin, A.&lt;/author&gt;&lt;author&gt;Hopkinson, A.&lt;/author&gt;&lt;author&gt;Dua, H. S.&lt;/author&gt;&lt;/authors&gt;&lt;/contributors&gt;&lt;auth-address&gt;Larry A Donoso Laboratory for Eye Research, Division of Ophthalmology and Visual Sciences, University Hospital, Nottingham NG7 2UH, UK.&lt;/auth-address&gt;&lt;titles&gt;&lt;title&gt;Signalling pathways involved in ribonuclease-7 expression&lt;/title&gt;&lt;secondary-title&gt;Cell Mol Life Sci&lt;/secondary-title&gt;&lt;/titles&gt;&lt;periodical&gt;&lt;full-title&gt;Cell Mol Life Sci&lt;/full-title&gt;&lt;/periodical&gt;&lt;pages&gt;1941-52&lt;/pages&gt;&lt;volume&gt;68&lt;/volume&gt;&lt;number&gt;11&lt;/number&gt;&lt;edition&gt;2010/10/23&lt;/edition&gt;&lt;keywords&gt;&lt;keyword&gt;Blotting, Western&lt;/keyword&gt;&lt;keyword&gt;Cells, Cultured&lt;/keyword&gt;&lt;keyword&gt;Fluorescent Antibody Technique&lt;/keyword&gt;&lt;keyword&gt;*Gene Expression Regulation, Enzymologic&lt;/keyword&gt;&lt;keyword&gt;Gene Silencing&lt;/keyword&gt;&lt;keyword&gt;Humans&lt;/keyword&gt;&lt;keyword&gt;Interleukin-1beta/metabolism&lt;/keyword&gt;&lt;keyword&gt;Mitogen-Activated Protein Kinases/metabolism&lt;/keyword&gt;&lt;keyword&gt;RNA, Messenger/metabolism&lt;/keyword&gt;&lt;keyword&gt;Reverse Transcriptase Polymerase Chain Reaction&lt;/keyword&gt;&lt;keyword&gt;Ribonucleases/genetics/*metabolism&lt;/keyword&gt;&lt;keyword&gt;*Signal Transduction&lt;/keyword&gt;&lt;keyword&gt;Transforming Growth Factor beta/metabolism&lt;/keyword&gt;&lt;/keywords&gt;&lt;dates&gt;&lt;year&gt;2011&lt;/year&gt;&lt;pub-dates&gt;&lt;date&gt;Jun&lt;/date&gt;&lt;/pub-dates&gt;&lt;/dates&gt;&lt;isbn&gt;1420-9071 (Electronic)&amp;#xD;1420-682X (Linking)&lt;/isbn&gt;&lt;accession-num&gt;20967562&lt;/accession-num&gt;&lt;urls&gt;&lt;related-urls&gt;&lt;url&gt;https://www.ncbi.nlm.nih.gov/pubmed/20967562&lt;/url&gt;&lt;/related-urls&gt;&lt;/urls&gt;&lt;electronic-resource-num&gt;10.1007/s00018-010-0540-2&lt;/electronic-resource-num&gt;&lt;/record&gt;&lt;/Cite&gt;&lt;/EndNote&gt;</w:instrText>
      </w:r>
      <w:r w:rsidRPr="007F3DCB">
        <w:rPr>
          <w:rFonts w:ascii="Mangal" w:eastAsia="Arial Unicode MS" w:hAnsi="Mangal" w:cs="Mangal"/>
          <w:color w:val="000000"/>
          <w:bdr w:val="nil"/>
          <w:lang w:eastAsia="en-GB"/>
        </w:rPr>
        <w:fldChar w:fldCharType="separate"/>
      </w:r>
      <w:r w:rsidRPr="007F3DCB">
        <w:rPr>
          <w:rFonts w:ascii="Mangal" w:eastAsia="Arial Unicode MS" w:hAnsi="Mangal" w:cs="Mangal"/>
          <w:noProof/>
          <w:color w:val="000000"/>
          <w:bdr w:val="nil"/>
          <w:vertAlign w:val="superscript"/>
          <w:lang w:eastAsia="en-GB"/>
        </w:rPr>
        <w:t>16</w:t>
      </w:r>
      <w:r w:rsidRPr="007F3DCB">
        <w:rPr>
          <w:rFonts w:ascii="Mangal" w:eastAsia="Arial Unicode MS" w:hAnsi="Mangal" w:cs="Mangal"/>
          <w:color w:val="000000"/>
          <w:bdr w:val="nil"/>
          <w:lang w:eastAsia="en-GB"/>
        </w:rPr>
        <w:fldChar w:fldCharType="end"/>
      </w:r>
      <w:r w:rsidRPr="007F3DCB">
        <w:rPr>
          <w:rFonts w:ascii="Mangal" w:eastAsia="Arial Unicode MS" w:hAnsi="Mangal" w:cs="Mangal"/>
          <w:color w:val="000000"/>
          <w:bdr w:val="nil"/>
          <w:lang w:eastAsia="en-GB"/>
        </w:rPr>
        <w:t>. The tear samples were diluted 1 in 25 to a final volume of 50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and mixed with 50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of each capture beads (phycoerythrin (PE) conjugated) and PE-detection reagents. The mixture (150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L) was incubated for 3 hours in dark followed by washing step. The pellet was re-suspended in 300</w:t>
      </w:r>
      <w:r w:rsidRPr="007F3DCB">
        <w:rPr>
          <w:rFonts w:ascii="Mangal" w:eastAsia="Arial Unicode MS" w:hAnsi="Mangal" w:cs="Mangal"/>
          <w:color w:val="000000"/>
          <w:bdr w:val="nil"/>
          <w:lang w:eastAsia="en-GB"/>
        </w:rPr>
        <w:sym w:font="Symbol" w:char="F06D"/>
      </w:r>
      <w:r w:rsidRPr="007F3DCB">
        <w:rPr>
          <w:rFonts w:ascii="Mangal" w:eastAsia="Arial Unicode MS" w:hAnsi="Mangal" w:cs="Mangal"/>
          <w:color w:val="000000"/>
          <w:bdr w:val="nil"/>
          <w:lang w:eastAsia="en-GB"/>
        </w:rPr>
        <w:t xml:space="preserve">L of wash buffer for acquisition using BD-LSR II flow cytometer (BD Biosciences, UK). Data was acquired and analysed using FCAP array software version 3.0 (BD Biosciences, UK). </w:t>
      </w:r>
    </w:p>
    <w:p w14:paraId="069F3367" w14:textId="77777777" w:rsidR="007F3DCB" w:rsidRPr="007F3DCB" w:rsidRDefault="007F3DCB" w:rsidP="007F3DCB">
      <w:pPr>
        <w:pStyle w:val="NoSpacing"/>
        <w:rPr>
          <w:rFonts w:ascii="Mangal" w:eastAsia="Arial Unicode MS" w:hAnsi="Mangal" w:cs="Mangal"/>
          <w:color w:val="000000"/>
          <w:bdr w:val="nil"/>
          <w:lang w:eastAsia="en-GB"/>
        </w:rPr>
      </w:pPr>
    </w:p>
    <w:p w14:paraId="0C04505E" w14:textId="77777777" w:rsidR="00276BA1" w:rsidRPr="00992F1F" w:rsidRDefault="00276BA1" w:rsidP="007F3DCB">
      <w:pPr>
        <w:pStyle w:val="NoSpacing"/>
        <w:rPr>
          <w:rFonts w:ascii="Mangal" w:eastAsia="Arial Unicode MS" w:hAnsi="Mangal" w:cs="Mangal"/>
          <w:color w:val="000000"/>
          <w:u w:val="single"/>
          <w:bdr w:val="nil"/>
          <w:lang w:eastAsia="en-GB"/>
        </w:rPr>
      </w:pPr>
      <w:r w:rsidRPr="00992F1F">
        <w:rPr>
          <w:rFonts w:ascii="Mangal" w:eastAsia="Arial Unicode MS" w:hAnsi="Mangal" w:cs="Mangal"/>
          <w:color w:val="000000"/>
          <w:u w:val="single"/>
          <w:bdr w:val="nil"/>
          <w:lang w:eastAsia="en-GB"/>
        </w:rPr>
        <w:t>Statistical analysis:</w:t>
      </w:r>
    </w:p>
    <w:p w14:paraId="3CE65843" w14:textId="6DE7F91C" w:rsidR="00276BA1" w:rsidRDefault="00276BA1" w:rsidP="007F3DCB">
      <w:pPr>
        <w:pStyle w:val="NoSpacing"/>
        <w:rPr>
          <w:rFonts w:ascii="Mangal" w:eastAsia="Arial Unicode MS" w:hAnsi="Mangal" w:cs="Mangal"/>
          <w:color w:val="000000"/>
          <w:bdr w:val="nil"/>
          <w:lang w:eastAsia="en-GB"/>
        </w:rPr>
      </w:pPr>
      <w:r w:rsidRPr="007F3DCB">
        <w:rPr>
          <w:rFonts w:ascii="Mangal" w:eastAsia="Arial Unicode MS" w:hAnsi="Mangal" w:cs="Mangal"/>
          <w:color w:val="000000"/>
          <w:bdr w:val="nil"/>
          <w:lang w:eastAsia="en-GB"/>
        </w:rPr>
        <w:t xml:space="preserve">QPCR and CBA data were statistically analysed using Prism 7.0 (GraphPad software Inc. CA). Two-way ANOVA with appropriate post-hoc test was performed to evaluate the statistical differences between PF vs PQ and PF vs BAK, respectively. </w:t>
      </w:r>
    </w:p>
    <w:p w14:paraId="740CCC80" w14:textId="77777777" w:rsidR="007F3DCB" w:rsidRPr="007F3DCB" w:rsidRDefault="007F3DCB" w:rsidP="007F3DCB">
      <w:pPr>
        <w:pStyle w:val="NoSpacing"/>
        <w:rPr>
          <w:rFonts w:ascii="Mangal" w:eastAsia="Arial Unicode MS" w:hAnsi="Mangal" w:cs="Mangal"/>
          <w:color w:val="000000"/>
          <w:bdr w:val="nil"/>
          <w:lang w:eastAsia="en-GB"/>
        </w:rPr>
      </w:pPr>
    </w:p>
    <w:p w14:paraId="6BD4D848" w14:textId="77777777" w:rsidR="00276BA1" w:rsidRPr="00992F1F" w:rsidRDefault="00276BA1" w:rsidP="007F3DCB">
      <w:pPr>
        <w:pStyle w:val="NoSpacing"/>
        <w:rPr>
          <w:rFonts w:ascii="Mangal" w:eastAsia="Arial Unicode MS" w:hAnsi="Mangal" w:cs="Mangal"/>
          <w:color w:val="000000"/>
          <w:u w:val="single"/>
          <w:bdr w:val="nil"/>
          <w:lang w:eastAsia="en-GB"/>
        </w:rPr>
      </w:pPr>
      <w:r w:rsidRPr="00992F1F">
        <w:rPr>
          <w:rFonts w:ascii="Mangal" w:eastAsia="Arial Unicode MS" w:hAnsi="Mangal" w:cs="Mangal"/>
          <w:color w:val="000000"/>
          <w:u w:val="single"/>
          <w:bdr w:val="nil"/>
          <w:lang w:eastAsia="en-GB"/>
        </w:rPr>
        <w:t>Masking:</w:t>
      </w:r>
    </w:p>
    <w:p w14:paraId="37DC24B1" w14:textId="2A8C8923" w:rsidR="003879A8" w:rsidRPr="007F3DCB" w:rsidRDefault="00276BA1" w:rsidP="007F3DCB">
      <w:pPr>
        <w:pStyle w:val="NoSpacing"/>
        <w:rPr>
          <w:rFonts w:ascii="Mangal" w:hAnsi="Mangal" w:cs="Mangal"/>
        </w:rPr>
      </w:pPr>
      <w:r w:rsidRPr="007F3DCB">
        <w:rPr>
          <w:rFonts w:ascii="Mangal" w:eastAsia="Arial Unicode MS" w:hAnsi="Mangal" w:cs="Mangal"/>
          <w:color w:val="000000"/>
          <w:bdr w:val="nil"/>
          <w:lang w:eastAsia="en-GB"/>
        </w:rPr>
        <w:t>Masking of patients or clinicians to treatment was not possible.  However, IC and tear samples were masked to group allocation and the analysis of biomarkers was undertaken in a masked fashion.</w:t>
      </w:r>
    </w:p>
    <w:p w14:paraId="13787B09" w14:textId="77777777" w:rsidR="006F6B90" w:rsidRPr="007F3DCB" w:rsidRDefault="006F6B90" w:rsidP="007F3DCB">
      <w:pPr>
        <w:pStyle w:val="NoSpacing"/>
        <w:rPr>
          <w:rFonts w:ascii="Mangal" w:hAnsi="Mangal" w:cs="Mangal"/>
        </w:rPr>
      </w:pPr>
    </w:p>
    <w:p w14:paraId="1014CEDB" w14:textId="77777777" w:rsidR="006F6B90" w:rsidRPr="007F3DCB" w:rsidRDefault="006F6B90" w:rsidP="007F3DCB">
      <w:pPr>
        <w:pStyle w:val="NoSpacing"/>
        <w:rPr>
          <w:rFonts w:ascii="Mangal" w:hAnsi="Mangal" w:cs="Mangal"/>
          <w:b/>
        </w:rPr>
      </w:pPr>
      <w:r w:rsidRPr="007F3DCB">
        <w:rPr>
          <w:rFonts w:ascii="Mangal" w:hAnsi="Mangal" w:cs="Mangal"/>
          <w:b/>
        </w:rPr>
        <w:t>Changes in the Protocol from Initial Approval</w:t>
      </w:r>
    </w:p>
    <w:p w14:paraId="512891EE" w14:textId="77777777" w:rsidR="00276BA1" w:rsidRPr="007F3DCB" w:rsidRDefault="00276BA1" w:rsidP="007F3DCB">
      <w:pPr>
        <w:pStyle w:val="NoSpacing"/>
        <w:rPr>
          <w:rFonts w:ascii="Mangal" w:hAnsi="Mangal" w:cs="Mangal"/>
          <w:b/>
        </w:rPr>
      </w:pPr>
    </w:p>
    <w:p w14:paraId="54B30209" w14:textId="6C75D935" w:rsidR="00CE6C01" w:rsidRPr="007F3DCB" w:rsidRDefault="00276BA1" w:rsidP="007F3DCB">
      <w:pPr>
        <w:pStyle w:val="NoSpacing"/>
        <w:rPr>
          <w:rFonts w:ascii="Mangal" w:hAnsi="Mangal" w:cs="Mangal"/>
        </w:rPr>
      </w:pPr>
      <w:r w:rsidRPr="007F3DCB">
        <w:rPr>
          <w:rFonts w:ascii="Mangal" w:hAnsi="Mangal" w:cs="Mangal"/>
        </w:rPr>
        <w:t>No Protocol changes were identified.</w:t>
      </w:r>
    </w:p>
    <w:p w14:paraId="0D389C37" w14:textId="77777777" w:rsidR="00242460" w:rsidRPr="007F3DCB" w:rsidRDefault="00242460" w:rsidP="007F3DCB">
      <w:pPr>
        <w:pStyle w:val="NoSpacing"/>
        <w:rPr>
          <w:rFonts w:ascii="Mangal" w:hAnsi="Mangal" w:cs="Mangal"/>
        </w:rPr>
      </w:pPr>
    </w:p>
    <w:p w14:paraId="7261F5CC" w14:textId="77777777" w:rsidR="00CE6C01" w:rsidRPr="007F3DCB" w:rsidRDefault="00CE6C01" w:rsidP="007F3DCB">
      <w:pPr>
        <w:pStyle w:val="NoSpacing"/>
        <w:rPr>
          <w:rFonts w:ascii="Mangal" w:hAnsi="Mangal" w:cs="Mangal"/>
          <w:b/>
        </w:rPr>
      </w:pPr>
      <w:r w:rsidRPr="007F3DCB">
        <w:rPr>
          <w:rFonts w:ascii="Mangal" w:hAnsi="Mangal" w:cs="Mangal"/>
          <w:b/>
        </w:rPr>
        <w:t>Protocol Deviations</w:t>
      </w:r>
    </w:p>
    <w:p w14:paraId="4FCDA267" w14:textId="77777777" w:rsidR="00242460" w:rsidRPr="007F3DCB" w:rsidRDefault="00242460" w:rsidP="007F3DCB">
      <w:pPr>
        <w:pStyle w:val="NoSpacing"/>
        <w:rPr>
          <w:rFonts w:ascii="Mangal" w:hAnsi="Mangal" w:cs="Mangal"/>
          <w:b/>
        </w:rPr>
      </w:pPr>
    </w:p>
    <w:p w14:paraId="5002D469" w14:textId="2AF67D00" w:rsidR="00EB19B3" w:rsidRDefault="00FD4769" w:rsidP="007F3DCB">
      <w:pPr>
        <w:pStyle w:val="NoSpacing"/>
        <w:rPr>
          <w:rFonts w:ascii="Mangal" w:hAnsi="Mangal" w:cs="Mangal"/>
        </w:rPr>
      </w:pPr>
      <w:r>
        <w:rPr>
          <w:rFonts w:ascii="Mangal" w:hAnsi="Mangal" w:cs="Mangal"/>
        </w:rPr>
        <w:t>One patient was started on a BAK containing drop at 11 months the OSDI and Ocular surface sampling data was excluded from the 12 and 24 month data analysis</w:t>
      </w:r>
      <w:r w:rsidR="00725C5D">
        <w:rPr>
          <w:rFonts w:ascii="Mangal" w:hAnsi="Mangal" w:cs="Mangal"/>
        </w:rPr>
        <w:t xml:space="preserve"> for this participant</w:t>
      </w:r>
      <w:r>
        <w:rPr>
          <w:rFonts w:ascii="Mangal" w:hAnsi="Mangal" w:cs="Mangal"/>
        </w:rPr>
        <w:t xml:space="preserve">. </w:t>
      </w:r>
    </w:p>
    <w:p w14:paraId="6CCD29B0" w14:textId="77777777" w:rsidR="00015F94" w:rsidRDefault="00015F94" w:rsidP="007F3DCB">
      <w:pPr>
        <w:pStyle w:val="NoSpacing"/>
        <w:rPr>
          <w:rFonts w:ascii="Mangal" w:hAnsi="Mangal" w:cs="Mangal"/>
        </w:rPr>
      </w:pPr>
    </w:p>
    <w:p w14:paraId="15C5284C" w14:textId="77777777" w:rsidR="00015F94" w:rsidRDefault="00015F94" w:rsidP="007F3DCB">
      <w:pPr>
        <w:pStyle w:val="NoSpacing"/>
        <w:rPr>
          <w:rFonts w:ascii="Mangal" w:hAnsi="Mangal" w:cs="Mangal"/>
        </w:rPr>
      </w:pPr>
    </w:p>
    <w:p w14:paraId="5CE196E1" w14:textId="77777777" w:rsidR="007F3DCB" w:rsidRDefault="007F3DCB" w:rsidP="007F3DCB">
      <w:pPr>
        <w:pStyle w:val="NoSpacing"/>
        <w:rPr>
          <w:rFonts w:ascii="Mangal" w:hAnsi="Mangal" w:cs="Mangal"/>
        </w:rPr>
      </w:pPr>
    </w:p>
    <w:p w14:paraId="556630B2" w14:textId="77777777" w:rsidR="007F3DCB" w:rsidRDefault="007F3DCB" w:rsidP="007F3DCB">
      <w:pPr>
        <w:pStyle w:val="NoSpacing"/>
        <w:rPr>
          <w:rFonts w:ascii="Mangal" w:hAnsi="Mangal" w:cs="Mangal"/>
        </w:rPr>
      </w:pPr>
    </w:p>
    <w:p w14:paraId="4C66F946" w14:textId="77777777" w:rsidR="007F3DCB" w:rsidRDefault="007F3DCB" w:rsidP="007F3DCB">
      <w:pPr>
        <w:pStyle w:val="NoSpacing"/>
        <w:rPr>
          <w:rFonts w:ascii="Mangal" w:hAnsi="Mangal" w:cs="Mangal"/>
        </w:rPr>
      </w:pPr>
    </w:p>
    <w:p w14:paraId="1EDC1AA5" w14:textId="0B7095AC" w:rsidR="00242460" w:rsidRPr="007F3DCB" w:rsidRDefault="00EB19B3" w:rsidP="007F3DCB">
      <w:pPr>
        <w:pStyle w:val="NoSpacing"/>
        <w:rPr>
          <w:rFonts w:ascii="Mangal" w:hAnsi="Mangal" w:cs="Mangal"/>
        </w:rPr>
      </w:pPr>
      <w:r w:rsidRPr="007F3DCB">
        <w:rPr>
          <w:rFonts w:ascii="Mangal" w:hAnsi="Mangal" w:cs="Mangal"/>
          <w:b/>
        </w:rPr>
        <w:lastRenderedPageBreak/>
        <w:t>Patient Information &amp; Consent</w:t>
      </w:r>
    </w:p>
    <w:p w14:paraId="7BC2B8A1" w14:textId="7021E251" w:rsidR="004F6D3E" w:rsidRPr="007F3DCB" w:rsidRDefault="00222407" w:rsidP="007F3DCB">
      <w:pPr>
        <w:pStyle w:val="NoSpacing"/>
        <w:rPr>
          <w:rFonts w:ascii="Mangal" w:hAnsi="Mangal" w:cs="Mangal"/>
        </w:rPr>
      </w:pPr>
      <w:r w:rsidRPr="007F3DCB">
        <w:rPr>
          <w:rFonts w:ascii="Mangal" w:hAnsi="Mangal" w:cs="Mangal"/>
        </w:rPr>
        <w:t>D</w:t>
      </w:r>
      <w:r w:rsidR="004F6D3E" w:rsidRPr="007F3DCB">
        <w:rPr>
          <w:rFonts w:ascii="Mangal" w:hAnsi="Mangal" w:cs="Mangal"/>
        </w:rPr>
        <w:t>emographics and patient samples:</w:t>
      </w:r>
    </w:p>
    <w:p w14:paraId="545CF966" w14:textId="29CB8B09" w:rsidR="004F6D3E" w:rsidRDefault="004F6D3E" w:rsidP="007F3DCB">
      <w:pPr>
        <w:pStyle w:val="NoSpacing"/>
        <w:rPr>
          <w:rFonts w:ascii="Mangal" w:hAnsi="Mangal" w:cs="Mangal"/>
        </w:rPr>
      </w:pPr>
      <w:r w:rsidRPr="007F3DCB">
        <w:rPr>
          <w:rFonts w:ascii="Mangal" w:hAnsi="Mangal" w:cs="Mangal"/>
        </w:rPr>
        <w:t xml:space="preserve">A total of 36 patients were recruited based on the study criteria (table 1) and randomized in to three groups: 12 in each of the preservative-free (PF), </w:t>
      </w:r>
      <w:proofErr w:type="spellStart"/>
      <w:r w:rsidRPr="007F3DCB">
        <w:rPr>
          <w:rFonts w:ascii="Mangal" w:hAnsi="Mangal" w:cs="Mangal"/>
        </w:rPr>
        <w:t>polyquad</w:t>
      </w:r>
      <w:proofErr w:type="spellEnd"/>
      <w:r w:rsidRPr="007F3DCB">
        <w:rPr>
          <w:rFonts w:ascii="Mangal" w:hAnsi="Mangal" w:cs="Mangal"/>
        </w:rPr>
        <w:t xml:space="preserve"> (PQ) group and benzalkonium chloride (BAK) group. One dropped out voluntarily after baseline sample collection from the BAK group. Impression cytology: 11 of 35 IC samples could not be used due to low RNA quantity and/or RNA quality. Tear samples: 8 of 35 tear samples were not usable due to low volume (samples &lt; 2 </w:t>
      </w:r>
      <w:r w:rsidRPr="007F3DCB">
        <w:rPr>
          <w:rFonts w:ascii="Mangal" w:hAnsi="Mangal" w:cs="Mangal"/>
        </w:rPr>
        <w:sym w:font="Symbol" w:char="F06D"/>
      </w:r>
      <w:r w:rsidRPr="007F3DCB">
        <w:rPr>
          <w:rFonts w:ascii="Mangal" w:hAnsi="Mangal" w:cs="Mangal"/>
        </w:rPr>
        <w:t xml:space="preserve">L were not used). QPCR and BD-CBA assay was only performed on complete patient samples in following groups </w:t>
      </w:r>
      <w:proofErr w:type="gramStart"/>
      <w:r w:rsidRPr="007F3DCB">
        <w:rPr>
          <w:rFonts w:ascii="Mangal" w:hAnsi="Mangal" w:cs="Mangal"/>
        </w:rPr>
        <w:t>( n</w:t>
      </w:r>
      <w:proofErr w:type="gramEnd"/>
      <w:r w:rsidRPr="007F3DCB">
        <w:rPr>
          <w:rFonts w:ascii="Mangal" w:hAnsi="Mangal" w:cs="Mangal"/>
        </w:rPr>
        <w:t xml:space="preserve">=7 in PF; n=8 in PQ and n=9 in BAK). </w:t>
      </w:r>
      <w:r w:rsidR="00FD4769">
        <w:rPr>
          <w:rFonts w:ascii="Mangal" w:hAnsi="Mangal" w:cs="Mangal"/>
        </w:rPr>
        <w:t>The d</w:t>
      </w:r>
      <w:r w:rsidRPr="007F3DCB">
        <w:rPr>
          <w:rFonts w:ascii="Mangal" w:hAnsi="Mangal" w:cs="Mangal"/>
        </w:rPr>
        <w:t xml:space="preserve">emographic information of patients whose samples were used in this study has been provided in table 1. </w:t>
      </w:r>
    </w:p>
    <w:p w14:paraId="0FB9C346" w14:textId="77777777" w:rsidR="00FD4769" w:rsidRPr="007F3DCB" w:rsidRDefault="00FD4769" w:rsidP="007F3DCB">
      <w:pPr>
        <w:pStyle w:val="NoSpacing"/>
        <w:rPr>
          <w:rFonts w:ascii="Mangal" w:hAnsi="Mangal" w:cs="Mangal"/>
        </w:rPr>
      </w:pPr>
    </w:p>
    <w:p w14:paraId="63C4C4FD" w14:textId="77777777" w:rsidR="00FD4769" w:rsidRDefault="004F6D3E" w:rsidP="007F3DCB">
      <w:pPr>
        <w:pStyle w:val="NoSpacing"/>
        <w:rPr>
          <w:rFonts w:ascii="Mangal" w:hAnsi="Mangal" w:cs="Mangal"/>
        </w:rPr>
      </w:pPr>
      <w:r w:rsidRPr="007F3DCB">
        <w:rPr>
          <w:rFonts w:ascii="Mangal" w:hAnsi="Mangal" w:cs="Mangal"/>
        </w:rPr>
        <w:t>Supplementary table 3 depicts the intra-ocular pressure (IOP; in mm Hg), visual acuity (VA) and mean deviation (MD) between three patients’ groups at baseline and 24-month.  We have noted a reduction in mean IOP at 24-month in a</w:t>
      </w:r>
      <w:r w:rsidR="00FD4769">
        <w:rPr>
          <w:rFonts w:ascii="Mangal" w:hAnsi="Mangal" w:cs="Mangal"/>
        </w:rPr>
        <w:t>ll groups compared to baseline.</w:t>
      </w:r>
      <w:r w:rsidRPr="007F3DCB">
        <w:rPr>
          <w:rFonts w:ascii="Mangal" w:hAnsi="Mangal" w:cs="Mangal"/>
        </w:rPr>
        <w:t xml:space="preserve"> As shown in supplementary table 3, all patients in three groups were started on single drop treatment (</w:t>
      </w:r>
      <w:proofErr w:type="spellStart"/>
      <w:r w:rsidRPr="007F3DCB">
        <w:rPr>
          <w:rFonts w:ascii="Mangal" w:hAnsi="Mangal" w:cs="Mangal"/>
        </w:rPr>
        <w:t>latanoprost</w:t>
      </w:r>
      <w:proofErr w:type="spellEnd"/>
      <w:r w:rsidRPr="007F3DCB">
        <w:rPr>
          <w:rFonts w:ascii="Mangal" w:hAnsi="Mangal" w:cs="Mangal"/>
        </w:rPr>
        <w:t xml:space="preserve"> in PF, </w:t>
      </w:r>
      <w:proofErr w:type="spellStart"/>
      <w:r w:rsidRPr="007F3DCB">
        <w:rPr>
          <w:rFonts w:ascii="Mangal" w:hAnsi="Mangal" w:cs="Mangal"/>
        </w:rPr>
        <w:t>travaprost</w:t>
      </w:r>
      <w:proofErr w:type="spellEnd"/>
      <w:r w:rsidRPr="007F3DCB">
        <w:rPr>
          <w:rFonts w:ascii="Mangal" w:hAnsi="Mangal" w:cs="Mangal"/>
        </w:rPr>
        <w:t xml:space="preserve"> in PQ and </w:t>
      </w:r>
      <w:proofErr w:type="spellStart"/>
      <w:r w:rsidRPr="007F3DCB">
        <w:rPr>
          <w:rFonts w:ascii="Mangal" w:hAnsi="Mangal" w:cs="Mangal"/>
        </w:rPr>
        <w:t>bimatoprost</w:t>
      </w:r>
      <w:proofErr w:type="spellEnd"/>
      <w:r w:rsidRPr="007F3DCB">
        <w:rPr>
          <w:rFonts w:ascii="Mangal" w:hAnsi="Mangal" w:cs="Mangal"/>
        </w:rPr>
        <w:t xml:space="preserve"> in BAK). In PF group, 7/7 patients were on single drop throughout the study with 1/7 was added an ocular lubricant (OL) at 12-month. In PQ group, 4/8 patients were moved to dual drop therapy (</w:t>
      </w:r>
      <w:proofErr w:type="spellStart"/>
      <w:r w:rsidRPr="007F3DCB">
        <w:rPr>
          <w:rFonts w:ascii="Mangal" w:hAnsi="Mangal" w:cs="Mangal"/>
        </w:rPr>
        <w:t>travaprost</w:t>
      </w:r>
      <w:proofErr w:type="spellEnd"/>
      <w:r w:rsidRPr="007F3DCB">
        <w:rPr>
          <w:rFonts w:ascii="Mangal" w:hAnsi="Mangal" w:cs="Mangal"/>
        </w:rPr>
        <w:t xml:space="preserve"> + </w:t>
      </w:r>
      <w:proofErr w:type="spellStart"/>
      <w:r w:rsidRPr="007F3DCB">
        <w:rPr>
          <w:rFonts w:ascii="Mangal" w:hAnsi="Mangal" w:cs="Mangal"/>
        </w:rPr>
        <w:t>timolol</w:t>
      </w:r>
      <w:proofErr w:type="spellEnd"/>
      <w:r w:rsidRPr="007F3DCB">
        <w:rPr>
          <w:rFonts w:ascii="Mangal" w:hAnsi="Mangal" w:cs="Mangal"/>
        </w:rPr>
        <w:t xml:space="preserve">) starting at 3-month. </w:t>
      </w:r>
    </w:p>
    <w:p w14:paraId="5DDD99FA" w14:textId="77777777" w:rsidR="00FD4769" w:rsidRDefault="00FD4769" w:rsidP="007F3DCB">
      <w:pPr>
        <w:pStyle w:val="NoSpacing"/>
        <w:rPr>
          <w:rFonts w:ascii="Mangal" w:hAnsi="Mangal" w:cs="Mangal"/>
        </w:rPr>
      </w:pPr>
    </w:p>
    <w:p w14:paraId="0DD8AD07" w14:textId="0EC605EA" w:rsidR="004F6D3E" w:rsidRPr="007F3DCB" w:rsidRDefault="004F6D3E" w:rsidP="007F3DCB">
      <w:pPr>
        <w:pStyle w:val="NoSpacing"/>
        <w:rPr>
          <w:rFonts w:ascii="Mangal" w:hAnsi="Mangal" w:cs="Mangal"/>
        </w:rPr>
      </w:pPr>
      <w:r w:rsidRPr="007F3DCB">
        <w:rPr>
          <w:rFonts w:ascii="Mangal" w:hAnsi="Mangal" w:cs="Mangal"/>
        </w:rPr>
        <w:t xml:space="preserve">From 12-month onwards, 2/8 patients were on three drops with third drop (dorzolamide) being a PF formulation. One patient was started on a BAK containing drop at 11 months (protocol deviation), this patient’s OSDI and ocular surface sample data was excluded from the 12 and 24 month analysis. In addition, 4/8 patients that were on single drop in PQ group received an OL. In BAK group, 2/9 patients were moved to dual drop (latanoprost + timolol) starting 12-month. Moreover, none of the patients in BAK group were on OL throughout the study.  </w:t>
      </w:r>
    </w:p>
    <w:p w14:paraId="4801C1D7" w14:textId="77777777" w:rsidR="003E3FFE" w:rsidRPr="004D45A2" w:rsidRDefault="003E3FFE" w:rsidP="006F6B90">
      <w:pPr>
        <w:spacing w:after="0" w:line="240" w:lineRule="auto"/>
        <w:ind w:left="720"/>
        <w:rPr>
          <w:rFonts w:ascii="Mangal" w:hAnsi="Mangal" w:cs="Mangal"/>
        </w:rPr>
      </w:pPr>
    </w:p>
    <w:p w14:paraId="05A58B35" w14:textId="040E071B" w:rsidR="007F3DCB" w:rsidRPr="004D45A2" w:rsidRDefault="007F3DCB" w:rsidP="007F3DCB">
      <w:pPr>
        <w:spacing w:after="0" w:line="240" w:lineRule="auto"/>
        <w:rPr>
          <w:rFonts w:ascii="Mangal" w:hAnsi="Mangal" w:cs="Mangal"/>
          <w:b/>
        </w:rPr>
      </w:pPr>
      <w:r w:rsidRPr="007F3DCB">
        <w:rPr>
          <w:rFonts w:ascii="Mangal" w:hAnsi="Mangal" w:cs="Mangal"/>
          <w:b/>
        </w:rPr>
        <w:t>Safety Reporting</w:t>
      </w:r>
    </w:p>
    <w:p w14:paraId="78798F2E" w14:textId="2933506E" w:rsidR="004B6BAB" w:rsidRDefault="007F3DCB" w:rsidP="00FD4769">
      <w:pPr>
        <w:spacing w:after="0" w:line="240" w:lineRule="auto"/>
        <w:rPr>
          <w:rFonts w:ascii="Mangal" w:hAnsi="Mangal" w:cs="Mangal"/>
        </w:rPr>
      </w:pPr>
      <w:r>
        <w:rPr>
          <w:rFonts w:ascii="Mangal" w:hAnsi="Mangal" w:cs="Mangal"/>
        </w:rPr>
        <w:t>Please see Appendix 1 Development Safety Report #5</w:t>
      </w:r>
    </w:p>
    <w:p w14:paraId="725F3585" w14:textId="77777777" w:rsidR="009A5EC3" w:rsidRDefault="009A5EC3" w:rsidP="00FD4769">
      <w:pPr>
        <w:spacing w:after="0" w:line="240" w:lineRule="auto"/>
        <w:rPr>
          <w:rFonts w:ascii="Mangal" w:hAnsi="Mangal" w:cs="Mangal"/>
        </w:rPr>
      </w:pPr>
    </w:p>
    <w:p w14:paraId="49952F98" w14:textId="77777777" w:rsidR="009A5EC3" w:rsidRDefault="009A5EC3" w:rsidP="00FD4769">
      <w:pPr>
        <w:spacing w:after="0" w:line="240" w:lineRule="auto"/>
        <w:rPr>
          <w:rFonts w:ascii="Mangal" w:hAnsi="Mangal" w:cs="Mangal"/>
        </w:rPr>
      </w:pPr>
    </w:p>
    <w:p w14:paraId="7383EB69" w14:textId="77777777" w:rsidR="00FD4769" w:rsidRDefault="00FD4769" w:rsidP="00FD4769">
      <w:pPr>
        <w:spacing w:after="0" w:line="240" w:lineRule="auto"/>
        <w:rPr>
          <w:rFonts w:ascii="Mangal" w:hAnsi="Mangal" w:cs="Mangal"/>
        </w:rPr>
      </w:pPr>
    </w:p>
    <w:p w14:paraId="26EB0CD0" w14:textId="77777777" w:rsidR="00FD4769" w:rsidRDefault="00FD4769" w:rsidP="00FD4769">
      <w:pPr>
        <w:spacing w:after="0" w:line="240" w:lineRule="auto"/>
        <w:rPr>
          <w:rFonts w:ascii="Mangal" w:hAnsi="Mangal" w:cs="Mangal"/>
        </w:rPr>
      </w:pPr>
    </w:p>
    <w:p w14:paraId="2257502C" w14:textId="77777777" w:rsidR="00FD4769" w:rsidRDefault="00FD4769" w:rsidP="00FD4769">
      <w:pPr>
        <w:spacing w:after="0" w:line="240" w:lineRule="auto"/>
        <w:rPr>
          <w:rFonts w:ascii="Mangal" w:hAnsi="Mangal" w:cs="Mangal"/>
        </w:rPr>
      </w:pPr>
    </w:p>
    <w:p w14:paraId="6AD367A7" w14:textId="77777777" w:rsidR="00FD4769" w:rsidRPr="00725C5D" w:rsidRDefault="003E3FFE" w:rsidP="00FD4769">
      <w:pPr>
        <w:pStyle w:val="NoSpacing"/>
        <w:rPr>
          <w:rFonts w:ascii="Mangal" w:hAnsi="Mangal" w:cs="Mangal"/>
          <w:b/>
        </w:rPr>
      </w:pPr>
      <w:r w:rsidRPr="00725C5D">
        <w:rPr>
          <w:rFonts w:ascii="Mangal" w:hAnsi="Mangal" w:cs="Mangal"/>
          <w:b/>
        </w:rPr>
        <w:lastRenderedPageBreak/>
        <w:t>Statistical Analysis</w:t>
      </w:r>
    </w:p>
    <w:p w14:paraId="633F4E3E" w14:textId="4B3C4F8E" w:rsidR="004F6D3E" w:rsidRPr="00FD4769" w:rsidRDefault="004F6D3E" w:rsidP="00FD4769">
      <w:pPr>
        <w:pStyle w:val="NoSpacing"/>
        <w:rPr>
          <w:rFonts w:ascii="Mangal" w:hAnsi="Mangal" w:cs="Mangal"/>
          <w:i/>
          <w:u w:val="single"/>
        </w:rPr>
      </w:pPr>
      <w:r w:rsidRPr="00FD4769">
        <w:rPr>
          <w:rFonts w:ascii="Mangal" w:hAnsi="Mangal" w:cs="Mangal"/>
          <w:i/>
          <w:u w:val="single"/>
        </w:rPr>
        <w:t xml:space="preserve">Cytokine gene expression in conjunctival impression cytology samples: </w:t>
      </w:r>
    </w:p>
    <w:p w14:paraId="070F0ADA" w14:textId="6CECCFD6" w:rsidR="004F6D3E" w:rsidRDefault="004F6D3E" w:rsidP="00FD4769">
      <w:pPr>
        <w:pStyle w:val="NoSpacing"/>
        <w:rPr>
          <w:rFonts w:ascii="Mangal" w:hAnsi="Mangal" w:cs="Mangal"/>
        </w:rPr>
      </w:pPr>
      <w:r w:rsidRPr="00FD4769">
        <w:rPr>
          <w:rFonts w:ascii="Mangal" w:hAnsi="Mangal" w:cs="Mangal"/>
        </w:rPr>
        <w:t xml:space="preserve">All IC samples showed constitutive gene expression for </w:t>
      </w:r>
      <w:r w:rsidRPr="00FD4769">
        <w:rPr>
          <w:rFonts w:ascii="Mangal" w:hAnsi="Mangal" w:cs="Mangal"/>
          <w:i/>
        </w:rPr>
        <w:t>IL-1</w:t>
      </w:r>
      <w:r w:rsidRPr="00FD4769">
        <w:rPr>
          <w:rFonts w:ascii="Mangal" w:hAnsi="Mangal" w:cs="Mangal"/>
          <w:i/>
        </w:rPr>
        <w:sym w:font="Symbol" w:char="F062"/>
      </w:r>
      <w:r w:rsidRPr="00FD4769">
        <w:rPr>
          <w:rFonts w:ascii="Mangal" w:hAnsi="Mangal" w:cs="Mangal"/>
          <w:i/>
        </w:rPr>
        <w:t>, TNF-</w:t>
      </w:r>
      <w:r w:rsidRPr="00FD4769">
        <w:rPr>
          <w:rFonts w:ascii="Mangal" w:hAnsi="Mangal" w:cs="Mangal"/>
          <w:i/>
        </w:rPr>
        <w:sym w:font="Symbol" w:char="F061"/>
      </w:r>
      <w:r w:rsidRPr="00FD4769">
        <w:rPr>
          <w:rFonts w:ascii="Mangal" w:hAnsi="Mangal" w:cs="Mangal"/>
          <w:i/>
        </w:rPr>
        <w:t>, IL-6, IL-8, IL-10</w:t>
      </w:r>
      <w:r w:rsidRPr="00FD4769">
        <w:rPr>
          <w:rFonts w:ascii="Mangal" w:hAnsi="Mangal" w:cs="Mangal"/>
        </w:rPr>
        <w:t xml:space="preserve"> and </w:t>
      </w:r>
      <w:r w:rsidRPr="00FD4769">
        <w:rPr>
          <w:rFonts w:ascii="Mangal" w:hAnsi="Mangal" w:cs="Mangal"/>
          <w:i/>
        </w:rPr>
        <w:t>IL-12a</w:t>
      </w:r>
      <w:r w:rsidRPr="00FD4769">
        <w:rPr>
          <w:rFonts w:ascii="Mangal" w:hAnsi="Mangal" w:cs="Mangal"/>
        </w:rPr>
        <w:t xml:space="preserve"> but not </w:t>
      </w:r>
      <w:r w:rsidRPr="00FD4769">
        <w:rPr>
          <w:rFonts w:ascii="Mangal" w:hAnsi="Mangal" w:cs="Mangal"/>
          <w:i/>
        </w:rPr>
        <w:t xml:space="preserve">IL-12b </w:t>
      </w:r>
      <w:r w:rsidRPr="00FD4769">
        <w:rPr>
          <w:rFonts w:ascii="Mangal" w:hAnsi="Mangal" w:cs="Mangal"/>
        </w:rPr>
        <w:t>and</w:t>
      </w:r>
      <w:r w:rsidRPr="00FD4769">
        <w:rPr>
          <w:rFonts w:ascii="Mangal" w:hAnsi="Mangal" w:cs="Mangal"/>
          <w:i/>
        </w:rPr>
        <w:t xml:space="preserve"> IL-17a</w:t>
      </w:r>
      <w:r w:rsidRPr="00FD4769">
        <w:rPr>
          <w:rFonts w:ascii="Mangal" w:hAnsi="Mangal" w:cs="Mangal"/>
        </w:rPr>
        <w:t xml:space="preserve">. Three of the 6 cytokines namely </w:t>
      </w:r>
      <w:r w:rsidRPr="00FD4769">
        <w:rPr>
          <w:rFonts w:ascii="Mangal" w:hAnsi="Mangal" w:cs="Mangal"/>
          <w:i/>
        </w:rPr>
        <w:t>IL-1</w:t>
      </w:r>
      <w:r w:rsidRPr="00FD4769">
        <w:rPr>
          <w:rFonts w:ascii="Mangal" w:hAnsi="Mangal" w:cs="Mangal"/>
          <w:i/>
        </w:rPr>
        <w:sym w:font="Symbol" w:char="F062"/>
      </w:r>
      <w:r w:rsidRPr="00FD4769">
        <w:rPr>
          <w:rFonts w:ascii="Mangal" w:hAnsi="Mangal" w:cs="Mangal"/>
          <w:i/>
        </w:rPr>
        <w:t>, IL-8</w:t>
      </w:r>
      <w:r w:rsidRPr="00FD4769">
        <w:rPr>
          <w:rFonts w:ascii="Mangal" w:hAnsi="Mangal" w:cs="Mangal"/>
        </w:rPr>
        <w:t xml:space="preserve"> and </w:t>
      </w:r>
      <w:r w:rsidRPr="00FD4769">
        <w:rPr>
          <w:rFonts w:ascii="Mangal" w:hAnsi="Mangal" w:cs="Mangal"/>
          <w:i/>
        </w:rPr>
        <w:t>IL-6</w:t>
      </w:r>
      <w:r w:rsidRPr="00FD4769">
        <w:rPr>
          <w:rFonts w:ascii="Mangal" w:hAnsi="Mangal" w:cs="Mangal"/>
        </w:rPr>
        <w:t xml:space="preserve"> showed increased expression in BAK group (figure 1). </w:t>
      </w:r>
      <w:r w:rsidRPr="00FD4769">
        <w:rPr>
          <w:rFonts w:ascii="Mangal" w:hAnsi="Mangal" w:cs="Mangal"/>
          <w:i/>
        </w:rPr>
        <w:t>IL-6</w:t>
      </w:r>
      <w:r w:rsidRPr="00FD4769">
        <w:rPr>
          <w:rFonts w:ascii="Mangal" w:hAnsi="Mangal" w:cs="Mangal"/>
        </w:rPr>
        <w:t xml:space="preserve"> mRNA showed increased expression in 7/9 samples in the BAK group but did not reach statistical significance. In PF and PQ groups, mean expression of </w:t>
      </w:r>
      <w:r w:rsidRPr="00FD4769">
        <w:rPr>
          <w:rFonts w:ascii="Mangal" w:hAnsi="Mangal" w:cs="Mangal"/>
          <w:i/>
        </w:rPr>
        <w:t>IL-6</w:t>
      </w:r>
      <w:r w:rsidRPr="00FD4769">
        <w:rPr>
          <w:rFonts w:ascii="Mangal" w:hAnsi="Mangal" w:cs="Mangal"/>
        </w:rPr>
        <w:t xml:space="preserve"> mRNA was modestly increased at all time-points compared to baseline</w:t>
      </w:r>
      <w:proofErr w:type="gramStart"/>
      <w:r w:rsidRPr="00FD4769">
        <w:rPr>
          <w:rFonts w:ascii="Mangal" w:hAnsi="Mangal" w:cs="Mangal"/>
        </w:rPr>
        <w:t>..</w:t>
      </w:r>
      <w:proofErr w:type="gramEnd"/>
      <w:r w:rsidRPr="00FD4769">
        <w:rPr>
          <w:rFonts w:ascii="Mangal" w:hAnsi="Mangal" w:cs="Mangal"/>
        </w:rPr>
        <w:t xml:space="preserve"> </w:t>
      </w:r>
      <w:r w:rsidRPr="00FD4769">
        <w:rPr>
          <w:rFonts w:ascii="Mangal" w:hAnsi="Mangal" w:cs="Mangal"/>
          <w:i/>
        </w:rPr>
        <w:t>IL-8</w:t>
      </w:r>
      <w:r w:rsidRPr="00FD4769">
        <w:rPr>
          <w:rFonts w:ascii="Mangal" w:hAnsi="Mangal" w:cs="Mangal"/>
        </w:rPr>
        <w:t xml:space="preserve"> mRNA (9/9 samples) was increased more than 4-fold starting 1-month with significant elevated levels noted at 3-month (4.76-fold increase, </w:t>
      </w:r>
      <w:r w:rsidRPr="00FD4769">
        <w:rPr>
          <w:rFonts w:ascii="Mangal" w:hAnsi="Mangal" w:cs="Mangal"/>
          <w:i/>
        </w:rPr>
        <w:t>p=0.0380</w:t>
      </w:r>
      <w:r w:rsidRPr="00FD4769">
        <w:rPr>
          <w:rFonts w:ascii="Mangal" w:hAnsi="Mangal" w:cs="Mangal"/>
        </w:rPr>
        <w:t>) and 6-month (5.18-fold increase, p</w:t>
      </w:r>
      <w:r w:rsidRPr="00FD4769">
        <w:rPr>
          <w:rFonts w:ascii="Mangal" w:hAnsi="Mangal" w:cs="Mangal"/>
          <w:i/>
        </w:rPr>
        <w:t>=0.0445</w:t>
      </w:r>
      <w:r w:rsidRPr="00FD4769">
        <w:rPr>
          <w:rFonts w:ascii="Mangal" w:hAnsi="Mangal" w:cs="Mangal"/>
        </w:rPr>
        <w:t xml:space="preserve">) in BAK group compared to PF group. Upon reaching 12-month, </w:t>
      </w:r>
      <w:r w:rsidRPr="00FD4769">
        <w:rPr>
          <w:rFonts w:ascii="Mangal" w:hAnsi="Mangal" w:cs="Mangal"/>
          <w:i/>
        </w:rPr>
        <w:t>IL-8</w:t>
      </w:r>
      <w:r w:rsidRPr="00FD4769">
        <w:rPr>
          <w:rFonts w:ascii="Mangal" w:hAnsi="Mangal" w:cs="Mangal"/>
        </w:rPr>
        <w:t xml:space="preserve"> slightly reduced but still remained elevated (9/9 samples) compared to PF and PQ groups.  </w:t>
      </w:r>
      <w:r w:rsidRPr="00FD4769">
        <w:rPr>
          <w:rFonts w:ascii="Mangal" w:hAnsi="Mangal" w:cs="Mangal"/>
          <w:i/>
        </w:rPr>
        <w:t>IL-1</w:t>
      </w:r>
      <w:r w:rsidRPr="00FD4769">
        <w:rPr>
          <w:rFonts w:ascii="Mangal" w:hAnsi="Mangal" w:cs="Mangal"/>
          <w:i/>
        </w:rPr>
        <w:sym w:font="Symbol" w:char="F062"/>
      </w:r>
      <w:r w:rsidRPr="00FD4769">
        <w:rPr>
          <w:rFonts w:ascii="Mangal" w:hAnsi="Mangal" w:cs="Mangal"/>
        </w:rPr>
        <w:t xml:space="preserve">  mRNA increased in a time-dependent manner from 3-month point onwards with significantly increased level noted at 6-month (6.03-fold increase, </w:t>
      </w:r>
      <w:r w:rsidRPr="00FD4769">
        <w:rPr>
          <w:rFonts w:ascii="Mangal" w:hAnsi="Mangal" w:cs="Mangal"/>
          <w:i/>
        </w:rPr>
        <w:t xml:space="preserve">p=0.0023; </w:t>
      </w:r>
      <w:r w:rsidRPr="00FD4769">
        <w:rPr>
          <w:rFonts w:ascii="Mangal" w:hAnsi="Mangal" w:cs="Mangal"/>
        </w:rPr>
        <w:t xml:space="preserve">9/9 samples) and remained at a similar level until 24-month in the BAK group. There was no change noted in the PF group but at 24 months there was a 2.92-fold increase in </w:t>
      </w:r>
      <w:r w:rsidRPr="00FD4769">
        <w:rPr>
          <w:rFonts w:ascii="Mangal" w:hAnsi="Mangal" w:cs="Mangal"/>
          <w:i/>
        </w:rPr>
        <w:t>IL-1</w:t>
      </w:r>
      <w:r w:rsidRPr="00FD4769">
        <w:rPr>
          <w:rFonts w:ascii="Mangal" w:hAnsi="Mangal" w:cs="Mangal"/>
          <w:i/>
        </w:rPr>
        <w:sym w:font="Symbol" w:char="F062"/>
      </w:r>
      <w:r w:rsidRPr="00FD4769">
        <w:rPr>
          <w:rFonts w:ascii="Mangal" w:hAnsi="Mangal" w:cs="Mangal"/>
        </w:rPr>
        <w:t xml:space="preserve">  mRNA levels in the PQ group. </w:t>
      </w:r>
      <w:r w:rsidRPr="00FD4769">
        <w:rPr>
          <w:rFonts w:ascii="Mangal" w:hAnsi="Mangal" w:cs="Mangal"/>
          <w:i/>
        </w:rPr>
        <w:t>IL-10</w:t>
      </w:r>
      <w:r w:rsidRPr="00FD4769">
        <w:rPr>
          <w:rFonts w:ascii="Mangal" w:hAnsi="Mangal" w:cs="Mangal"/>
        </w:rPr>
        <w:t xml:space="preserve"> mRNA expression demonstrated a 1.5-fold increase in PF group starting 1-month and remained unchanged until 24-month (4/7 samples). In PQ group </w:t>
      </w:r>
      <w:r w:rsidRPr="00FD4769">
        <w:rPr>
          <w:rFonts w:ascii="Mangal" w:hAnsi="Mangal" w:cs="Mangal"/>
          <w:i/>
        </w:rPr>
        <w:t>IL-10</w:t>
      </w:r>
      <w:r w:rsidRPr="00FD4769">
        <w:rPr>
          <w:rFonts w:ascii="Mangal" w:hAnsi="Mangal" w:cs="Mangal"/>
        </w:rPr>
        <w:t xml:space="preserve"> showed reduced expression until 12-month with slight elevation noted</w:t>
      </w:r>
      <w:r w:rsidR="00222407" w:rsidRPr="00FD4769">
        <w:rPr>
          <w:rFonts w:ascii="Mangal" w:hAnsi="Mangal" w:cs="Mangal"/>
        </w:rPr>
        <w:t xml:space="preserve"> </w:t>
      </w:r>
      <w:r w:rsidRPr="00FD4769">
        <w:rPr>
          <w:rFonts w:ascii="Mangal" w:hAnsi="Mangal" w:cs="Mangal"/>
        </w:rPr>
        <w:t xml:space="preserve">by 24-month (in 7/8 samples). In BAK group, </w:t>
      </w:r>
      <w:r w:rsidRPr="00FD4769">
        <w:rPr>
          <w:rFonts w:ascii="Mangal" w:hAnsi="Mangal" w:cs="Mangal"/>
          <w:i/>
        </w:rPr>
        <w:t>IL-10</w:t>
      </w:r>
      <w:r w:rsidRPr="00FD4769">
        <w:rPr>
          <w:rFonts w:ascii="Mangal" w:hAnsi="Mangal" w:cs="Mangal"/>
        </w:rPr>
        <w:t xml:space="preserve"> mRNA (in 5/9 samples) modestly increased in a linear fashion starting 3-month but failed to show statistical significance. </w:t>
      </w:r>
      <w:r w:rsidRPr="00FD4769">
        <w:rPr>
          <w:rFonts w:ascii="Mangal" w:hAnsi="Mangal" w:cs="Mangal"/>
          <w:i/>
        </w:rPr>
        <w:t>TNF-</w:t>
      </w:r>
      <w:r w:rsidRPr="00FD4769">
        <w:rPr>
          <w:rFonts w:ascii="Mangal" w:hAnsi="Mangal" w:cs="Mangal"/>
          <w:i/>
        </w:rPr>
        <w:sym w:font="Symbol" w:char="F061"/>
      </w:r>
      <w:r w:rsidRPr="00FD4769">
        <w:rPr>
          <w:rFonts w:ascii="Mangal" w:hAnsi="Mangal" w:cs="Mangal"/>
        </w:rPr>
        <w:t xml:space="preserve"> and </w:t>
      </w:r>
      <w:r w:rsidRPr="00FD4769">
        <w:rPr>
          <w:rFonts w:ascii="Mangal" w:hAnsi="Mangal" w:cs="Mangal"/>
          <w:i/>
        </w:rPr>
        <w:t>IL-12a</w:t>
      </w:r>
      <w:r w:rsidRPr="00FD4769">
        <w:rPr>
          <w:rFonts w:ascii="Mangal" w:hAnsi="Mangal" w:cs="Mangal"/>
        </w:rPr>
        <w:t xml:space="preserve"> mRNA did not change significantly in either of the treatment groups. </w:t>
      </w:r>
    </w:p>
    <w:p w14:paraId="53EE410C" w14:textId="77777777" w:rsidR="00FD4769" w:rsidRPr="00FD4769" w:rsidRDefault="00FD4769" w:rsidP="00FD4769">
      <w:pPr>
        <w:pStyle w:val="NoSpacing"/>
        <w:rPr>
          <w:rFonts w:ascii="Mangal" w:hAnsi="Mangal" w:cs="Mangal"/>
          <w:i/>
        </w:rPr>
      </w:pPr>
    </w:p>
    <w:p w14:paraId="671FEE87" w14:textId="77777777" w:rsidR="004F6D3E" w:rsidRPr="00FD4769" w:rsidRDefault="004F6D3E" w:rsidP="00FD4769">
      <w:pPr>
        <w:pStyle w:val="NoSpacing"/>
        <w:rPr>
          <w:rFonts w:ascii="Mangal" w:hAnsi="Mangal" w:cs="Mangal"/>
          <w:i/>
          <w:u w:val="single"/>
        </w:rPr>
      </w:pPr>
      <w:r w:rsidRPr="00FD4769">
        <w:rPr>
          <w:rFonts w:ascii="Mangal" w:hAnsi="Mangal" w:cs="Mangal"/>
          <w:i/>
          <w:u w:val="single"/>
        </w:rPr>
        <w:t>Level of cytokines in tear samples:</w:t>
      </w:r>
    </w:p>
    <w:p w14:paraId="4F0E9B78" w14:textId="77777777" w:rsidR="004F6D3E" w:rsidRDefault="004F6D3E" w:rsidP="00FD4769">
      <w:pPr>
        <w:pStyle w:val="NoSpacing"/>
        <w:rPr>
          <w:rFonts w:ascii="Mangal" w:hAnsi="Mangal" w:cs="Mangal"/>
        </w:rPr>
      </w:pPr>
      <w:r w:rsidRPr="00FD4769">
        <w:rPr>
          <w:rFonts w:ascii="Mangal" w:hAnsi="Mangal" w:cs="Mangal"/>
        </w:rPr>
        <w:t>The baseline level of IL-6, IL-8, and IL-1</w:t>
      </w:r>
      <w:r w:rsidRPr="00FD4769">
        <w:rPr>
          <w:rFonts w:ascii="Mangal" w:hAnsi="Mangal" w:cs="Mangal"/>
        </w:rPr>
        <w:sym w:font="Symbol" w:char="F062"/>
      </w:r>
      <w:r w:rsidRPr="00FD4769">
        <w:rPr>
          <w:rFonts w:ascii="Mangal" w:hAnsi="Mangal" w:cs="Mangal"/>
        </w:rPr>
        <w:t xml:space="preserve"> (83.34 ± 55.63 </w:t>
      </w:r>
      <w:proofErr w:type="spellStart"/>
      <w:r w:rsidRPr="00FD4769">
        <w:rPr>
          <w:rFonts w:ascii="Mangal" w:hAnsi="Mangal" w:cs="Mangal"/>
        </w:rPr>
        <w:t>pg</w:t>
      </w:r>
      <w:proofErr w:type="spellEnd"/>
      <w:r w:rsidRPr="00FD4769">
        <w:rPr>
          <w:rFonts w:ascii="Mangal" w:hAnsi="Mangal" w:cs="Mangal"/>
        </w:rPr>
        <w:t xml:space="preserve">/mL, 1119.40 ± 674.68 </w:t>
      </w:r>
      <w:proofErr w:type="spellStart"/>
      <w:r w:rsidRPr="00FD4769">
        <w:rPr>
          <w:rFonts w:ascii="Mangal" w:hAnsi="Mangal" w:cs="Mangal"/>
        </w:rPr>
        <w:t>pg</w:t>
      </w:r>
      <w:proofErr w:type="spellEnd"/>
      <w:r w:rsidRPr="00FD4769">
        <w:rPr>
          <w:rFonts w:ascii="Mangal" w:hAnsi="Mangal" w:cs="Mangal"/>
        </w:rPr>
        <w:t xml:space="preserve">/mL and 2.06 ± 5.65 </w:t>
      </w:r>
      <w:proofErr w:type="spellStart"/>
      <w:r w:rsidRPr="00FD4769">
        <w:rPr>
          <w:rFonts w:ascii="Mangal" w:hAnsi="Mangal" w:cs="Mangal"/>
        </w:rPr>
        <w:t>pg</w:t>
      </w:r>
      <w:proofErr w:type="spellEnd"/>
      <w:r w:rsidRPr="00FD4769">
        <w:rPr>
          <w:rFonts w:ascii="Mangal" w:hAnsi="Mangal" w:cs="Mangal"/>
        </w:rPr>
        <w:t>/mL, respectively) in all patients randomized into three groups was not significantly different (figure 2). Number of patients that showed cytokines level above detection limit of BD-CBA assay kit has been detailed in supplementary table 4. For IL-6 the BAK group showed elevated levels</w:t>
      </w:r>
      <w:r w:rsidRPr="000B5528">
        <w:t xml:space="preserve"> starting at 6-month, with significantly increased levels noted at 24-month (161.06 </w:t>
      </w:r>
      <w:r w:rsidRPr="000B5528">
        <w:rPr>
          <w:sz w:val="21"/>
          <w:szCs w:val="21"/>
        </w:rPr>
        <w:t>± 73.91</w:t>
      </w:r>
      <w:r w:rsidRPr="000B5528">
        <w:t xml:space="preserve"> </w:t>
      </w:r>
      <w:proofErr w:type="spellStart"/>
      <w:r w:rsidRPr="00FD4769">
        <w:rPr>
          <w:rFonts w:ascii="Mangal" w:hAnsi="Mangal" w:cs="Mangal"/>
        </w:rPr>
        <w:t>pg</w:t>
      </w:r>
      <w:proofErr w:type="spellEnd"/>
      <w:r w:rsidRPr="00FD4769">
        <w:rPr>
          <w:rFonts w:ascii="Mangal" w:hAnsi="Mangal" w:cs="Mangal"/>
        </w:rPr>
        <w:t xml:space="preserve">/mL; </w:t>
      </w:r>
      <w:r w:rsidRPr="00FD4769">
        <w:rPr>
          <w:rFonts w:ascii="Mangal" w:hAnsi="Mangal" w:cs="Mangal"/>
          <w:i/>
        </w:rPr>
        <w:t>p=0.0368</w:t>
      </w:r>
      <w:r w:rsidRPr="00FD4769">
        <w:rPr>
          <w:rFonts w:ascii="Mangal" w:hAnsi="Mangal" w:cs="Mangal"/>
        </w:rPr>
        <w:t xml:space="preserve">; 9/9 samples) when compared to PF group (41.69 ± 36.12 </w:t>
      </w:r>
      <w:proofErr w:type="spellStart"/>
      <w:r w:rsidRPr="00FD4769">
        <w:rPr>
          <w:rFonts w:ascii="Mangal" w:hAnsi="Mangal" w:cs="Mangal"/>
        </w:rPr>
        <w:t>pg</w:t>
      </w:r>
      <w:proofErr w:type="spellEnd"/>
      <w:r w:rsidRPr="00FD4769">
        <w:rPr>
          <w:rFonts w:ascii="Mangal" w:hAnsi="Mangal" w:cs="Mangal"/>
        </w:rPr>
        <w:t xml:space="preserve">/mL; 5/7 samples). There was also a mild non-significant elevation in the PQ group levels beginning at 6 months which sustained until 24 months. For IL-8, the BAK group showed significant elevated levels beginning at 3-month (2770.51 ± 1016.05 </w:t>
      </w:r>
      <w:proofErr w:type="spellStart"/>
      <w:r w:rsidRPr="00FD4769">
        <w:rPr>
          <w:rFonts w:ascii="Mangal" w:hAnsi="Mangal" w:cs="Mangal"/>
        </w:rPr>
        <w:t>pg</w:t>
      </w:r>
      <w:proofErr w:type="spellEnd"/>
      <w:r w:rsidRPr="00FD4769">
        <w:rPr>
          <w:rFonts w:ascii="Mangal" w:hAnsi="Mangal" w:cs="Mangal"/>
        </w:rPr>
        <w:t xml:space="preserve">/mL; </w:t>
      </w:r>
      <w:r w:rsidRPr="00FD4769">
        <w:rPr>
          <w:rFonts w:ascii="Mangal" w:hAnsi="Mangal" w:cs="Mangal"/>
          <w:i/>
        </w:rPr>
        <w:t xml:space="preserve">p=0.0244; </w:t>
      </w:r>
      <w:r w:rsidRPr="00FD4769">
        <w:rPr>
          <w:rFonts w:ascii="Mangal" w:hAnsi="Mangal" w:cs="Mangal"/>
        </w:rPr>
        <w:t xml:space="preserve">9/9 samples) which remained elevated until 24 months albeit at lower levels than 3 months (1827.54 ± 1038.21 </w:t>
      </w:r>
      <w:proofErr w:type="spellStart"/>
      <w:r w:rsidRPr="00FD4769">
        <w:rPr>
          <w:rFonts w:ascii="Mangal" w:hAnsi="Mangal" w:cs="Mangal"/>
        </w:rPr>
        <w:t>pg</w:t>
      </w:r>
      <w:proofErr w:type="spellEnd"/>
      <w:r w:rsidRPr="00FD4769">
        <w:rPr>
          <w:rFonts w:ascii="Mangal" w:hAnsi="Mangal" w:cs="Mangal"/>
        </w:rPr>
        <w:t xml:space="preserve">/mL; </w:t>
      </w:r>
      <w:r w:rsidRPr="00FD4769">
        <w:rPr>
          <w:rFonts w:ascii="Mangal" w:hAnsi="Mangal" w:cs="Mangal"/>
          <w:i/>
        </w:rPr>
        <w:t xml:space="preserve">p=0.0388; </w:t>
      </w:r>
      <w:r w:rsidRPr="00FD4769">
        <w:rPr>
          <w:rFonts w:ascii="Mangal" w:hAnsi="Mangal" w:cs="Mangal"/>
        </w:rPr>
        <w:t xml:space="preserve">9/9 samples) when compared to PF group (328.42 ± 186.45 </w:t>
      </w:r>
      <w:proofErr w:type="spellStart"/>
      <w:r w:rsidRPr="00FD4769">
        <w:rPr>
          <w:rFonts w:ascii="Mangal" w:hAnsi="Mangal" w:cs="Mangal"/>
        </w:rPr>
        <w:t>pg</w:t>
      </w:r>
      <w:proofErr w:type="spellEnd"/>
      <w:r w:rsidRPr="00FD4769">
        <w:rPr>
          <w:rFonts w:ascii="Mangal" w:hAnsi="Mangal" w:cs="Mangal"/>
        </w:rPr>
        <w:t>/mL; 6/8 samples).  For IL-1</w:t>
      </w:r>
      <w:r w:rsidRPr="00FD4769">
        <w:rPr>
          <w:rFonts w:ascii="Mangal" w:hAnsi="Mangal" w:cs="Mangal"/>
        </w:rPr>
        <w:sym w:font="Symbol" w:char="F062"/>
      </w:r>
      <w:r w:rsidRPr="00FD4769">
        <w:rPr>
          <w:rFonts w:ascii="Mangal" w:hAnsi="Mangal" w:cs="Mangal"/>
        </w:rPr>
        <w:t xml:space="preserve">, similarly the </w:t>
      </w:r>
      <w:r w:rsidRPr="00FD4769">
        <w:rPr>
          <w:rFonts w:ascii="Mangal" w:hAnsi="Mangal" w:cs="Mangal"/>
        </w:rPr>
        <w:lastRenderedPageBreak/>
        <w:t xml:space="preserve">BAK group showed significant elevated levels starting at 3-month (11.79 ± 8.18 </w:t>
      </w:r>
      <w:proofErr w:type="spellStart"/>
      <w:r w:rsidRPr="00FD4769">
        <w:rPr>
          <w:rFonts w:ascii="Mangal" w:hAnsi="Mangal" w:cs="Mangal"/>
        </w:rPr>
        <w:t>pg</w:t>
      </w:r>
      <w:proofErr w:type="spellEnd"/>
      <w:r w:rsidRPr="00FD4769">
        <w:rPr>
          <w:rFonts w:ascii="Mangal" w:hAnsi="Mangal" w:cs="Mangal"/>
        </w:rPr>
        <w:t xml:space="preserve">/mL; </w:t>
      </w:r>
      <w:r w:rsidRPr="00FD4769">
        <w:rPr>
          <w:rFonts w:ascii="Mangal" w:hAnsi="Mangal" w:cs="Mangal"/>
          <w:i/>
        </w:rPr>
        <w:t xml:space="preserve">p=0.0243; </w:t>
      </w:r>
      <w:r w:rsidRPr="00FD4769">
        <w:rPr>
          <w:rFonts w:ascii="Mangal" w:hAnsi="Mangal" w:cs="Mangal"/>
        </w:rPr>
        <w:t xml:space="preserve">6/9 samples) with elevated levels noted at 24-month (17.09 ± 9.74 </w:t>
      </w:r>
      <w:proofErr w:type="spellStart"/>
      <w:r w:rsidRPr="00FD4769">
        <w:rPr>
          <w:rFonts w:ascii="Mangal" w:hAnsi="Mangal" w:cs="Mangal"/>
        </w:rPr>
        <w:t>pg</w:t>
      </w:r>
      <w:proofErr w:type="spellEnd"/>
      <w:r w:rsidRPr="00FD4769">
        <w:rPr>
          <w:rFonts w:ascii="Mangal" w:hAnsi="Mangal" w:cs="Mangal"/>
        </w:rPr>
        <w:t xml:space="preserve">/mL; </w:t>
      </w:r>
      <w:r w:rsidRPr="00FD4769">
        <w:rPr>
          <w:rFonts w:ascii="Mangal" w:hAnsi="Mangal" w:cs="Mangal"/>
          <w:i/>
        </w:rPr>
        <w:t xml:space="preserve">p=0.0187; </w:t>
      </w:r>
      <w:r w:rsidRPr="00FD4769">
        <w:rPr>
          <w:rFonts w:ascii="Mangal" w:hAnsi="Mangal" w:cs="Mangal"/>
        </w:rPr>
        <w:t xml:space="preserve">6/9 samples) compared to PF group (1.58 ± 3.54 </w:t>
      </w:r>
      <w:proofErr w:type="spellStart"/>
      <w:r w:rsidRPr="00FD4769">
        <w:rPr>
          <w:rFonts w:ascii="Mangal" w:hAnsi="Mangal" w:cs="Mangal"/>
        </w:rPr>
        <w:t>pg</w:t>
      </w:r>
      <w:proofErr w:type="spellEnd"/>
      <w:r w:rsidRPr="00FD4769">
        <w:rPr>
          <w:rFonts w:ascii="Mangal" w:hAnsi="Mangal" w:cs="Mangal"/>
        </w:rPr>
        <w:t>/mL; 2/7 samples). A mild elevation of IL-1</w:t>
      </w:r>
      <w:r w:rsidRPr="00FD4769">
        <w:rPr>
          <w:rFonts w:ascii="Mangal" w:hAnsi="Mangal" w:cs="Mangal"/>
        </w:rPr>
        <w:sym w:font="Symbol" w:char="F062"/>
      </w:r>
      <w:r w:rsidRPr="00FD4769">
        <w:rPr>
          <w:rFonts w:ascii="Mangal" w:hAnsi="Mangal" w:cs="Mangal"/>
        </w:rPr>
        <w:t xml:space="preserve"> levels was also noted for the PQ group. IL-10 and IL-12p40 showed inconsistent pattern in 2 of 8 tear samples in each group. TNF-</w:t>
      </w:r>
      <w:r w:rsidRPr="00FD4769">
        <w:rPr>
          <w:rFonts w:ascii="Mangal" w:hAnsi="Mangal" w:cs="Mangal"/>
        </w:rPr>
        <w:sym w:font="Symbol" w:char="F061"/>
      </w:r>
      <w:r w:rsidRPr="00FD4769">
        <w:rPr>
          <w:rFonts w:ascii="Mangal" w:hAnsi="Mangal" w:cs="Mangal"/>
        </w:rPr>
        <w:t xml:space="preserve"> only detected at low-levels in BAK group (2/8 samples). </w:t>
      </w:r>
    </w:p>
    <w:p w14:paraId="76425062" w14:textId="77777777" w:rsidR="00FD4769" w:rsidRPr="00FD4769" w:rsidRDefault="00FD4769" w:rsidP="00FD4769">
      <w:pPr>
        <w:pStyle w:val="NoSpacing"/>
        <w:rPr>
          <w:rFonts w:ascii="Mangal" w:hAnsi="Mangal" w:cs="Mangal"/>
        </w:rPr>
      </w:pPr>
    </w:p>
    <w:p w14:paraId="7E6F2926" w14:textId="77777777" w:rsidR="004F6D3E" w:rsidRPr="00FD4769" w:rsidRDefault="004F6D3E" w:rsidP="00FD4769">
      <w:pPr>
        <w:pStyle w:val="NoSpacing"/>
        <w:rPr>
          <w:rFonts w:ascii="Mangal" w:hAnsi="Mangal" w:cs="Mangal"/>
          <w:i/>
          <w:u w:val="single"/>
        </w:rPr>
      </w:pPr>
      <w:r w:rsidRPr="00FD4769">
        <w:rPr>
          <w:rFonts w:ascii="Mangal" w:hAnsi="Mangal" w:cs="Mangal"/>
          <w:i/>
          <w:u w:val="single"/>
        </w:rPr>
        <w:t>OSDI evaluation:</w:t>
      </w:r>
    </w:p>
    <w:p w14:paraId="26232A37" w14:textId="6912B670" w:rsidR="004F6D3E" w:rsidRDefault="004F6D3E" w:rsidP="00FD4769">
      <w:pPr>
        <w:pStyle w:val="NoSpacing"/>
        <w:rPr>
          <w:rFonts w:ascii="Mangal" w:hAnsi="Mangal" w:cs="Mangal"/>
        </w:rPr>
      </w:pPr>
      <w:r w:rsidRPr="00FD4769">
        <w:rPr>
          <w:rFonts w:ascii="Mangal" w:hAnsi="Mangal" w:cs="Mangal"/>
        </w:rPr>
        <w:t xml:space="preserve">All patients randomized to the PF, PQ and BAK groups showed similar OSDI scores at baseline with no significant difference between the groups (figure 3). Patients on PF drops (6/7) had mean OSDI score less than 12 at all time-points. The mean OSDI score for PQ group (4/8 patients) was more than 12 starting 6-month, with 1 of 8 patients had score more than 20 at 24-month. For BAK group, mean OSDI score was more than 20 at 12-month (5/9 patients; </w:t>
      </w:r>
      <w:r w:rsidRPr="00FD4769">
        <w:rPr>
          <w:rFonts w:ascii="Mangal" w:hAnsi="Mangal" w:cs="Mangal"/>
          <w:i/>
        </w:rPr>
        <w:t>p&lt;0.0001</w:t>
      </w:r>
      <w:r w:rsidRPr="00FD4769">
        <w:rPr>
          <w:rFonts w:ascii="Mangal" w:hAnsi="Mangal" w:cs="Mangal"/>
        </w:rPr>
        <w:t>), with 3 of 9 patients had score more than 30 at 24-month (</w:t>
      </w:r>
      <w:r w:rsidRPr="00FD4769">
        <w:rPr>
          <w:rFonts w:ascii="Mangal" w:hAnsi="Mangal" w:cs="Mangal"/>
          <w:i/>
        </w:rPr>
        <w:t>p&lt;0.0001</w:t>
      </w:r>
      <w:r w:rsidRPr="00FD4769">
        <w:rPr>
          <w:rFonts w:ascii="Mangal" w:hAnsi="Mangal" w:cs="Mangal"/>
        </w:rPr>
        <w:t>). Pearson correlation between OSDI vs IC-cytokines and OSDI vs tear-cytokines was also determined for BAK group. As shown in table 2, a significant correlation between OSDI and IC/IL-1</w:t>
      </w:r>
      <w:r w:rsidRPr="00FD4769">
        <w:rPr>
          <w:rFonts w:ascii="Mangal" w:hAnsi="Mangal" w:cs="Mangal"/>
        </w:rPr>
        <w:sym w:font="Symbol" w:char="F062"/>
      </w:r>
      <w:r w:rsidRPr="00FD4769">
        <w:rPr>
          <w:rFonts w:ascii="Mangal" w:hAnsi="Mangal" w:cs="Mangal"/>
        </w:rPr>
        <w:t xml:space="preserve"> (r=0.832, R squared=0.692 and </w:t>
      </w:r>
      <w:r w:rsidRPr="00FD4769">
        <w:rPr>
          <w:rFonts w:ascii="Mangal" w:hAnsi="Mangal" w:cs="Mangal"/>
          <w:i/>
        </w:rPr>
        <w:t>p=0.040</w:t>
      </w:r>
      <w:r w:rsidRPr="00FD4769">
        <w:rPr>
          <w:rFonts w:ascii="Mangal" w:hAnsi="Mangal" w:cs="Mangal"/>
        </w:rPr>
        <w:t xml:space="preserve">), OSDI and IC/IL-10 (r=0.925, R squared=0.856 and </w:t>
      </w:r>
      <w:r w:rsidRPr="00FD4769">
        <w:rPr>
          <w:rFonts w:ascii="Mangal" w:hAnsi="Mangal" w:cs="Mangal"/>
          <w:i/>
          <w:iCs/>
        </w:rPr>
        <w:t>p=0.008)</w:t>
      </w:r>
      <w:r w:rsidRPr="00FD4769">
        <w:rPr>
          <w:rFonts w:ascii="Mangal" w:hAnsi="Mangal" w:cs="Mangal"/>
        </w:rPr>
        <w:t xml:space="preserve"> and OSDI and tear/IL-1</w:t>
      </w:r>
      <w:r w:rsidRPr="00FD4769">
        <w:rPr>
          <w:rFonts w:ascii="Mangal" w:hAnsi="Mangal" w:cs="Mangal"/>
        </w:rPr>
        <w:sym w:font="Symbol" w:char="F062"/>
      </w:r>
      <w:r w:rsidRPr="00FD4769">
        <w:rPr>
          <w:rFonts w:ascii="Mangal" w:hAnsi="Mangal" w:cs="Mangal"/>
        </w:rPr>
        <w:t xml:space="preserve"> (r=0.899, R squared=0.808 and </w:t>
      </w:r>
      <w:r w:rsidRPr="00FD4769">
        <w:rPr>
          <w:rFonts w:ascii="Mangal" w:hAnsi="Mangal" w:cs="Mangal"/>
          <w:i/>
        </w:rPr>
        <w:t>p=0.014</w:t>
      </w:r>
      <w:r w:rsidRPr="00FD4769">
        <w:rPr>
          <w:rFonts w:ascii="Mangal" w:hAnsi="Mangal" w:cs="Mangal"/>
        </w:rPr>
        <w:t>) was observed. The correlation between OSDI and tear level for TNF-</w:t>
      </w:r>
      <w:r w:rsidRPr="00FD4769">
        <w:rPr>
          <w:rFonts w:ascii="Mangal" w:hAnsi="Mangal" w:cs="Mangal"/>
        </w:rPr>
        <w:sym w:font="Symbol" w:char="F061"/>
      </w:r>
      <w:r w:rsidRPr="00FD4769">
        <w:rPr>
          <w:rFonts w:ascii="Mangal" w:hAnsi="Mangal" w:cs="Mangal"/>
        </w:rPr>
        <w:t xml:space="preserve">, IL-10 and IL-12p40 was not determined since these were only detected in 2/8 samples of BAK group. </w:t>
      </w:r>
    </w:p>
    <w:p w14:paraId="2CAD3178" w14:textId="77777777" w:rsidR="00FD4769" w:rsidRDefault="00FD4769" w:rsidP="00FD4769">
      <w:pPr>
        <w:pStyle w:val="NoSpacing"/>
        <w:rPr>
          <w:rFonts w:ascii="Mangal" w:hAnsi="Mangal" w:cs="Mangal"/>
        </w:rPr>
      </w:pPr>
    </w:p>
    <w:p w14:paraId="0DEDC3D4" w14:textId="6A63D7CC" w:rsidR="00FD4769" w:rsidRPr="003569E9" w:rsidRDefault="003569E9" w:rsidP="00FD4769">
      <w:pPr>
        <w:pStyle w:val="NoSpacing"/>
        <w:rPr>
          <w:rFonts w:ascii="Mangal" w:hAnsi="Mangal" w:cs="Mangal"/>
          <w:b/>
        </w:rPr>
      </w:pPr>
      <w:r>
        <w:rPr>
          <w:rFonts w:ascii="Mangal" w:hAnsi="Mangal" w:cs="Mangal"/>
          <w:b/>
        </w:rPr>
        <w:t>Discussion and Results</w:t>
      </w:r>
    </w:p>
    <w:p w14:paraId="2E17466A" w14:textId="77777777" w:rsidR="004F6D3E" w:rsidRPr="00FD4769" w:rsidRDefault="004F6D3E" w:rsidP="00FD4769">
      <w:pPr>
        <w:pStyle w:val="NoSpacing"/>
        <w:rPr>
          <w:rFonts w:ascii="Mangal" w:hAnsi="Mangal" w:cs="Mangal"/>
        </w:rPr>
      </w:pPr>
      <w:r w:rsidRPr="00FD4769">
        <w:rPr>
          <w:rFonts w:ascii="Mangal" w:hAnsi="Mangal" w:cs="Mangal"/>
        </w:rPr>
        <w:t>Topical drops are the primary treatment for patients with glaucoma.  Evidence suggests that the presence of BAK preservative in drops may lead to ocular irritation, tear-film instability, chronic inflammation, subconjunctival fibrosis and increase the risk for failure of glaucoma filtration surgery</w:t>
      </w:r>
      <w:r w:rsidRPr="00FD4769">
        <w:rPr>
          <w:rFonts w:ascii="Mangal" w:hAnsi="Mangal" w:cs="Mangal"/>
        </w:rPr>
        <w:fldChar w:fldCharType="begin">
          <w:fldData xml:space="preserve">PEVuZE5vdGU+PENpdGU+PEF1dGhvcj5CYXVkb3VpbjwvQXV0aG9yPjxZZWFyPjIwMDg8L1llYXI+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PEVuZE5vdGU+PENpdGU+PEF1dGhvcj5CYXVkb3VpbjwvQXV0aG9yPjxZZWFyPjIwMDg8L1llYXI+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5 6 17</w:t>
      </w:r>
      <w:r w:rsidRPr="00FD4769">
        <w:rPr>
          <w:rFonts w:ascii="Mangal" w:hAnsi="Mangal" w:cs="Mangal"/>
        </w:rPr>
        <w:fldChar w:fldCharType="end"/>
      </w:r>
      <w:r w:rsidRPr="00FD4769">
        <w:rPr>
          <w:rFonts w:ascii="Mangal" w:hAnsi="Mangal" w:cs="Mangal"/>
        </w:rPr>
        <w:t>. Subclinical inflammation in glaucoma patients receiving BAK-preserved drops have been implicated to the increased levels of inflammatory mediators</w:t>
      </w:r>
      <w:r w:rsidRPr="00FD4769">
        <w:rPr>
          <w:rFonts w:ascii="Mangal" w:hAnsi="Mangal" w:cs="Mangal"/>
        </w:rPr>
        <w:fldChar w:fldCharType="begin">
          <w:fldData xml:space="preserve">PEVuZE5vdGU+PENpdGU+PEF1dGhvcj5CYXVkb3VpbjwvQXV0aG9yPjxZZWFyPjE5OTQ8L1llYXI+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PEVuZE5vdGU+PENpdGU+PEF1dGhvcj5CYXVkb3VpbjwvQXV0aG9yPjxZZWFyPjE5OTQ8L1llYXI+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18-20</w:t>
      </w:r>
      <w:r w:rsidRPr="00FD4769">
        <w:rPr>
          <w:rFonts w:ascii="Mangal" w:hAnsi="Mangal" w:cs="Mangal"/>
        </w:rPr>
        <w:fldChar w:fldCharType="end"/>
      </w:r>
      <w:r w:rsidRPr="00FD4769">
        <w:rPr>
          <w:rFonts w:ascii="Mangal" w:hAnsi="Mangal" w:cs="Mangal"/>
        </w:rPr>
        <w:t xml:space="preserve">. Unlike previous reports, in this study we undertook a three-way evaluation of different preservative effects on treatment-naïve patients and profiled the temporal effect of these on cytokines in IC and tear samples. </w:t>
      </w:r>
    </w:p>
    <w:p w14:paraId="4DF52075" w14:textId="77777777" w:rsidR="004F6D3E" w:rsidRPr="00FD4769" w:rsidRDefault="004F6D3E" w:rsidP="00FD4769">
      <w:pPr>
        <w:pStyle w:val="NoSpacing"/>
        <w:rPr>
          <w:rFonts w:ascii="Mangal" w:hAnsi="Mangal" w:cs="Mangal"/>
        </w:rPr>
      </w:pPr>
    </w:p>
    <w:p w14:paraId="4FEAFB13" w14:textId="135A9962" w:rsidR="004F6D3E" w:rsidRPr="00FD4769" w:rsidRDefault="004F6D3E" w:rsidP="00FD4769">
      <w:pPr>
        <w:pStyle w:val="NoSpacing"/>
        <w:rPr>
          <w:rFonts w:ascii="Mangal" w:hAnsi="Mangal" w:cs="Mangal"/>
        </w:rPr>
      </w:pPr>
      <w:r w:rsidRPr="00FD4769">
        <w:rPr>
          <w:rFonts w:ascii="Mangal" w:hAnsi="Mangal" w:cs="Mangal"/>
        </w:rPr>
        <w:t>Cytokines and chemokines have been known to be secreted from a variety of cell types in response to infectious or inflammatory stimuli. The secreted proteins may then trigger activation of intracellular signalling, enhancing cell proliferation/differentiation or lead to programmed cell death</w:t>
      </w:r>
      <w:r w:rsidRPr="00FD4769">
        <w:rPr>
          <w:rFonts w:ascii="Mangal" w:hAnsi="Mangal" w:cs="Mangal"/>
        </w:rPr>
        <w:fldChar w:fldCharType="begin">
          <w:fldData xml:space="preserve">PEVuZE5vdGU+PENpdGU+PEF1dGhvcj5UdXJuZXI8L0F1dGhvcj48WWVhcj4yMDE0PC9ZZWFyPjxS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==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PEVuZE5vdGU+PENpdGU+PEF1dGhvcj5UdXJuZXI8L0F1dGhvcj48WWVhcj4yMDE0PC9ZZWFyPjxS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==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21</w:t>
      </w:r>
      <w:r w:rsidRPr="00FD4769">
        <w:rPr>
          <w:rFonts w:ascii="Mangal" w:hAnsi="Mangal" w:cs="Mangal"/>
        </w:rPr>
        <w:fldChar w:fldCharType="end"/>
      </w:r>
      <w:r w:rsidRPr="00FD4769">
        <w:rPr>
          <w:rFonts w:ascii="Mangal" w:hAnsi="Mangal" w:cs="Mangal"/>
        </w:rPr>
        <w:t>. IL-1</w:t>
      </w:r>
      <w:r w:rsidRPr="00FD4769">
        <w:rPr>
          <w:rFonts w:ascii="Mangal" w:hAnsi="Mangal" w:cs="Mangal"/>
        </w:rPr>
        <w:sym w:font="Symbol" w:char="F062"/>
      </w:r>
      <w:r w:rsidRPr="00FD4769">
        <w:rPr>
          <w:rFonts w:ascii="Mangal" w:hAnsi="Mangal" w:cs="Mangal"/>
        </w:rPr>
        <w:t xml:space="preserve"> and TNF-</w:t>
      </w:r>
      <w:r w:rsidRPr="00FD4769">
        <w:rPr>
          <w:rFonts w:ascii="Mangal" w:hAnsi="Mangal" w:cs="Mangal"/>
        </w:rPr>
        <w:sym w:font="Symbol" w:char="F061"/>
      </w:r>
      <w:r w:rsidRPr="00FD4769">
        <w:rPr>
          <w:rFonts w:ascii="Mangal" w:hAnsi="Mangal" w:cs="Mangal"/>
        </w:rPr>
        <w:t xml:space="preserve"> are known to induce other cytokines/chemokines and profibrotic growth </w:t>
      </w:r>
      <w:r w:rsidRPr="00FD4769">
        <w:rPr>
          <w:rFonts w:ascii="Mangal" w:hAnsi="Mangal" w:cs="Mangal"/>
        </w:rPr>
        <w:lastRenderedPageBreak/>
        <w:t>factors leading to sterile inflammation</w:t>
      </w:r>
      <w:r w:rsidRPr="00FD4769">
        <w:rPr>
          <w:rFonts w:ascii="Mangal" w:hAnsi="Mangal" w:cs="Mangal"/>
        </w:rPr>
        <w:fldChar w:fldCharType="begin"/>
      </w:r>
      <w:r w:rsidRPr="00FD4769">
        <w:rPr>
          <w:rFonts w:ascii="Mangal" w:hAnsi="Mangal" w:cs="Mangal"/>
        </w:rPr>
        <w:instrText xml:space="preserve"> ADDIN EN.CITE &lt;EndNote&gt;&lt;Cite&gt;&lt;Author&gt;Lukens&lt;/Author&gt;&lt;Year&gt;2012&lt;/Year&gt;&lt;RecNum&gt;56&lt;/RecNum&gt;&lt;DisplayText&gt;&lt;style face="superscript"&gt;22&lt;/style&gt;&lt;/DisplayText&gt;&lt;record&gt;&lt;rec-number&gt;56&lt;/rec-number&gt;&lt;foreign-keys&gt;&lt;key app="EN" db-id="5frr05d9vtzevgetxzhppx5jptxxerezpvdd" timestamp="1535633912"&gt;56&lt;/key&gt;&lt;/foreign-keys&gt;&lt;ref-type name="Journal Article"&gt;17&lt;/ref-type&gt;&lt;contributors&gt;&lt;authors&gt;&lt;author&gt;Lukens, J. R.&lt;/author&gt;&lt;author&gt;Gross, J. M.&lt;/author&gt;&lt;author&gt;Kanneganti, T. D.&lt;/author&gt;&lt;/authors&gt;&lt;/contributors&gt;&lt;auth-address&gt;Department of Immunology, St. Jude Children&amp;apos;s Research Hospital Memphis, TN, USA.&lt;/auth-address&gt;&lt;titles&gt;&lt;title&gt;IL-1 family cytokines trigger sterile inflammatory disease&lt;/title&gt;&lt;secondary-title&gt;Front Immunol&lt;/secondary-title&gt;&lt;/titles&gt;&lt;periodical&gt;&lt;full-title&gt;Front Immunol&lt;/full-title&gt;&lt;/periodical&gt;&lt;pages&gt;315&lt;/pages&gt;&lt;volume&gt;3&lt;/volume&gt;&lt;edition&gt;2012/10/23&lt;/edition&gt;&lt;keywords&gt;&lt;keyword&gt;Il-1&lt;/keyword&gt;&lt;keyword&gt;Il-18&lt;/keyword&gt;&lt;keyword&gt;Il-33&lt;/keyword&gt;&lt;keyword&gt;Nlrp3&lt;/keyword&gt;&lt;keyword&gt;Sterile inflammation&lt;/keyword&gt;&lt;keyword&gt;autoinflammatory disease&lt;/keyword&gt;&lt;keyword&gt;caspase-1&lt;/keyword&gt;&lt;keyword&gt;inflammasome&lt;/keyword&gt;&lt;/keywords&gt;&lt;dates&gt;&lt;year&gt;2012&lt;/year&gt;&lt;/dates&gt;&lt;isbn&gt;1664-3224 (Electronic)&amp;#xD;1664-3224 (Linking)&lt;/isbn&gt;&lt;accession-num&gt;23087690&lt;/accession-num&gt;&lt;urls&gt;&lt;related-urls&gt;&lt;url&gt;https://www.ncbi.nlm.nih.gov/pubmed/23087690&lt;/url&gt;&lt;/related-urls&gt;&lt;/urls&gt;&lt;custom2&gt;PMC3466588&lt;/custom2&gt;&lt;electronic-resource-num&gt;10.3389/fimmu.2012.00315&lt;/electronic-resource-num&gt;&lt;/record&gt;&lt;/Cite&gt;&lt;/EndNote&gt;</w:instrText>
      </w:r>
      <w:r w:rsidRPr="00FD4769">
        <w:rPr>
          <w:rFonts w:ascii="Mangal" w:hAnsi="Mangal" w:cs="Mangal"/>
        </w:rPr>
        <w:fldChar w:fldCharType="separate"/>
      </w:r>
      <w:r w:rsidRPr="00FD4769">
        <w:rPr>
          <w:rFonts w:ascii="Mangal" w:hAnsi="Mangal" w:cs="Mangal"/>
          <w:noProof/>
          <w:vertAlign w:val="superscript"/>
        </w:rPr>
        <w:t>22</w:t>
      </w:r>
      <w:r w:rsidRPr="00FD4769">
        <w:rPr>
          <w:rFonts w:ascii="Mangal" w:hAnsi="Mangal" w:cs="Mangal"/>
        </w:rPr>
        <w:fldChar w:fldCharType="end"/>
      </w:r>
      <w:r w:rsidRPr="00FD4769">
        <w:rPr>
          <w:rFonts w:ascii="Mangal" w:hAnsi="Mangal" w:cs="Mangal"/>
        </w:rPr>
        <w:t xml:space="preserve"> and tissue fibrosis</w:t>
      </w:r>
      <w:r w:rsidRPr="00FD4769">
        <w:rPr>
          <w:rFonts w:ascii="Mangal" w:hAnsi="Mangal" w:cs="Mangal"/>
        </w:rPr>
        <w:fldChar w:fldCharType="begin"/>
      </w:r>
      <w:r w:rsidRPr="00FD4769">
        <w:rPr>
          <w:rFonts w:ascii="Mangal" w:hAnsi="Mangal" w:cs="Mangal"/>
        </w:rPr>
        <w:instrText xml:space="preserve"> ADDIN EN.CITE &lt;EndNote&gt;&lt;Cite&gt;&lt;Author&gt;Borthwick&lt;/Author&gt;&lt;Year&gt;2016&lt;/Year&gt;&lt;RecNum&gt;57&lt;/RecNum&gt;&lt;DisplayText&gt;&lt;style face="superscript"&gt;23&lt;/style&gt;&lt;/DisplayText&gt;&lt;record&gt;&lt;rec-number&gt;57&lt;/rec-number&gt;&lt;foreign-keys&gt;&lt;key app="EN" db-id="5frr05d9vtzevgetxzhppx5jptxxerezpvdd" timestamp="1535634090"&gt;57&lt;/key&gt;&lt;/foreign-keys&gt;&lt;ref-type name="Journal Article"&gt;17&lt;/ref-type&gt;&lt;contributors&gt;&lt;authors&gt;&lt;author&gt;Borthwick, L. A.&lt;/author&gt;&lt;/authors&gt;&lt;/contributors&gt;&lt;auth-address&gt;Fibrosis Research Group, Institute of Cellular Medicine, Newcastle University, 4th Floor, William Leech Building, Newcastle upon Tyne, NE2 4HH, UK. lee.borthwick@newcastle.ac.uk.&lt;/auth-address&gt;&lt;titles&gt;&lt;title&gt;The IL-1 cytokine family and its role in inflammation and fibrosis in the lung&lt;/title&gt;&lt;secondary-title&gt;Semin Immunopathol&lt;/secondary-title&gt;&lt;/titles&gt;&lt;periodical&gt;&lt;full-title&gt;Semin Immunopathol&lt;/full-title&gt;&lt;/periodical&gt;&lt;pages&gt;517-34&lt;/pages&gt;&lt;volume&gt;38&lt;/volume&gt;&lt;number&gt;4&lt;/number&gt;&lt;edition&gt;2016/03/24&lt;/edition&gt;&lt;keywords&gt;&lt;keyword&gt;Animals&lt;/keyword&gt;&lt;keyword&gt;Cytokines/genetics/metabolism&lt;/keyword&gt;&lt;keyword&gt;Fibrosis&lt;/keyword&gt;&lt;keyword&gt;Humans&lt;/keyword&gt;&lt;keyword&gt;Inflammation/*etiology/*metabolism/pathology&lt;/keyword&gt;&lt;keyword&gt;Inflammation Mediators/metabolism&lt;/keyword&gt;&lt;keyword&gt;Interleukin-1/genetics/*metabolism&lt;/keyword&gt;&lt;keyword&gt;Lung Diseases/*etiology/*metabolism/pathology&lt;/keyword&gt;&lt;keyword&gt;Receptors, Interleukin-1/metabolism&lt;/keyword&gt;&lt;keyword&gt;Risk Factors&lt;/keyword&gt;&lt;keyword&gt;Signal Transduction&lt;/keyword&gt;&lt;keyword&gt;*Fibroblast&lt;/keyword&gt;&lt;keyword&gt;*Fibrosis&lt;/keyword&gt;&lt;keyword&gt;*il-1&lt;/keyword&gt;&lt;keyword&gt;*il-18&lt;/keyword&gt;&lt;keyword&gt;*il-33&lt;/keyword&gt;&lt;keyword&gt;*Inflammation&lt;/keyword&gt;&lt;keyword&gt;*Lung&lt;/keyword&gt;&lt;/keywords&gt;&lt;dates&gt;&lt;year&gt;2016&lt;/year&gt;&lt;pub-dates&gt;&lt;date&gt;Jul&lt;/date&gt;&lt;/pub-dates&gt;&lt;/dates&gt;&lt;isbn&gt;1863-2300 (Electronic)&amp;#xD;1863-2297 (Linking)&lt;/isbn&gt;&lt;accession-num&gt;27001429&lt;/accession-num&gt;&lt;urls&gt;&lt;related-urls&gt;&lt;url&gt;https://www.ncbi.nlm.nih.gov/pubmed/27001429&lt;/url&gt;&lt;/related-urls&gt;&lt;/urls&gt;&lt;custom2&gt;PMC4896974&lt;/custom2&gt;&lt;electronic-resource-num&gt;10.1007/s00281-016-0559-z&lt;/electronic-resource-num&gt;&lt;/record&gt;&lt;/Cite&gt;&lt;/EndNote&gt;</w:instrText>
      </w:r>
      <w:r w:rsidRPr="00FD4769">
        <w:rPr>
          <w:rFonts w:ascii="Mangal" w:hAnsi="Mangal" w:cs="Mangal"/>
        </w:rPr>
        <w:fldChar w:fldCharType="separate"/>
      </w:r>
      <w:r w:rsidRPr="00FD4769">
        <w:rPr>
          <w:rFonts w:ascii="Mangal" w:hAnsi="Mangal" w:cs="Mangal"/>
          <w:noProof/>
          <w:vertAlign w:val="superscript"/>
        </w:rPr>
        <w:t>23</w:t>
      </w:r>
      <w:r w:rsidRPr="00FD4769">
        <w:rPr>
          <w:rFonts w:ascii="Mangal" w:hAnsi="Mangal" w:cs="Mangal"/>
        </w:rPr>
        <w:fldChar w:fldCharType="end"/>
      </w:r>
      <w:r w:rsidRPr="00FD4769">
        <w:rPr>
          <w:rFonts w:ascii="Mangal" w:hAnsi="Mangal" w:cs="Mangal"/>
        </w:rPr>
        <w:t>. IL-6 and IL-8 (CXCL8) are pro</w:t>
      </w:r>
      <w:r w:rsidR="003569E9">
        <w:rPr>
          <w:rFonts w:ascii="Mangal" w:hAnsi="Mangal" w:cs="Mangal"/>
        </w:rPr>
        <w:t>-</w:t>
      </w:r>
      <w:r w:rsidRPr="00FD4769">
        <w:rPr>
          <w:rFonts w:ascii="Mangal" w:hAnsi="Mangal" w:cs="Mangal"/>
        </w:rPr>
        <w:t>inflammatory cytokine with ability to amplify autoimmune responses via activation of neutrophils and T-cells</w:t>
      </w:r>
      <w:r w:rsidRPr="00FD4769">
        <w:rPr>
          <w:rFonts w:ascii="Mangal" w:hAnsi="Mangal" w:cs="Mangal"/>
        </w:rPr>
        <w:fldChar w:fldCharType="begin">
          <w:fldData xml:space="preserve">PEVuZE5vdGU+PENpdGU+PEF1dGhvcj5UdXJuZXI8L0F1dGhvcj48WWVhcj4yMDE0PC9ZZWFyPjxS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==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PEVuZE5vdGU+PENpdGU+PEF1dGhvcj5UdXJuZXI8L0F1dGhvcj48WWVhcj4yMDE0PC9ZZWFyPjxS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==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21</w:t>
      </w:r>
      <w:r w:rsidRPr="00FD4769">
        <w:rPr>
          <w:rFonts w:ascii="Mangal" w:hAnsi="Mangal" w:cs="Mangal"/>
        </w:rPr>
        <w:fldChar w:fldCharType="end"/>
      </w:r>
      <w:r w:rsidRPr="00FD4769">
        <w:rPr>
          <w:rFonts w:ascii="Mangal" w:hAnsi="Mangal" w:cs="Mangal"/>
        </w:rPr>
        <w:t xml:space="preserve">. </w:t>
      </w:r>
    </w:p>
    <w:p w14:paraId="04AEE830" w14:textId="77777777" w:rsidR="004F6D3E" w:rsidRPr="00FD4769" w:rsidRDefault="004F6D3E" w:rsidP="00FD4769">
      <w:pPr>
        <w:pStyle w:val="NoSpacing"/>
        <w:rPr>
          <w:rFonts w:ascii="Mangal" w:hAnsi="Mangal" w:cs="Mangal"/>
        </w:rPr>
      </w:pPr>
    </w:p>
    <w:p w14:paraId="450E3C93" w14:textId="6FE92042" w:rsidR="004F6D3E" w:rsidRPr="00FD4769" w:rsidRDefault="004F6D3E" w:rsidP="00FD4769">
      <w:pPr>
        <w:pStyle w:val="NoSpacing"/>
        <w:rPr>
          <w:rFonts w:ascii="Mangal" w:hAnsi="Mangal" w:cs="Mangal"/>
        </w:rPr>
      </w:pPr>
      <w:r w:rsidRPr="00FD4769">
        <w:rPr>
          <w:rFonts w:ascii="Mangal" w:hAnsi="Mangal" w:cs="Mangal"/>
        </w:rPr>
        <w:t>Impression cytology provides an alternative to biopsy or scraping to obtain conjunctival cells for cell-surface markers analysis using flow cytometry</w:t>
      </w:r>
      <w:r w:rsidRPr="00FD4769">
        <w:rPr>
          <w:rFonts w:ascii="Mangal" w:hAnsi="Mangal" w:cs="Mangal"/>
        </w:rPr>
        <w:fldChar w:fldCharType="begin">
          <w:fldData xml:space="preserve">PEVuZE5vdGU+PENpdGU+PEF1dGhvcj5CYXVkb3VpbjwvQXV0aG9yPjxZZWFyPjIwMDQ8L1llYXI+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PEVuZE5vdGU+PENpdGU+PEF1dGhvcj5CYXVkb3VpbjwvQXV0aG9yPjxZZWFyPjIwMDQ8L1llYXI+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19</w:t>
      </w:r>
      <w:r w:rsidRPr="00FD4769">
        <w:rPr>
          <w:rFonts w:ascii="Mangal" w:hAnsi="Mangal" w:cs="Mangal"/>
        </w:rPr>
        <w:fldChar w:fldCharType="end"/>
      </w:r>
      <w:r w:rsidRPr="00FD4769">
        <w:rPr>
          <w:rFonts w:ascii="Mangal" w:hAnsi="Mangal" w:cs="Mangal"/>
        </w:rPr>
        <w:t xml:space="preserve"> and gene expression studies of host </w:t>
      </w:r>
      <w:proofErr w:type="spellStart"/>
      <w:r w:rsidRPr="00FD4769">
        <w:rPr>
          <w:rFonts w:ascii="Mangal" w:hAnsi="Mangal" w:cs="Mangal"/>
        </w:rPr>
        <w:t>defense</w:t>
      </w:r>
      <w:proofErr w:type="spellEnd"/>
      <w:r w:rsidRPr="00FD4769">
        <w:rPr>
          <w:rFonts w:ascii="Mangal" w:hAnsi="Mangal" w:cs="Mangal"/>
        </w:rPr>
        <w:t xml:space="preserve"> genes</w:t>
      </w:r>
      <w:r w:rsidRPr="00FD4769">
        <w:rPr>
          <w:rFonts w:ascii="Mangal" w:hAnsi="Mangal" w:cs="Mangal"/>
        </w:rPr>
        <w:fldChar w:fldCharType="begin">
          <w:fldData xml:space="preserve">PEVuZE5vdGU+PENpdGU+PEF1dGhvcj5Nb2hhbW1lZDwvQXV0aG9yPjxZZWFyPjIwMTc8L1llYXI+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PEVuZE5vdGU+PENpdGU+PEF1dGhvcj5Nb2hhbW1lZDwvQXV0aG9yPjxZZWFyPjIwMTc8L1llYXI+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24</w:t>
      </w:r>
      <w:r w:rsidRPr="00FD4769">
        <w:rPr>
          <w:rFonts w:ascii="Mangal" w:hAnsi="Mangal" w:cs="Mangal"/>
        </w:rPr>
        <w:fldChar w:fldCharType="end"/>
      </w:r>
      <w:r w:rsidRPr="00FD4769">
        <w:rPr>
          <w:rFonts w:ascii="Mangal" w:hAnsi="Mangal" w:cs="Mangal"/>
        </w:rPr>
        <w:t xml:space="preserve">. Normal conjunctival epithelium collected using IC technique has been shown to express constitutive mRNA levels of </w:t>
      </w:r>
      <w:r w:rsidRPr="00FD4769">
        <w:rPr>
          <w:rFonts w:ascii="Mangal" w:hAnsi="Mangal" w:cs="Mangal"/>
          <w:i/>
        </w:rPr>
        <w:t>IL-1, IL-6, IL-8, TNF-</w:t>
      </w:r>
      <w:r w:rsidRPr="00FD4769">
        <w:rPr>
          <w:rFonts w:ascii="Mangal" w:hAnsi="Mangal" w:cs="Mangal"/>
          <w:i/>
        </w:rPr>
        <w:sym w:font="Symbol" w:char="F061"/>
      </w:r>
      <w:r w:rsidRPr="00FD4769">
        <w:rPr>
          <w:rFonts w:ascii="Mangal" w:hAnsi="Mangal" w:cs="Mangal"/>
        </w:rPr>
        <w:fldChar w:fldCharType="begin">
          <w:fldData xml:space="preserve">PEVuZE5vdGU+PENpdGU+PEF1dGhvcj5QaXNlbGxhPC9BdXRob3I+PFllYXI+MjAwNDwvWWVhcj48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PEVuZE5vdGU+PENpdGU+PEF1dGhvcj5QaXNlbGxhPC9BdXRob3I+PFllYXI+MjAwNDwvWWVhcj48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25</w:t>
      </w:r>
      <w:r w:rsidRPr="00FD4769">
        <w:rPr>
          <w:rFonts w:ascii="Mangal" w:hAnsi="Mangal" w:cs="Mangal"/>
        </w:rPr>
        <w:fldChar w:fldCharType="end"/>
      </w:r>
      <w:r w:rsidRPr="00FD4769">
        <w:rPr>
          <w:rFonts w:ascii="Mangal" w:hAnsi="Mangal" w:cs="Mangal"/>
        </w:rPr>
        <w:t>. In response to inflammatory stimuli, these have been overtly produced both at mRNA and protein level</w:t>
      </w:r>
      <w:r w:rsidRPr="00FD4769">
        <w:rPr>
          <w:rFonts w:ascii="Mangal" w:hAnsi="Mangal" w:cs="Mangal"/>
        </w:rPr>
        <w:fldChar w:fldCharType="begin">
          <w:fldData xml:space="preserve">PEVuZE5vdGU+PENpdGU+PEF1dGhvcj5QaXNlbGxhPC9BdXRob3I+PFllYXI+MjAwNDwvWWVhcj48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PEVuZE5vdGU+PENpdGU+PEF1dGhvcj5QaXNlbGxhPC9BdXRob3I+PFllYXI+MjAwNDwvWWVhcj48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25</w:t>
      </w:r>
      <w:r w:rsidRPr="00FD4769">
        <w:rPr>
          <w:rFonts w:ascii="Mangal" w:hAnsi="Mangal" w:cs="Mangal"/>
        </w:rPr>
        <w:fldChar w:fldCharType="end"/>
      </w:r>
      <w:r w:rsidRPr="00FD4769">
        <w:rPr>
          <w:rFonts w:ascii="Mangal" w:hAnsi="Mangal" w:cs="Mangal"/>
        </w:rPr>
        <w:t>. Elevated expression of IL-1</w:t>
      </w:r>
      <w:r w:rsidRPr="00FD4769">
        <w:rPr>
          <w:rFonts w:ascii="Mangal" w:hAnsi="Mangal" w:cs="Mangal"/>
        </w:rPr>
        <w:sym w:font="Symbol" w:char="F062"/>
      </w:r>
      <w:r w:rsidRPr="00FD4769">
        <w:rPr>
          <w:rFonts w:ascii="Mangal" w:hAnsi="Mangal" w:cs="Mangal"/>
        </w:rPr>
        <w:t>, IL-6 and IL-8 have been reported in conjunctival IC samples of patients with Sjogren’s syndrome keratoconjunctivitis sicca</w:t>
      </w:r>
      <w:r w:rsidRPr="00FD4769">
        <w:rPr>
          <w:rFonts w:ascii="Mangal" w:hAnsi="Mangal" w:cs="Mangal"/>
        </w:rPr>
        <w:fldChar w:fldCharType="begin">
          <w:fldData xml:space="preserve">PEVuZE5vdGU+PENpdGU+PEF1dGhvcj5QZmx1Z2ZlbGRlcjwvQXV0aG9yPjxZZWFyPjE5OTk8L1ll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PEVuZE5vdGU+PENpdGU+PEF1dGhvcj5QZmx1Z2ZlbGRlcjwvQXV0aG9yPjxZZWFyPjE5OTk8L1ll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26</w:t>
      </w:r>
      <w:r w:rsidRPr="00FD4769">
        <w:rPr>
          <w:rFonts w:ascii="Mangal" w:hAnsi="Mangal" w:cs="Mangal"/>
        </w:rPr>
        <w:fldChar w:fldCharType="end"/>
      </w:r>
      <w:r w:rsidRPr="00FD4769">
        <w:rPr>
          <w:rFonts w:ascii="Mangal" w:hAnsi="Mangal" w:cs="Mangal"/>
        </w:rPr>
        <w:t xml:space="preserve"> and dry-eye condition</w:t>
      </w:r>
      <w:r w:rsidRPr="00FD4769">
        <w:rPr>
          <w:rFonts w:ascii="Mangal" w:hAnsi="Mangal" w:cs="Mangal"/>
        </w:rPr>
        <w:fldChar w:fldCharType="begin"/>
      </w:r>
      <w:r w:rsidRPr="00FD4769">
        <w:rPr>
          <w:rFonts w:ascii="Mangal" w:hAnsi="Mangal" w:cs="Mangal"/>
        </w:rPr>
        <w:instrText xml:space="preserve"> ADDIN EN.CITE &lt;EndNote&gt;&lt;Cite&gt;&lt;Author&gt;Massingale&lt;/Author&gt;&lt;Year&gt;2009&lt;/Year&gt;&lt;RecNum&gt;92&lt;/RecNum&gt;&lt;DisplayText&gt;&lt;style face="superscript"&gt;27&lt;/style&gt;&lt;/DisplayText&gt;&lt;record&gt;&lt;rec-number&gt;92&lt;/rec-number&gt;&lt;foreign-keys&gt;&lt;key app="EN" db-id="5frr05d9vtzevgetxzhppx5jptxxerezpvdd" timestamp="1535635905"&gt;92&lt;/key&gt;&lt;/foreign-keys&gt;&lt;ref-type name="Journal Article"&gt;17&lt;/ref-type&gt;&lt;contributors&gt;&lt;authors&gt;&lt;author&gt;Massingale, M. L.&lt;/author&gt;&lt;author&gt;Li, X.&lt;/author&gt;&lt;author&gt;Vallabhajosyula, M.&lt;/author&gt;&lt;author&gt;Chen, D.&lt;/author&gt;&lt;author&gt;Wei, Y.&lt;/author&gt;&lt;author&gt;Asbell, P. A.&lt;/author&gt;&lt;/authors&gt;&lt;/contributors&gt;&lt;auth-address&gt;Department of Ophthalmology, Mount Sinai School of Medicine, New York, NY 10029, USA.&lt;/auth-address&gt;&lt;titles&gt;&lt;title&gt;Analysis of inflammatory cytokines in the tears of dry eye patients&lt;/title&gt;&lt;secondary-title&gt;Cornea&lt;/secondary-title&gt;&lt;/titles&gt;&lt;periodical&gt;&lt;full-title&gt;Cornea&lt;/full-title&gt;&lt;/periodical&gt;&lt;pages&gt;1023-7&lt;/pages&gt;&lt;volume&gt;28&lt;/volume&gt;&lt;number&gt;9&lt;/number&gt;&lt;edition&gt;2009/09/03&lt;/edition&gt;&lt;keywords&gt;&lt;keyword&gt;Adult&lt;/keyword&gt;&lt;keyword&gt;Aged&lt;/keyword&gt;&lt;keyword&gt;Dry Eye Syndromes/classification/*metabolism&lt;/keyword&gt;&lt;keyword&gt;Eye Proteins/genetics/metabolism&lt;/keyword&gt;&lt;keyword&gt;Gene Expression&lt;/keyword&gt;&lt;keyword&gt;Humans&lt;/keyword&gt;&lt;keyword&gt;Immunoassay&lt;/keyword&gt;&lt;keyword&gt;Interferon-gamma/*metabolism&lt;/keyword&gt;&lt;keyword&gt;Interleukin-8/genetics/*metabolism&lt;/keyword&gt;&lt;keyword&gt;Interleukins/genetics/*metabolism&lt;/keyword&gt;&lt;keyword&gt;Middle Aged&lt;/keyword&gt;&lt;keyword&gt;RNA, Messenger/metabolism&lt;/keyword&gt;&lt;keyword&gt;Reverse Transcriptase Polymerase Chain Reaction&lt;/keyword&gt;&lt;keyword&gt;Tears/*metabolism&lt;/keyword&gt;&lt;keyword&gt;Tumor Necrosis Factor-alpha/genetics/*metabolism&lt;/keyword&gt;&lt;/keywords&gt;&lt;dates&gt;&lt;year&gt;2009&lt;/year&gt;&lt;pub-dates&gt;&lt;date&gt;Oct&lt;/date&gt;&lt;/pub-dates&gt;&lt;/dates&gt;&lt;isbn&gt;1536-4798 (Electronic)&amp;#xD;0277-3740 (Linking)&lt;/isbn&gt;&lt;accession-num&gt;19724208&lt;/accession-num&gt;&lt;urls&gt;&lt;related-urls&gt;&lt;url&gt;https://www.ncbi.nlm.nih.gov/pubmed/19724208&lt;/url&gt;&lt;/related-urls&gt;&lt;/urls&gt;&lt;electronic-resource-num&gt;10.1097/ICO.0b013e3181a16578&lt;/electronic-resource-num&gt;&lt;/record&gt;&lt;/Cite&gt;&lt;/EndNote&gt;</w:instrText>
      </w:r>
      <w:r w:rsidRPr="00FD4769">
        <w:rPr>
          <w:rFonts w:ascii="Mangal" w:hAnsi="Mangal" w:cs="Mangal"/>
        </w:rPr>
        <w:fldChar w:fldCharType="separate"/>
      </w:r>
      <w:r w:rsidRPr="00FD4769">
        <w:rPr>
          <w:rFonts w:ascii="Mangal" w:hAnsi="Mangal" w:cs="Mangal"/>
          <w:noProof/>
          <w:vertAlign w:val="superscript"/>
        </w:rPr>
        <w:t>27</w:t>
      </w:r>
      <w:r w:rsidRPr="00FD4769">
        <w:rPr>
          <w:rFonts w:ascii="Mangal" w:hAnsi="Mangal" w:cs="Mangal"/>
        </w:rPr>
        <w:fldChar w:fldCharType="end"/>
      </w:r>
      <w:r w:rsidRPr="00FD4769">
        <w:rPr>
          <w:rFonts w:ascii="Mangal" w:hAnsi="Mangal" w:cs="Mangal"/>
        </w:rPr>
        <w:t xml:space="preserve">. Conjunctival IC from patients on BAK-preserved anti-glaucoma drops show elevated expression of human leucocyte antigen (HLA)-DR, </w:t>
      </w:r>
      <w:proofErr w:type="spellStart"/>
      <w:r w:rsidRPr="00FD4769">
        <w:rPr>
          <w:rFonts w:ascii="Mangal" w:hAnsi="Mangal" w:cs="Mangal"/>
        </w:rPr>
        <w:t>IgE</w:t>
      </w:r>
      <w:proofErr w:type="spellEnd"/>
      <w:r w:rsidRPr="00FD4769">
        <w:rPr>
          <w:rFonts w:ascii="Mangal" w:hAnsi="Mangal" w:cs="Mangal"/>
        </w:rPr>
        <w:t>, IL-8 and two chemokine receptors (CCR4 and CCR5)</w:t>
      </w:r>
      <w:r w:rsidRPr="00FD4769">
        <w:rPr>
          <w:rFonts w:ascii="Mangal" w:hAnsi="Mangal" w:cs="Mangal"/>
        </w:rPr>
        <w:fldChar w:fldCharType="begin">
          <w:fldData xml:space="preserve">PEVuZE5vdGU+PENpdGU+PEF1dGhvcj5CYXVkb3VpbjwvQXV0aG9yPjxZZWFyPjE5OTQ8L1llYXI+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PEVuZE5vdGU+PENpdGU+PEF1dGhvcj5CYXVkb3VpbjwvQXV0aG9yPjxZZWFyPjE5OTQ8L1llYXI+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18-20</w:t>
      </w:r>
      <w:r w:rsidRPr="00FD4769">
        <w:rPr>
          <w:rFonts w:ascii="Mangal" w:hAnsi="Mangal" w:cs="Mangal"/>
        </w:rPr>
        <w:fldChar w:fldCharType="end"/>
      </w:r>
      <w:r w:rsidRPr="00FD4769">
        <w:rPr>
          <w:rFonts w:ascii="Mangal" w:hAnsi="Mangal" w:cs="Mangal"/>
        </w:rPr>
        <w:t xml:space="preserve"> and increased levels of T helper (Th)-1 inflammatory cytokines have been demonstrated in tear samples of patients receiving preserved anti-glaucoma medications for more than 6-months duration</w:t>
      </w:r>
      <w:r w:rsidRPr="00FD4769">
        <w:rPr>
          <w:rFonts w:ascii="Mangal" w:hAnsi="Mangal" w:cs="Mangal"/>
        </w:rPr>
        <w:fldChar w:fldCharType="begin">
          <w:fldData xml:space="preserve">PEVuZE5vdGU+PENpdGU+PEF1dGhvcj5NYWx2aXR0ZTwvQXV0aG9yPjxZZWFyPjIwMDc8L1llYXI+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PEVuZE5vdGU+PENpdGU+PEF1dGhvcj5NYWx2aXR0ZTwvQXV0aG9yPjxZZWFyPjIwMDc8L1llYXI+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28</w:t>
      </w:r>
      <w:r w:rsidRPr="00FD4769">
        <w:rPr>
          <w:rFonts w:ascii="Mangal" w:hAnsi="Mangal" w:cs="Mangal"/>
        </w:rPr>
        <w:fldChar w:fldCharType="end"/>
      </w:r>
      <w:r w:rsidRPr="00FD4769">
        <w:rPr>
          <w:rFonts w:ascii="Mangal" w:hAnsi="Mangal" w:cs="Mangal"/>
        </w:rPr>
        <w:t>. BAK also induces cytokine production from trabecular meshwork cells in laboratory studies</w:t>
      </w:r>
      <w:r w:rsidRPr="00FD4769">
        <w:rPr>
          <w:rFonts w:ascii="Mangal" w:hAnsi="Mangal" w:cs="Mangal"/>
        </w:rPr>
        <w:fldChar w:fldCharType="begin">
          <w:fldData xml:space="preserve">PEVuZE5vdGU+PENpdGU+PEF1dGhvcj5CYXVkb3VpbjwvQXV0aG9yPjxZZWFyPjIwMTI8L1llYXI+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PEVuZE5vdGU+PENpdGU+PEF1dGhvcj5CYXVkb3VpbjwvQXV0aG9yPjxZZWFyPjIwMTI8L1llYXI+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29</w:t>
      </w:r>
      <w:r w:rsidRPr="00FD4769">
        <w:rPr>
          <w:rFonts w:ascii="Mangal" w:hAnsi="Mangal" w:cs="Mangal"/>
        </w:rPr>
        <w:fldChar w:fldCharType="end"/>
      </w:r>
      <w:r w:rsidRPr="00FD4769">
        <w:rPr>
          <w:rFonts w:ascii="Mangal" w:hAnsi="Mangal" w:cs="Mangal"/>
        </w:rPr>
        <w:t xml:space="preserve">. </w:t>
      </w:r>
    </w:p>
    <w:p w14:paraId="4E36A3A6" w14:textId="77777777" w:rsidR="004F6D3E" w:rsidRPr="00FD4769" w:rsidRDefault="004F6D3E" w:rsidP="00FD4769">
      <w:pPr>
        <w:pStyle w:val="NoSpacing"/>
        <w:rPr>
          <w:rFonts w:ascii="Mangal" w:hAnsi="Mangal" w:cs="Mangal"/>
        </w:rPr>
      </w:pPr>
    </w:p>
    <w:p w14:paraId="213105C0" w14:textId="77777777" w:rsidR="004F6D3E" w:rsidRPr="00FD4769" w:rsidRDefault="004F6D3E" w:rsidP="00FD4769">
      <w:pPr>
        <w:pStyle w:val="NoSpacing"/>
        <w:rPr>
          <w:rFonts w:ascii="Mangal" w:hAnsi="Mangal" w:cs="Mangal"/>
        </w:rPr>
      </w:pPr>
      <w:r w:rsidRPr="00FD4769">
        <w:rPr>
          <w:rFonts w:ascii="Mangal" w:hAnsi="Mangal" w:cs="Mangal"/>
        </w:rPr>
        <w:t>Our study demonstrates that mRNA for cytokines are constitutively expressed in conjunctival epithelium samples at baseline. An explanation for increased levels of IL-6, IL-8 and IL-1</w:t>
      </w:r>
      <w:r w:rsidRPr="00FD4769">
        <w:rPr>
          <w:rFonts w:ascii="Mangal" w:hAnsi="Mangal" w:cs="Mangal"/>
        </w:rPr>
        <w:sym w:font="Symbol" w:char="F062"/>
      </w:r>
      <w:r w:rsidRPr="00FD4769">
        <w:rPr>
          <w:rFonts w:ascii="Mangal" w:hAnsi="Mangal" w:cs="Mangal"/>
        </w:rPr>
        <w:t xml:space="preserve"> in IC and tear samples of patients randomised to BAK group could be that these cytokines are sensitive to any inflammatory stimuli and their homeostatic balance is key for maintenance of immune-privilege status of OS</w:t>
      </w:r>
      <w:r w:rsidRPr="00FD4769">
        <w:rPr>
          <w:rFonts w:ascii="Mangal" w:hAnsi="Mangal" w:cs="Mangal"/>
        </w:rPr>
        <w:fldChar w:fldCharType="begin"/>
      </w:r>
      <w:r w:rsidRPr="00FD4769">
        <w:rPr>
          <w:rFonts w:ascii="Mangal" w:hAnsi="Mangal" w:cs="Mangal"/>
        </w:rPr>
        <w:instrText xml:space="preserve"> ADDIN EN.CITE &lt;EndNote&gt;&lt;Cite&gt;&lt;Author&gt;Mochizuki&lt;/Author&gt;&lt;Year&gt;2013&lt;/Year&gt;&lt;RecNum&gt;63&lt;/RecNum&gt;&lt;DisplayText&gt;&lt;style face="superscript"&gt;30&lt;/style&gt;&lt;/DisplayText&gt;&lt;record&gt;&lt;rec-number&gt;63&lt;/rec-number&gt;&lt;foreign-keys&gt;&lt;key app="EN" db-id="5frr05d9vtzevgetxzhppx5jptxxerezpvdd" timestamp="1535635068"&gt;63&lt;/key&gt;&lt;/foreign-keys&gt;&lt;ref-type name="Journal Article"&gt;17&lt;/ref-type&gt;&lt;contributors&gt;&lt;authors&gt;&lt;author&gt;Mochizuki, M.&lt;/author&gt;&lt;author&gt;Sugita, S.&lt;/author&gt;&lt;author&gt;Kamoi, K.&lt;/author&gt;&lt;/authors&gt;&lt;/contributors&gt;&lt;auth-address&gt;Department of Ophthalmology &amp;amp; Visual Science, Tokyo Medical and Dental University, 1-5-45 Yushima, Tokyo 113-8519, Japan. m.manabu.oph@tmd.ac.jp&lt;/auth-address&gt;&lt;titles&gt;&lt;title&gt;Immunological homeostasis of the eye&lt;/title&gt;&lt;secondary-title&gt;Prog Retin Eye Res&lt;/secondary-title&gt;&lt;/titles&gt;&lt;periodical&gt;&lt;full-title&gt;Prog Retin Eye Res&lt;/full-title&gt;&lt;/periodical&gt;&lt;pages&gt;10-27&lt;/pages&gt;&lt;volume&gt;33&lt;/volume&gt;&lt;edition&gt;2012/10/31&lt;/edition&gt;&lt;keywords&gt;&lt;keyword&gt;CD4-Positive T-Lymphocytes/*immunology&lt;/keyword&gt;&lt;keyword&gt;Homeostasis/*immunology&lt;/keyword&gt;&lt;keyword&gt;Humans&lt;/keyword&gt;&lt;keyword&gt;Immunity, Cellular&lt;/keyword&gt;&lt;keyword&gt;Immunity, Innate/*immunology&lt;/keyword&gt;&lt;keyword&gt;Uveitis/*immunology&lt;/keyword&gt;&lt;/keywords&gt;&lt;dates&gt;&lt;year&gt;2013&lt;/year&gt;&lt;pub-dates&gt;&lt;date&gt;Mar&lt;/date&gt;&lt;/pub-dates&gt;&lt;/dates&gt;&lt;isbn&gt;1873-1635 (Electronic)&amp;#xD;1350-9462 (Linking)&lt;/isbn&gt;&lt;accession-num&gt;23108335&lt;/accession-num&gt;&lt;urls&gt;&lt;related-urls&gt;&lt;url&gt;https://www.ncbi.nlm.nih.gov/pubmed/23108335&lt;/url&gt;&lt;/related-urls&gt;&lt;/urls&gt;&lt;electronic-resource-num&gt;10.1016/j.preteyeres.2012.10.002&lt;/electronic-resource-num&gt;&lt;/record&gt;&lt;/Cite&gt;&lt;/EndNote&gt;</w:instrText>
      </w:r>
      <w:r w:rsidRPr="00FD4769">
        <w:rPr>
          <w:rFonts w:ascii="Mangal" w:hAnsi="Mangal" w:cs="Mangal"/>
        </w:rPr>
        <w:fldChar w:fldCharType="separate"/>
      </w:r>
      <w:r w:rsidRPr="00FD4769">
        <w:rPr>
          <w:rFonts w:ascii="Mangal" w:hAnsi="Mangal" w:cs="Mangal"/>
          <w:noProof/>
          <w:vertAlign w:val="superscript"/>
        </w:rPr>
        <w:t>30</w:t>
      </w:r>
      <w:r w:rsidRPr="00FD4769">
        <w:rPr>
          <w:rFonts w:ascii="Mangal" w:hAnsi="Mangal" w:cs="Mangal"/>
        </w:rPr>
        <w:fldChar w:fldCharType="end"/>
      </w:r>
      <w:r w:rsidRPr="00FD4769">
        <w:rPr>
          <w:rFonts w:ascii="Mangal" w:hAnsi="Mangal" w:cs="Mangal"/>
        </w:rPr>
        <w:t>. Although we have demonstrated the matching trend of both mRNA and protein expression of cytokines in samples from BAK group, it is likely that conjunctival epithelium may not be the only source for tear cytokines. Other possible sites for cytokine secretion in response to BAK may include corneal epithelium</w:t>
      </w:r>
      <w:r w:rsidRPr="00FD4769">
        <w:rPr>
          <w:rFonts w:ascii="Mangal" w:hAnsi="Mangal" w:cs="Mangal"/>
        </w:rPr>
        <w:fldChar w:fldCharType="begin">
          <w:fldData xml:space="preserve">PEVuZE5vdGU+PENpdGU+PEF1dGhvcj5Jc2hpYmFzaGk8L0F1dGhvcj48WWVhcj4yMDAzPC9ZZWFy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=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PEVuZE5vdGU+PENpdGU+PEF1dGhvcj5Jc2hpYmFzaGk8L0F1dGhvcj48WWVhcj4yMDAzPC9ZZWFy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=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31</w:t>
      </w:r>
      <w:r w:rsidRPr="00FD4769">
        <w:rPr>
          <w:rFonts w:ascii="Mangal" w:hAnsi="Mangal" w:cs="Mangal"/>
        </w:rPr>
        <w:fldChar w:fldCharType="end"/>
      </w:r>
      <w:r w:rsidRPr="00FD4769">
        <w:rPr>
          <w:rFonts w:ascii="Mangal" w:hAnsi="Mangal" w:cs="Mangal"/>
        </w:rPr>
        <w:t>, tenon’s fibroblast</w:t>
      </w:r>
      <w:r w:rsidRPr="00FD4769">
        <w:rPr>
          <w:rFonts w:ascii="Mangal" w:hAnsi="Mangal" w:cs="Mangal"/>
        </w:rPr>
        <w:fldChar w:fldCharType="begin"/>
      </w:r>
      <w:r w:rsidRPr="00FD4769">
        <w:rPr>
          <w:rFonts w:ascii="Mangal" w:hAnsi="Mangal" w:cs="Mangal"/>
        </w:rPr>
        <w:instrText xml:space="preserve"> ADDIN EN.CITE &lt;EndNote&gt;&lt;Cite&gt;&lt;Author&gt;Williams&lt;/Author&gt;&lt;Year&gt;1992&lt;/Year&gt;&lt;RecNum&gt;98&lt;/RecNum&gt;&lt;DisplayText&gt;&lt;style face="superscript"&gt;32&lt;/style&gt;&lt;/DisplayText&gt;&lt;record&gt;&lt;rec-number&gt;98&lt;/rec-number&gt;&lt;foreign-keys&gt;&lt;key app="EN" db-id="5frr05d9vtzevgetxzhppx5jptxxerezpvdd" timestamp="1536147732"&gt;98&lt;/key&gt;&lt;/foreign-keys&gt;&lt;ref-type name="Journal Article"&gt;17&lt;/ref-type&gt;&lt;contributors&gt;&lt;authors&gt;&lt;author&gt;Williams, D. E.&lt;/author&gt;&lt;author&gt;Nguyen, K. D.&lt;/author&gt;&lt;author&gt;Shapourifar-Tehrani, S.&lt;/author&gt;&lt;author&gt;Kitada, S.&lt;/author&gt;&lt;author&gt;Lee, D. A.&lt;/author&gt;&lt;/authors&gt;&lt;/contributors&gt;&lt;auth-address&gt;Jules Stein Eye Institute, UCLA School of Medicine 90024-7004.&lt;/auth-address&gt;&lt;titles&gt;&lt;title&gt;Effects of timolol, betaxolol, and levobunolol on human tenon&amp;apos;s fibroblasts in tissue culture&lt;/title&gt;&lt;secondary-title&gt;Invest Ophthalmol Vis Sci&lt;/secondary-title&gt;&lt;/titles&gt;&lt;periodical&gt;&lt;full-title&gt;Invest Ophthalmol Vis Sci&lt;/full-title&gt;&lt;/periodical&gt;&lt;pages&gt;2233-41&lt;/pages&gt;&lt;volume&gt;33&lt;/volume&gt;&lt;number&gt;7&lt;/number&gt;&lt;edition&gt;1992/06/01&lt;/edition&gt;&lt;keywords&gt;&lt;keyword&gt;Benzalkonium Compounds/pharmacology&lt;/keyword&gt;&lt;keyword&gt;Betaxolol/*pharmacology&lt;/keyword&gt;&lt;keyword&gt;Cell Adhesion/drug effects&lt;/keyword&gt;&lt;keyword&gt;Cell Division/drug effects&lt;/keyword&gt;&lt;keyword&gt;Cells, Cultured&lt;/keyword&gt;&lt;keyword&gt;DNA Replication/drug effects&lt;/keyword&gt;&lt;keyword&gt;Eye/cytology/*drug effects&lt;/keyword&gt;&lt;keyword&gt;Fascia/cytology&lt;/keyword&gt;&lt;keyword&gt;Fibroblasts/*drug effects&lt;/keyword&gt;&lt;keyword&gt;Humans&lt;/keyword&gt;&lt;keyword&gt;Levobunolol/*pharmacology&lt;/keyword&gt;&lt;keyword&gt;Timolol/*pharmacology&lt;/keyword&gt;&lt;/keywords&gt;&lt;dates&gt;&lt;year&gt;1992&lt;/year&gt;&lt;pub-dates&gt;&lt;date&gt;Jun&lt;/date&gt;&lt;/pub-dates&gt;&lt;/dates&gt;&lt;isbn&gt;0146-0404 (Print)&amp;#xD;0146-0404 (Linking)&lt;/isbn&gt;&lt;accession-num&gt;1607234&lt;/accession-num&gt;&lt;urls&gt;&lt;related-urls&gt;&lt;url&gt;https://www.ncbi.nlm.nih.gov/pubmed/1607234&lt;/url&gt;&lt;/related-urls&gt;&lt;/urls&gt;&lt;/record&gt;&lt;/Cite&gt;&lt;/EndNote&gt;</w:instrText>
      </w:r>
      <w:r w:rsidRPr="00FD4769">
        <w:rPr>
          <w:rFonts w:ascii="Mangal" w:hAnsi="Mangal" w:cs="Mangal"/>
        </w:rPr>
        <w:fldChar w:fldCharType="separate"/>
      </w:r>
      <w:r w:rsidRPr="00FD4769">
        <w:rPr>
          <w:rFonts w:ascii="Mangal" w:hAnsi="Mangal" w:cs="Mangal"/>
          <w:noProof/>
          <w:vertAlign w:val="superscript"/>
        </w:rPr>
        <w:t>32</w:t>
      </w:r>
      <w:r w:rsidRPr="00FD4769">
        <w:rPr>
          <w:rFonts w:ascii="Mangal" w:hAnsi="Mangal" w:cs="Mangal"/>
        </w:rPr>
        <w:fldChar w:fldCharType="end"/>
      </w:r>
      <w:r w:rsidRPr="00FD4769">
        <w:rPr>
          <w:rFonts w:ascii="Mangal" w:hAnsi="Mangal" w:cs="Mangal"/>
        </w:rPr>
        <w:t xml:space="preserve"> and limbal-resident immune cells</w:t>
      </w:r>
      <w:r w:rsidRPr="00FD4769">
        <w:rPr>
          <w:rFonts w:ascii="Mangal" w:hAnsi="Mangal" w:cs="Mangal"/>
        </w:rPr>
        <w:fldChar w:fldCharType="begin">
          <w:fldData xml:space="preserve">PEVuZE5vdGU+PENpdGU+PEF1dGhvcj5ZYW5nPC9BdXRob3I+PFllYXI+MjAxNzwvWWVhcj48UmVj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PEVuZE5vdGU+PENpdGU+PEF1dGhvcj5ZYW5nPC9BdXRob3I+PFllYXI+MjAxNzwvWWVhcj48UmVj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33</w:t>
      </w:r>
      <w:r w:rsidRPr="00FD4769">
        <w:rPr>
          <w:rFonts w:ascii="Mangal" w:hAnsi="Mangal" w:cs="Mangal"/>
        </w:rPr>
        <w:fldChar w:fldCharType="end"/>
      </w:r>
      <w:r w:rsidRPr="00FD4769">
        <w:rPr>
          <w:rFonts w:ascii="Mangal" w:hAnsi="Mangal" w:cs="Mangal"/>
        </w:rPr>
        <w:t>. A previous study has demonstrated that the levels of tear IL-1</w:t>
      </w:r>
      <w:r w:rsidRPr="00FD4769">
        <w:rPr>
          <w:rFonts w:ascii="Mangal" w:hAnsi="Mangal" w:cs="Mangal"/>
        </w:rPr>
        <w:sym w:font="Symbol" w:char="F062"/>
      </w:r>
      <w:r w:rsidRPr="00FD4769">
        <w:rPr>
          <w:rFonts w:ascii="Mangal" w:hAnsi="Mangal" w:cs="Mangal"/>
        </w:rPr>
        <w:t xml:space="preserve"> and TNF-</w:t>
      </w:r>
      <w:r w:rsidRPr="00FD4769">
        <w:rPr>
          <w:rFonts w:ascii="Mangal" w:hAnsi="Mangal" w:cs="Mangal"/>
        </w:rPr>
        <w:sym w:font="Symbol" w:char="F061"/>
      </w:r>
      <w:r w:rsidRPr="00FD4769">
        <w:rPr>
          <w:rFonts w:ascii="Mangal" w:hAnsi="Mangal" w:cs="Mangal"/>
        </w:rPr>
        <w:t xml:space="preserve"> increased in patients on multiple BAK-containing drops compared to those on single drop therapy i.e. concentrating effect of BAK on ocular inflammation</w:t>
      </w:r>
      <w:r w:rsidRPr="00FD4769">
        <w:rPr>
          <w:rFonts w:ascii="Mangal" w:hAnsi="Mangal" w:cs="Mangal"/>
        </w:rPr>
        <w:fldChar w:fldCharType="begin">
          <w:fldData xml:space="preserve">PEVuZE5vdGU+PENpdGU+PEF1dGhvcj5NYWx2aXR0ZTwvQXV0aG9yPjxZZWFyPjIwMDc8L1llYXI+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PEVuZE5vdGU+PENpdGU+PEF1dGhvcj5NYWx2aXR0ZTwvQXV0aG9yPjxZZWFyPjIwMDc8L1llYXI+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28</w:t>
      </w:r>
      <w:r w:rsidRPr="00FD4769">
        <w:rPr>
          <w:rFonts w:ascii="Mangal" w:hAnsi="Mangal" w:cs="Mangal"/>
        </w:rPr>
        <w:fldChar w:fldCharType="end"/>
      </w:r>
      <w:r w:rsidRPr="00FD4769">
        <w:rPr>
          <w:rFonts w:ascii="Mangal" w:hAnsi="Mangal" w:cs="Mangal"/>
        </w:rPr>
        <w:t>. Here, all our patients randomized to the BAK group were not specifically on monotherapy and have shown time-dependent increase in IL-6, IL-8 and IL-1</w:t>
      </w:r>
      <w:r w:rsidRPr="00FD4769">
        <w:rPr>
          <w:rFonts w:ascii="Mangal" w:hAnsi="Mangal" w:cs="Mangal"/>
        </w:rPr>
        <w:sym w:font="Symbol" w:char="F062"/>
      </w:r>
      <w:r w:rsidRPr="00FD4769">
        <w:rPr>
          <w:rFonts w:ascii="Mangal" w:hAnsi="Mangal" w:cs="Mangal"/>
        </w:rPr>
        <w:t xml:space="preserve"> levels. </w:t>
      </w:r>
    </w:p>
    <w:p w14:paraId="70B6668C" w14:textId="77777777" w:rsidR="004F6D3E" w:rsidRPr="00FD4769" w:rsidRDefault="004F6D3E" w:rsidP="00FD4769">
      <w:pPr>
        <w:pStyle w:val="NoSpacing"/>
        <w:rPr>
          <w:rFonts w:ascii="Mangal" w:hAnsi="Mangal" w:cs="Mangal"/>
        </w:rPr>
      </w:pPr>
    </w:p>
    <w:p w14:paraId="41000115" w14:textId="386B2E4B" w:rsidR="004F6D3E" w:rsidRPr="00FD4769" w:rsidRDefault="004F6D3E" w:rsidP="00FD4769">
      <w:pPr>
        <w:pStyle w:val="NoSpacing"/>
        <w:rPr>
          <w:rFonts w:ascii="Mangal" w:hAnsi="Mangal" w:cs="Mangal"/>
        </w:rPr>
      </w:pPr>
      <w:r w:rsidRPr="00FD4769">
        <w:rPr>
          <w:rFonts w:ascii="Mangal" w:hAnsi="Mangal" w:cs="Mangal"/>
        </w:rPr>
        <w:t>The advantages of PF over preserved medication for glaucoma treatment has been widely reported</w:t>
      </w:r>
      <w:r w:rsidRPr="00FD4769">
        <w:rPr>
          <w:rFonts w:ascii="Mangal" w:hAnsi="Mangal" w:cs="Mangal"/>
        </w:rPr>
        <w:fldChar w:fldCharType="begin">
          <w:fldData xml:space="preserve">PEVuZE5vdGU+PENpdGU+PEF1dGhvcj5Sb3VsYW5kPC9BdXRob3I+PFllYXI+MjAxMzwvWWVhcj48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PEVuZE5vdGU+PENpdGU+PEF1dGhvcj5Sb3VsYW5kPC9BdXRob3I+PFllYXI+MjAxMzwvWWVhcj48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4 34 35</w:t>
      </w:r>
      <w:r w:rsidRPr="00FD4769">
        <w:rPr>
          <w:rFonts w:ascii="Mangal" w:hAnsi="Mangal" w:cs="Mangal"/>
        </w:rPr>
        <w:fldChar w:fldCharType="end"/>
      </w:r>
      <w:r w:rsidRPr="00FD4769">
        <w:rPr>
          <w:rFonts w:ascii="Mangal" w:hAnsi="Mangal" w:cs="Mangal"/>
        </w:rPr>
        <w:t xml:space="preserve">. Similarly, as evident from OSDI scoring, our patient group on PF and PQ </w:t>
      </w:r>
      <w:r w:rsidRPr="00FD4769">
        <w:rPr>
          <w:rFonts w:ascii="Mangal" w:hAnsi="Mangal" w:cs="Mangal"/>
        </w:rPr>
        <w:lastRenderedPageBreak/>
        <w:t>containing drops have not complained of OS discomfort which can be correlated with reduced levels of inflammatory cytokines. On the other hand, those randomized to BAK-preserved drops had high OSDI score, which strongly correlated to elevated levels of IL-1</w:t>
      </w:r>
      <w:r w:rsidRPr="00FD4769">
        <w:rPr>
          <w:rFonts w:ascii="Mangal" w:hAnsi="Mangal" w:cs="Mangal"/>
        </w:rPr>
        <w:sym w:font="Symbol" w:char="F062"/>
      </w:r>
      <w:r w:rsidRPr="00FD4769">
        <w:rPr>
          <w:rFonts w:ascii="Mangal" w:hAnsi="Mangal" w:cs="Mangal"/>
        </w:rPr>
        <w:t xml:space="preserve">. Recent phase III-b clinical trials have demonstrated that switching patients from BAK-preserved </w:t>
      </w:r>
      <w:proofErr w:type="spellStart"/>
      <w:r w:rsidRPr="00FD4769">
        <w:rPr>
          <w:rFonts w:ascii="Mangal" w:hAnsi="Mangal" w:cs="Mangal"/>
        </w:rPr>
        <w:t>latanoprost</w:t>
      </w:r>
      <w:proofErr w:type="spellEnd"/>
      <w:r w:rsidRPr="00FD4769">
        <w:rPr>
          <w:rFonts w:ascii="Mangal" w:hAnsi="Mangal" w:cs="Mangal"/>
        </w:rPr>
        <w:t xml:space="preserve"> to PF-</w:t>
      </w:r>
      <w:proofErr w:type="spellStart"/>
      <w:r w:rsidRPr="00FD4769">
        <w:rPr>
          <w:rFonts w:ascii="Mangal" w:hAnsi="Mangal" w:cs="Mangal"/>
        </w:rPr>
        <w:t>tafluprost</w:t>
      </w:r>
      <w:proofErr w:type="spellEnd"/>
      <w:r w:rsidRPr="00FD4769">
        <w:rPr>
          <w:rFonts w:ascii="Mangal" w:hAnsi="Mangal" w:cs="Mangal"/>
        </w:rPr>
        <w:t xml:space="preserve"> have improved OS tolerability and patient compliance within 12-weeks</w:t>
      </w:r>
      <w:r w:rsidRPr="00FD4769">
        <w:rPr>
          <w:rFonts w:ascii="Mangal" w:hAnsi="Mangal" w:cs="Mangal"/>
        </w:rPr>
        <w:fldChar w:fldCharType="begin"/>
      </w:r>
      <w:r w:rsidRPr="00FD4769">
        <w:rPr>
          <w:rFonts w:ascii="Mangal" w:hAnsi="Mangal" w:cs="Mangal"/>
        </w:rPr>
        <w:instrText xml:space="preserve"> ADDIN EN.CITE &lt;EndNote&gt;&lt;Cite&gt;&lt;Author&gt;Uusitalo&lt;/Author&gt;&lt;Year&gt;2016&lt;/Year&gt;&lt;RecNum&gt;47&lt;/RecNum&gt;&lt;DisplayText&gt;&lt;style face="superscript"&gt;35&lt;/style&gt;&lt;/DisplayText&gt;&lt;record&gt;&lt;rec-number&gt;47&lt;/rec-number&gt;&lt;foreign-keys&gt;&lt;key app="EN" db-id="5frr05d9vtzevgetxzhppx5jptxxerezpvdd" timestamp="1532009206"&gt;47&lt;/key&gt;&lt;/foreign-keys&gt;&lt;ref-type name="Journal Article"&gt;17&lt;/ref-type&gt;&lt;contributors&gt;&lt;authors&gt;&lt;author&gt;Uusitalo, H.&lt;/author&gt;&lt;author&gt;Egorov, E.&lt;/author&gt;&lt;author&gt;Kaarniranta, K.&lt;/author&gt;&lt;author&gt;Astakhov, Y.&lt;/author&gt;&lt;author&gt;Ropo, A.&lt;/author&gt;&lt;/authors&gt;&lt;/contributors&gt;&lt;auth-address&gt;Department of Ophthalmology, SILK, University of Tampere, Tampere University Hospital, Tampere, Finland.&amp;#xD;Department of Ophthalmology, The Russian National Research Medical University, Moscow, Russia.&amp;#xD;Department of Ophthalmology, University of Eastern Finland, Kuopio University Hospital, Kuopio, Finland.&amp;#xD;Department of Ophthalmology, First Pavlov State Medical University of St Petersburg, Saint Petersburg, Russia.&amp;#xD;Global Medical Affairs, Santen Oy, Tampere, Finland.&lt;/auth-address&gt;&lt;titles&gt;&lt;title&gt;Benefits of switching from latanoprost to preservative-free tafluprost eye drops: a meta-analysis of two Phase IIIb clinical trials&lt;/title&gt;&lt;secondary-title&gt;Clin Ophthalmol&lt;/secondary-title&gt;&lt;/titles&gt;&lt;periodical&gt;&lt;full-title&gt;Clin Ophthalmol&lt;/full-title&gt;&lt;/periodical&gt;&lt;pages&gt;445-54&lt;/pages&gt;&lt;volume&gt;10&lt;/volume&gt;&lt;edition&gt;2016/04/05&lt;/edition&gt;&lt;keywords&gt;&lt;keyword&gt;Iop&lt;/keyword&gt;&lt;keyword&gt;Taflotan(R)&lt;/keyword&gt;&lt;keyword&gt;Xalatan(R)&lt;/keyword&gt;&lt;keyword&gt;ocular surface disease&lt;/keyword&gt;&lt;keyword&gt;ocular symptoms and signs&lt;/keyword&gt;&lt;keyword&gt;patient-related outcome&lt;/keyword&gt;&lt;keyword&gt;preserved latanoprost&lt;/keyword&gt;&lt;/keywords&gt;&lt;dates&gt;&lt;year&gt;2016&lt;/year&gt;&lt;/dates&gt;&lt;isbn&gt;1177-5467 (Print)&amp;#xD;1177-5467 (Linking)&lt;/isbn&gt;&lt;accession-num&gt;27041987&lt;/accession-num&gt;&lt;urls&gt;&lt;related-urls&gt;&lt;url&gt;https://www.ncbi.nlm.nih.gov/pubmed/27041987&lt;/url&gt;&lt;/related-urls&gt;&lt;/urls&gt;&lt;custom2&gt;PMC4801127&lt;/custom2&gt;&lt;electronic-resource-num&gt;10.2147/OPTH.S91402&lt;/electronic-resource-num&gt;&lt;/record&gt;&lt;/Cite&gt;&lt;/EndNote&gt;</w:instrText>
      </w:r>
      <w:r w:rsidRPr="00FD4769">
        <w:rPr>
          <w:rFonts w:ascii="Mangal" w:hAnsi="Mangal" w:cs="Mangal"/>
        </w:rPr>
        <w:fldChar w:fldCharType="separate"/>
      </w:r>
      <w:r w:rsidRPr="00FD4769">
        <w:rPr>
          <w:rFonts w:ascii="Mangal" w:hAnsi="Mangal" w:cs="Mangal"/>
          <w:noProof/>
          <w:vertAlign w:val="superscript"/>
        </w:rPr>
        <w:t>35</w:t>
      </w:r>
      <w:r w:rsidRPr="00FD4769">
        <w:rPr>
          <w:rFonts w:ascii="Mangal" w:hAnsi="Mangal" w:cs="Mangal"/>
        </w:rPr>
        <w:fldChar w:fldCharType="end"/>
      </w:r>
      <w:r w:rsidRPr="00FD4769">
        <w:rPr>
          <w:rFonts w:ascii="Mangal" w:hAnsi="Mangal" w:cs="Mangal"/>
        </w:rPr>
        <w:t xml:space="preserve">. </w:t>
      </w:r>
    </w:p>
    <w:p w14:paraId="38366B61" w14:textId="77777777" w:rsidR="004F6D3E" w:rsidRPr="00FD4769" w:rsidRDefault="004F6D3E" w:rsidP="00FD4769">
      <w:pPr>
        <w:pStyle w:val="NoSpacing"/>
        <w:rPr>
          <w:rFonts w:ascii="Mangal" w:hAnsi="Mangal" w:cs="Mangal"/>
        </w:rPr>
      </w:pPr>
      <w:r w:rsidRPr="00FD4769">
        <w:rPr>
          <w:rFonts w:ascii="Mangal" w:hAnsi="Mangal" w:cs="Mangal"/>
        </w:rPr>
        <w:t xml:space="preserve">PQ has been previously shown to be safe and did not induce cytotoxic/inflammatory effects on OS epithelium in </w:t>
      </w:r>
      <w:r w:rsidRPr="00FD4769">
        <w:rPr>
          <w:rFonts w:ascii="Mangal" w:hAnsi="Mangal" w:cs="Mangal"/>
          <w:i/>
        </w:rPr>
        <w:t>in-vitro</w:t>
      </w:r>
      <w:r w:rsidRPr="00FD4769">
        <w:rPr>
          <w:rFonts w:ascii="Mangal" w:hAnsi="Mangal" w:cs="Mangal"/>
        </w:rPr>
        <w:t xml:space="preserve"> or </w:t>
      </w:r>
      <w:r w:rsidRPr="00FD4769">
        <w:rPr>
          <w:rFonts w:ascii="Mangal" w:hAnsi="Mangal" w:cs="Mangal"/>
          <w:i/>
        </w:rPr>
        <w:t>in-vivo</w:t>
      </w:r>
      <w:r w:rsidRPr="00FD4769">
        <w:rPr>
          <w:rFonts w:ascii="Mangal" w:hAnsi="Mangal" w:cs="Mangal"/>
        </w:rPr>
        <w:t xml:space="preserve"> studies</w:t>
      </w:r>
      <w:r w:rsidRPr="00FD4769">
        <w:rPr>
          <w:rFonts w:ascii="Mangal" w:hAnsi="Mangal" w:cs="Mangal"/>
        </w:rPr>
        <w:fldChar w:fldCharType="begin">
          <w:fldData xml:space="preserve">PEVuZE5vdGU+PENpdGU+PEF1dGhvcj5MYWJiZTwvQXV0aG9yPjxZZWFyPjIwMDY8L1llYXI+PFJl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</w:fldData>
        </w:fldChar>
      </w:r>
      <w:r w:rsidRPr="00FD4769">
        <w:rPr>
          <w:rFonts w:ascii="Mangal" w:hAnsi="Mangal" w:cs="Mangal"/>
        </w:rPr>
        <w:instrText xml:space="preserve"> ADDIN EN.CITE </w:instrText>
      </w:r>
      <w:r w:rsidRPr="00FD4769">
        <w:rPr>
          <w:rFonts w:ascii="Mangal" w:hAnsi="Mangal" w:cs="Mangal"/>
        </w:rPr>
        <w:fldChar w:fldCharType="begin">
          <w:fldData xml:space="preserve">PEVuZE5vdGU+PENpdGU+PEF1dGhvcj5MYWJiZTwvQXV0aG9yPjxZZWFyPjIwMDY8L1llYXI+PFJl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</w:fldData>
        </w:fldChar>
      </w:r>
      <w:r w:rsidRPr="00FD4769">
        <w:rPr>
          <w:rFonts w:ascii="Mangal" w:hAnsi="Mangal" w:cs="Mangal"/>
        </w:rPr>
        <w:instrText xml:space="preserve"> ADDIN EN.CITE.DATA </w:instrText>
      </w:r>
      <w:r w:rsidRPr="00FD4769">
        <w:rPr>
          <w:rFonts w:ascii="Mangal" w:hAnsi="Mangal" w:cs="Mangal"/>
        </w:rPr>
      </w:r>
      <w:r w:rsidRPr="00FD4769">
        <w:rPr>
          <w:rFonts w:ascii="Mangal" w:hAnsi="Mangal" w:cs="Mangal"/>
        </w:rPr>
        <w:fldChar w:fldCharType="end"/>
      </w:r>
      <w:r w:rsidRPr="00FD4769">
        <w:rPr>
          <w:rFonts w:ascii="Mangal" w:hAnsi="Mangal" w:cs="Mangal"/>
        </w:rPr>
      </w:r>
      <w:r w:rsidRPr="00FD4769">
        <w:rPr>
          <w:rFonts w:ascii="Mangal" w:hAnsi="Mangal" w:cs="Mangal"/>
        </w:rPr>
        <w:fldChar w:fldCharType="separate"/>
      </w:r>
      <w:r w:rsidRPr="00FD4769">
        <w:rPr>
          <w:rFonts w:ascii="Mangal" w:hAnsi="Mangal" w:cs="Mangal"/>
          <w:noProof/>
          <w:vertAlign w:val="superscript"/>
        </w:rPr>
        <w:t>9 10</w:t>
      </w:r>
      <w:r w:rsidRPr="00FD4769">
        <w:rPr>
          <w:rFonts w:ascii="Mangal" w:hAnsi="Mangal" w:cs="Mangal"/>
        </w:rPr>
        <w:fldChar w:fldCharType="end"/>
      </w:r>
      <w:r w:rsidRPr="00FD4769">
        <w:rPr>
          <w:rFonts w:ascii="Mangal" w:hAnsi="Mangal" w:cs="Mangal"/>
        </w:rPr>
        <w:t>. Samples from our patient cohort on PQ-preserved drops have shown moderately high levels of IL-1</w:t>
      </w:r>
      <w:r w:rsidRPr="00FD4769">
        <w:rPr>
          <w:rFonts w:ascii="Mangal" w:hAnsi="Mangal" w:cs="Mangal"/>
        </w:rPr>
        <w:sym w:font="Symbol" w:char="F062"/>
      </w:r>
      <w:r w:rsidRPr="00FD4769">
        <w:rPr>
          <w:rFonts w:ascii="Mangal" w:hAnsi="Mangal" w:cs="Mangal"/>
        </w:rPr>
        <w:t xml:space="preserve"> and IL-6 from 12-month onwards. This suggests that PQ containing topical medication could also induce subclinical inflammation on OS if used for more than 24 months. </w:t>
      </w:r>
    </w:p>
    <w:p w14:paraId="0B7BE413" w14:textId="77777777" w:rsidR="004F6D3E" w:rsidRPr="00FD4769" w:rsidRDefault="004F6D3E" w:rsidP="00FD4769">
      <w:pPr>
        <w:pStyle w:val="NoSpacing"/>
        <w:rPr>
          <w:rFonts w:ascii="Mangal" w:hAnsi="Mangal" w:cs="Mangal"/>
        </w:rPr>
      </w:pPr>
      <w:r w:rsidRPr="00FD4769">
        <w:rPr>
          <w:rFonts w:ascii="Mangal" w:hAnsi="Mangal" w:cs="Mangal"/>
        </w:rPr>
        <w:t xml:space="preserve">While there is a clear difference between cytokine expression between the PF and BAK group for several cytokines there is a suggestion that there is also an increase in the expression in the PQ group which is delayed in time and is less marked – this is also mimicked in the trends noted in the OSDI results. It is possible that OS inflammation follows a slower course requiring more exposure in the PQ preserved patients. </w:t>
      </w:r>
    </w:p>
    <w:p w14:paraId="44E1BBF7" w14:textId="77777777" w:rsidR="00816EBF" w:rsidRDefault="004F6D3E" w:rsidP="00FD4769">
      <w:pPr>
        <w:pStyle w:val="NoSpacing"/>
        <w:rPr>
          <w:rFonts w:ascii="Mangal" w:hAnsi="Mangal" w:cs="Mangal"/>
        </w:rPr>
      </w:pPr>
      <w:r w:rsidRPr="00FD4769">
        <w:rPr>
          <w:rFonts w:ascii="Mangal" w:hAnsi="Mangal" w:cs="Mangal"/>
        </w:rPr>
        <w:t xml:space="preserve">The weakness is that we have recruited relatively small numbers (due to poor sample quality and/or quantity). Although even with these we have demonstrated a clear effect on inflammatory markers in IC and tear samples. </w:t>
      </w:r>
    </w:p>
    <w:p w14:paraId="32CD5C9B" w14:textId="77777777" w:rsidR="003569E9" w:rsidRPr="00FD4769" w:rsidRDefault="003569E9" w:rsidP="00FD4769">
      <w:pPr>
        <w:pStyle w:val="NoSpacing"/>
        <w:rPr>
          <w:rFonts w:ascii="Mangal" w:hAnsi="Mangal" w:cs="Mangal"/>
        </w:rPr>
      </w:pPr>
    </w:p>
    <w:p w14:paraId="16BA91D4" w14:textId="77777777" w:rsidR="00816EBF" w:rsidRPr="00FD4769" w:rsidRDefault="00C95E31" w:rsidP="00FD4769">
      <w:pPr>
        <w:pStyle w:val="NoSpacing"/>
        <w:rPr>
          <w:rFonts w:ascii="Mangal" w:hAnsi="Mangal" w:cs="Mangal"/>
        </w:rPr>
      </w:pPr>
      <w:r w:rsidRPr="00FD4769">
        <w:rPr>
          <w:rFonts w:ascii="Mangal" w:hAnsi="Mangal" w:cs="Mangal"/>
          <w:b/>
        </w:rPr>
        <w:t>Conclusions</w:t>
      </w:r>
      <w:r w:rsidR="004F6D3E" w:rsidRPr="00FD4769">
        <w:rPr>
          <w:rFonts w:ascii="Mangal" w:hAnsi="Mangal" w:cs="Mangal"/>
        </w:rPr>
        <w:t xml:space="preserve"> </w:t>
      </w:r>
    </w:p>
    <w:p w14:paraId="0BED9118" w14:textId="0E793FA5" w:rsidR="00C95E31" w:rsidRPr="00FD4769" w:rsidRDefault="004F6D3E" w:rsidP="00FD4769">
      <w:pPr>
        <w:pStyle w:val="NoSpacing"/>
        <w:rPr>
          <w:rFonts w:ascii="Mangal" w:hAnsi="Mangal" w:cs="Mangal"/>
        </w:rPr>
      </w:pPr>
      <w:r w:rsidRPr="00FD4769">
        <w:rPr>
          <w:rFonts w:ascii="Mangal" w:hAnsi="Mangal" w:cs="Mangal"/>
        </w:rPr>
        <w:t>In conclusion our results have clearly demonstrated that BAK preparations induce more OS inflammation compared to PF and PQ-preserved preparations.  It appears that this effect is detectable starting 3 months and sustained for the duration of the 24-month follow-up in this study. The strong correlation seen between OSDI scores and increased levels of cytokines in BAK group supports the conclusion that BAK induces ocular discomfort in patients. There is a suggestion that PQ produces a delayed OS inflammatory response which may also generate s</w:t>
      </w:r>
      <w:r w:rsidR="00816EBF" w:rsidRPr="00FD4769">
        <w:rPr>
          <w:rFonts w:ascii="Mangal" w:hAnsi="Mangal" w:cs="Mangal"/>
        </w:rPr>
        <w:t xml:space="preserve">ome ocular surface discomfort. </w:t>
      </w:r>
    </w:p>
    <w:p w14:paraId="04CC9375" w14:textId="77777777" w:rsidR="0057461E" w:rsidRPr="00FD4769" w:rsidRDefault="0057461E" w:rsidP="00FD4769">
      <w:pPr>
        <w:pStyle w:val="NoSpacing"/>
        <w:rPr>
          <w:rFonts w:ascii="Mangal" w:hAnsi="Mangal" w:cs="Mangal"/>
          <w:b/>
        </w:rPr>
      </w:pPr>
    </w:p>
    <w:p w14:paraId="14A74884" w14:textId="75EEC8B0" w:rsidR="00C95E31" w:rsidRPr="00745EDF" w:rsidRDefault="00C95E31" w:rsidP="00FD4769">
      <w:pPr>
        <w:pStyle w:val="NoSpacing"/>
        <w:rPr>
          <w:rFonts w:ascii="Mangal" w:hAnsi="Mangal" w:cs="Mangal"/>
          <w:b/>
        </w:rPr>
      </w:pPr>
      <w:r w:rsidRPr="00745EDF">
        <w:rPr>
          <w:rFonts w:ascii="Mangal" w:hAnsi="Mangal" w:cs="Mangal"/>
          <w:b/>
        </w:rPr>
        <w:t>Future Research</w:t>
      </w:r>
    </w:p>
    <w:p w14:paraId="4F5F02A4" w14:textId="71ECC45A" w:rsidR="00745EDF" w:rsidRPr="00745EDF" w:rsidRDefault="00745EDF" w:rsidP="00FD4769">
      <w:pPr>
        <w:pStyle w:val="NoSpacing"/>
        <w:rPr>
          <w:rFonts w:ascii="Mangal" w:hAnsi="Mangal" w:cs="Mangal"/>
        </w:rPr>
      </w:pPr>
      <w:r w:rsidRPr="00745EDF">
        <w:rPr>
          <w:rFonts w:ascii="Mangal" w:hAnsi="Mangal" w:cs="Mangal"/>
        </w:rPr>
        <w:t>There are currently no plans for future research – however our cohort study does provide an effect size not previously present in the literature to estimate sample size for future ocular surface inflammatory marker studies</w:t>
      </w:r>
    </w:p>
    <w:p w14:paraId="0B6678BC" w14:textId="77777777" w:rsidR="003569E9" w:rsidRPr="00FD4769" w:rsidRDefault="003569E9" w:rsidP="00FD4769">
      <w:pPr>
        <w:pStyle w:val="NoSpacing"/>
        <w:rPr>
          <w:rFonts w:ascii="Mangal" w:hAnsi="Mangal" w:cs="Mangal"/>
        </w:rPr>
      </w:pPr>
    </w:p>
    <w:p w14:paraId="44B28ABB" w14:textId="77777777" w:rsidR="0057461E" w:rsidRPr="00FD4769" w:rsidRDefault="0057461E" w:rsidP="00FD4769">
      <w:pPr>
        <w:pStyle w:val="NoSpacing"/>
        <w:rPr>
          <w:rFonts w:ascii="Mangal" w:hAnsi="Mangal" w:cs="Mangal"/>
        </w:rPr>
      </w:pPr>
    </w:p>
    <w:p w14:paraId="2ACC0D57" w14:textId="77777777" w:rsidR="006F6B90" w:rsidRPr="00FD4769" w:rsidRDefault="006F6B90" w:rsidP="00FD4769">
      <w:pPr>
        <w:pStyle w:val="NoSpacing"/>
        <w:rPr>
          <w:rFonts w:ascii="Mangal" w:hAnsi="Mangal" w:cs="Mangal"/>
          <w:b/>
        </w:rPr>
      </w:pPr>
    </w:p>
    <w:p w14:paraId="7128922D" w14:textId="77777777" w:rsidR="006F6B90" w:rsidRPr="00FD4769" w:rsidRDefault="006F6B90" w:rsidP="00FD4769">
      <w:pPr>
        <w:pStyle w:val="NoSpacing"/>
        <w:rPr>
          <w:rFonts w:ascii="Mangal" w:hAnsi="Mangal" w:cs="Mangal"/>
          <w:b/>
        </w:rPr>
      </w:pPr>
      <w:r w:rsidRPr="00FD4769">
        <w:rPr>
          <w:rFonts w:ascii="Mangal" w:hAnsi="Mangal" w:cs="Mangal"/>
          <w:b/>
        </w:rPr>
        <w:t>Arrangements for Disseminating Findings</w:t>
      </w:r>
    </w:p>
    <w:p w14:paraId="41AF0946" w14:textId="2F54DCC5" w:rsidR="0057461E" w:rsidRPr="004D45A2" w:rsidRDefault="00015F94" w:rsidP="003569E9">
      <w:pPr>
        <w:pStyle w:val="NoSpacing"/>
        <w:rPr>
          <w:rFonts w:ascii="Mangal" w:hAnsi="Mangal" w:cs="Mangal"/>
        </w:rPr>
      </w:pPr>
      <w:r>
        <w:rPr>
          <w:rFonts w:ascii="Mangal" w:hAnsi="Mangal" w:cs="Mangal"/>
        </w:rPr>
        <w:t>Di</w:t>
      </w:r>
      <w:r w:rsidR="009A5EC3">
        <w:rPr>
          <w:rFonts w:ascii="Mangal" w:hAnsi="Mangal" w:cs="Mangal"/>
        </w:rPr>
        <w:t>ss</w:t>
      </w:r>
      <w:r>
        <w:rPr>
          <w:rFonts w:ascii="Mangal" w:hAnsi="Mangal" w:cs="Mangal"/>
        </w:rPr>
        <w:t>e</w:t>
      </w:r>
      <w:r w:rsidR="009A5EC3">
        <w:rPr>
          <w:rFonts w:ascii="Mangal" w:hAnsi="Mangal" w:cs="Mangal"/>
        </w:rPr>
        <w:t>mination of findings will be conducted through G</w:t>
      </w:r>
      <w:r w:rsidR="00222407" w:rsidRPr="00FD4769">
        <w:rPr>
          <w:rFonts w:ascii="Mangal" w:hAnsi="Mangal" w:cs="Mangal"/>
        </w:rPr>
        <w:t>roup presentation</w:t>
      </w:r>
      <w:r w:rsidR="009A5EC3">
        <w:rPr>
          <w:rFonts w:ascii="Mangal" w:hAnsi="Mangal" w:cs="Mangal"/>
        </w:rPr>
        <w:t xml:space="preserve"> for colleagues and peers, </w:t>
      </w:r>
      <w:r>
        <w:rPr>
          <w:rFonts w:ascii="Mangal" w:hAnsi="Mangal" w:cs="Mangal"/>
        </w:rPr>
        <w:t xml:space="preserve">by publication </w:t>
      </w:r>
      <w:r w:rsidR="00222407" w:rsidRPr="00FD4769">
        <w:rPr>
          <w:rFonts w:ascii="Mangal" w:hAnsi="Mangal" w:cs="Mangal"/>
        </w:rPr>
        <w:t>of the study findings in the British Journal of Ophthalmology</w:t>
      </w:r>
      <w:r>
        <w:rPr>
          <w:rFonts w:ascii="Mangal" w:hAnsi="Mangal" w:cs="Mangal"/>
        </w:rPr>
        <w:t xml:space="preserve"> which would be readily available for public viewing and by report in the </w:t>
      </w:r>
      <w:r w:rsidR="00222407" w:rsidRPr="00FD4769">
        <w:rPr>
          <w:rFonts w:ascii="Mangal" w:hAnsi="Mangal" w:cs="Mangal"/>
        </w:rPr>
        <w:t>IGA News and support group publications</w:t>
      </w:r>
      <w:r>
        <w:rPr>
          <w:rFonts w:ascii="Mangal" w:hAnsi="Mangal" w:cs="Mangal"/>
        </w:rPr>
        <w:t xml:space="preserve"> for patient access.</w:t>
      </w:r>
    </w:p>
    <w:p w14:paraId="79E3A5B2" w14:textId="77777777" w:rsidR="00242460" w:rsidRPr="004D45A2" w:rsidRDefault="00242460" w:rsidP="00242460">
      <w:pPr>
        <w:pStyle w:val="ListParagraph"/>
        <w:tabs>
          <w:tab w:val="left" w:pos="6296"/>
        </w:tabs>
        <w:ind w:left="2520"/>
        <w:rPr>
          <w:rFonts w:ascii="Mangal" w:hAnsi="Mangal" w:cs="Mangal"/>
        </w:rPr>
      </w:pPr>
    </w:p>
    <w:p w14:paraId="0BC6203A" w14:textId="77777777" w:rsidR="00F33335" w:rsidRPr="000B5528" w:rsidRDefault="00F33335" w:rsidP="00F33335">
      <w:pPr>
        <w:rPr>
          <w:rFonts w:ascii="Arial" w:hAnsi="Arial" w:cs="Arial"/>
          <w:b/>
          <w:u w:val="single"/>
        </w:rPr>
      </w:pPr>
      <w:r w:rsidRPr="000B5528">
        <w:rPr>
          <w:rFonts w:ascii="Arial" w:hAnsi="Arial" w:cs="Arial"/>
          <w:b/>
          <w:u w:val="single"/>
        </w:rPr>
        <w:t>Tables:</w:t>
      </w:r>
    </w:p>
    <w:p w14:paraId="4ACF1182" w14:textId="77777777" w:rsidR="00F33335" w:rsidRPr="000B5528" w:rsidRDefault="00F33335" w:rsidP="00F33335">
      <w:pPr>
        <w:rPr>
          <w:rFonts w:ascii="Arial" w:hAnsi="Arial" w:cs="Arial"/>
          <w:i/>
        </w:rPr>
      </w:pPr>
    </w:p>
    <w:p w14:paraId="04DF8A29" w14:textId="77777777" w:rsidR="00F33335" w:rsidRPr="000B5528" w:rsidRDefault="00F33335" w:rsidP="00F33335">
      <w:pPr>
        <w:rPr>
          <w:rFonts w:ascii="Arial" w:hAnsi="Arial" w:cs="Arial"/>
          <w:i/>
        </w:rPr>
      </w:pPr>
      <w:r w:rsidRPr="000B5528">
        <w:rPr>
          <w:rFonts w:ascii="Arial" w:hAnsi="Arial" w:cs="Arial"/>
          <w:i/>
        </w:rPr>
        <w:t>Table.1 Demographic of patients’ whose samples were evaluated for cytokines profiling</w:t>
      </w:r>
    </w:p>
    <w:p w14:paraId="0EC409E2" w14:textId="77777777" w:rsidR="00F33335" w:rsidRPr="000B5528" w:rsidRDefault="00F33335" w:rsidP="00F33335">
      <w:pPr>
        <w:rPr>
          <w:rFonts w:ascii="Arial" w:hAnsi="Arial" w:cs="Arial"/>
        </w:rPr>
      </w:pPr>
    </w:p>
    <w:p w14:paraId="11BBE56B" w14:textId="77777777" w:rsidR="00F33335" w:rsidRPr="000B5528" w:rsidRDefault="00F33335" w:rsidP="00F33335">
      <w:pPr>
        <w:rPr>
          <w:rFonts w:ascii="Arial" w:hAnsi="Arial" w:cs="Arial"/>
        </w:rPr>
      </w:pPr>
    </w:p>
    <w:tbl>
      <w:tblPr>
        <w:tblStyle w:val="PlainTable51"/>
        <w:tblW w:w="0" w:type="auto"/>
        <w:tblLook w:val="04A0" w:firstRow="1" w:lastRow="0" w:firstColumn="1" w:lastColumn="0" w:noHBand="0" w:noVBand="1"/>
      </w:tblPr>
      <w:tblGrid>
        <w:gridCol w:w="1623"/>
        <w:gridCol w:w="2124"/>
        <w:gridCol w:w="1281"/>
        <w:gridCol w:w="2625"/>
      </w:tblGrid>
      <w:tr w:rsidR="00F33335" w:rsidRPr="000B5528" w14:paraId="13CC7564" w14:textId="77777777" w:rsidTr="004F6D3E">
        <w:trPr>
          <w:cnfStyle w:val="100000000000" w:firstRow="1" w:lastRow="0" w:firstColumn="0" w:lastColumn="0" w:oddVBand="0" w:evenVBand="0" w:oddHBand="0" w:evenHBand="0" w:firstRowFirstColumn="0" w:firstRowLastColumn="0" w:lastRowFirstColumn="0" w:lastRowLastColumn="0"/>
          <w:trHeight w:val="1134"/>
        </w:trPr>
        <w:tc>
          <w:tcPr>
            <w:cnfStyle w:val="001000000100" w:firstRow="0" w:lastRow="0" w:firstColumn="1" w:lastColumn="0" w:oddVBand="0" w:evenVBand="0" w:oddHBand="0" w:evenHBand="0" w:firstRowFirstColumn="1" w:firstRowLastColumn="0" w:lastRowFirstColumn="0" w:lastRowLastColumn="0"/>
            <w:tcW w:w="0" w:type="auto"/>
            <w:tcBorders>
              <w:top w:val="single" w:sz="4" w:space="0" w:color="auto"/>
              <w:right w:val="single" w:sz="4" w:space="0" w:color="auto"/>
            </w:tcBorders>
            <w:vAlign w:val="center"/>
          </w:tcPr>
          <w:p w14:paraId="705CE3D4" w14:textId="77777777" w:rsidR="00F33335" w:rsidRPr="000B5528" w:rsidRDefault="00F33335" w:rsidP="004F6D3E">
            <w:pPr>
              <w:jc w:val="center"/>
              <w:rPr>
                <w:rFonts w:ascii="Arial" w:hAnsi="Arial" w:cs="Arial"/>
                <w:sz w:val="22"/>
                <w:szCs w:val="22"/>
              </w:rPr>
            </w:pPr>
          </w:p>
        </w:tc>
        <w:tc>
          <w:tcPr>
            <w:tcW w:w="0" w:type="auto"/>
            <w:tcBorders>
              <w:top w:val="single" w:sz="4" w:space="0" w:color="auto"/>
              <w:left w:val="single" w:sz="4" w:space="0" w:color="auto"/>
              <w:right w:val="single" w:sz="4" w:space="0" w:color="auto"/>
            </w:tcBorders>
            <w:vAlign w:val="center"/>
          </w:tcPr>
          <w:p w14:paraId="369D316E" w14:textId="77777777" w:rsidR="00F33335" w:rsidRPr="000B5528" w:rsidRDefault="00F33335" w:rsidP="004F6D3E">
            <w:pPr>
              <w:jc w:val="center"/>
              <w:cnfStyle w:val="100000000000" w:firstRow="1" w:lastRow="0" w:firstColumn="0" w:lastColumn="0" w:oddVBand="0" w:evenVBand="0" w:oddHBand="0" w:evenHBand="0" w:firstRowFirstColumn="0" w:firstRowLastColumn="0" w:lastRowFirstColumn="0" w:lastRowLastColumn="0"/>
              <w:rPr>
                <w:rFonts w:ascii="Arial" w:hAnsi="Arial" w:cs="Arial"/>
                <w:b/>
                <w:sz w:val="22"/>
                <w:szCs w:val="22"/>
              </w:rPr>
            </w:pPr>
            <w:r w:rsidRPr="000B5528">
              <w:rPr>
                <w:rFonts w:ascii="Arial" w:hAnsi="Arial" w:cs="Arial"/>
                <w:b/>
                <w:sz w:val="22"/>
                <w:szCs w:val="22"/>
              </w:rPr>
              <w:t>Preservative - free</w:t>
            </w:r>
          </w:p>
        </w:tc>
        <w:tc>
          <w:tcPr>
            <w:tcW w:w="0" w:type="auto"/>
            <w:tcBorders>
              <w:top w:val="single" w:sz="4" w:space="0" w:color="auto"/>
              <w:left w:val="single" w:sz="4" w:space="0" w:color="auto"/>
              <w:right w:val="single" w:sz="4" w:space="0" w:color="auto"/>
            </w:tcBorders>
            <w:vAlign w:val="center"/>
          </w:tcPr>
          <w:p w14:paraId="477E14B7" w14:textId="77777777" w:rsidR="00F33335" w:rsidRPr="000B5528" w:rsidRDefault="00F33335" w:rsidP="004F6D3E">
            <w:pPr>
              <w:jc w:val="center"/>
              <w:cnfStyle w:val="100000000000" w:firstRow="1" w:lastRow="0" w:firstColumn="0" w:lastColumn="0" w:oddVBand="0" w:evenVBand="0" w:oddHBand="0" w:evenHBand="0" w:firstRowFirstColumn="0" w:firstRowLastColumn="0" w:lastRowFirstColumn="0" w:lastRowLastColumn="0"/>
              <w:rPr>
                <w:rFonts w:ascii="Arial" w:hAnsi="Arial" w:cs="Arial"/>
                <w:b/>
                <w:sz w:val="22"/>
                <w:szCs w:val="22"/>
              </w:rPr>
            </w:pPr>
            <w:proofErr w:type="spellStart"/>
            <w:r w:rsidRPr="000B5528">
              <w:rPr>
                <w:rFonts w:ascii="Arial" w:hAnsi="Arial" w:cs="Arial"/>
                <w:b/>
                <w:sz w:val="22"/>
                <w:szCs w:val="22"/>
              </w:rPr>
              <w:t>Polyquad</w:t>
            </w:r>
            <w:proofErr w:type="spellEnd"/>
          </w:p>
        </w:tc>
        <w:tc>
          <w:tcPr>
            <w:tcW w:w="0" w:type="auto"/>
            <w:tcBorders>
              <w:top w:val="single" w:sz="4" w:space="0" w:color="auto"/>
              <w:left w:val="single" w:sz="4" w:space="0" w:color="auto"/>
            </w:tcBorders>
            <w:vAlign w:val="center"/>
          </w:tcPr>
          <w:p w14:paraId="4AED7C75" w14:textId="77777777" w:rsidR="00F33335" w:rsidRPr="000B5528" w:rsidRDefault="00F33335" w:rsidP="004F6D3E">
            <w:pPr>
              <w:jc w:val="center"/>
              <w:cnfStyle w:val="100000000000" w:firstRow="1" w:lastRow="0" w:firstColumn="0" w:lastColumn="0" w:oddVBand="0" w:evenVBand="0" w:oddHBand="0" w:evenHBand="0" w:firstRowFirstColumn="0" w:firstRowLastColumn="0" w:lastRowFirstColumn="0" w:lastRowLastColumn="0"/>
              <w:rPr>
                <w:rFonts w:ascii="Arial" w:hAnsi="Arial" w:cs="Arial"/>
                <w:b/>
                <w:sz w:val="22"/>
                <w:szCs w:val="22"/>
              </w:rPr>
            </w:pPr>
            <w:r w:rsidRPr="000B5528">
              <w:rPr>
                <w:rFonts w:ascii="Arial" w:hAnsi="Arial" w:cs="Arial"/>
                <w:b/>
                <w:sz w:val="22"/>
                <w:szCs w:val="22"/>
              </w:rPr>
              <w:t>Benzalkonium chloride</w:t>
            </w:r>
          </w:p>
        </w:tc>
      </w:tr>
      <w:tr w:rsidR="00F33335" w:rsidRPr="000B5528" w14:paraId="59C7DD5B" w14:textId="77777777" w:rsidTr="004F6D3E">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0" w:type="auto"/>
            <w:vAlign w:val="center"/>
          </w:tcPr>
          <w:p w14:paraId="25C02B7C" w14:textId="77777777" w:rsidR="00F33335" w:rsidRPr="000B5528" w:rsidRDefault="00F33335" w:rsidP="004F6D3E">
            <w:pPr>
              <w:jc w:val="center"/>
              <w:rPr>
                <w:rFonts w:ascii="Arial" w:hAnsi="Arial" w:cs="Arial"/>
                <w:b/>
                <w:sz w:val="22"/>
                <w:szCs w:val="22"/>
              </w:rPr>
            </w:pPr>
            <w:r w:rsidRPr="000B5528">
              <w:rPr>
                <w:rFonts w:ascii="Arial" w:hAnsi="Arial" w:cs="Arial"/>
                <w:b/>
                <w:sz w:val="22"/>
                <w:szCs w:val="22"/>
              </w:rPr>
              <w:t>Gender</w:t>
            </w:r>
          </w:p>
          <w:p w14:paraId="585109B0" w14:textId="77777777" w:rsidR="00F33335" w:rsidRPr="000B5528" w:rsidRDefault="00F33335" w:rsidP="004F6D3E">
            <w:pPr>
              <w:jc w:val="center"/>
              <w:rPr>
                <w:rFonts w:ascii="Arial" w:hAnsi="Arial" w:cs="Arial"/>
                <w:b/>
                <w:sz w:val="22"/>
                <w:szCs w:val="22"/>
              </w:rPr>
            </w:pPr>
            <w:r w:rsidRPr="000B5528">
              <w:rPr>
                <w:rFonts w:ascii="Arial" w:hAnsi="Arial" w:cs="Arial"/>
                <w:b/>
                <w:sz w:val="22"/>
                <w:szCs w:val="22"/>
              </w:rPr>
              <w:t>(male/female)</w:t>
            </w:r>
          </w:p>
        </w:tc>
        <w:tc>
          <w:tcPr>
            <w:tcW w:w="0" w:type="auto"/>
            <w:shd w:val="clear" w:color="auto" w:fill="auto"/>
            <w:vAlign w:val="center"/>
          </w:tcPr>
          <w:p w14:paraId="37ED9661" w14:textId="77777777" w:rsidR="00F33335" w:rsidRPr="000B5528" w:rsidRDefault="00F33335" w:rsidP="004F6D3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3/4</w:t>
            </w:r>
          </w:p>
        </w:tc>
        <w:tc>
          <w:tcPr>
            <w:tcW w:w="0" w:type="auto"/>
            <w:shd w:val="clear" w:color="auto" w:fill="auto"/>
            <w:vAlign w:val="center"/>
          </w:tcPr>
          <w:p w14:paraId="30AEE13A" w14:textId="77777777" w:rsidR="00F33335" w:rsidRPr="000B5528" w:rsidRDefault="00F33335" w:rsidP="004F6D3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2/6</w:t>
            </w:r>
          </w:p>
        </w:tc>
        <w:tc>
          <w:tcPr>
            <w:tcW w:w="0" w:type="auto"/>
            <w:shd w:val="clear" w:color="auto" w:fill="auto"/>
            <w:vAlign w:val="center"/>
          </w:tcPr>
          <w:p w14:paraId="40034DAE" w14:textId="77777777" w:rsidR="00F33335" w:rsidRPr="000B5528" w:rsidRDefault="00F33335" w:rsidP="004F6D3E">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6/3</w:t>
            </w:r>
          </w:p>
        </w:tc>
      </w:tr>
      <w:tr w:rsidR="00F33335" w:rsidRPr="000B5528" w14:paraId="769FDD77" w14:textId="77777777" w:rsidTr="004F6D3E">
        <w:trPr>
          <w:trHeight w:val="1134"/>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83E165" w14:textId="77777777" w:rsidR="00F33335" w:rsidRPr="000B5528" w:rsidRDefault="00F33335" w:rsidP="004F6D3E">
            <w:pPr>
              <w:jc w:val="center"/>
              <w:rPr>
                <w:rFonts w:ascii="Arial" w:hAnsi="Arial" w:cs="Arial"/>
                <w:b/>
                <w:sz w:val="22"/>
                <w:szCs w:val="22"/>
              </w:rPr>
            </w:pPr>
            <w:r w:rsidRPr="000B5528">
              <w:rPr>
                <w:rFonts w:ascii="Arial" w:hAnsi="Arial" w:cs="Arial"/>
                <w:b/>
                <w:sz w:val="22"/>
                <w:szCs w:val="22"/>
              </w:rPr>
              <w:t>Age in years</w:t>
            </w:r>
          </w:p>
          <w:p w14:paraId="556ACAC3" w14:textId="77777777" w:rsidR="00F33335" w:rsidRPr="000B5528" w:rsidRDefault="00F33335" w:rsidP="004F6D3E">
            <w:pPr>
              <w:jc w:val="center"/>
              <w:rPr>
                <w:rFonts w:ascii="Arial" w:hAnsi="Arial" w:cs="Arial"/>
                <w:b/>
                <w:sz w:val="22"/>
                <w:szCs w:val="22"/>
              </w:rPr>
            </w:pPr>
            <w:r w:rsidRPr="000B5528">
              <w:rPr>
                <w:rFonts w:ascii="Arial" w:hAnsi="Arial" w:cs="Arial"/>
                <w:b/>
                <w:sz w:val="22"/>
                <w:szCs w:val="22"/>
              </w:rPr>
              <w:t>mean (SD)</w:t>
            </w:r>
          </w:p>
        </w:tc>
        <w:tc>
          <w:tcPr>
            <w:tcW w:w="0" w:type="auto"/>
            <w:vAlign w:val="center"/>
          </w:tcPr>
          <w:p w14:paraId="7CF18A54" w14:textId="77777777" w:rsidR="00F33335" w:rsidRPr="000B5528" w:rsidRDefault="00F33335" w:rsidP="004F6D3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67.9 (5.0)</w:t>
            </w:r>
          </w:p>
        </w:tc>
        <w:tc>
          <w:tcPr>
            <w:tcW w:w="0" w:type="auto"/>
            <w:vAlign w:val="center"/>
          </w:tcPr>
          <w:p w14:paraId="5954C382" w14:textId="77777777" w:rsidR="00F33335" w:rsidRPr="000B5528" w:rsidRDefault="00F33335" w:rsidP="004F6D3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70.3 (12.7)</w:t>
            </w:r>
          </w:p>
        </w:tc>
        <w:tc>
          <w:tcPr>
            <w:tcW w:w="0" w:type="auto"/>
            <w:vAlign w:val="center"/>
          </w:tcPr>
          <w:p w14:paraId="23DD29F8" w14:textId="77777777" w:rsidR="00F33335" w:rsidRPr="000B5528" w:rsidRDefault="00F33335" w:rsidP="004F6D3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63.9 (10.9)</w:t>
            </w:r>
          </w:p>
        </w:tc>
      </w:tr>
    </w:tbl>
    <w:p w14:paraId="1D541057" w14:textId="77777777" w:rsidR="00816EBF" w:rsidRDefault="00816EBF" w:rsidP="00816EBF">
      <w:pPr>
        <w:rPr>
          <w:rFonts w:ascii="Arial" w:hAnsi="Arial" w:cs="Arial"/>
          <w:i/>
        </w:rPr>
      </w:pPr>
    </w:p>
    <w:p w14:paraId="7D1131CD" w14:textId="77777777" w:rsidR="00992F1F" w:rsidRDefault="00992F1F" w:rsidP="00816EBF">
      <w:pPr>
        <w:rPr>
          <w:rFonts w:ascii="Arial" w:hAnsi="Arial" w:cs="Arial"/>
          <w:i/>
        </w:rPr>
      </w:pPr>
    </w:p>
    <w:p w14:paraId="17B08E85" w14:textId="77777777" w:rsidR="00992F1F" w:rsidRDefault="00992F1F" w:rsidP="00816EBF">
      <w:pPr>
        <w:rPr>
          <w:rFonts w:ascii="Arial" w:hAnsi="Arial" w:cs="Arial"/>
          <w:i/>
        </w:rPr>
      </w:pPr>
    </w:p>
    <w:p w14:paraId="6B584055" w14:textId="77777777" w:rsidR="00992F1F" w:rsidRDefault="00992F1F" w:rsidP="00816EBF">
      <w:pPr>
        <w:rPr>
          <w:rFonts w:ascii="Arial" w:hAnsi="Arial" w:cs="Arial"/>
          <w:i/>
        </w:rPr>
      </w:pPr>
    </w:p>
    <w:p w14:paraId="33A8E9AD" w14:textId="77777777" w:rsidR="00992F1F" w:rsidRDefault="00992F1F" w:rsidP="00816EBF">
      <w:pPr>
        <w:rPr>
          <w:rFonts w:ascii="Arial" w:hAnsi="Arial" w:cs="Arial"/>
          <w:i/>
        </w:rPr>
      </w:pPr>
    </w:p>
    <w:p w14:paraId="721961CB" w14:textId="77777777" w:rsidR="00992F1F" w:rsidRDefault="00992F1F" w:rsidP="00816EBF">
      <w:pPr>
        <w:rPr>
          <w:rFonts w:ascii="Arial" w:hAnsi="Arial" w:cs="Arial"/>
          <w:i/>
        </w:rPr>
      </w:pPr>
    </w:p>
    <w:p w14:paraId="3E7F1BE1" w14:textId="52C9A1AE" w:rsidR="00816EBF" w:rsidRPr="000B5528" w:rsidRDefault="00816EBF" w:rsidP="00816EBF">
      <w:pPr>
        <w:rPr>
          <w:rFonts w:ascii="Arial" w:hAnsi="Arial" w:cs="Arial"/>
        </w:rPr>
      </w:pPr>
      <w:r w:rsidRPr="000B5528">
        <w:rPr>
          <w:rFonts w:ascii="Arial" w:hAnsi="Arial" w:cs="Arial"/>
          <w:i/>
        </w:rPr>
        <w:lastRenderedPageBreak/>
        <w:t>Table.2 Pearson correlation of OSDI with cytokines level in conjunctival impression cytology (IC) and tear samples of patients in benzalkonium chloride (BAK) group</w:t>
      </w:r>
    </w:p>
    <w:tbl>
      <w:tblPr>
        <w:tblStyle w:val="PlainTable21"/>
        <w:tblW w:w="5000" w:type="pct"/>
        <w:tblLook w:val="04A0" w:firstRow="1" w:lastRow="0" w:firstColumn="1" w:lastColumn="0" w:noHBand="0" w:noVBand="1"/>
      </w:tblPr>
      <w:tblGrid>
        <w:gridCol w:w="3740"/>
        <w:gridCol w:w="3472"/>
        <w:gridCol w:w="3470"/>
      </w:tblGrid>
      <w:tr w:rsidR="00816EBF" w:rsidRPr="000B5528" w14:paraId="25C4BA7C" w14:textId="77777777" w:rsidTr="00F64BA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751" w:type="pct"/>
          </w:tcPr>
          <w:p w14:paraId="2D5D666C" w14:textId="77777777" w:rsidR="00816EBF" w:rsidRPr="000B5528" w:rsidRDefault="00816EBF" w:rsidP="00F64BA4">
            <w:pPr>
              <w:jc w:val="center"/>
              <w:rPr>
                <w:rFonts w:ascii="Arial" w:hAnsi="Arial" w:cs="Arial"/>
                <w:sz w:val="22"/>
                <w:szCs w:val="22"/>
              </w:rPr>
            </w:pPr>
          </w:p>
        </w:tc>
        <w:tc>
          <w:tcPr>
            <w:tcW w:w="1625" w:type="pct"/>
            <w:vAlign w:val="center"/>
          </w:tcPr>
          <w:p w14:paraId="732F1559" w14:textId="77777777" w:rsidR="00816EBF" w:rsidRPr="000B5528" w:rsidRDefault="00816EBF" w:rsidP="00F64BA4">
            <w:pPr>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r w:rsidRPr="000B5528">
              <w:rPr>
                <w:rFonts w:ascii="Arial" w:hAnsi="Arial" w:cs="Arial"/>
                <w:sz w:val="22"/>
                <w:szCs w:val="22"/>
              </w:rPr>
              <w:t>IC</w:t>
            </w:r>
          </w:p>
          <w:p w14:paraId="7052E88C" w14:textId="77777777" w:rsidR="00816EBF" w:rsidRPr="000B5528" w:rsidRDefault="00816EBF" w:rsidP="00F64BA4">
            <w:pPr>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r w:rsidRPr="000B5528">
              <w:rPr>
                <w:rFonts w:ascii="Arial" w:hAnsi="Arial" w:cs="Arial"/>
                <w:sz w:val="22"/>
                <w:szCs w:val="22"/>
              </w:rPr>
              <w:t>(mRNA)</w:t>
            </w:r>
          </w:p>
        </w:tc>
        <w:tc>
          <w:tcPr>
            <w:tcW w:w="1624" w:type="pct"/>
            <w:vAlign w:val="center"/>
          </w:tcPr>
          <w:p w14:paraId="37B02E62" w14:textId="77777777" w:rsidR="00816EBF" w:rsidRPr="000B5528" w:rsidRDefault="00816EBF" w:rsidP="00F64BA4">
            <w:pPr>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r w:rsidRPr="000B5528">
              <w:rPr>
                <w:rFonts w:ascii="Arial" w:hAnsi="Arial" w:cs="Arial"/>
                <w:sz w:val="22"/>
                <w:szCs w:val="22"/>
              </w:rPr>
              <w:t>Tears</w:t>
            </w:r>
          </w:p>
          <w:p w14:paraId="7CF03240" w14:textId="77777777" w:rsidR="00816EBF" w:rsidRPr="000B5528" w:rsidRDefault="00816EBF" w:rsidP="00F64BA4">
            <w:pPr>
              <w:cnfStyle w:val="100000000000" w:firstRow="1" w:lastRow="0" w:firstColumn="0" w:lastColumn="0" w:oddVBand="0" w:evenVBand="0" w:oddHBand="0" w:evenHBand="0" w:firstRowFirstColumn="0" w:firstRowLastColumn="0" w:lastRowFirstColumn="0" w:lastRowLastColumn="0"/>
              <w:rPr>
                <w:rFonts w:ascii="Arial" w:hAnsi="Arial" w:cs="Arial"/>
                <w:b w:val="0"/>
                <w:sz w:val="22"/>
                <w:szCs w:val="22"/>
              </w:rPr>
            </w:pPr>
            <w:r w:rsidRPr="000B5528">
              <w:rPr>
                <w:rFonts w:ascii="Arial" w:hAnsi="Arial" w:cs="Arial"/>
                <w:sz w:val="22"/>
                <w:szCs w:val="22"/>
              </w:rPr>
              <w:t>(protein)</w:t>
            </w:r>
          </w:p>
        </w:tc>
      </w:tr>
      <w:tr w:rsidR="00816EBF" w:rsidRPr="000B5528" w14:paraId="5404DDBB" w14:textId="77777777" w:rsidTr="00F64BA4">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0732FCFE" w14:textId="77777777" w:rsidR="00816EBF" w:rsidRPr="000B5528" w:rsidRDefault="00816EBF" w:rsidP="00F64BA4">
            <w:pPr>
              <w:spacing w:line="276" w:lineRule="auto"/>
              <w:rPr>
                <w:rFonts w:ascii="Arial" w:hAnsi="Arial" w:cs="Arial"/>
                <w:b w:val="0"/>
                <w:sz w:val="22"/>
                <w:szCs w:val="22"/>
              </w:rPr>
            </w:pPr>
          </w:p>
          <w:p w14:paraId="4A205CDD"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IL-6</w:t>
            </w:r>
          </w:p>
          <w:p w14:paraId="569753CA"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 xml:space="preserve">r </w:t>
            </w:r>
          </w:p>
          <w:p w14:paraId="06764D7E"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03879DD7"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04BEE407"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2A3E8662"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3BB62D07"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56EA2DB3"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0.687</w:t>
            </w:r>
          </w:p>
          <w:p w14:paraId="70E802CB"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-0.280 to 0.962</w:t>
            </w:r>
          </w:p>
          <w:p w14:paraId="0FC00CA0"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0.473</w:t>
            </w:r>
          </w:p>
          <w:p w14:paraId="55B118BC"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0.131</w:t>
            </w:r>
          </w:p>
        </w:tc>
        <w:tc>
          <w:tcPr>
            <w:tcW w:w="1624" w:type="pct"/>
          </w:tcPr>
          <w:p w14:paraId="060ED07F"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16156B5"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E480492"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0.794</w:t>
            </w:r>
          </w:p>
          <w:p w14:paraId="7BE40BF6"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-0.048 to 0.976</w:t>
            </w:r>
          </w:p>
          <w:p w14:paraId="76ABC72D"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0.630</w:t>
            </w:r>
          </w:p>
          <w:p w14:paraId="3704F3AC"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0.059</w:t>
            </w:r>
          </w:p>
        </w:tc>
      </w:tr>
      <w:tr w:rsidR="00816EBF" w:rsidRPr="000B5528" w14:paraId="155A54AC" w14:textId="77777777" w:rsidTr="00F64BA4">
        <w:trPr>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59BB3D60" w14:textId="77777777" w:rsidR="00816EBF" w:rsidRPr="000B5528" w:rsidRDefault="00816EBF" w:rsidP="00F64BA4">
            <w:pPr>
              <w:spacing w:line="276" w:lineRule="auto"/>
              <w:rPr>
                <w:rFonts w:ascii="Arial" w:hAnsi="Arial" w:cs="Arial"/>
                <w:b w:val="0"/>
                <w:sz w:val="22"/>
                <w:szCs w:val="22"/>
              </w:rPr>
            </w:pPr>
          </w:p>
          <w:p w14:paraId="7F2E8209"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IL-8</w:t>
            </w:r>
          </w:p>
          <w:p w14:paraId="363F7E45"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 xml:space="preserve">r </w:t>
            </w:r>
          </w:p>
          <w:p w14:paraId="3CDBDF3B"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5A0F9CD2"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23FFFB95"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2E634E0F"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2B66181"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9C7535A"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0.295</w:t>
            </w:r>
          </w:p>
          <w:p w14:paraId="0ED5741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-0.679 to 0.892</w:t>
            </w:r>
          </w:p>
          <w:p w14:paraId="2DD392BD"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0.087</w:t>
            </w:r>
          </w:p>
          <w:p w14:paraId="28B12438"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0.570</w:t>
            </w:r>
          </w:p>
        </w:tc>
        <w:tc>
          <w:tcPr>
            <w:tcW w:w="1624" w:type="pct"/>
          </w:tcPr>
          <w:p w14:paraId="2EC73DBB"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2C97EA0E"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AFADAA0"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0.245</w:t>
            </w:r>
          </w:p>
          <w:p w14:paraId="64A2072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-0.706 to 0.881</w:t>
            </w:r>
          </w:p>
          <w:p w14:paraId="36F9A455"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0.060</w:t>
            </w:r>
          </w:p>
          <w:p w14:paraId="2222350F"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0.639</w:t>
            </w:r>
          </w:p>
        </w:tc>
      </w:tr>
      <w:tr w:rsidR="00816EBF" w:rsidRPr="000B5528" w14:paraId="5B91CEFE" w14:textId="77777777" w:rsidTr="00F64BA4">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456F0441" w14:textId="77777777" w:rsidR="00816EBF" w:rsidRPr="000B5528" w:rsidRDefault="00816EBF" w:rsidP="00F64BA4">
            <w:pPr>
              <w:spacing w:line="276" w:lineRule="auto"/>
              <w:rPr>
                <w:rFonts w:ascii="Arial" w:hAnsi="Arial" w:cs="Arial"/>
                <w:sz w:val="22"/>
                <w:szCs w:val="22"/>
              </w:rPr>
            </w:pPr>
          </w:p>
          <w:p w14:paraId="4F030D2D"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IL-1</w:t>
            </w:r>
            <w:r w:rsidRPr="000B5528">
              <w:rPr>
                <w:rFonts w:ascii="Arial" w:hAnsi="Arial" w:cs="Arial"/>
                <w:sz w:val="22"/>
                <w:szCs w:val="22"/>
              </w:rPr>
              <w:sym w:font="Symbol" w:char="F062"/>
            </w:r>
          </w:p>
          <w:p w14:paraId="431D4FD7"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w:t>
            </w:r>
          </w:p>
          <w:p w14:paraId="568CB270"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6EA64987"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7C5FADE2"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7D9EC264"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4E9469F1"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2EB126E2"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0.832</w:t>
            </w:r>
          </w:p>
          <w:p w14:paraId="5D2D67E5"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0.062 to 0.981</w:t>
            </w:r>
          </w:p>
          <w:p w14:paraId="31F79415"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0.692</w:t>
            </w:r>
          </w:p>
          <w:p w14:paraId="01F8C5F2"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0.040</w:t>
            </w:r>
          </w:p>
        </w:tc>
        <w:tc>
          <w:tcPr>
            <w:tcW w:w="1624" w:type="pct"/>
          </w:tcPr>
          <w:p w14:paraId="3FCE8000"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7011447C"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617D3AA3"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0.899</w:t>
            </w:r>
          </w:p>
          <w:p w14:paraId="1C3F6725"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0.324 to 0.989</w:t>
            </w:r>
          </w:p>
          <w:p w14:paraId="4764A772"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0.808</w:t>
            </w:r>
          </w:p>
          <w:p w14:paraId="7B78924F"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0.014</w:t>
            </w:r>
          </w:p>
        </w:tc>
      </w:tr>
      <w:tr w:rsidR="00816EBF" w:rsidRPr="000B5528" w14:paraId="1D2EC292" w14:textId="77777777" w:rsidTr="00F64BA4">
        <w:trPr>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03BECE81" w14:textId="77777777" w:rsidR="00816EBF" w:rsidRPr="000B5528" w:rsidRDefault="00816EBF" w:rsidP="00F64BA4">
            <w:pPr>
              <w:spacing w:line="276" w:lineRule="auto"/>
              <w:rPr>
                <w:rFonts w:ascii="Arial" w:hAnsi="Arial" w:cs="Arial"/>
                <w:b w:val="0"/>
                <w:sz w:val="22"/>
                <w:szCs w:val="22"/>
              </w:rPr>
            </w:pPr>
          </w:p>
          <w:p w14:paraId="4A04D160"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TNF-</w:t>
            </w:r>
            <w:r w:rsidRPr="000B5528">
              <w:rPr>
                <w:rFonts w:ascii="Arial" w:hAnsi="Arial" w:cs="Arial"/>
                <w:sz w:val="22"/>
                <w:szCs w:val="22"/>
              </w:rPr>
              <w:sym w:font="Symbol" w:char="F061"/>
            </w:r>
          </w:p>
          <w:p w14:paraId="35E137A7"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 xml:space="preserve">r </w:t>
            </w:r>
          </w:p>
          <w:p w14:paraId="1C20CB1A"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311C5839"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277149E4"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402C78BC"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5209406"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DDB67D8"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0.757</w:t>
            </w:r>
          </w:p>
          <w:p w14:paraId="752BB61D"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0.053 to 0.995</w:t>
            </w:r>
          </w:p>
          <w:p w14:paraId="28F65EE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0.516</w:t>
            </w:r>
          </w:p>
          <w:p w14:paraId="0EA3EB8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0.067</w:t>
            </w:r>
          </w:p>
        </w:tc>
        <w:tc>
          <w:tcPr>
            <w:tcW w:w="1624" w:type="pct"/>
          </w:tcPr>
          <w:p w14:paraId="418FA6E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3F02FEB4"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70F212DC"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11CA691A"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 xml:space="preserve">N.D. </w:t>
            </w:r>
          </w:p>
        </w:tc>
      </w:tr>
      <w:tr w:rsidR="00816EBF" w:rsidRPr="000B5528" w14:paraId="1B3B5C61" w14:textId="77777777" w:rsidTr="00F64BA4">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25EB1064" w14:textId="77777777" w:rsidR="00816EBF" w:rsidRPr="000B5528" w:rsidRDefault="00816EBF" w:rsidP="00F64BA4">
            <w:pPr>
              <w:spacing w:line="276" w:lineRule="auto"/>
              <w:rPr>
                <w:rFonts w:ascii="Arial" w:hAnsi="Arial" w:cs="Arial"/>
                <w:b w:val="0"/>
                <w:sz w:val="22"/>
                <w:szCs w:val="22"/>
              </w:rPr>
            </w:pPr>
          </w:p>
          <w:p w14:paraId="45E08C64"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IL-10</w:t>
            </w:r>
          </w:p>
          <w:p w14:paraId="5276BDC8"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 xml:space="preserve">r </w:t>
            </w:r>
          </w:p>
          <w:p w14:paraId="305B7940"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40474CB0"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0A55DDDF"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1B2D7700"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3A3AFD50"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414B664"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0.925</w:t>
            </w:r>
          </w:p>
          <w:p w14:paraId="29A5C304"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0.458 to 0.992</w:t>
            </w:r>
          </w:p>
          <w:p w14:paraId="57373C21"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0.856</w:t>
            </w:r>
          </w:p>
          <w:p w14:paraId="7D0AA95B"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0.018</w:t>
            </w:r>
          </w:p>
        </w:tc>
        <w:tc>
          <w:tcPr>
            <w:tcW w:w="1624" w:type="pct"/>
          </w:tcPr>
          <w:p w14:paraId="1D10136D"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0CC610BF"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257D2231"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p w14:paraId="4C956B1F" w14:textId="77777777" w:rsidR="00816EBF" w:rsidRPr="000B5528" w:rsidRDefault="00816EBF" w:rsidP="00F64BA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B5528">
              <w:rPr>
                <w:rFonts w:ascii="Arial" w:hAnsi="Arial" w:cs="Arial"/>
                <w:sz w:val="22"/>
                <w:szCs w:val="22"/>
              </w:rPr>
              <w:t xml:space="preserve">N.D. </w:t>
            </w:r>
          </w:p>
        </w:tc>
      </w:tr>
      <w:tr w:rsidR="00816EBF" w:rsidRPr="000B5528" w14:paraId="7A91035C" w14:textId="77777777" w:rsidTr="00F64BA4">
        <w:trPr>
          <w:trHeight w:val="1134"/>
        </w:trPr>
        <w:tc>
          <w:tcPr>
            <w:cnfStyle w:val="001000000000" w:firstRow="0" w:lastRow="0" w:firstColumn="1" w:lastColumn="0" w:oddVBand="0" w:evenVBand="0" w:oddHBand="0" w:evenHBand="0" w:firstRowFirstColumn="0" w:firstRowLastColumn="0" w:lastRowFirstColumn="0" w:lastRowLastColumn="0"/>
            <w:tcW w:w="1751" w:type="pct"/>
          </w:tcPr>
          <w:p w14:paraId="4F53C017" w14:textId="77777777" w:rsidR="00816EBF" w:rsidRPr="000B5528" w:rsidRDefault="00816EBF" w:rsidP="00F64BA4">
            <w:pPr>
              <w:spacing w:line="276" w:lineRule="auto"/>
              <w:rPr>
                <w:rFonts w:ascii="Arial" w:hAnsi="Arial" w:cs="Arial"/>
                <w:b w:val="0"/>
                <w:sz w:val="22"/>
                <w:szCs w:val="22"/>
              </w:rPr>
            </w:pPr>
          </w:p>
          <w:p w14:paraId="5AFD1DCD"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sz w:val="22"/>
                <w:szCs w:val="22"/>
              </w:rPr>
              <w:t>IL-12</w:t>
            </w:r>
          </w:p>
          <w:p w14:paraId="3B6D2D72"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 xml:space="preserve">r </w:t>
            </w:r>
          </w:p>
          <w:p w14:paraId="66753E6F"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95% CI</w:t>
            </w:r>
          </w:p>
          <w:p w14:paraId="3AE9283A" w14:textId="77777777" w:rsidR="00816EBF" w:rsidRPr="000B5528" w:rsidRDefault="00816EBF" w:rsidP="00F64BA4">
            <w:pPr>
              <w:spacing w:line="276" w:lineRule="auto"/>
              <w:rPr>
                <w:rFonts w:ascii="Arial" w:hAnsi="Arial" w:cs="Arial"/>
                <w:b w:val="0"/>
                <w:i/>
                <w:sz w:val="22"/>
                <w:szCs w:val="22"/>
              </w:rPr>
            </w:pPr>
            <w:r w:rsidRPr="000B5528">
              <w:rPr>
                <w:rFonts w:ascii="Arial" w:hAnsi="Arial" w:cs="Arial"/>
                <w:b w:val="0"/>
                <w:i/>
                <w:sz w:val="22"/>
                <w:szCs w:val="22"/>
              </w:rPr>
              <w:t>R squared</w:t>
            </w:r>
          </w:p>
          <w:p w14:paraId="1DB9153C" w14:textId="77777777" w:rsidR="00816EBF" w:rsidRPr="000B5528" w:rsidRDefault="00816EBF" w:rsidP="00F64BA4">
            <w:pPr>
              <w:spacing w:line="276" w:lineRule="auto"/>
              <w:rPr>
                <w:rFonts w:ascii="Arial" w:hAnsi="Arial" w:cs="Arial"/>
                <w:b w:val="0"/>
                <w:sz w:val="22"/>
                <w:szCs w:val="22"/>
              </w:rPr>
            </w:pPr>
            <w:r w:rsidRPr="000B5528">
              <w:rPr>
                <w:rFonts w:ascii="Arial" w:hAnsi="Arial" w:cs="Arial"/>
                <w:b w:val="0"/>
                <w:i/>
                <w:sz w:val="22"/>
                <w:szCs w:val="22"/>
              </w:rPr>
              <w:t>p value</w:t>
            </w:r>
          </w:p>
        </w:tc>
        <w:tc>
          <w:tcPr>
            <w:tcW w:w="1625" w:type="pct"/>
          </w:tcPr>
          <w:p w14:paraId="6070624E"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52783D6D"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69D9586F"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0.286</w:t>
            </w:r>
          </w:p>
          <w:p w14:paraId="5222925C"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-0.684 to 0.890</w:t>
            </w:r>
          </w:p>
          <w:p w14:paraId="1355ACD0"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0.081</w:t>
            </w:r>
          </w:p>
          <w:p w14:paraId="58D375C9"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0.582</w:t>
            </w:r>
          </w:p>
        </w:tc>
        <w:tc>
          <w:tcPr>
            <w:tcW w:w="1624" w:type="pct"/>
          </w:tcPr>
          <w:p w14:paraId="435A9223"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4A514B2"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C17AB2F"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430EFE98"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B5528">
              <w:rPr>
                <w:rFonts w:ascii="Arial" w:hAnsi="Arial" w:cs="Arial"/>
                <w:sz w:val="22"/>
                <w:szCs w:val="22"/>
              </w:rPr>
              <w:t xml:space="preserve">N.D. </w:t>
            </w:r>
          </w:p>
          <w:p w14:paraId="3149E2DD" w14:textId="77777777" w:rsidR="00816EBF" w:rsidRPr="000B5528" w:rsidRDefault="00816EBF" w:rsidP="00F64BA4">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4685C61F" w14:textId="77777777" w:rsidR="005D0892" w:rsidRPr="000B5528" w:rsidRDefault="005D0892" w:rsidP="005D0892">
      <w:pPr>
        <w:rPr>
          <w:rFonts w:ascii="Arial" w:hAnsi="Arial" w:cs="Arial"/>
        </w:rPr>
      </w:pPr>
      <w:r w:rsidRPr="000B5528">
        <w:rPr>
          <w:rFonts w:ascii="Arial" w:hAnsi="Arial" w:cs="Arial"/>
          <w:i/>
        </w:rPr>
        <w:t>N.D. - Not determined</w:t>
      </w:r>
      <w:r>
        <w:rPr>
          <w:rFonts w:ascii="Arial" w:hAnsi="Arial" w:cs="Arial"/>
          <w:i/>
        </w:rPr>
        <w:t xml:space="preserve">    </w:t>
      </w:r>
      <w:r w:rsidRPr="000B5528">
        <w:rPr>
          <w:rFonts w:ascii="Arial" w:hAnsi="Arial" w:cs="Arial"/>
          <w:i/>
        </w:rPr>
        <w:t>CI – Confidence interval</w:t>
      </w:r>
    </w:p>
    <w:p w14:paraId="5EAC0802" w14:textId="3E71063A" w:rsidR="00816EBF" w:rsidRDefault="008409E8" w:rsidP="004D45A2">
      <w:pPr>
        <w:pStyle w:val="ListParagraph"/>
        <w:tabs>
          <w:tab w:val="left" w:pos="6296"/>
        </w:tabs>
        <w:ind w:left="0"/>
        <w:rPr>
          <w:rFonts w:ascii="Mangal" w:hAnsi="Mangal" w:cs="Mangal"/>
        </w:rPr>
      </w:pPr>
      <w:r>
        <w:rPr>
          <w:rFonts w:ascii="Mangal" w:hAnsi="Mangal" w:cs="Mangal"/>
        </w:rPr>
        <w:lastRenderedPageBreak/>
        <w:t xml:space="preserve">Table 3 </w:t>
      </w:r>
    </w:p>
    <w:p w14:paraId="4D833ABB" w14:textId="77777777" w:rsidR="008409E8" w:rsidRDefault="00A722C7" w:rsidP="004D45A2">
      <w:pPr>
        <w:pStyle w:val="ListParagraph"/>
        <w:tabs>
          <w:tab w:val="left" w:pos="6296"/>
        </w:tabs>
        <w:ind w:left="0"/>
        <w:rPr>
          <w:rFonts w:ascii="Mangal" w:hAnsi="Mangal" w:cs="Mangal"/>
        </w:rPr>
      </w:pPr>
      <w:r>
        <w:rPr>
          <w:rFonts w:ascii="Mangal" w:hAnsi="Mangal" w:cs="Mangal"/>
          <w:noProof/>
        </w:rPr>
        <w:object w:dxaOrig="1550" w:dyaOrig="991" w14:anchorId="4EA8FC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8pt;height:48.75pt;mso-width-percent:0;mso-height-percent:0;mso-width-percent:0;mso-height-percent:0" o:ole="">
            <v:imagedata r:id="rId11" o:title=""/>
          </v:shape>
          <o:OLEObject Type="Embed" ProgID="Excel.Sheet.12" ShapeID="_x0000_i1025" DrawAspect="Icon" ObjectID="_1624884149" r:id="rId12"/>
        </w:object>
      </w:r>
    </w:p>
    <w:p w14:paraId="5A44BD12" w14:textId="77777777" w:rsidR="003569E9" w:rsidRDefault="003569E9" w:rsidP="004D45A2">
      <w:pPr>
        <w:pStyle w:val="ListParagraph"/>
        <w:tabs>
          <w:tab w:val="left" w:pos="6296"/>
        </w:tabs>
        <w:ind w:left="0"/>
        <w:rPr>
          <w:rFonts w:ascii="Mangal" w:hAnsi="Mangal" w:cs="Mangal"/>
        </w:rPr>
      </w:pPr>
    </w:p>
    <w:p w14:paraId="73038CAE" w14:textId="17D85603" w:rsidR="0057461E" w:rsidRPr="004D45A2" w:rsidRDefault="00816EBF" w:rsidP="00816EBF">
      <w:pPr>
        <w:tabs>
          <w:tab w:val="left" w:pos="6296"/>
        </w:tabs>
        <w:rPr>
          <w:rFonts w:ascii="Mangal" w:hAnsi="Mangal" w:cs="Mangal"/>
        </w:rPr>
      </w:pPr>
      <w:r w:rsidRPr="00816EBF">
        <w:rPr>
          <w:rFonts w:ascii="Mangal" w:hAnsi="Mangal" w:cs="Mangal"/>
          <w:b/>
        </w:rPr>
        <w:t>Appendices</w:t>
      </w:r>
      <w:r w:rsidR="004D45A2">
        <w:rPr>
          <w:rFonts w:ascii="Mangal" w:hAnsi="Mangal" w:cs="Mangal"/>
        </w:rPr>
        <w:t xml:space="preserve"> </w:t>
      </w:r>
    </w:p>
    <w:p w14:paraId="6A38EFA3" w14:textId="452F1B54" w:rsidR="0057461E" w:rsidRPr="00276BA1" w:rsidRDefault="00276BA1" w:rsidP="00276BA1">
      <w:pPr>
        <w:tabs>
          <w:tab w:val="left" w:pos="6296"/>
        </w:tabs>
        <w:rPr>
          <w:rFonts w:ascii="Mangal" w:hAnsi="Mangal" w:cs="Mangal"/>
        </w:rPr>
      </w:pPr>
      <w:r>
        <w:rPr>
          <w:rFonts w:ascii="Mangal" w:hAnsi="Mangal" w:cs="Mangal"/>
        </w:rPr>
        <w:t>Appendix 1</w:t>
      </w:r>
    </w:p>
    <w:p w14:paraId="5A693256" w14:textId="3207481F" w:rsidR="005C6BE2" w:rsidRPr="00276BA1" w:rsidRDefault="00A722C7" w:rsidP="00276BA1">
      <w:pPr>
        <w:tabs>
          <w:tab w:val="left" w:pos="6296"/>
        </w:tabs>
        <w:rPr>
          <w:rFonts w:ascii="Mangal" w:hAnsi="Mangal" w:cs="Mangal"/>
        </w:rPr>
      </w:pPr>
      <w:r>
        <w:rPr>
          <w:noProof/>
        </w:rPr>
        <w:object w:dxaOrig="1550" w:dyaOrig="991" w14:anchorId="3E91A976">
          <v:shape id="_x0000_i1026" type="#_x0000_t75" alt="" style="width:78pt;height:48.75pt;mso-width-percent:0;mso-height-percent:0;mso-width-percent:0;mso-height-percent:0" o:ole="">
            <v:imagedata r:id="rId13" o:title=""/>
          </v:shape>
          <o:OLEObject Type="Embed" ProgID="AcroExch.Document.DC" ShapeID="_x0000_i1026" DrawAspect="Icon" ObjectID="_1624884150" r:id="rId14"/>
        </w:object>
      </w:r>
      <w:bookmarkStart w:id="3" w:name="_MON_1624081008"/>
      <w:bookmarkEnd w:id="3"/>
      <w:r>
        <w:rPr>
          <w:rFonts w:ascii="Mangal" w:hAnsi="Mangal" w:cs="Mangal"/>
          <w:noProof/>
        </w:rPr>
        <w:object w:dxaOrig="1550" w:dyaOrig="991" w14:anchorId="16FD87AC">
          <v:shape id="_x0000_i1027" type="#_x0000_t75" alt="" style="width:78pt;height:48.75pt;mso-width-percent:0;mso-height-percent:0;mso-width-percent:0;mso-height-percent:0" o:ole="">
            <v:imagedata r:id="rId15" o:title=""/>
          </v:shape>
          <o:OLEObject Type="Embed" ProgID="Word.Document.12" ShapeID="_x0000_i1027" DrawAspect="Icon" ObjectID="_1624884151" r:id="rId16">
            <o:FieldCodes>\s</o:FieldCodes>
          </o:OLEObject>
        </w:object>
      </w:r>
      <w:r>
        <w:rPr>
          <w:rFonts w:ascii="Mangal" w:hAnsi="Mangal" w:cs="Mangal"/>
          <w:noProof/>
        </w:rPr>
        <w:object w:dxaOrig="1550" w:dyaOrig="991" w14:anchorId="7ABDC2BD">
          <v:shape id="_x0000_i1028" type="#_x0000_t75" alt="" style="width:78pt;height:48.75pt;mso-width-percent:0;mso-height-percent:0;mso-width-percent:0;mso-height-percent:0" o:ole="">
            <v:imagedata r:id="rId17" o:title=""/>
          </v:shape>
          <o:OLEObject Type="Embed" ProgID="AcroExch.Document.DC" ShapeID="_x0000_i1028" DrawAspect="Icon" ObjectID="_1624884152" r:id="rId18"/>
        </w:object>
      </w:r>
      <w:r w:rsidR="004F6D3E">
        <w:rPr>
          <w:rFonts w:ascii="Mangal" w:hAnsi="Mangal" w:cs="Mangal"/>
        </w:rPr>
        <w:t xml:space="preserve">  </w:t>
      </w:r>
      <w:r>
        <w:rPr>
          <w:rFonts w:ascii="Mangal" w:hAnsi="Mangal" w:cs="Mangal"/>
          <w:noProof/>
        </w:rPr>
        <w:object w:dxaOrig="1550" w:dyaOrig="991" w14:anchorId="0C2E82E7">
          <v:shape id="_x0000_i1029" type="#_x0000_t75" alt="" style="width:78pt;height:48.75pt;mso-width-percent:0;mso-height-percent:0;mso-width-percent:0;mso-height-percent:0" o:ole="">
            <v:imagedata r:id="rId19" o:title=""/>
          </v:shape>
          <o:OLEObject Type="Embed" ProgID="AcroExch.Document.DC" ShapeID="_x0000_i1029" DrawAspect="Icon" ObjectID="_1624884153" r:id="rId20"/>
        </w:object>
      </w:r>
      <w:r w:rsidR="00816EBF">
        <w:rPr>
          <w:rFonts w:ascii="Mangal" w:hAnsi="Mangal" w:cs="Mangal"/>
        </w:rPr>
        <w:t xml:space="preserve"> </w:t>
      </w:r>
      <w:r>
        <w:rPr>
          <w:rFonts w:ascii="Mangal" w:hAnsi="Mangal" w:cs="Mangal"/>
          <w:noProof/>
        </w:rPr>
        <w:object w:dxaOrig="1550" w:dyaOrig="991" w14:anchorId="4C7CAE34">
          <v:shape id="_x0000_i1030" type="#_x0000_t75" alt="" style="width:78pt;height:48.75pt;mso-width-percent:0;mso-height-percent:0;mso-width-percent:0;mso-height-percent:0" o:ole="">
            <v:imagedata r:id="rId21" o:title=""/>
          </v:shape>
          <o:OLEObject Type="Embed" ProgID="AcroExch.Document.DC" ShapeID="_x0000_i1030" DrawAspect="Icon" ObjectID="_1624884154" r:id="rId22"/>
        </w:object>
      </w:r>
      <w:r w:rsidR="00657A1F">
        <w:rPr>
          <w:rFonts w:ascii="Mangal" w:hAnsi="Mangal" w:cs="Mangal"/>
        </w:rPr>
        <w:t xml:space="preserve"> </w:t>
      </w:r>
      <w:r>
        <w:rPr>
          <w:rFonts w:ascii="Mangal" w:hAnsi="Mangal" w:cs="Mangal"/>
          <w:noProof/>
        </w:rPr>
        <w:object w:dxaOrig="1550" w:dyaOrig="991" w14:anchorId="6DE799FC">
          <v:shape id="_x0000_i1031" type="#_x0000_t75" alt="" style="width:78pt;height:48.75pt;mso-width-percent:0;mso-height-percent:0;mso-width-percent:0;mso-height-percent:0" o:ole="">
            <v:imagedata r:id="rId23" o:title=""/>
          </v:shape>
          <o:OLEObject Type="Embed" ProgID="AcroExch.Document.DC" ShapeID="_x0000_i1031" DrawAspect="Icon" ObjectID="_1624884155" r:id="rId24"/>
        </w:object>
      </w:r>
      <w:r w:rsidR="00725C5D">
        <w:rPr>
          <w:rFonts w:ascii="Mangal" w:hAnsi="Mangal" w:cs="Mangal"/>
        </w:rPr>
        <w:t xml:space="preserve"> </w:t>
      </w:r>
      <w:r>
        <w:rPr>
          <w:rFonts w:ascii="Mangal" w:hAnsi="Mangal" w:cs="Mangal"/>
          <w:noProof/>
        </w:rPr>
        <w:object w:dxaOrig="1550" w:dyaOrig="991" w14:anchorId="6C62F565">
          <v:shape id="_x0000_i1032" type="#_x0000_t75" alt="" style="width:78pt;height:48.75pt;mso-width-percent:0;mso-height-percent:0;mso-width-percent:0;mso-height-percent:0" o:ole="">
            <v:imagedata r:id="rId25" o:title=""/>
          </v:shape>
          <o:OLEObject Type="Embed" ProgID="AcroExch.Document.DC" ShapeID="_x0000_i1032" DrawAspect="Icon" ObjectID="_1624884156" r:id="rId26"/>
        </w:object>
      </w:r>
      <w:r w:rsidR="00735B26" w:rsidRPr="00A722C7">
        <w:rPr>
          <w:rFonts w:ascii="Mangal" w:hAnsi="Mangal" w:cs="Mangal"/>
          <w:noProof/>
          <w:sz w:val="24"/>
          <w:szCs w:val="24"/>
        </w:rPr>
        <w:object w:dxaOrig="1550" w:dyaOrig="991" w14:anchorId="59BBFC0F">
          <v:shape id="_x0000_i1035" type="#_x0000_t75" alt="" style="width:78pt;height:48.75pt" o:ole="">
            <v:imagedata r:id="rId27" o:title=""/>
          </v:shape>
          <o:OLEObject Type="Embed" ProgID="AcroExch.Document.DC" ShapeID="_x0000_i1035" DrawAspect="Icon" ObjectID="_1624884157" r:id="rId28"/>
        </w:object>
      </w:r>
      <w:bookmarkStart w:id="4" w:name="_MON_1624883247"/>
      <w:bookmarkEnd w:id="4"/>
      <w:r w:rsidR="00F476DA">
        <w:rPr>
          <w:rFonts w:ascii="Mangal" w:hAnsi="Mangal" w:cs="Mangal"/>
          <w:noProof/>
          <w:sz w:val="24"/>
          <w:szCs w:val="24"/>
        </w:rPr>
        <w:object w:dxaOrig="1550" w:dyaOrig="991" w14:anchorId="6ECB2544">
          <v:shape id="_x0000_i1036" type="#_x0000_t75" style="width:77.25pt;height:49.5pt" o:ole="">
            <v:imagedata r:id="rId29" o:title=""/>
          </v:shape>
          <o:OLEObject Type="Embed" ProgID="Word.Document.12" ShapeID="_x0000_i1036" DrawAspect="Icon" ObjectID="_1624884158" r:id="rId30">
            <o:FieldCodes>\s</o:FieldCodes>
          </o:OLEObject>
        </w:object>
      </w:r>
      <w:bookmarkStart w:id="5" w:name="_GoBack"/>
      <w:bookmarkEnd w:id="5"/>
    </w:p>
    <w:p w14:paraId="52C681BF" w14:textId="77777777" w:rsidR="00222407" w:rsidRDefault="00242460" w:rsidP="00222407">
      <w:pPr>
        <w:pStyle w:val="EndNoteBibliography"/>
        <w:spacing w:line="480" w:lineRule="auto"/>
        <w:ind w:left="720" w:hanging="720"/>
        <w:rPr>
          <w:rFonts w:ascii="Mangal" w:hAnsi="Mangal" w:cs="Mangal"/>
          <w:b/>
        </w:rPr>
      </w:pPr>
      <w:r w:rsidRPr="004D45A2">
        <w:rPr>
          <w:rFonts w:ascii="Mangal" w:hAnsi="Mangal" w:cs="Mangal"/>
          <w:b/>
        </w:rPr>
        <w:t>References</w:t>
      </w:r>
    </w:p>
    <w:p w14:paraId="1158472A" w14:textId="246C67E9" w:rsidR="00222407" w:rsidRPr="000B5528" w:rsidRDefault="00222407" w:rsidP="00222407">
      <w:pPr>
        <w:pStyle w:val="EndNoteBibliography"/>
        <w:spacing w:line="480" w:lineRule="auto"/>
        <w:ind w:left="720" w:hanging="720"/>
        <w:rPr>
          <w:noProof/>
        </w:rPr>
      </w:pPr>
      <w:r w:rsidRPr="000B5528">
        <w:rPr>
          <w:szCs w:val="22"/>
          <w:lang w:val="en-GB"/>
        </w:rPr>
        <w:fldChar w:fldCharType="begin"/>
      </w:r>
      <w:r w:rsidRPr="000B5528">
        <w:rPr>
          <w:szCs w:val="22"/>
          <w:lang w:val="en-GB"/>
        </w:rPr>
        <w:instrText xml:space="preserve"> ADDIN EN.REFLIST </w:instrText>
      </w:r>
      <w:r w:rsidRPr="000B5528">
        <w:rPr>
          <w:szCs w:val="22"/>
          <w:lang w:val="en-GB"/>
        </w:rPr>
        <w:fldChar w:fldCharType="separate"/>
      </w:r>
      <w:r w:rsidRPr="000B5528">
        <w:rPr>
          <w:noProof/>
        </w:rPr>
        <w:t xml:space="preserve">1. Chan MPY, Broadway DC, Khawaja AP, et al. Glaucoma and intraocular pressure in EPIC-Norfolk Eye Study: cross sectional study. </w:t>
      </w:r>
      <w:r w:rsidRPr="000B5528">
        <w:rPr>
          <w:i/>
          <w:noProof/>
        </w:rPr>
        <w:t>BMJ</w:t>
      </w:r>
      <w:r w:rsidRPr="000B5528">
        <w:rPr>
          <w:noProof/>
        </w:rPr>
        <w:t xml:space="preserve"> 2017;358:j3889. doi: 10.1136/bmj.j3889 [published Online First: 2017/09/15]</w:t>
      </w:r>
    </w:p>
    <w:p w14:paraId="02AEDC65" w14:textId="77777777" w:rsidR="00222407" w:rsidRPr="000B5528" w:rsidRDefault="00222407" w:rsidP="00222407">
      <w:pPr>
        <w:pStyle w:val="EndNoteBibliography"/>
        <w:spacing w:line="480" w:lineRule="auto"/>
        <w:ind w:left="720" w:hanging="720"/>
        <w:rPr>
          <w:noProof/>
        </w:rPr>
      </w:pPr>
      <w:r w:rsidRPr="000B5528">
        <w:rPr>
          <w:noProof/>
        </w:rPr>
        <w:t>2. Society EG. Terminology and Guidelines for Glaucoma. 4</w:t>
      </w:r>
      <w:r w:rsidRPr="000B5528">
        <w:rPr>
          <w:noProof/>
          <w:vertAlign w:val="superscript"/>
        </w:rPr>
        <w:t>th</w:t>
      </w:r>
      <w:r w:rsidRPr="000B5528">
        <w:rPr>
          <w:noProof/>
        </w:rPr>
        <w:t xml:space="preserve"> ed. Italy: Publicomm 2014.</w:t>
      </w:r>
    </w:p>
    <w:p w14:paraId="0949C2C5" w14:textId="77777777" w:rsidR="00222407" w:rsidRPr="000B5528" w:rsidRDefault="00222407" w:rsidP="00222407">
      <w:pPr>
        <w:pStyle w:val="EndNoteBibliography"/>
        <w:spacing w:line="480" w:lineRule="auto"/>
        <w:ind w:left="720" w:hanging="720"/>
        <w:rPr>
          <w:noProof/>
        </w:rPr>
      </w:pPr>
      <w:r w:rsidRPr="000B5528">
        <w:rPr>
          <w:noProof/>
        </w:rPr>
        <w:t xml:space="preserve">3. Baudouin C, Labbe A, Liang H, et al. Preservatives in eyedrops: the good, the bad and the ugly. </w:t>
      </w:r>
      <w:r w:rsidRPr="000B5528">
        <w:rPr>
          <w:i/>
          <w:noProof/>
        </w:rPr>
        <w:t>Prog Retin Eye Res</w:t>
      </w:r>
      <w:r w:rsidRPr="000B5528">
        <w:rPr>
          <w:noProof/>
        </w:rPr>
        <w:t xml:space="preserve"> 2010;29(4):312-34. doi: 10.1016/j.preteyeres.2010.03.001 [published Online First: 2010/03/23]</w:t>
      </w:r>
    </w:p>
    <w:p w14:paraId="6DC1BC42" w14:textId="77777777" w:rsidR="00222407" w:rsidRPr="000B5528" w:rsidRDefault="00222407" w:rsidP="00222407">
      <w:pPr>
        <w:pStyle w:val="EndNoteBibliography"/>
        <w:spacing w:line="480" w:lineRule="auto"/>
        <w:ind w:left="720" w:hanging="720"/>
        <w:rPr>
          <w:noProof/>
        </w:rPr>
      </w:pPr>
      <w:r w:rsidRPr="000B5528">
        <w:rPr>
          <w:noProof/>
        </w:rPr>
        <w:t xml:space="preserve">4. Steven DW, Alaghband P, Lim KS. Preservatives in glaucoma medication. </w:t>
      </w:r>
      <w:r w:rsidRPr="000B5528">
        <w:rPr>
          <w:i/>
          <w:noProof/>
        </w:rPr>
        <w:t>Br J Ophthalmol</w:t>
      </w:r>
      <w:r w:rsidRPr="000B5528">
        <w:rPr>
          <w:noProof/>
        </w:rPr>
        <w:t xml:space="preserve"> 2018 doi: 10.1136/bjophthalmol-2017-311544 [published Online First: 2018/07/06]</w:t>
      </w:r>
    </w:p>
    <w:p w14:paraId="3C6025C1" w14:textId="77777777" w:rsidR="00222407" w:rsidRPr="000B5528" w:rsidRDefault="00222407" w:rsidP="00222407">
      <w:pPr>
        <w:pStyle w:val="EndNoteBibliography"/>
        <w:spacing w:line="480" w:lineRule="auto"/>
        <w:ind w:left="720" w:hanging="720"/>
        <w:rPr>
          <w:noProof/>
        </w:rPr>
      </w:pPr>
      <w:r w:rsidRPr="000B5528">
        <w:rPr>
          <w:noProof/>
        </w:rPr>
        <w:t xml:space="preserve">5. Baudouin C. Detrimental effect of preservatives in eyedrops: implications for the treatment of glaucoma. </w:t>
      </w:r>
      <w:r w:rsidRPr="000B5528">
        <w:rPr>
          <w:i/>
          <w:noProof/>
        </w:rPr>
        <w:t>Acta Ophthalmol</w:t>
      </w:r>
      <w:r w:rsidRPr="000B5528">
        <w:rPr>
          <w:noProof/>
        </w:rPr>
        <w:t xml:space="preserve"> 2008;86(7):716-26. doi: 10.1111/j.1755-3768.2008.01250.x [published Online First: 2008/06/10]</w:t>
      </w:r>
    </w:p>
    <w:p w14:paraId="4F953C7F" w14:textId="77777777" w:rsidR="00222407" w:rsidRPr="000B5528" w:rsidRDefault="00222407" w:rsidP="00222407">
      <w:pPr>
        <w:pStyle w:val="EndNoteBibliography"/>
        <w:spacing w:line="480" w:lineRule="auto"/>
        <w:ind w:left="720" w:hanging="720"/>
        <w:rPr>
          <w:noProof/>
        </w:rPr>
      </w:pPr>
      <w:r w:rsidRPr="000B5528">
        <w:rPr>
          <w:noProof/>
        </w:rPr>
        <w:lastRenderedPageBreak/>
        <w:t xml:space="preserve">6. Baudouin C, Pisella PJ, Fillacier K, et al. Ocular surface inflammatory changes induced by topical antiglaucoma drugs: human and animal studies. </w:t>
      </w:r>
      <w:r w:rsidRPr="000B5528">
        <w:rPr>
          <w:i/>
          <w:noProof/>
        </w:rPr>
        <w:t>Ophthalmology</w:t>
      </w:r>
      <w:r w:rsidRPr="000B5528">
        <w:rPr>
          <w:noProof/>
        </w:rPr>
        <w:t xml:space="preserve"> 1999;106(3):556-63. doi: 10.1016/S0161-6420(99)90116-1 [published Online First: 1999/03/18]</w:t>
      </w:r>
    </w:p>
    <w:p w14:paraId="2B3EB6BE" w14:textId="77777777" w:rsidR="00222407" w:rsidRPr="000B5528" w:rsidRDefault="00222407" w:rsidP="00222407">
      <w:pPr>
        <w:pStyle w:val="EndNoteBibliography"/>
        <w:spacing w:line="480" w:lineRule="auto"/>
        <w:ind w:left="720" w:hanging="720"/>
        <w:rPr>
          <w:noProof/>
        </w:rPr>
      </w:pPr>
      <w:r w:rsidRPr="000B5528">
        <w:rPr>
          <w:noProof/>
        </w:rPr>
        <w:t xml:space="preserve">7. Broadway DC, Grierson I, O'Brien C, et al. Adverse effects of topical antiglaucoma medication. II. The outcome of filtration surgery. </w:t>
      </w:r>
      <w:r w:rsidRPr="000B5528">
        <w:rPr>
          <w:i/>
          <w:noProof/>
        </w:rPr>
        <w:t>Arch Ophthalmol</w:t>
      </w:r>
      <w:r w:rsidRPr="000B5528">
        <w:rPr>
          <w:noProof/>
        </w:rPr>
        <w:t xml:space="preserve"> 1994;112(11):1446-54. [published Online First: 1994/11/01]</w:t>
      </w:r>
    </w:p>
    <w:p w14:paraId="1FF5725D" w14:textId="77777777" w:rsidR="00222407" w:rsidRPr="000B5528" w:rsidRDefault="00222407" w:rsidP="00222407">
      <w:pPr>
        <w:pStyle w:val="EndNoteBibliography"/>
        <w:spacing w:line="480" w:lineRule="auto"/>
        <w:ind w:left="720" w:hanging="720"/>
        <w:rPr>
          <w:noProof/>
        </w:rPr>
      </w:pPr>
      <w:r w:rsidRPr="000B5528">
        <w:rPr>
          <w:noProof/>
        </w:rPr>
        <w:t xml:space="preserve">8. Broadway DC, Chang LP. Trabeculectomy, risk factors for failure and the preoperative state of the conjunctiva. </w:t>
      </w:r>
      <w:r w:rsidRPr="000B5528">
        <w:rPr>
          <w:i/>
          <w:noProof/>
        </w:rPr>
        <w:t>J Glaucoma</w:t>
      </w:r>
      <w:r w:rsidRPr="000B5528">
        <w:rPr>
          <w:noProof/>
        </w:rPr>
        <w:t xml:space="preserve"> 2001;10(3):237-49. [published Online First: 2001/07/10]</w:t>
      </w:r>
    </w:p>
    <w:p w14:paraId="26311D5F" w14:textId="77777777" w:rsidR="00222407" w:rsidRPr="000B5528" w:rsidRDefault="00222407" w:rsidP="00222407">
      <w:pPr>
        <w:pStyle w:val="EndNoteBibliography"/>
        <w:spacing w:line="480" w:lineRule="auto"/>
        <w:ind w:left="720" w:hanging="720"/>
        <w:rPr>
          <w:noProof/>
        </w:rPr>
      </w:pPr>
      <w:r w:rsidRPr="000B5528">
        <w:rPr>
          <w:noProof/>
        </w:rPr>
        <w:t xml:space="preserve">9. Labbe A, Pauly A, Liang H, et al. Comparison of toxicological profiles of benzalkonium chloride and polyquaternium-1: an experimental study. </w:t>
      </w:r>
      <w:r w:rsidRPr="000B5528">
        <w:rPr>
          <w:i/>
          <w:noProof/>
        </w:rPr>
        <w:t>J Ocul Pharmacol Ther</w:t>
      </w:r>
      <w:r w:rsidRPr="000B5528">
        <w:rPr>
          <w:noProof/>
        </w:rPr>
        <w:t xml:space="preserve"> 2006;22(4):267-78. doi: 10.1089/jop.2006.22.267 [published Online First: 2006/08/17]</w:t>
      </w:r>
    </w:p>
    <w:p w14:paraId="45409935" w14:textId="77777777" w:rsidR="00222407" w:rsidRPr="000B5528" w:rsidRDefault="00222407" w:rsidP="00222407">
      <w:pPr>
        <w:pStyle w:val="EndNoteBibliography"/>
        <w:spacing w:line="480" w:lineRule="auto"/>
        <w:ind w:left="720" w:hanging="720"/>
        <w:rPr>
          <w:noProof/>
        </w:rPr>
      </w:pPr>
      <w:r w:rsidRPr="000B5528">
        <w:rPr>
          <w:noProof/>
        </w:rPr>
        <w:t xml:space="preserve">10. Liang H, Brignole-Baudouin F, Riancho L, et al. Reduced in vivo ocular surface toxicity with polyquad-preserved travoprost versus benzalkonium-preserved travoprost or latanoprost ophthalmic solutions. </w:t>
      </w:r>
      <w:r w:rsidRPr="000B5528">
        <w:rPr>
          <w:i/>
          <w:noProof/>
        </w:rPr>
        <w:t>Ophthalmic Res</w:t>
      </w:r>
      <w:r w:rsidRPr="000B5528">
        <w:rPr>
          <w:noProof/>
        </w:rPr>
        <w:t xml:space="preserve"> 2012;48(2):89-101. doi: 10.1159/000335984 [published Online First: 2012/04/05]</w:t>
      </w:r>
    </w:p>
    <w:p w14:paraId="5A425BF8" w14:textId="77777777" w:rsidR="00222407" w:rsidRPr="000B5528" w:rsidRDefault="00222407" w:rsidP="00222407">
      <w:pPr>
        <w:pStyle w:val="EndNoteBibliography"/>
        <w:spacing w:line="480" w:lineRule="auto"/>
        <w:ind w:left="720" w:hanging="720"/>
        <w:rPr>
          <w:noProof/>
        </w:rPr>
      </w:pPr>
      <w:r w:rsidRPr="000B5528">
        <w:rPr>
          <w:noProof/>
        </w:rPr>
        <w:t xml:space="preserve">11. Abedin A, Mohammed I, Hopkinson A, et al. A novel antimicrobial peptide on the ocular surface shows decreased expression in inflammation and infection. </w:t>
      </w:r>
      <w:r w:rsidRPr="000B5528">
        <w:rPr>
          <w:i/>
          <w:noProof/>
        </w:rPr>
        <w:t>Invest Ophthalmol Vis Sci</w:t>
      </w:r>
      <w:r w:rsidRPr="000B5528">
        <w:rPr>
          <w:noProof/>
        </w:rPr>
        <w:t xml:space="preserve"> 2008;49(1):28-33. doi: 10.1167/iovs.07-0645</w:t>
      </w:r>
    </w:p>
    <w:p w14:paraId="3ECF3181" w14:textId="77777777" w:rsidR="00222407" w:rsidRPr="000B5528" w:rsidRDefault="00222407" w:rsidP="00222407">
      <w:pPr>
        <w:pStyle w:val="EndNoteBibliography"/>
        <w:spacing w:line="480" w:lineRule="auto"/>
        <w:ind w:left="720" w:hanging="720"/>
        <w:rPr>
          <w:noProof/>
        </w:rPr>
      </w:pPr>
      <w:r w:rsidRPr="000B5528">
        <w:rPr>
          <w:noProof/>
        </w:rPr>
        <w:t xml:space="preserve">12. Otri AM, Mohammed I, Al-Aqaba MA, et al. Variable expression of human Beta defensins 3 and 9 at the human ocular surface in infectious keratitis. </w:t>
      </w:r>
      <w:r w:rsidRPr="000B5528">
        <w:rPr>
          <w:i/>
          <w:noProof/>
        </w:rPr>
        <w:t>Invest Ophthalmol Vis Sci</w:t>
      </w:r>
      <w:r w:rsidRPr="000B5528">
        <w:rPr>
          <w:noProof/>
        </w:rPr>
        <w:t xml:space="preserve"> 2012;53(2):757-61. doi: 10.1167/iovs.11-8467 [published Online First: 2012/01/11]</w:t>
      </w:r>
    </w:p>
    <w:p w14:paraId="2DAAF7BC" w14:textId="77777777" w:rsidR="00222407" w:rsidRPr="000B5528" w:rsidRDefault="00222407" w:rsidP="00222407">
      <w:pPr>
        <w:pStyle w:val="EndNoteBibliography"/>
        <w:spacing w:line="480" w:lineRule="auto"/>
        <w:ind w:left="720" w:hanging="720"/>
        <w:rPr>
          <w:noProof/>
        </w:rPr>
      </w:pPr>
      <w:r w:rsidRPr="000B5528">
        <w:rPr>
          <w:noProof/>
        </w:rPr>
        <w:t xml:space="preserve">13. Mohammed I, Abedin A, Tsintzas K, et al. Increased expression of hepcidin and toll-like receptors 8 and 10 in viral keratitis. </w:t>
      </w:r>
      <w:r w:rsidRPr="000B5528">
        <w:rPr>
          <w:i/>
          <w:noProof/>
        </w:rPr>
        <w:t>Cornea</w:t>
      </w:r>
      <w:r w:rsidRPr="000B5528">
        <w:rPr>
          <w:noProof/>
        </w:rPr>
        <w:t xml:space="preserve"> 2011;30(8):899-904. doi: 10.1097/ICO.0b013e31820126e5 [published Online First: 2011/04/19]</w:t>
      </w:r>
    </w:p>
    <w:p w14:paraId="12EEA0EB" w14:textId="77777777" w:rsidR="00222407" w:rsidRPr="000B5528" w:rsidRDefault="00222407" w:rsidP="00222407">
      <w:pPr>
        <w:pStyle w:val="EndNoteBibliography"/>
        <w:spacing w:line="480" w:lineRule="auto"/>
        <w:ind w:left="720" w:hanging="720"/>
        <w:rPr>
          <w:noProof/>
        </w:rPr>
      </w:pPr>
      <w:r w:rsidRPr="000B5528">
        <w:rPr>
          <w:noProof/>
        </w:rPr>
        <w:lastRenderedPageBreak/>
        <w:t xml:space="preserve">14. Sonoda S, Uchino E, Nakao K, et al. Inflammatory cytokine of basal and reflex tears analysed by multicytokine assay. </w:t>
      </w:r>
      <w:r w:rsidRPr="000B5528">
        <w:rPr>
          <w:i/>
          <w:noProof/>
        </w:rPr>
        <w:t>Br J Ophthalmol</w:t>
      </w:r>
      <w:r w:rsidRPr="000B5528">
        <w:rPr>
          <w:noProof/>
        </w:rPr>
        <w:t xml:space="preserve"> 2006;90(1):120-2. doi: 10.1136/bjo.2005.076737 [published Online First: 2005/12/20]</w:t>
      </w:r>
    </w:p>
    <w:p w14:paraId="67A024FF" w14:textId="77777777" w:rsidR="00222407" w:rsidRPr="000B5528" w:rsidRDefault="00222407" w:rsidP="00222407">
      <w:pPr>
        <w:pStyle w:val="EndNoteBibliography"/>
        <w:spacing w:line="480" w:lineRule="auto"/>
        <w:ind w:left="720" w:hanging="720"/>
        <w:rPr>
          <w:noProof/>
        </w:rPr>
      </w:pPr>
      <w:r w:rsidRPr="000B5528">
        <w:rPr>
          <w:noProof/>
        </w:rPr>
        <w:t xml:space="preserve">15. Dua HS, Otri AM, Hopkinson A, et al. In vitro studies on the antimicrobial peptide human beta-defensin 9 (HBD9): signalling pathways and pathogen-related response (an American Ophthalmological Society thesis). </w:t>
      </w:r>
      <w:r w:rsidRPr="000B5528">
        <w:rPr>
          <w:i/>
          <w:noProof/>
        </w:rPr>
        <w:t>Trans Am Ophthalmol Soc</w:t>
      </w:r>
      <w:r w:rsidRPr="000B5528">
        <w:rPr>
          <w:noProof/>
        </w:rPr>
        <w:t xml:space="preserve"> 2014;112:50-73. [published Online First: 2015/02/04]</w:t>
      </w:r>
    </w:p>
    <w:p w14:paraId="05B82B5F" w14:textId="77777777" w:rsidR="00222407" w:rsidRPr="000B5528" w:rsidRDefault="00222407" w:rsidP="00222407">
      <w:pPr>
        <w:pStyle w:val="EndNoteBibliography"/>
        <w:spacing w:line="480" w:lineRule="auto"/>
        <w:ind w:left="720" w:hanging="720"/>
        <w:rPr>
          <w:noProof/>
        </w:rPr>
      </w:pPr>
      <w:r w:rsidRPr="000B5528">
        <w:rPr>
          <w:noProof/>
        </w:rPr>
        <w:t xml:space="preserve">16. Mohammed I, Yeung A, Abedin A, et al. Signalling pathways involved in ribonuclease-7 expression. </w:t>
      </w:r>
      <w:r w:rsidRPr="000B5528">
        <w:rPr>
          <w:i/>
          <w:noProof/>
        </w:rPr>
        <w:t>Cell Mol Life Sci</w:t>
      </w:r>
      <w:r w:rsidRPr="000B5528">
        <w:rPr>
          <w:noProof/>
        </w:rPr>
        <w:t xml:space="preserve"> 2011;68(11):1941-52. doi: 10.1007/s00018-010-0540-2 [published Online First: 2010/10/23]</w:t>
      </w:r>
    </w:p>
    <w:p w14:paraId="0564A219" w14:textId="77777777" w:rsidR="00222407" w:rsidRPr="000B5528" w:rsidRDefault="00222407" w:rsidP="00222407">
      <w:pPr>
        <w:pStyle w:val="EndNoteBibliography"/>
        <w:spacing w:line="480" w:lineRule="auto"/>
        <w:ind w:left="720" w:hanging="720"/>
        <w:rPr>
          <w:noProof/>
        </w:rPr>
      </w:pPr>
      <w:r w:rsidRPr="000B5528">
        <w:rPr>
          <w:noProof/>
        </w:rPr>
        <w:t xml:space="preserve">17. Olthoff CM, Schouten JS, van de Borne BW, et al. Noncompliance with ocular hypotensive treatment in patients with glaucoma or ocular hypertension an evidence-based review. </w:t>
      </w:r>
      <w:r w:rsidRPr="000B5528">
        <w:rPr>
          <w:i/>
          <w:noProof/>
        </w:rPr>
        <w:t>Ophthalmology</w:t>
      </w:r>
      <w:r w:rsidRPr="000B5528">
        <w:rPr>
          <w:noProof/>
        </w:rPr>
        <w:t xml:space="preserve"> 2005;112(6):953-61. doi: 10.1016/j.ophtha.2004.12.035</w:t>
      </w:r>
    </w:p>
    <w:p w14:paraId="00AB509C" w14:textId="77777777" w:rsidR="00222407" w:rsidRPr="000B5528" w:rsidRDefault="00222407" w:rsidP="00222407">
      <w:pPr>
        <w:pStyle w:val="EndNoteBibliography"/>
        <w:spacing w:line="480" w:lineRule="auto"/>
        <w:ind w:left="720" w:hanging="720"/>
        <w:rPr>
          <w:noProof/>
        </w:rPr>
      </w:pPr>
      <w:r w:rsidRPr="000B5528">
        <w:rPr>
          <w:noProof/>
        </w:rPr>
        <w:t xml:space="preserve">18. Baudouin C, Garcher C, Haouat N, et al. Expression of inflammatory membrane markers by conjunctival cells in chronically treated patients with glaucoma. </w:t>
      </w:r>
      <w:r w:rsidRPr="000B5528">
        <w:rPr>
          <w:i/>
          <w:noProof/>
        </w:rPr>
        <w:t>Ophthalmology</w:t>
      </w:r>
      <w:r w:rsidRPr="000B5528">
        <w:rPr>
          <w:noProof/>
        </w:rPr>
        <w:t xml:space="preserve"> 1994;101(3):454-60. [published Online First: 1994/03/01]</w:t>
      </w:r>
    </w:p>
    <w:p w14:paraId="474014A3" w14:textId="77777777" w:rsidR="00222407" w:rsidRPr="000B5528" w:rsidRDefault="00222407" w:rsidP="00222407">
      <w:pPr>
        <w:pStyle w:val="EndNoteBibliography"/>
        <w:spacing w:line="480" w:lineRule="auto"/>
        <w:ind w:left="720" w:hanging="720"/>
        <w:rPr>
          <w:noProof/>
        </w:rPr>
      </w:pPr>
      <w:r w:rsidRPr="000B5528">
        <w:rPr>
          <w:noProof/>
        </w:rPr>
        <w:t xml:space="preserve">19. Baudouin C, Hamard P, Liang H, et al. Conjunctival epithelial cell expression of interleukins and inflammatory markers in glaucoma patients treated over the long term. </w:t>
      </w:r>
      <w:r w:rsidRPr="000B5528">
        <w:rPr>
          <w:i/>
          <w:noProof/>
        </w:rPr>
        <w:t>Ophthalmology</w:t>
      </w:r>
      <w:r w:rsidRPr="000B5528">
        <w:rPr>
          <w:noProof/>
        </w:rPr>
        <w:t xml:space="preserve"> 2004;111(12):2186-92. doi: 10.1016/j.ophtha.2004.06.023 [published Online First: 2004/12/08]</w:t>
      </w:r>
    </w:p>
    <w:p w14:paraId="00649241" w14:textId="77777777" w:rsidR="00222407" w:rsidRPr="000B5528" w:rsidRDefault="00222407" w:rsidP="00222407">
      <w:pPr>
        <w:pStyle w:val="EndNoteBibliography"/>
        <w:spacing w:line="480" w:lineRule="auto"/>
        <w:ind w:left="720" w:hanging="720"/>
        <w:rPr>
          <w:noProof/>
        </w:rPr>
      </w:pPr>
      <w:r w:rsidRPr="000B5528">
        <w:rPr>
          <w:noProof/>
        </w:rPr>
        <w:t xml:space="preserve">20. Baudouin C, Liang H, Hamard P, et al. The ocular surface of glaucoma patients treated over the long term expresses inflammatory markers related to both T-helper 1 and T-helper 2 pathways. </w:t>
      </w:r>
      <w:r w:rsidRPr="000B5528">
        <w:rPr>
          <w:i/>
          <w:noProof/>
        </w:rPr>
        <w:t>Ophthalmology</w:t>
      </w:r>
      <w:r w:rsidRPr="000B5528">
        <w:rPr>
          <w:noProof/>
        </w:rPr>
        <w:t xml:space="preserve"> 2008;115(1):109-15. doi: 10.1016/j.ophtha.2007.01.036 [published Online First: 2007/05/29]</w:t>
      </w:r>
    </w:p>
    <w:p w14:paraId="2D4B68CF" w14:textId="77777777" w:rsidR="00222407" w:rsidRPr="000B5528" w:rsidRDefault="00222407" w:rsidP="00222407">
      <w:pPr>
        <w:pStyle w:val="EndNoteBibliography"/>
        <w:spacing w:line="480" w:lineRule="auto"/>
        <w:ind w:left="720" w:hanging="720"/>
        <w:rPr>
          <w:noProof/>
        </w:rPr>
      </w:pPr>
      <w:r w:rsidRPr="000B5528">
        <w:rPr>
          <w:noProof/>
        </w:rPr>
        <w:lastRenderedPageBreak/>
        <w:t xml:space="preserve">21. Turner MD, Nedjai B, Hurst T, et al. Cytokines and chemokines: At the crossroads of cell signalling and inflammatory disease. </w:t>
      </w:r>
      <w:r w:rsidRPr="000B5528">
        <w:rPr>
          <w:i/>
          <w:noProof/>
        </w:rPr>
        <w:t>Biochim Biophys Acta</w:t>
      </w:r>
      <w:r w:rsidRPr="000B5528">
        <w:rPr>
          <w:noProof/>
        </w:rPr>
        <w:t xml:space="preserve"> 2014;1843(11):2563-82. doi: 10.1016/j.bbamcr.2014.05.014 [published Online First: 2014/06/04]</w:t>
      </w:r>
    </w:p>
    <w:p w14:paraId="41009296" w14:textId="77777777" w:rsidR="00222407" w:rsidRPr="000B5528" w:rsidRDefault="00222407" w:rsidP="00222407">
      <w:pPr>
        <w:pStyle w:val="EndNoteBibliography"/>
        <w:spacing w:line="480" w:lineRule="auto"/>
        <w:ind w:left="720" w:hanging="720"/>
        <w:rPr>
          <w:noProof/>
        </w:rPr>
      </w:pPr>
      <w:r w:rsidRPr="000B5528">
        <w:rPr>
          <w:noProof/>
        </w:rPr>
        <w:t xml:space="preserve">22. Lukens JR, Gross JM, Kanneganti TD. IL-1 family cytokines trigger sterile inflammatory disease. </w:t>
      </w:r>
      <w:r w:rsidRPr="000B5528">
        <w:rPr>
          <w:i/>
          <w:noProof/>
        </w:rPr>
        <w:t>Front Immunol</w:t>
      </w:r>
      <w:r w:rsidRPr="000B5528">
        <w:rPr>
          <w:noProof/>
        </w:rPr>
        <w:t xml:space="preserve"> 2012;3:315. doi: 10.3389/fimmu.2012.00315 [published Online First: 2012/10/23]</w:t>
      </w:r>
    </w:p>
    <w:p w14:paraId="4E044DFF" w14:textId="77777777" w:rsidR="00222407" w:rsidRPr="000B5528" w:rsidRDefault="00222407" w:rsidP="00222407">
      <w:pPr>
        <w:pStyle w:val="EndNoteBibliography"/>
        <w:spacing w:line="480" w:lineRule="auto"/>
        <w:ind w:left="720" w:hanging="720"/>
        <w:rPr>
          <w:noProof/>
        </w:rPr>
      </w:pPr>
      <w:r w:rsidRPr="000B5528">
        <w:rPr>
          <w:noProof/>
        </w:rPr>
        <w:t xml:space="preserve">23. Borthwick LA. The IL-1 cytokine family and its role in inflammation and fibrosis in the lung. </w:t>
      </w:r>
      <w:r w:rsidRPr="000B5528">
        <w:rPr>
          <w:i/>
          <w:noProof/>
        </w:rPr>
        <w:t>Semin Immunopathol</w:t>
      </w:r>
      <w:r w:rsidRPr="000B5528">
        <w:rPr>
          <w:noProof/>
        </w:rPr>
        <w:t xml:space="preserve"> 2016;38(4):517-34. doi: 10.1007/s00281-016-0559-z [published Online First: 2016/03/24]</w:t>
      </w:r>
    </w:p>
    <w:p w14:paraId="163110BF" w14:textId="77777777" w:rsidR="00222407" w:rsidRPr="000B5528" w:rsidRDefault="00222407" w:rsidP="00222407">
      <w:pPr>
        <w:pStyle w:val="EndNoteBibliography"/>
        <w:spacing w:line="480" w:lineRule="auto"/>
        <w:ind w:left="720" w:hanging="720"/>
        <w:rPr>
          <w:noProof/>
        </w:rPr>
      </w:pPr>
      <w:r w:rsidRPr="000B5528">
        <w:rPr>
          <w:noProof/>
        </w:rPr>
        <w:t xml:space="preserve">24. Mohammed I, Said DG, Dua HS. Human antimicrobial peptides in ocular surface defense. </w:t>
      </w:r>
      <w:r w:rsidRPr="000B5528">
        <w:rPr>
          <w:i/>
          <w:noProof/>
        </w:rPr>
        <w:t>Prog Retin Eye Res</w:t>
      </w:r>
      <w:r w:rsidRPr="000B5528">
        <w:rPr>
          <w:noProof/>
        </w:rPr>
        <w:t xml:space="preserve"> 2017;61:1-22. doi: 10.1016/j.preteyeres.2017.03.004 [published Online First: 2017/06/08]</w:t>
      </w:r>
    </w:p>
    <w:p w14:paraId="735C3272" w14:textId="77777777" w:rsidR="00222407" w:rsidRPr="000B5528" w:rsidRDefault="00222407" w:rsidP="00222407">
      <w:pPr>
        <w:pStyle w:val="EndNoteBibliography"/>
        <w:spacing w:line="480" w:lineRule="auto"/>
        <w:ind w:left="720" w:hanging="720"/>
        <w:rPr>
          <w:noProof/>
        </w:rPr>
      </w:pPr>
      <w:r w:rsidRPr="000B5528">
        <w:rPr>
          <w:noProof/>
        </w:rPr>
        <w:t xml:space="preserve">25. Pisella PJ, Debbasch C, Hamard P, et al. Conjunctival proinflammatory and proapoptotic effects of latanoprost and preserved and unpreserved timolol: an ex vivo and in vitro study. </w:t>
      </w:r>
      <w:r w:rsidRPr="000B5528">
        <w:rPr>
          <w:i/>
          <w:noProof/>
        </w:rPr>
        <w:t>Invest Ophthalmol Vis Sci</w:t>
      </w:r>
      <w:r w:rsidRPr="000B5528">
        <w:rPr>
          <w:noProof/>
        </w:rPr>
        <w:t xml:space="preserve"> 2004;45(5):1360-8. [published Online First: 2004/04/28]</w:t>
      </w:r>
    </w:p>
    <w:p w14:paraId="33082F0F" w14:textId="77777777" w:rsidR="00222407" w:rsidRPr="000B5528" w:rsidRDefault="00222407" w:rsidP="00222407">
      <w:pPr>
        <w:pStyle w:val="EndNoteBibliography"/>
        <w:spacing w:line="480" w:lineRule="auto"/>
        <w:ind w:left="720" w:hanging="720"/>
        <w:rPr>
          <w:noProof/>
        </w:rPr>
      </w:pPr>
      <w:r w:rsidRPr="000B5528">
        <w:rPr>
          <w:noProof/>
        </w:rPr>
        <w:t xml:space="preserve">26. Pflugfelder SC, Jones D, Ji Z, et al. Altered cytokine balance in the tear fluid and conjunctiva of patients with Sjogren's syndrome keratoconjunctivitis sicca. </w:t>
      </w:r>
      <w:r w:rsidRPr="000B5528">
        <w:rPr>
          <w:i/>
          <w:noProof/>
        </w:rPr>
        <w:t>Curr Eye Res</w:t>
      </w:r>
      <w:r w:rsidRPr="000B5528">
        <w:rPr>
          <w:noProof/>
        </w:rPr>
        <w:t xml:space="preserve"> 1999;19(3):201-11. [published Online First: 1999/09/17]</w:t>
      </w:r>
    </w:p>
    <w:p w14:paraId="5C021ECD" w14:textId="77777777" w:rsidR="00222407" w:rsidRPr="000B5528" w:rsidRDefault="00222407" w:rsidP="00222407">
      <w:pPr>
        <w:pStyle w:val="EndNoteBibliography"/>
        <w:spacing w:line="480" w:lineRule="auto"/>
        <w:ind w:left="720" w:hanging="720"/>
        <w:rPr>
          <w:noProof/>
        </w:rPr>
      </w:pPr>
      <w:r w:rsidRPr="000B5528">
        <w:rPr>
          <w:noProof/>
        </w:rPr>
        <w:t xml:space="preserve">27. Massingale ML, Li X, Vallabhajosyula M, et al. Analysis of inflammatory cytokines in the tears of dry eye patients. </w:t>
      </w:r>
      <w:r w:rsidRPr="000B5528">
        <w:rPr>
          <w:i/>
          <w:noProof/>
        </w:rPr>
        <w:t>Cornea</w:t>
      </w:r>
      <w:r w:rsidRPr="000B5528">
        <w:rPr>
          <w:noProof/>
        </w:rPr>
        <w:t xml:space="preserve"> 2009;28(9):1023-7. doi: 10.1097/ICO.0b013e3181a16578 [published Online First: 2009/09/03]</w:t>
      </w:r>
    </w:p>
    <w:p w14:paraId="58647BD5" w14:textId="77777777" w:rsidR="00222407" w:rsidRPr="000B5528" w:rsidRDefault="00222407" w:rsidP="00222407">
      <w:pPr>
        <w:pStyle w:val="EndNoteBibliography"/>
        <w:spacing w:line="480" w:lineRule="auto"/>
        <w:ind w:left="720" w:hanging="720"/>
        <w:rPr>
          <w:noProof/>
        </w:rPr>
      </w:pPr>
      <w:r w:rsidRPr="000B5528">
        <w:rPr>
          <w:noProof/>
        </w:rPr>
        <w:t xml:space="preserve">28. Malvitte L, Montange T, Vejux A, et al. Measurement of inflammatory cytokines by multicytokine assay in tears of patients with glaucoma topically treated with chronic drugs. </w:t>
      </w:r>
      <w:r w:rsidRPr="000B5528">
        <w:rPr>
          <w:i/>
          <w:noProof/>
        </w:rPr>
        <w:t>Br J Ophthalmol</w:t>
      </w:r>
      <w:r w:rsidRPr="000B5528">
        <w:rPr>
          <w:noProof/>
        </w:rPr>
        <w:t xml:space="preserve"> 2007;91(1):29-32. doi: 10.1136/bjo.2006.101485 [published Online First: 2006/09/01]</w:t>
      </w:r>
    </w:p>
    <w:p w14:paraId="21EF80A8" w14:textId="77777777" w:rsidR="00222407" w:rsidRPr="000B5528" w:rsidRDefault="00222407" w:rsidP="00222407">
      <w:pPr>
        <w:pStyle w:val="EndNoteBibliography"/>
        <w:spacing w:line="480" w:lineRule="auto"/>
        <w:ind w:left="720" w:hanging="720"/>
        <w:rPr>
          <w:noProof/>
        </w:rPr>
      </w:pPr>
      <w:r w:rsidRPr="000B5528">
        <w:rPr>
          <w:noProof/>
        </w:rPr>
        <w:lastRenderedPageBreak/>
        <w:t xml:space="preserve">29. Baudouin C, Denoyer A, Desbenoit N, et al. In vitro and in vivo experimental studies on trabecular meshwork degeneration induced by benzalkonium chloride (an American Ophthalmological Society thesis). </w:t>
      </w:r>
      <w:r w:rsidRPr="000B5528">
        <w:rPr>
          <w:i/>
          <w:noProof/>
        </w:rPr>
        <w:t>Trans Am Ophthalmol Soc</w:t>
      </w:r>
      <w:r w:rsidRPr="000B5528">
        <w:rPr>
          <w:noProof/>
        </w:rPr>
        <w:t xml:space="preserve"> 2012;110:40-63. [published Online First: 2013/07/03]</w:t>
      </w:r>
    </w:p>
    <w:p w14:paraId="7C27848B" w14:textId="77777777" w:rsidR="00222407" w:rsidRPr="000B5528" w:rsidRDefault="00222407" w:rsidP="00222407">
      <w:pPr>
        <w:pStyle w:val="EndNoteBibliography"/>
        <w:spacing w:line="480" w:lineRule="auto"/>
        <w:ind w:left="720" w:hanging="720"/>
        <w:rPr>
          <w:noProof/>
        </w:rPr>
      </w:pPr>
      <w:r w:rsidRPr="000B5528">
        <w:rPr>
          <w:noProof/>
        </w:rPr>
        <w:t xml:space="preserve">30. Mochizuki M, Sugita S, Kamoi K. Immunological homeostasis of the eye. </w:t>
      </w:r>
      <w:r w:rsidRPr="000B5528">
        <w:rPr>
          <w:i/>
          <w:noProof/>
        </w:rPr>
        <w:t>Prog Retin Eye Res</w:t>
      </w:r>
      <w:r w:rsidRPr="000B5528">
        <w:rPr>
          <w:noProof/>
        </w:rPr>
        <w:t xml:space="preserve"> 2013;33:10-27. doi: 10.1016/j.preteyeres.2012.10.002 [published Online First: 2012/10/31]</w:t>
      </w:r>
    </w:p>
    <w:p w14:paraId="1314CEB2" w14:textId="77777777" w:rsidR="00222407" w:rsidRPr="000B5528" w:rsidRDefault="00222407" w:rsidP="00222407">
      <w:pPr>
        <w:pStyle w:val="EndNoteBibliography"/>
        <w:spacing w:line="480" w:lineRule="auto"/>
        <w:ind w:left="720" w:hanging="720"/>
        <w:rPr>
          <w:noProof/>
        </w:rPr>
      </w:pPr>
      <w:r w:rsidRPr="000B5528">
        <w:rPr>
          <w:noProof/>
        </w:rPr>
        <w:t xml:space="preserve">31. Ishibashi T, Yokoi N, Kinoshita S. Comparison of the short-term effects on the human corneal surface of topical timolol maleate with and without benzalkonium chloride. </w:t>
      </w:r>
      <w:r w:rsidRPr="000B5528">
        <w:rPr>
          <w:i/>
          <w:noProof/>
        </w:rPr>
        <w:t>J Glaucoma</w:t>
      </w:r>
      <w:r w:rsidRPr="000B5528">
        <w:rPr>
          <w:noProof/>
        </w:rPr>
        <w:t xml:space="preserve"> 2003;12(6):486-90. [published Online First: 2003/12/04]</w:t>
      </w:r>
    </w:p>
    <w:p w14:paraId="204A426E" w14:textId="77777777" w:rsidR="00222407" w:rsidRPr="000B5528" w:rsidRDefault="00222407" w:rsidP="00222407">
      <w:pPr>
        <w:pStyle w:val="EndNoteBibliography"/>
        <w:spacing w:line="480" w:lineRule="auto"/>
        <w:ind w:left="720" w:hanging="720"/>
        <w:rPr>
          <w:noProof/>
        </w:rPr>
      </w:pPr>
      <w:r w:rsidRPr="000B5528">
        <w:rPr>
          <w:noProof/>
        </w:rPr>
        <w:t xml:space="preserve">32. Williams DE, Nguyen KD, Shapourifar-Tehrani S, et al. Effects of timolol, betaxolol, and levobunolol on human tenon's fibroblasts in tissue culture. </w:t>
      </w:r>
      <w:r w:rsidRPr="000B5528">
        <w:rPr>
          <w:i/>
          <w:noProof/>
        </w:rPr>
        <w:t>Invest Ophthalmol Vis Sci</w:t>
      </w:r>
      <w:r w:rsidRPr="000B5528">
        <w:rPr>
          <w:noProof/>
        </w:rPr>
        <w:t xml:space="preserve"> 1992;33(7):2233-41. [published Online First: 1992/06/01]</w:t>
      </w:r>
    </w:p>
    <w:p w14:paraId="5BE33F8A" w14:textId="77777777" w:rsidR="00222407" w:rsidRPr="000B5528" w:rsidRDefault="00222407" w:rsidP="00222407">
      <w:pPr>
        <w:pStyle w:val="EndNoteBibliography"/>
        <w:spacing w:line="480" w:lineRule="auto"/>
        <w:ind w:left="720" w:hanging="720"/>
        <w:rPr>
          <w:noProof/>
        </w:rPr>
      </w:pPr>
      <w:r w:rsidRPr="000B5528">
        <w:rPr>
          <w:noProof/>
        </w:rPr>
        <w:t xml:space="preserve">33. Yang Q, Zhang Y, Liu X, et al. A Comparison of the Effects of Benzalkonium Chloride on Ocular Surfaces between C57BL/6 and BALB/c Mice. </w:t>
      </w:r>
      <w:r w:rsidRPr="000B5528">
        <w:rPr>
          <w:i/>
          <w:noProof/>
        </w:rPr>
        <w:t>Int J Mol Sci</w:t>
      </w:r>
      <w:r w:rsidRPr="000B5528">
        <w:rPr>
          <w:noProof/>
        </w:rPr>
        <w:t xml:space="preserve"> 2017;18(3) doi: 10.3390/ijms18030509 [published Online First: 2017/03/02]</w:t>
      </w:r>
    </w:p>
    <w:p w14:paraId="38097936" w14:textId="77777777" w:rsidR="00222407" w:rsidRPr="000B5528" w:rsidRDefault="00222407" w:rsidP="00222407">
      <w:pPr>
        <w:pStyle w:val="EndNoteBibliography"/>
        <w:spacing w:line="480" w:lineRule="auto"/>
        <w:ind w:left="720" w:hanging="720"/>
        <w:rPr>
          <w:noProof/>
        </w:rPr>
      </w:pPr>
      <w:r w:rsidRPr="000B5528">
        <w:rPr>
          <w:noProof/>
        </w:rPr>
        <w:t xml:space="preserve">34. Rouland JF, Traverso CE, Stalmans I, et al. Efficacy and safety of preservative-free latanoprost eyedrops, compared with BAK-preserved latanoprost in patients with ocular hypertension or glaucoma. </w:t>
      </w:r>
      <w:r w:rsidRPr="000B5528">
        <w:rPr>
          <w:i/>
          <w:noProof/>
        </w:rPr>
        <w:t>Br J Ophthalmol</w:t>
      </w:r>
      <w:r w:rsidRPr="000B5528">
        <w:rPr>
          <w:noProof/>
        </w:rPr>
        <w:t xml:space="preserve"> 2013;97(2):196-200. doi: 10.1136/bjophthalmol-2012-302121 [published Online First: 2012/12/04]</w:t>
      </w:r>
    </w:p>
    <w:p w14:paraId="5E7BCB8E" w14:textId="77777777" w:rsidR="00222407" w:rsidRPr="000B5528" w:rsidRDefault="00222407" w:rsidP="00222407">
      <w:pPr>
        <w:pStyle w:val="EndNoteBibliography"/>
        <w:spacing w:line="480" w:lineRule="auto"/>
        <w:ind w:left="720" w:hanging="720"/>
        <w:rPr>
          <w:noProof/>
        </w:rPr>
      </w:pPr>
      <w:r w:rsidRPr="000B5528">
        <w:rPr>
          <w:noProof/>
        </w:rPr>
        <w:t xml:space="preserve">35. Uusitalo H, Egorov E, Kaarniranta K, et al. Benefits of switching from latanoprost to preservative-free tafluprost eye drops: a meta-analysis of two Phase IIIb clinical trials. </w:t>
      </w:r>
      <w:r w:rsidRPr="000B5528">
        <w:rPr>
          <w:i/>
          <w:noProof/>
        </w:rPr>
        <w:t>Clin Ophthalmol</w:t>
      </w:r>
      <w:r w:rsidRPr="000B5528">
        <w:rPr>
          <w:noProof/>
        </w:rPr>
        <w:t xml:space="preserve"> 2016;10:445-54. doi: 10.2147/OPTH.S91402 [published Online First: 2016/04/05]</w:t>
      </w:r>
    </w:p>
    <w:p w14:paraId="7DAD2FF1" w14:textId="4E3CF69A" w:rsidR="00242460" w:rsidRPr="004D45A2" w:rsidRDefault="00222407" w:rsidP="009A5EC3">
      <w:pPr>
        <w:pStyle w:val="ListParagraph"/>
        <w:tabs>
          <w:tab w:val="left" w:pos="6296"/>
        </w:tabs>
        <w:ind w:left="2520"/>
        <w:rPr>
          <w:rFonts w:ascii="Mangal" w:hAnsi="Mangal" w:cs="Mangal"/>
        </w:rPr>
      </w:pPr>
      <w:r w:rsidRPr="000B5528">
        <w:rPr>
          <w:rFonts w:ascii="Arial" w:hAnsi="Arial" w:cs="Arial"/>
        </w:rPr>
        <w:fldChar w:fldCharType="end"/>
      </w:r>
    </w:p>
    <w:p w14:paraId="64961147" w14:textId="77777777" w:rsidR="00C95E31" w:rsidRPr="004D45A2" w:rsidRDefault="00C95E31" w:rsidP="006F6B90">
      <w:pPr>
        <w:pStyle w:val="ListParagraph"/>
        <w:tabs>
          <w:tab w:val="left" w:pos="6296"/>
        </w:tabs>
        <w:rPr>
          <w:rFonts w:ascii="Mangal" w:hAnsi="Mangal" w:cs="Mangal"/>
        </w:rPr>
      </w:pPr>
    </w:p>
    <w:p w14:paraId="2B9FF8E8" w14:textId="73F1CF25" w:rsidR="00B725CC" w:rsidRPr="004D45A2" w:rsidRDefault="00620CEF">
      <w:pPr>
        <w:tabs>
          <w:tab w:val="left" w:pos="6296"/>
        </w:tabs>
        <w:jc w:val="both"/>
        <w:rPr>
          <w:rFonts w:ascii="Mangal" w:hAnsi="Mangal" w:cs="Mangal"/>
          <w:sz w:val="24"/>
          <w:szCs w:val="24"/>
        </w:rPr>
      </w:pPr>
      <w:r>
        <w:rPr>
          <w:rFonts w:ascii="Mangal" w:hAnsi="Mangal" w:cs="Mangal"/>
          <w:sz w:val="24"/>
          <w:szCs w:val="24"/>
        </w:rPr>
        <w:t xml:space="preserve">              </w:t>
      </w:r>
    </w:p>
    <w:sectPr w:rsidR="00B725CC" w:rsidRPr="004D45A2" w:rsidSect="009A0C02">
      <w:headerReference w:type="default" r:id="rId31"/>
      <w:footerReference w:type="default" r:id="rId32"/>
      <w:footerReference w:type="first" r:id="rId33"/>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57E18" w14:textId="77777777" w:rsidR="00336233" w:rsidRDefault="00336233" w:rsidP="00E27020">
      <w:pPr>
        <w:spacing w:after="0" w:line="240" w:lineRule="auto"/>
      </w:pPr>
      <w:r>
        <w:separator/>
      </w:r>
    </w:p>
  </w:endnote>
  <w:endnote w:type="continuationSeparator" w:id="0">
    <w:p w14:paraId="5BE8F1BE" w14:textId="77777777" w:rsidR="00336233" w:rsidRDefault="00336233" w:rsidP="00E27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15BCD" w14:textId="4127A8F9" w:rsidR="00336233" w:rsidRPr="009A0C02" w:rsidRDefault="00336233" w:rsidP="009A0C02">
    <w:pPr>
      <w:pStyle w:val="Footer"/>
      <w:rPr>
        <w:rFonts w:ascii="Mangal" w:hAnsi="Mangal" w:cs="Mangal"/>
        <w:color w:val="000000" w:themeColor="text1"/>
        <w:sz w:val="20"/>
      </w:rPr>
    </w:pPr>
    <w:r w:rsidRPr="009A0C02">
      <w:rPr>
        <w:rFonts w:ascii="Mangal" w:hAnsi="Mangal" w:cs="Mangal"/>
        <w:color w:val="000000" w:themeColor="text1"/>
        <w:sz w:val="20"/>
      </w:rPr>
      <w:t xml:space="preserve">Page </w:t>
    </w:r>
    <w:r w:rsidRPr="009A0C02">
      <w:rPr>
        <w:rFonts w:ascii="Mangal" w:hAnsi="Mangal" w:cs="Mangal"/>
        <w:color w:val="000000" w:themeColor="text1"/>
        <w:sz w:val="20"/>
      </w:rPr>
      <w:fldChar w:fldCharType="begin"/>
    </w:r>
    <w:r w:rsidRPr="009A0C02">
      <w:rPr>
        <w:rFonts w:ascii="Mangal" w:hAnsi="Mangal" w:cs="Mangal"/>
        <w:color w:val="000000" w:themeColor="text1"/>
        <w:sz w:val="20"/>
      </w:rPr>
      <w:instrText xml:space="preserve"> PAGE  \* Arabic  \* MERGEFORMAT </w:instrText>
    </w:r>
    <w:r w:rsidRPr="009A0C02">
      <w:rPr>
        <w:rFonts w:ascii="Mangal" w:hAnsi="Mangal" w:cs="Mangal"/>
        <w:color w:val="000000" w:themeColor="text1"/>
        <w:sz w:val="20"/>
      </w:rPr>
      <w:fldChar w:fldCharType="separate"/>
    </w:r>
    <w:r w:rsidR="00291946">
      <w:rPr>
        <w:rFonts w:ascii="Mangal" w:hAnsi="Mangal" w:cs="Mangal"/>
        <w:noProof/>
        <w:color w:val="000000" w:themeColor="text1"/>
        <w:sz w:val="20"/>
      </w:rPr>
      <w:t>18</w:t>
    </w:r>
    <w:r w:rsidRPr="009A0C02">
      <w:rPr>
        <w:rFonts w:ascii="Mangal" w:hAnsi="Mangal" w:cs="Mangal"/>
        <w:color w:val="000000" w:themeColor="text1"/>
        <w:sz w:val="20"/>
      </w:rPr>
      <w:fldChar w:fldCharType="end"/>
    </w:r>
    <w:r w:rsidRPr="009A0C02">
      <w:rPr>
        <w:rFonts w:ascii="Mangal" w:hAnsi="Mangal" w:cs="Mangal"/>
        <w:color w:val="000000" w:themeColor="text1"/>
        <w:sz w:val="20"/>
      </w:rPr>
      <w:t xml:space="preserve"> of </w:t>
    </w:r>
    <w:r w:rsidRPr="009A0C02">
      <w:rPr>
        <w:rFonts w:ascii="Mangal" w:hAnsi="Mangal" w:cs="Mangal"/>
        <w:color w:val="000000" w:themeColor="text1"/>
        <w:sz w:val="20"/>
      </w:rPr>
      <w:fldChar w:fldCharType="begin"/>
    </w:r>
    <w:r w:rsidRPr="009A0C02">
      <w:rPr>
        <w:rFonts w:ascii="Mangal" w:hAnsi="Mangal" w:cs="Mangal"/>
        <w:color w:val="000000" w:themeColor="text1"/>
        <w:sz w:val="20"/>
      </w:rPr>
      <w:instrText xml:space="preserve"> NUMPAGES  \* Arabic  \* MERGEFORMAT </w:instrText>
    </w:r>
    <w:r w:rsidRPr="009A0C02">
      <w:rPr>
        <w:rFonts w:ascii="Mangal" w:hAnsi="Mangal" w:cs="Mangal"/>
        <w:color w:val="000000" w:themeColor="text1"/>
        <w:sz w:val="20"/>
      </w:rPr>
      <w:fldChar w:fldCharType="separate"/>
    </w:r>
    <w:r w:rsidR="00291946">
      <w:rPr>
        <w:rFonts w:ascii="Mangal" w:hAnsi="Mangal" w:cs="Mangal"/>
        <w:noProof/>
        <w:color w:val="000000" w:themeColor="text1"/>
        <w:sz w:val="20"/>
      </w:rPr>
      <w:t>22</w:t>
    </w:r>
    <w:r w:rsidRPr="009A0C02">
      <w:rPr>
        <w:rFonts w:ascii="Mangal" w:hAnsi="Mangal" w:cs="Mangal"/>
        <w:color w:val="000000" w:themeColor="text1"/>
        <w:sz w:val="20"/>
      </w:rPr>
      <w:fldChar w:fldCharType="end"/>
    </w:r>
  </w:p>
  <w:p w14:paraId="52AF4734" w14:textId="6EC4EE61" w:rsidR="00336233" w:rsidRDefault="00336233" w:rsidP="009A0C02">
    <w:pPr>
      <w:pStyle w:val="Footer"/>
      <w:rPr>
        <w:rFonts w:ascii="Mangal" w:hAnsi="Mangal" w:cs="Mangal"/>
        <w:sz w:val="16"/>
      </w:rPr>
    </w:pPr>
    <w:r>
      <w:rPr>
        <w:rFonts w:ascii="Mangal" w:hAnsi="Mangal" w:cs="Mangal"/>
        <w:sz w:val="16"/>
      </w:rPr>
      <w:t>End of Study Report Version 1</w:t>
    </w:r>
  </w:p>
  <w:p w14:paraId="294B8443" w14:textId="5BEC52DC" w:rsidR="00336233" w:rsidRPr="005C0C58" w:rsidRDefault="00336233" w:rsidP="009A0C02">
    <w:pPr>
      <w:pStyle w:val="Footer"/>
      <w:rPr>
        <w:rFonts w:ascii="Mangal" w:hAnsi="Mangal" w:cs="Mangal"/>
        <w:sz w:val="16"/>
      </w:rPr>
    </w:pPr>
    <w:r>
      <w:rPr>
        <w:rFonts w:ascii="Mangal" w:hAnsi="Mangal" w:cs="Mangal"/>
        <w:sz w:val="16"/>
      </w:rPr>
      <w:t>Effective Date: 08/07/2019</w:t>
    </w:r>
  </w:p>
  <w:p w14:paraId="6836ADD9" w14:textId="77777777" w:rsidR="00336233" w:rsidRDefault="003362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287101" w14:textId="7FAF0526" w:rsidR="00336233" w:rsidRDefault="00336233" w:rsidP="00BA0CD5">
    <w:pPr>
      <w:pStyle w:val="Footer"/>
      <w:rPr>
        <w:rFonts w:ascii="Mangal" w:hAnsi="Mangal" w:cs="Mangal"/>
        <w:sz w:val="16"/>
      </w:rPr>
    </w:pPr>
    <w:r>
      <w:rPr>
        <w:rFonts w:ascii="Mangal" w:hAnsi="Mangal" w:cs="Mangal"/>
        <w:sz w:val="16"/>
      </w:rPr>
      <w:t>End of Study Report Version 1</w:t>
    </w:r>
  </w:p>
  <w:p w14:paraId="360EF0FB" w14:textId="1FF0589D" w:rsidR="00336233" w:rsidRPr="00BA0CD5" w:rsidRDefault="00336233">
    <w:pPr>
      <w:pStyle w:val="Footer"/>
      <w:rPr>
        <w:rFonts w:ascii="Mangal" w:hAnsi="Mangal" w:cs="Mangal"/>
        <w:sz w:val="16"/>
      </w:rPr>
    </w:pPr>
    <w:r>
      <w:rPr>
        <w:rFonts w:ascii="Mangal" w:hAnsi="Mangal" w:cs="Mangal"/>
        <w:sz w:val="16"/>
      </w:rPr>
      <w:t>Effective Date: 08/07/2019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B079B" w14:textId="77777777" w:rsidR="00336233" w:rsidRDefault="00336233" w:rsidP="00E27020">
      <w:pPr>
        <w:spacing w:after="0" w:line="240" w:lineRule="auto"/>
      </w:pPr>
      <w:r>
        <w:separator/>
      </w:r>
    </w:p>
  </w:footnote>
  <w:footnote w:type="continuationSeparator" w:id="0">
    <w:p w14:paraId="64571D4C" w14:textId="77777777" w:rsidR="00336233" w:rsidRDefault="00336233" w:rsidP="00E270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443D46" w14:textId="3A2219EF" w:rsidR="00336233" w:rsidRPr="009A0C02" w:rsidRDefault="00336233">
    <w:pPr>
      <w:pStyle w:val="Header"/>
      <w:rPr>
        <w:rFonts w:ascii="Mangal" w:hAnsi="Mangal" w:cs="Mangal"/>
        <w:sz w:val="20"/>
      </w:rPr>
    </w:pPr>
    <w:r w:rsidRPr="00BA0CD5">
      <w:t xml:space="preserve"> </w:t>
    </w:r>
    <w:r w:rsidRPr="00BA0CD5">
      <w:rPr>
        <w:rFonts w:ascii="Mangal" w:hAnsi="Mangal" w:cs="Mangal"/>
        <w:sz w:val="20"/>
      </w:rPr>
      <w:t>Evaluation of inflammatory markers in patients on topical anti-glaucoma drop therapy - a comparative trial of preserved and non-preserved primary medical treatment (eye drops) in patient with glaucoma and ocu</w:t>
    </w:r>
    <w:r>
      <w:rPr>
        <w:rFonts w:ascii="Mangal" w:hAnsi="Mangal" w:cs="Mangal"/>
        <w:sz w:val="20"/>
      </w:rPr>
      <w:t>lar hypertension.</w:t>
    </w:r>
  </w:p>
  <w:p w14:paraId="7DF676A8" w14:textId="43C3FFFE" w:rsidR="00336233" w:rsidRPr="009A0C02" w:rsidRDefault="00336233">
    <w:pPr>
      <w:pStyle w:val="Header"/>
      <w:rPr>
        <w:rFonts w:ascii="Mangal" w:hAnsi="Mangal" w:cs="Mangal"/>
        <w:sz w:val="20"/>
      </w:rPr>
    </w:pPr>
    <w:r w:rsidRPr="009A0C02">
      <w:rPr>
        <w:rFonts w:ascii="Mangal" w:hAnsi="Mangal" w:cs="Mangal"/>
        <w:sz w:val="20"/>
      </w:rPr>
      <w:t>EudraCT Number:</w:t>
    </w:r>
    <w:r w:rsidRPr="000B5528">
      <w:rPr>
        <w:rFonts w:ascii="Arial" w:hAnsi="Arial" w:cs="Arial"/>
      </w:rPr>
      <w:t xml:space="preserve"> 2013-000581-10</w:t>
    </w:r>
  </w:p>
  <w:p w14:paraId="4BD52B2B" w14:textId="2362623E" w:rsidR="00336233" w:rsidRPr="009A0C02" w:rsidRDefault="00336233">
    <w:pPr>
      <w:pStyle w:val="Header"/>
      <w:rPr>
        <w:rFonts w:ascii="Mangal" w:hAnsi="Mangal" w:cs="Mangal"/>
        <w:sz w:val="20"/>
      </w:rPr>
    </w:pPr>
    <w:r w:rsidRPr="009A0C02">
      <w:rPr>
        <w:rFonts w:ascii="Mangal" w:hAnsi="Mangal" w:cs="Mangal"/>
        <w:sz w:val="20"/>
      </w:rPr>
      <w:t>REC Reference Number:</w:t>
    </w:r>
    <w:r w:rsidRPr="00BA0CD5">
      <w:rPr>
        <w:rFonts w:ascii="Arial" w:hAnsi="Arial" w:cs="Arial"/>
      </w:rPr>
      <w:t xml:space="preserve"> </w:t>
    </w:r>
    <w:r w:rsidRPr="000B5528">
      <w:rPr>
        <w:rFonts w:ascii="Arial" w:hAnsi="Arial" w:cs="Arial"/>
      </w:rPr>
      <w:t>13/EM/0225</w:t>
    </w:r>
  </w:p>
  <w:p w14:paraId="4BE5F0E7" w14:textId="00614666" w:rsidR="00336233" w:rsidRPr="009A0C02" w:rsidRDefault="00336233">
    <w:pPr>
      <w:pStyle w:val="Header"/>
      <w:rPr>
        <w:rFonts w:ascii="Mangal" w:hAnsi="Mangal" w:cs="Mangal"/>
        <w:sz w:val="20"/>
      </w:rPr>
    </w:pPr>
    <w:r w:rsidRPr="009A0C02">
      <w:rPr>
        <w:rFonts w:ascii="Mangal" w:hAnsi="Mangal" w:cs="Mangal"/>
        <w:sz w:val="20"/>
      </w:rPr>
      <w:t xml:space="preserve">Sponsor Reference Number: </w:t>
    </w:r>
    <w:r w:rsidRPr="000B5528">
      <w:rPr>
        <w:rFonts w:ascii="Arial" w:hAnsi="Arial" w:cs="Arial"/>
      </w:rPr>
      <w:t>12OY006</w:t>
    </w:r>
  </w:p>
  <w:p w14:paraId="7324541E" w14:textId="77777777" w:rsidR="00336233" w:rsidRPr="009A0C02" w:rsidRDefault="00336233">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93E0F"/>
    <w:multiLevelType w:val="hybridMultilevel"/>
    <w:tmpl w:val="10BC777A"/>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nsid w:val="07DD6B9F"/>
    <w:multiLevelType w:val="hybridMultilevel"/>
    <w:tmpl w:val="C3CC026A"/>
    <w:lvl w:ilvl="0" w:tplc="337EF3A0">
      <w:start w:val="20"/>
      <w:numFmt w:val="decimal"/>
      <w:lvlText w:val="%1."/>
      <w:lvlJc w:val="left"/>
      <w:pPr>
        <w:ind w:left="1353" w:hanging="360"/>
      </w:pPr>
      <w:rPr>
        <w:rFonts w:hint="default"/>
      </w:rPr>
    </w:lvl>
    <w:lvl w:ilvl="1" w:tplc="08090019" w:tentative="1">
      <w:start w:val="1"/>
      <w:numFmt w:val="lowerLetter"/>
      <w:lvlText w:val="%2."/>
      <w:lvlJc w:val="left"/>
      <w:pPr>
        <w:ind w:left="2073" w:hanging="360"/>
      </w:pPr>
    </w:lvl>
    <w:lvl w:ilvl="2" w:tplc="0809001B">
      <w:start w:val="1"/>
      <w:numFmt w:val="lowerRoman"/>
      <w:lvlText w:val="%3."/>
      <w:lvlJc w:val="right"/>
      <w:pPr>
        <w:ind w:left="2448"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
    <w:nsid w:val="09524E2C"/>
    <w:multiLevelType w:val="multilevel"/>
    <w:tmpl w:val="EC6A3380"/>
    <w:lvl w:ilvl="0">
      <w:start w:val="1"/>
      <w:numFmt w:val="decimal"/>
      <w:lvlText w:val="%1."/>
      <w:lvlJc w:val="left"/>
      <w:pPr>
        <w:tabs>
          <w:tab w:val="num" w:pos="720"/>
        </w:tabs>
        <w:ind w:left="720" w:hanging="360"/>
      </w:pPr>
      <w:rPr>
        <w:rFonts w:hint="default"/>
        <w:sz w:val="18"/>
        <w:szCs w:val="18"/>
      </w:rPr>
    </w:lvl>
    <w:lvl w:ilvl="1">
      <w:start w:val="1"/>
      <w:numFmt w:val="none"/>
      <w:isLgl/>
      <w:lvlText w:val="12.1"/>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3">
    <w:nsid w:val="0A7131F2"/>
    <w:multiLevelType w:val="hybridMultilevel"/>
    <w:tmpl w:val="B014A060"/>
    <w:lvl w:ilvl="0" w:tplc="01F0A502">
      <w:start w:val="6"/>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4">
    <w:nsid w:val="0C3F0895"/>
    <w:multiLevelType w:val="hybridMultilevel"/>
    <w:tmpl w:val="DCC8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CD490E"/>
    <w:multiLevelType w:val="multilevel"/>
    <w:tmpl w:val="7BAE2FB8"/>
    <w:lvl w:ilvl="0">
      <w:start w:val="1"/>
      <w:numFmt w:val="decimal"/>
      <w:lvlText w:val="%1."/>
      <w:lvlJc w:val="left"/>
      <w:pPr>
        <w:tabs>
          <w:tab w:val="num" w:pos="720"/>
        </w:tabs>
        <w:ind w:left="720" w:hanging="360"/>
      </w:pPr>
      <w:rPr>
        <w:rFonts w:hint="default"/>
        <w:sz w:val="18"/>
        <w:szCs w:val="18"/>
      </w:rPr>
    </w:lvl>
    <w:lvl w:ilvl="1">
      <w:start w:val="1"/>
      <w:numFmt w:val="none"/>
      <w:isLgl/>
      <w:lvlText w:val="12.1"/>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6">
    <w:nsid w:val="14C7452D"/>
    <w:multiLevelType w:val="multilevel"/>
    <w:tmpl w:val="7BAE2FB8"/>
    <w:lvl w:ilvl="0">
      <w:start w:val="1"/>
      <w:numFmt w:val="decimal"/>
      <w:lvlText w:val="%1."/>
      <w:lvlJc w:val="left"/>
      <w:pPr>
        <w:tabs>
          <w:tab w:val="num" w:pos="720"/>
        </w:tabs>
        <w:ind w:left="720" w:hanging="360"/>
      </w:pPr>
      <w:rPr>
        <w:rFonts w:hint="default"/>
        <w:sz w:val="18"/>
        <w:szCs w:val="18"/>
      </w:rPr>
    </w:lvl>
    <w:lvl w:ilvl="1">
      <w:start w:val="1"/>
      <w:numFmt w:val="none"/>
      <w:isLgl/>
      <w:lvlText w:val="12.1"/>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7">
    <w:nsid w:val="21AD105E"/>
    <w:multiLevelType w:val="hybridMultilevel"/>
    <w:tmpl w:val="C58AF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2D63D0"/>
    <w:multiLevelType w:val="multilevel"/>
    <w:tmpl w:val="C3564B0C"/>
    <w:lvl w:ilvl="0">
      <w:start w:val="1"/>
      <w:numFmt w:val="decimal"/>
      <w:lvlText w:val="%1."/>
      <w:lvlJc w:val="left"/>
      <w:pPr>
        <w:tabs>
          <w:tab w:val="num" w:pos="720"/>
        </w:tabs>
        <w:ind w:left="720" w:hanging="360"/>
      </w:pPr>
      <w:rPr>
        <w:rFonts w:hint="default"/>
        <w:sz w:val="18"/>
        <w:szCs w:val="18"/>
      </w:rPr>
    </w:lvl>
    <w:lvl w:ilvl="1">
      <w:start w:val="1"/>
      <w:numFmt w:val="decimal"/>
      <w:isLgl/>
      <w:lvlText w:val="%1.%2"/>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9">
    <w:nsid w:val="3F11432D"/>
    <w:multiLevelType w:val="hybridMultilevel"/>
    <w:tmpl w:val="90F6C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48D24E7"/>
    <w:multiLevelType w:val="multilevel"/>
    <w:tmpl w:val="7BAE2FB8"/>
    <w:lvl w:ilvl="0">
      <w:start w:val="1"/>
      <w:numFmt w:val="decimal"/>
      <w:lvlText w:val="%1."/>
      <w:lvlJc w:val="left"/>
      <w:pPr>
        <w:tabs>
          <w:tab w:val="num" w:pos="720"/>
        </w:tabs>
        <w:ind w:left="720" w:hanging="360"/>
      </w:pPr>
      <w:rPr>
        <w:rFonts w:hint="default"/>
        <w:sz w:val="18"/>
        <w:szCs w:val="18"/>
      </w:rPr>
    </w:lvl>
    <w:lvl w:ilvl="1">
      <w:start w:val="1"/>
      <w:numFmt w:val="none"/>
      <w:isLgl/>
      <w:lvlText w:val="12.1"/>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11">
    <w:nsid w:val="4AF37FCE"/>
    <w:multiLevelType w:val="hybridMultilevel"/>
    <w:tmpl w:val="058059B8"/>
    <w:lvl w:ilvl="0" w:tplc="87148FE0">
      <w:start w:val="1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CB62F00"/>
    <w:multiLevelType w:val="hybridMultilevel"/>
    <w:tmpl w:val="BEAEA57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nsid w:val="4D53225B"/>
    <w:multiLevelType w:val="hybridMultilevel"/>
    <w:tmpl w:val="66E85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0A34309"/>
    <w:multiLevelType w:val="hybridMultilevel"/>
    <w:tmpl w:val="317E3DB8"/>
    <w:numStyleLink w:val="Lettered"/>
  </w:abstractNum>
  <w:abstractNum w:abstractNumId="15">
    <w:nsid w:val="52BE126D"/>
    <w:multiLevelType w:val="hybridMultilevel"/>
    <w:tmpl w:val="1FCC4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7B16B05"/>
    <w:multiLevelType w:val="multilevel"/>
    <w:tmpl w:val="B014A060"/>
    <w:lvl w:ilvl="0">
      <w:start w:val="6"/>
      <w:numFmt w:val="decimal"/>
      <w:lvlText w:val="%1"/>
      <w:lvlJc w:val="left"/>
      <w:pPr>
        <w:ind w:left="1211" w:hanging="360"/>
      </w:pPr>
      <w:rPr>
        <w:rFonts w:hint="default"/>
      </w:rPr>
    </w:lvl>
    <w:lvl w:ilvl="1" w:tentative="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17">
    <w:nsid w:val="59362722"/>
    <w:multiLevelType w:val="multilevel"/>
    <w:tmpl w:val="88163216"/>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5CC6503A"/>
    <w:multiLevelType w:val="multilevel"/>
    <w:tmpl w:val="C3564B0C"/>
    <w:lvl w:ilvl="0">
      <w:start w:val="1"/>
      <w:numFmt w:val="decimal"/>
      <w:lvlText w:val="%1."/>
      <w:lvlJc w:val="left"/>
      <w:pPr>
        <w:tabs>
          <w:tab w:val="num" w:pos="720"/>
        </w:tabs>
        <w:ind w:left="720" w:hanging="360"/>
      </w:pPr>
      <w:rPr>
        <w:rFonts w:hint="default"/>
        <w:sz w:val="18"/>
        <w:szCs w:val="18"/>
      </w:rPr>
    </w:lvl>
    <w:lvl w:ilvl="1">
      <w:start w:val="1"/>
      <w:numFmt w:val="decimal"/>
      <w:isLgl/>
      <w:lvlText w:val="%1.%2"/>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19">
    <w:nsid w:val="5CCC429B"/>
    <w:multiLevelType w:val="multilevel"/>
    <w:tmpl w:val="058059B8"/>
    <w:lvl w:ilvl="0">
      <w:start w:val="18"/>
      <w:numFmt w:val="decimal"/>
      <w:lvlText w:val="%1"/>
      <w:lvlJc w:val="left"/>
      <w:pPr>
        <w:ind w:left="1080" w:hanging="360"/>
      </w:pPr>
      <w:rPr>
        <w:rFonts w:hint="default"/>
      </w:rPr>
    </w:lvl>
    <w:lvl w:ilvl="1" w:tentative="1">
      <w:start w:val="1"/>
      <w:numFmt w:val="lowerLetter"/>
      <w:lvlText w:val="%2."/>
      <w:lvlJc w:val="left"/>
      <w:pPr>
        <w:ind w:left="1800" w:hanging="360"/>
      </w:p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0">
    <w:nsid w:val="5E925592"/>
    <w:multiLevelType w:val="hybridMultilevel"/>
    <w:tmpl w:val="32BEECF2"/>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1">
    <w:nsid w:val="616357C2"/>
    <w:multiLevelType w:val="multilevel"/>
    <w:tmpl w:val="B014A060"/>
    <w:lvl w:ilvl="0">
      <w:start w:val="6"/>
      <w:numFmt w:val="decimal"/>
      <w:lvlText w:val="%1"/>
      <w:lvlJc w:val="left"/>
      <w:pPr>
        <w:ind w:left="1211" w:hanging="360"/>
      </w:pPr>
      <w:rPr>
        <w:rFonts w:hint="default"/>
      </w:rPr>
    </w:lvl>
    <w:lvl w:ilvl="1">
      <w:start w:val="1"/>
      <w:numFmt w:val="lowerLetter"/>
      <w:lvlText w:val="%2."/>
      <w:lvlJc w:val="left"/>
      <w:pPr>
        <w:ind w:left="1931" w:hanging="360"/>
      </w:pPr>
    </w:lvl>
    <w:lvl w:ilvl="2" w:tentative="1">
      <w:start w:val="1"/>
      <w:numFmt w:val="lowerRoman"/>
      <w:lvlText w:val="%3."/>
      <w:lvlJc w:val="right"/>
      <w:pPr>
        <w:ind w:left="2651" w:hanging="180"/>
      </w:pPr>
    </w:lvl>
    <w:lvl w:ilvl="3" w:tentative="1">
      <w:start w:val="1"/>
      <w:numFmt w:val="decimal"/>
      <w:lvlText w:val="%4."/>
      <w:lvlJc w:val="left"/>
      <w:pPr>
        <w:ind w:left="3371" w:hanging="360"/>
      </w:pPr>
    </w:lvl>
    <w:lvl w:ilvl="4" w:tentative="1">
      <w:start w:val="1"/>
      <w:numFmt w:val="lowerLetter"/>
      <w:lvlText w:val="%5."/>
      <w:lvlJc w:val="left"/>
      <w:pPr>
        <w:ind w:left="4091" w:hanging="360"/>
      </w:pPr>
    </w:lvl>
    <w:lvl w:ilvl="5" w:tentative="1">
      <w:start w:val="1"/>
      <w:numFmt w:val="lowerRoman"/>
      <w:lvlText w:val="%6."/>
      <w:lvlJc w:val="right"/>
      <w:pPr>
        <w:ind w:left="4811" w:hanging="180"/>
      </w:pPr>
    </w:lvl>
    <w:lvl w:ilvl="6" w:tentative="1">
      <w:start w:val="1"/>
      <w:numFmt w:val="decimal"/>
      <w:lvlText w:val="%7."/>
      <w:lvlJc w:val="left"/>
      <w:pPr>
        <w:ind w:left="5531" w:hanging="360"/>
      </w:pPr>
    </w:lvl>
    <w:lvl w:ilvl="7" w:tentative="1">
      <w:start w:val="1"/>
      <w:numFmt w:val="lowerLetter"/>
      <w:lvlText w:val="%8."/>
      <w:lvlJc w:val="left"/>
      <w:pPr>
        <w:ind w:left="6251" w:hanging="360"/>
      </w:pPr>
    </w:lvl>
    <w:lvl w:ilvl="8" w:tentative="1">
      <w:start w:val="1"/>
      <w:numFmt w:val="lowerRoman"/>
      <w:lvlText w:val="%9."/>
      <w:lvlJc w:val="right"/>
      <w:pPr>
        <w:ind w:left="6971" w:hanging="180"/>
      </w:pPr>
    </w:lvl>
  </w:abstractNum>
  <w:abstractNum w:abstractNumId="22">
    <w:nsid w:val="650B36A1"/>
    <w:multiLevelType w:val="multilevel"/>
    <w:tmpl w:val="C3564B0C"/>
    <w:lvl w:ilvl="0">
      <w:start w:val="1"/>
      <w:numFmt w:val="decimal"/>
      <w:lvlText w:val="%1."/>
      <w:lvlJc w:val="left"/>
      <w:pPr>
        <w:tabs>
          <w:tab w:val="num" w:pos="720"/>
        </w:tabs>
        <w:ind w:left="720" w:hanging="360"/>
      </w:pPr>
      <w:rPr>
        <w:rFonts w:hint="default"/>
        <w:sz w:val="18"/>
        <w:szCs w:val="18"/>
      </w:rPr>
    </w:lvl>
    <w:lvl w:ilvl="1">
      <w:start w:val="1"/>
      <w:numFmt w:val="decimal"/>
      <w:isLgl/>
      <w:lvlText w:val="%1.%2"/>
      <w:lvlJc w:val="left"/>
      <w:pPr>
        <w:tabs>
          <w:tab w:val="num" w:pos="1713"/>
        </w:tabs>
        <w:ind w:left="1713" w:hanging="720"/>
      </w:pPr>
      <w:rPr>
        <w:rFonts w:hint="default"/>
        <w:b/>
        <w:i w:val="0"/>
        <w:color w:val="auto"/>
      </w:rPr>
    </w:lvl>
    <w:lvl w:ilvl="2">
      <w:start w:val="1"/>
      <w:numFmt w:val="decimal"/>
      <w:lvlText w:val="%3."/>
      <w:lvlJc w:val="left"/>
      <w:pPr>
        <w:tabs>
          <w:tab w:val="num" w:pos="2520"/>
        </w:tabs>
        <w:ind w:left="2520" w:hanging="1440"/>
      </w:pPr>
      <w:rPr>
        <w:rFonts w:hint="default"/>
        <w:b/>
        <w:i w:val="0"/>
        <w:color w:val="auto"/>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23">
    <w:nsid w:val="652502BF"/>
    <w:multiLevelType w:val="hybridMultilevel"/>
    <w:tmpl w:val="317E3DB8"/>
    <w:styleLink w:val="Lettered"/>
    <w:lvl w:ilvl="0" w:tplc="2A8C88E0">
      <w:start w:val="1"/>
      <w:numFmt w:val="lowerLetter"/>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30523C">
      <w:start w:val="1"/>
      <w:numFmt w:val="lowerLetter"/>
      <w:lvlText w:val="%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86613E6">
      <w:start w:val="1"/>
      <w:numFmt w:val="lowerLetter"/>
      <w:lvlText w:val="%3."/>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42E39A6">
      <w:start w:val="1"/>
      <w:numFmt w:val="lowerLetter"/>
      <w:lvlText w:val="%4."/>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4CA392">
      <w:start w:val="1"/>
      <w:numFmt w:val="lowerLetter"/>
      <w:lvlText w:val="%5."/>
      <w:lvlJc w:val="left"/>
      <w:pPr>
        <w:ind w:left="18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9AAA9EE">
      <w:start w:val="1"/>
      <w:numFmt w:val="lowerLetter"/>
      <w:lvlText w:val="%6."/>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62197A">
      <w:start w:val="1"/>
      <w:numFmt w:val="lowerLetter"/>
      <w:lvlText w:val="%7."/>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DF037E0">
      <w:start w:val="1"/>
      <w:numFmt w:val="lowerLetter"/>
      <w:lvlText w:val="%8."/>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923D84">
      <w:start w:val="1"/>
      <w:numFmt w:val="lowerLetter"/>
      <w:lvlText w:val="%9."/>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nsid w:val="66A924EF"/>
    <w:multiLevelType w:val="hybridMultilevel"/>
    <w:tmpl w:val="8D1E36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nsid w:val="6AA46DAB"/>
    <w:multiLevelType w:val="hybridMultilevel"/>
    <w:tmpl w:val="1404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D203C0A"/>
    <w:multiLevelType w:val="multilevel"/>
    <w:tmpl w:val="058059B8"/>
    <w:lvl w:ilvl="0">
      <w:start w:val="18"/>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7">
    <w:nsid w:val="71D1236D"/>
    <w:multiLevelType w:val="hybridMultilevel"/>
    <w:tmpl w:val="76A4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2DC45AB"/>
    <w:multiLevelType w:val="hybridMultilevel"/>
    <w:tmpl w:val="DF149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B8379D"/>
    <w:multiLevelType w:val="hybridMultilevel"/>
    <w:tmpl w:val="478E73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nsid w:val="7C397497"/>
    <w:multiLevelType w:val="hybridMultilevel"/>
    <w:tmpl w:val="0DA61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10"/>
  </w:num>
  <w:num w:numId="4">
    <w:abstractNumId w:val="29"/>
  </w:num>
  <w:num w:numId="5">
    <w:abstractNumId w:val="3"/>
  </w:num>
  <w:num w:numId="6">
    <w:abstractNumId w:val="21"/>
  </w:num>
  <w:num w:numId="7">
    <w:abstractNumId w:val="16"/>
  </w:num>
  <w:num w:numId="8">
    <w:abstractNumId w:val="8"/>
  </w:num>
  <w:num w:numId="9">
    <w:abstractNumId w:val="11"/>
  </w:num>
  <w:num w:numId="10">
    <w:abstractNumId w:val="19"/>
  </w:num>
  <w:num w:numId="11">
    <w:abstractNumId w:val="26"/>
  </w:num>
  <w:num w:numId="12">
    <w:abstractNumId w:val="0"/>
  </w:num>
  <w:num w:numId="13">
    <w:abstractNumId w:val="24"/>
  </w:num>
  <w:num w:numId="14">
    <w:abstractNumId w:val="1"/>
  </w:num>
  <w:num w:numId="15">
    <w:abstractNumId w:val="18"/>
  </w:num>
  <w:num w:numId="16">
    <w:abstractNumId w:val="22"/>
  </w:num>
  <w:num w:numId="17">
    <w:abstractNumId w:val="2"/>
  </w:num>
  <w:num w:numId="18">
    <w:abstractNumId w:val="1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4"/>
  </w:num>
  <w:num w:numId="22">
    <w:abstractNumId w:val="13"/>
  </w:num>
  <w:num w:numId="23">
    <w:abstractNumId w:val="23"/>
  </w:num>
  <w:num w:numId="24">
    <w:abstractNumId w:val="14"/>
    <w:lvlOverride w:ilvl="0">
      <w:startOverride w:val="1"/>
      <w:lvl w:ilvl="0" w:tplc="0FDE37F4">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A38031A">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4600ED7A">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612C1CE">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A2D8E22E">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F2ACE9E">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2880FB52">
        <w:start w:val="1"/>
        <w:numFmt w:val="lowerLetter"/>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F4C0798">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D8E488C">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5"/>
  </w:num>
  <w:num w:numId="26">
    <w:abstractNumId w:val="6"/>
  </w:num>
  <w:num w:numId="27">
    <w:abstractNumId w:val="30"/>
  </w:num>
  <w:num w:numId="28">
    <w:abstractNumId w:val="20"/>
  </w:num>
  <w:num w:numId="29">
    <w:abstractNumId w:val="25"/>
  </w:num>
  <w:num w:numId="30">
    <w:abstractNumId w:val="27"/>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020"/>
    <w:rsid w:val="000029D0"/>
    <w:rsid w:val="00006CEC"/>
    <w:rsid w:val="00015F94"/>
    <w:rsid w:val="0005443B"/>
    <w:rsid w:val="000645FC"/>
    <w:rsid w:val="000B28DB"/>
    <w:rsid w:val="00121137"/>
    <w:rsid w:val="001447AF"/>
    <w:rsid w:val="001926E7"/>
    <w:rsid w:val="0019356F"/>
    <w:rsid w:val="002064A7"/>
    <w:rsid w:val="00222407"/>
    <w:rsid w:val="00242460"/>
    <w:rsid w:val="00276BA1"/>
    <w:rsid w:val="00291946"/>
    <w:rsid w:val="003018AB"/>
    <w:rsid w:val="00336233"/>
    <w:rsid w:val="003569E9"/>
    <w:rsid w:val="003879A8"/>
    <w:rsid w:val="003E3FFE"/>
    <w:rsid w:val="00411653"/>
    <w:rsid w:val="004155D3"/>
    <w:rsid w:val="00425EC3"/>
    <w:rsid w:val="00452287"/>
    <w:rsid w:val="004732FB"/>
    <w:rsid w:val="0048314C"/>
    <w:rsid w:val="004B6BAB"/>
    <w:rsid w:val="004D45A2"/>
    <w:rsid w:val="004F6D3E"/>
    <w:rsid w:val="00514276"/>
    <w:rsid w:val="00540CC1"/>
    <w:rsid w:val="005500FA"/>
    <w:rsid w:val="00553E55"/>
    <w:rsid w:val="0057461E"/>
    <w:rsid w:val="0058770B"/>
    <w:rsid w:val="00596579"/>
    <w:rsid w:val="005C6BE2"/>
    <w:rsid w:val="005D0892"/>
    <w:rsid w:val="006152CB"/>
    <w:rsid w:val="00620CEF"/>
    <w:rsid w:val="006315E0"/>
    <w:rsid w:val="00654210"/>
    <w:rsid w:val="00657A1F"/>
    <w:rsid w:val="006C60F3"/>
    <w:rsid w:val="006F69CD"/>
    <w:rsid w:val="006F6B90"/>
    <w:rsid w:val="00725C5D"/>
    <w:rsid w:val="00730167"/>
    <w:rsid w:val="00735B26"/>
    <w:rsid w:val="00745EDF"/>
    <w:rsid w:val="00774775"/>
    <w:rsid w:val="00791011"/>
    <w:rsid w:val="007A5917"/>
    <w:rsid w:val="007B2D86"/>
    <w:rsid w:val="007C26BD"/>
    <w:rsid w:val="007F3DCB"/>
    <w:rsid w:val="00816EBF"/>
    <w:rsid w:val="00821736"/>
    <w:rsid w:val="00826029"/>
    <w:rsid w:val="008409E8"/>
    <w:rsid w:val="008444D6"/>
    <w:rsid w:val="008735C6"/>
    <w:rsid w:val="008841DE"/>
    <w:rsid w:val="008941D0"/>
    <w:rsid w:val="008D7A07"/>
    <w:rsid w:val="009019C9"/>
    <w:rsid w:val="0094309B"/>
    <w:rsid w:val="00952D4B"/>
    <w:rsid w:val="00962181"/>
    <w:rsid w:val="009739EB"/>
    <w:rsid w:val="00992F1F"/>
    <w:rsid w:val="009A0C02"/>
    <w:rsid w:val="009A5EC3"/>
    <w:rsid w:val="009E3945"/>
    <w:rsid w:val="00A44466"/>
    <w:rsid w:val="00A722C7"/>
    <w:rsid w:val="00B41945"/>
    <w:rsid w:val="00B52EED"/>
    <w:rsid w:val="00B67BD5"/>
    <w:rsid w:val="00B725CC"/>
    <w:rsid w:val="00B822A4"/>
    <w:rsid w:val="00BA0CD5"/>
    <w:rsid w:val="00C13F53"/>
    <w:rsid w:val="00C22C25"/>
    <w:rsid w:val="00C9036D"/>
    <w:rsid w:val="00C95E31"/>
    <w:rsid w:val="00CA3975"/>
    <w:rsid w:val="00CD6A64"/>
    <w:rsid w:val="00CE6C01"/>
    <w:rsid w:val="00D0000E"/>
    <w:rsid w:val="00D1252E"/>
    <w:rsid w:val="00D36C3A"/>
    <w:rsid w:val="00D66457"/>
    <w:rsid w:val="00E15E97"/>
    <w:rsid w:val="00E27020"/>
    <w:rsid w:val="00E31566"/>
    <w:rsid w:val="00E83C0E"/>
    <w:rsid w:val="00EA7178"/>
    <w:rsid w:val="00EB19B3"/>
    <w:rsid w:val="00EB6D90"/>
    <w:rsid w:val="00EC2D2C"/>
    <w:rsid w:val="00ED60F2"/>
    <w:rsid w:val="00EE7F5A"/>
    <w:rsid w:val="00EF37AA"/>
    <w:rsid w:val="00F312C1"/>
    <w:rsid w:val="00F33335"/>
    <w:rsid w:val="00F34ED8"/>
    <w:rsid w:val="00F3746C"/>
    <w:rsid w:val="00F4073D"/>
    <w:rsid w:val="00F476DA"/>
    <w:rsid w:val="00F64BA4"/>
    <w:rsid w:val="00FA2F3E"/>
    <w:rsid w:val="00FD4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C03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4E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411653"/>
    <w:pPr>
      <w:keepNext/>
      <w:widowControl w:val="0"/>
      <w:spacing w:before="60" w:after="120" w:line="240" w:lineRule="auto"/>
      <w:outlineLvl w:val="1"/>
    </w:pPr>
    <w:rPr>
      <w:rFonts w:ascii="Times New Roman" w:eastAsia="Times New Roman" w:hAnsi="Times New Roman" w:cs="Times New Roman"/>
      <w:b/>
      <w:smallCap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7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7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020"/>
  </w:style>
  <w:style w:type="paragraph" w:styleId="Footer">
    <w:name w:val="footer"/>
    <w:basedOn w:val="Normal"/>
    <w:link w:val="FooterChar"/>
    <w:uiPriority w:val="99"/>
    <w:unhideWhenUsed/>
    <w:rsid w:val="00E27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020"/>
  </w:style>
  <w:style w:type="paragraph" w:styleId="ListParagraph">
    <w:name w:val="List Paragraph"/>
    <w:basedOn w:val="Normal"/>
    <w:uiPriority w:val="34"/>
    <w:qFormat/>
    <w:rsid w:val="00452287"/>
    <w:pPr>
      <w:ind w:left="720"/>
      <w:contextualSpacing/>
    </w:pPr>
  </w:style>
  <w:style w:type="character" w:styleId="Hyperlink">
    <w:name w:val="Hyperlink"/>
    <w:basedOn w:val="DefaultParagraphFont"/>
    <w:uiPriority w:val="99"/>
    <w:unhideWhenUsed/>
    <w:rsid w:val="00121137"/>
    <w:rPr>
      <w:color w:val="0000FF" w:themeColor="hyperlink"/>
      <w:u w:val="single"/>
    </w:rPr>
  </w:style>
  <w:style w:type="character" w:customStyle="1" w:styleId="Heading1Char">
    <w:name w:val="Heading 1 Char"/>
    <w:basedOn w:val="DefaultParagraphFont"/>
    <w:link w:val="Heading1"/>
    <w:uiPriority w:val="9"/>
    <w:rsid w:val="00F34ED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34ED8"/>
    <w:pPr>
      <w:outlineLvl w:val="9"/>
    </w:pPr>
    <w:rPr>
      <w:lang w:val="en-US" w:eastAsia="ja-JP"/>
    </w:rPr>
  </w:style>
  <w:style w:type="paragraph" w:styleId="BalloonText">
    <w:name w:val="Balloon Text"/>
    <w:basedOn w:val="Normal"/>
    <w:link w:val="BalloonTextChar"/>
    <w:uiPriority w:val="99"/>
    <w:semiHidden/>
    <w:unhideWhenUsed/>
    <w:rsid w:val="00F34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ED8"/>
    <w:rPr>
      <w:rFonts w:ascii="Tahoma" w:hAnsi="Tahoma" w:cs="Tahoma"/>
      <w:sz w:val="16"/>
      <w:szCs w:val="16"/>
    </w:rPr>
  </w:style>
  <w:style w:type="character" w:styleId="CommentReference">
    <w:name w:val="annotation reference"/>
    <w:basedOn w:val="DefaultParagraphFont"/>
    <w:uiPriority w:val="99"/>
    <w:semiHidden/>
    <w:unhideWhenUsed/>
    <w:rsid w:val="008444D6"/>
    <w:rPr>
      <w:sz w:val="16"/>
      <w:szCs w:val="16"/>
    </w:rPr>
  </w:style>
  <w:style w:type="paragraph" w:styleId="CommentText">
    <w:name w:val="annotation text"/>
    <w:basedOn w:val="Normal"/>
    <w:link w:val="CommentTextChar"/>
    <w:uiPriority w:val="99"/>
    <w:semiHidden/>
    <w:unhideWhenUsed/>
    <w:rsid w:val="008444D6"/>
    <w:pPr>
      <w:spacing w:line="240" w:lineRule="auto"/>
    </w:pPr>
    <w:rPr>
      <w:sz w:val="20"/>
      <w:szCs w:val="20"/>
    </w:rPr>
  </w:style>
  <w:style w:type="character" w:customStyle="1" w:styleId="CommentTextChar">
    <w:name w:val="Comment Text Char"/>
    <w:basedOn w:val="DefaultParagraphFont"/>
    <w:link w:val="CommentText"/>
    <w:uiPriority w:val="99"/>
    <w:semiHidden/>
    <w:rsid w:val="008444D6"/>
    <w:rPr>
      <w:sz w:val="20"/>
      <w:szCs w:val="20"/>
    </w:rPr>
  </w:style>
  <w:style w:type="paragraph" w:styleId="CommentSubject">
    <w:name w:val="annotation subject"/>
    <w:basedOn w:val="CommentText"/>
    <w:next w:val="CommentText"/>
    <w:link w:val="CommentSubjectChar"/>
    <w:uiPriority w:val="99"/>
    <w:semiHidden/>
    <w:unhideWhenUsed/>
    <w:rsid w:val="008444D6"/>
    <w:rPr>
      <w:b/>
      <w:bCs/>
    </w:rPr>
  </w:style>
  <w:style w:type="character" w:customStyle="1" w:styleId="CommentSubjectChar">
    <w:name w:val="Comment Subject Char"/>
    <w:basedOn w:val="CommentTextChar"/>
    <w:link w:val="CommentSubject"/>
    <w:uiPriority w:val="99"/>
    <w:semiHidden/>
    <w:rsid w:val="008444D6"/>
    <w:rPr>
      <w:b/>
      <w:bCs/>
      <w:sz w:val="20"/>
      <w:szCs w:val="20"/>
    </w:rPr>
  </w:style>
  <w:style w:type="character" w:styleId="Strong">
    <w:name w:val="Strong"/>
    <w:basedOn w:val="DefaultParagraphFont"/>
    <w:uiPriority w:val="22"/>
    <w:qFormat/>
    <w:rsid w:val="001926E7"/>
    <w:rPr>
      <w:b/>
      <w:bCs/>
    </w:rPr>
  </w:style>
  <w:style w:type="paragraph" w:customStyle="1" w:styleId="Helvetica">
    <w:name w:val="Helvetica"/>
    <w:aliases w:val="12 point"/>
    <w:rsid w:val="006315E0"/>
    <w:pPr>
      <w:widowControl w:val="0"/>
      <w:spacing w:after="0" w:line="240" w:lineRule="auto"/>
    </w:pPr>
    <w:rPr>
      <w:rFonts w:ascii="Times New Roman" w:eastAsia="Times New Roman" w:hAnsi="Times New Roman" w:cs="Times New Roman"/>
      <w:color w:val="000000"/>
      <w:sz w:val="24"/>
      <w:szCs w:val="20"/>
    </w:rPr>
  </w:style>
  <w:style w:type="character" w:customStyle="1" w:styleId="Heading2Char">
    <w:name w:val="Heading 2 Char"/>
    <w:basedOn w:val="DefaultParagraphFont"/>
    <w:link w:val="Heading2"/>
    <w:uiPriority w:val="9"/>
    <w:rsid w:val="00411653"/>
    <w:rPr>
      <w:rFonts w:ascii="Times New Roman" w:eastAsia="Times New Roman" w:hAnsi="Times New Roman" w:cs="Times New Roman"/>
      <w:b/>
      <w:smallCaps/>
      <w:color w:val="000000"/>
      <w:szCs w:val="20"/>
    </w:rPr>
  </w:style>
  <w:style w:type="paragraph" w:styleId="NoSpacing">
    <w:name w:val="No Spacing"/>
    <w:uiPriority w:val="1"/>
    <w:qFormat/>
    <w:rsid w:val="008735C6"/>
    <w:pPr>
      <w:spacing w:after="0" w:line="240" w:lineRule="auto"/>
    </w:pPr>
  </w:style>
  <w:style w:type="paragraph" w:customStyle="1" w:styleId="Default">
    <w:name w:val="Default"/>
    <w:rsid w:val="00F3333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table" w:customStyle="1" w:styleId="PlainTable51">
    <w:name w:val="Plain Table 51"/>
    <w:basedOn w:val="TableNormal"/>
    <w:uiPriority w:val="45"/>
    <w:rsid w:val="00F33335"/>
    <w:pPr>
      <w:spacing w:after="0" w:line="240" w:lineRule="auto"/>
    </w:pPr>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ndNoteBibliography">
    <w:name w:val="EndNote Bibliography"/>
    <w:basedOn w:val="Normal"/>
    <w:link w:val="EndNoteBibliographyChar"/>
    <w:rsid w:val="00222407"/>
    <w:pPr>
      <w:spacing w:after="0" w:line="240" w:lineRule="auto"/>
    </w:pPr>
    <w:rPr>
      <w:rFonts w:ascii="Arial" w:hAnsi="Arial" w:cs="Arial"/>
      <w:szCs w:val="24"/>
      <w:lang w:val="en-US"/>
    </w:rPr>
  </w:style>
  <w:style w:type="character" w:customStyle="1" w:styleId="EndNoteBibliographyChar">
    <w:name w:val="EndNote Bibliography Char"/>
    <w:basedOn w:val="DefaultParagraphFont"/>
    <w:link w:val="EndNoteBibliography"/>
    <w:rsid w:val="00222407"/>
    <w:rPr>
      <w:rFonts w:ascii="Arial" w:hAnsi="Arial" w:cs="Arial"/>
      <w:szCs w:val="24"/>
      <w:lang w:val="en-US"/>
    </w:rPr>
  </w:style>
  <w:style w:type="numbering" w:customStyle="1" w:styleId="Lettered">
    <w:name w:val="Lettered"/>
    <w:rsid w:val="00222407"/>
    <w:pPr>
      <w:numPr>
        <w:numId w:val="23"/>
      </w:numPr>
    </w:pPr>
  </w:style>
  <w:style w:type="table" w:customStyle="1" w:styleId="PlainTable21">
    <w:name w:val="Plain Table 21"/>
    <w:basedOn w:val="TableNormal"/>
    <w:uiPriority w:val="42"/>
    <w:rsid w:val="00816EBF"/>
    <w:pPr>
      <w:spacing w:after="0" w:line="240" w:lineRule="auto"/>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4E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411653"/>
    <w:pPr>
      <w:keepNext/>
      <w:widowControl w:val="0"/>
      <w:spacing w:before="60" w:after="120" w:line="240" w:lineRule="auto"/>
      <w:outlineLvl w:val="1"/>
    </w:pPr>
    <w:rPr>
      <w:rFonts w:ascii="Times New Roman" w:eastAsia="Times New Roman" w:hAnsi="Times New Roman" w:cs="Times New Roman"/>
      <w:b/>
      <w:smallCap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7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7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020"/>
  </w:style>
  <w:style w:type="paragraph" w:styleId="Footer">
    <w:name w:val="footer"/>
    <w:basedOn w:val="Normal"/>
    <w:link w:val="FooterChar"/>
    <w:uiPriority w:val="99"/>
    <w:unhideWhenUsed/>
    <w:rsid w:val="00E27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020"/>
  </w:style>
  <w:style w:type="paragraph" w:styleId="ListParagraph">
    <w:name w:val="List Paragraph"/>
    <w:basedOn w:val="Normal"/>
    <w:uiPriority w:val="34"/>
    <w:qFormat/>
    <w:rsid w:val="00452287"/>
    <w:pPr>
      <w:ind w:left="720"/>
      <w:contextualSpacing/>
    </w:pPr>
  </w:style>
  <w:style w:type="character" w:styleId="Hyperlink">
    <w:name w:val="Hyperlink"/>
    <w:basedOn w:val="DefaultParagraphFont"/>
    <w:uiPriority w:val="99"/>
    <w:unhideWhenUsed/>
    <w:rsid w:val="00121137"/>
    <w:rPr>
      <w:color w:val="0000FF" w:themeColor="hyperlink"/>
      <w:u w:val="single"/>
    </w:rPr>
  </w:style>
  <w:style w:type="character" w:customStyle="1" w:styleId="Heading1Char">
    <w:name w:val="Heading 1 Char"/>
    <w:basedOn w:val="DefaultParagraphFont"/>
    <w:link w:val="Heading1"/>
    <w:uiPriority w:val="9"/>
    <w:rsid w:val="00F34ED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34ED8"/>
    <w:pPr>
      <w:outlineLvl w:val="9"/>
    </w:pPr>
    <w:rPr>
      <w:lang w:val="en-US" w:eastAsia="ja-JP"/>
    </w:rPr>
  </w:style>
  <w:style w:type="paragraph" w:styleId="BalloonText">
    <w:name w:val="Balloon Text"/>
    <w:basedOn w:val="Normal"/>
    <w:link w:val="BalloonTextChar"/>
    <w:uiPriority w:val="99"/>
    <w:semiHidden/>
    <w:unhideWhenUsed/>
    <w:rsid w:val="00F34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ED8"/>
    <w:rPr>
      <w:rFonts w:ascii="Tahoma" w:hAnsi="Tahoma" w:cs="Tahoma"/>
      <w:sz w:val="16"/>
      <w:szCs w:val="16"/>
    </w:rPr>
  </w:style>
  <w:style w:type="character" w:styleId="CommentReference">
    <w:name w:val="annotation reference"/>
    <w:basedOn w:val="DefaultParagraphFont"/>
    <w:uiPriority w:val="99"/>
    <w:semiHidden/>
    <w:unhideWhenUsed/>
    <w:rsid w:val="008444D6"/>
    <w:rPr>
      <w:sz w:val="16"/>
      <w:szCs w:val="16"/>
    </w:rPr>
  </w:style>
  <w:style w:type="paragraph" w:styleId="CommentText">
    <w:name w:val="annotation text"/>
    <w:basedOn w:val="Normal"/>
    <w:link w:val="CommentTextChar"/>
    <w:uiPriority w:val="99"/>
    <w:semiHidden/>
    <w:unhideWhenUsed/>
    <w:rsid w:val="008444D6"/>
    <w:pPr>
      <w:spacing w:line="240" w:lineRule="auto"/>
    </w:pPr>
    <w:rPr>
      <w:sz w:val="20"/>
      <w:szCs w:val="20"/>
    </w:rPr>
  </w:style>
  <w:style w:type="character" w:customStyle="1" w:styleId="CommentTextChar">
    <w:name w:val="Comment Text Char"/>
    <w:basedOn w:val="DefaultParagraphFont"/>
    <w:link w:val="CommentText"/>
    <w:uiPriority w:val="99"/>
    <w:semiHidden/>
    <w:rsid w:val="008444D6"/>
    <w:rPr>
      <w:sz w:val="20"/>
      <w:szCs w:val="20"/>
    </w:rPr>
  </w:style>
  <w:style w:type="paragraph" w:styleId="CommentSubject">
    <w:name w:val="annotation subject"/>
    <w:basedOn w:val="CommentText"/>
    <w:next w:val="CommentText"/>
    <w:link w:val="CommentSubjectChar"/>
    <w:uiPriority w:val="99"/>
    <w:semiHidden/>
    <w:unhideWhenUsed/>
    <w:rsid w:val="008444D6"/>
    <w:rPr>
      <w:b/>
      <w:bCs/>
    </w:rPr>
  </w:style>
  <w:style w:type="character" w:customStyle="1" w:styleId="CommentSubjectChar">
    <w:name w:val="Comment Subject Char"/>
    <w:basedOn w:val="CommentTextChar"/>
    <w:link w:val="CommentSubject"/>
    <w:uiPriority w:val="99"/>
    <w:semiHidden/>
    <w:rsid w:val="008444D6"/>
    <w:rPr>
      <w:b/>
      <w:bCs/>
      <w:sz w:val="20"/>
      <w:szCs w:val="20"/>
    </w:rPr>
  </w:style>
  <w:style w:type="character" w:styleId="Strong">
    <w:name w:val="Strong"/>
    <w:basedOn w:val="DefaultParagraphFont"/>
    <w:uiPriority w:val="22"/>
    <w:qFormat/>
    <w:rsid w:val="001926E7"/>
    <w:rPr>
      <w:b/>
      <w:bCs/>
    </w:rPr>
  </w:style>
  <w:style w:type="paragraph" w:customStyle="1" w:styleId="Helvetica">
    <w:name w:val="Helvetica"/>
    <w:aliases w:val="12 point"/>
    <w:rsid w:val="006315E0"/>
    <w:pPr>
      <w:widowControl w:val="0"/>
      <w:spacing w:after="0" w:line="240" w:lineRule="auto"/>
    </w:pPr>
    <w:rPr>
      <w:rFonts w:ascii="Times New Roman" w:eastAsia="Times New Roman" w:hAnsi="Times New Roman" w:cs="Times New Roman"/>
      <w:color w:val="000000"/>
      <w:sz w:val="24"/>
      <w:szCs w:val="20"/>
    </w:rPr>
  </w:style>
  <w:style w:type="character" w:customStyle="1" w:styleId="Heading2Char">
    <w:name w:val="Heading 2 Char"/>
    <w:basedOn w:val="DefaultParagraphFont"/>
    <w:link w:val="Heading2"/>
    <w:uiPriority w:val="9"/>
    <w:rsid w:val="00411653"/>
    <w:rPr>
      <w:rFonts w:ascii="Times New Roman" w:eastAsia="Times New Roman" w:hAnsi="Times New Roman" w:cs="Times New Roman"/>
      <w:b/>
      <w:smallCaps/>
      <w:color w:val="000000"/>
      <w:szCs w:val="20"/>
    </w:rPr>
  </w:style>
  <w:style w:type="paragraph" w:styleId="NoSpacing">
    <w:name w:val="No Spacing"/>
    <w:uiPriority w:val="1"/>
    <w:qFormat/>
    <w:rsid w:val="008735C6"/>
    <w:pPr>
      <w:spacing w:after="0" w:line="240" w:lineRule="auto"/>
    </w:pPr>
  </w:style>
  <w:style w:type="paragraph" w:customStyle="1" w:styleId="Default">
    <w:name w:val="Default"/>
    <w:rsid w:val="00F3333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table" w:customStyle="1" w:styleId="PlainTable51">
    <w:name w:val="Plain Table 51"/>
    <w:basedOn w:val="TableNormal"/>
    <w:uiPriority w:val="45"/>
    <w:rsid w:val="00F33335"/>
    <w:pPr>
      <w:spacing w:after="0" w:line="240" w:lineRule="auto"/>
    </w:pPr>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ndNoteBibliography">
    <w:name w:val="EndNote Bibliography"/>
    <w:basedOn w:val="Normal"/>
    <w:link w:val="EndNoteBibliographyChar"/>
    <w:rsid w:val="00222407"/>
    <w:pPr>
      <w:spacing w:after="0" w:line="240" w:lineRule="auto"/>
    </w:pPr>
    <w:rPr>
      <w:rFonts w:ascii="Arial" w:hAnsi="Arial" w:cs="Arial"/>
      <w:szCs w:val="24"/>
      <w:lang w:val="en-US"/>
    </w:rPr>
  </w:style>
  <w:style w:type="character" w:customStyle="1" w:styleId="EndNoteBibliographyChar">
    <w:name w:val="EndNote Bibliography Char"/>
    <w:basedOn w:val="DefaultParagraphFont"/>
    <w:link w:val="EndNoteBibliography"/>
    <w:rsid w:val="00222407"/>
    <w:rPr>
      <w:rFonts w:ascii="Arial" w:hAnsi="Arial" w:cs="Arial"/>
      <w:szCs w:val="24"/>
      <w:lang w:val="en-US"/>
    </w:rPr>
  </w:style>
  <w:style w:type="numbering" w:customStyle="1" w:styleId="Lettered">
    <w:name w:val="Lettered"/>
    <w:rsid w:val="00222407"/>
    <w:pPr>
      <w:numPr>
        <w:numId w:val="23"/>
      </w:numPr>
    </w:pPr>
  </w:style>
  <w:style w:type="table" w:customStyle="1" w:styleId="PlainTable21">
    <w:name w:val="Plain Table 21"/>
    <w:basedOn w:val="TableNormal"/>
    <w:uiPriority w:val="42"/>
    <w:rsid w:val="00816EBF"/>
    <w:pPr>
      <w:spacing w:after="0" w:line="240" w:lineRule="auto"/>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614758">
      <w:bodyDiv w:val="1"/>
      <w:marLeft w:val="0"/>
      <w:marRight w:val="0"/>
      <w:marTop w:val="0"/>
      <w:marBottom w:val="0"/>
      <w:divBdr>
        <w:top w:val="none" w:sz="0" w:space="0" w:color="auto"/>
        <w:left w:val="none" w:sz="0" w:space="0" w:color="auto"/>
        <w:bottom w:val="none" w:sz="0" w:space="0" w:color="auto"/>
        <w:right w:val="none" w:sz="0" w:space="0" w:color="auto"/>
      </w:divBdr>
    </w:div>
    <w:div w:id="675112102">
      <w:bodyDiv w:val="1"/>
      <w:marLeft w:val="0"/>
      <w:marRight w:val="0"/>
      <w:marTop w:val="0"/>
      <w:marBottom w:val="0"/>
      <w:divBdr>
        <w:top w:val="none" w:sz="0" w:space="0" w:color="auto"/>
        <w:left w:val="none" w:sz="0" w:space="0" w:color="auto"/>
        <w:bottom w:val="none" w:sz="0" w:space="0" w:color="auto"/>
        <w:right w:val="none" w:sz="0" w:space="0" w:color="auto"/>
      </w:divBdr>
    </w:div>
    <w:div w:id="1243756615">
      <w:bodyDiv w:val="1"/>
      <w:marLeft w:val="0"/>
      <w:marRight w:val="0"/>
      <w:marTop w:val="0"/>
      <w:marBottom w:val="0"/>
      <w:divBdr>
        <w:top w:val="none" w:sz="0" w:space="0" w:color="auto"/>
        <w:left w:val="none" w:sz="0" w:space="0" w:color="auto"/>
        <w:bottom w:val="none" w:sz="0" w:space="0" w:color="auto"/>
        <w:right w:val="none" w:sz="0" w:space="0" w:color="auto"/>
      </w:divBdr>
    </w:div>
    <w:div w:id="1964647706">
      <w:bodyDiv w:val="1"/>
      <w:marLeft w:val="0"/>
      <w:marRight w:val="0"/>
      <w:marTop w:val="0"/>
      <w:marBottom w:val="0"/>
      <w:divBdr>
        <w:top w:val="none" w:sz="0" w:space="0" w:color="auto"/>
        <w:left w:val="none" w:sz="0" w:space="0" w:color="auto"/>
        <w:bottom w:val="none" w:sz="0" w:space="0" w:color="auto"/>
        <w:right w:val="none" w:sz="0" w:space="0" w:color="auto"/>
      </w:divBdr>
    </w:div>
    <w:div w:id="207238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package" Target="embeddings/Microsoft_Excel_Worksheet1.xls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package" Target="embeddings/Microsoft_Word_Document2.docx"/><Relationship Id="rId20" Type="http://schemas.openxmlformats.org/officeDocument/2006/relationships/oleObject" Target="embeddings/oleObject3.bin"/><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oleObject" Target="embeddings/oleObject5.bin"/><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7.bin"/><Relationship Id="rId10" Type="http://schemas.openxmlformats.org/officeDocument/2006/relationships/image" Target="media/image2.tiff"/><Relationship Id="rId19" Type="http://schemas.openxmlformats.org/officeDocument/2006/relationships/image" Target="media/image7.emf"/><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oleObject" Target="embeddings/oleObject4.bin"/><Relationship Id="rId27" Type="http://schemas.openxmlformats.org/officeDocument/2006/relationships/image" Target="media/image11.emf"/><Relationship Id="rId30" Type="http://schemas.openxmlformats.org/officeDocument/2006/relationships/package" Target="embeddings/Microsoft_Word_Document3.docx"/><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CD167-FB9D-4D3B-AC5C-6EA59959B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8269</Words>
  <Characters>47135</Characters>
  <Application>Microsoft Office Word</Application>
  <DocSecurity>4</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Nottingham University Hospitals</Company>
  <LinksUpToDate>false</LinksUpToDate>
  <CharactersWithSpaces>55294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joanne.thornhill</dc:creator>
  <cp:lastModifiedBy>Cammack Renee (Radiology)</cp:lastModifiedBy>
  <cp:revision>2</cp:revision>
  <cp:lastPrinted>2019-06-25T07:12:00Z</cp:lastPrinted>
  <dcterms:created xsi:type="dcterms:W3CDTF">2019-07-17T14:56:00Z</dcterms:created>
  <dcterms:modified xsi:type="dcterms:W3CDTF">2019-07-17T14:56:00Z</dcterms:modified>
</cp:coreProperties>
</file>