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1F30" w:rsidRDefault="009E1F30" w:rsidP="009E1F30">
      <w:pPr>
        <w:rPr>
          <w:b/>
        </w:rPr>
      </w:pPr>
      <w:r>
        <w:rPr>
          <w:b/>
        </w:rPr>
        <w:t xml:space="preserve">Comparison of pain scores (primary outcome measure) at follow up </w:t>
      </w:r>
    </w:p>
    <w:p w:rsidR="009E1F30" w:rsidRDefault="009E1F30" w:rsidP="009E1F30">
      <w:pPr>
        <w:rPr>
          <w:b/>
        </w:rPr>
      </w:pPr>
    </w:p>
    <w:p w:rsidR="00F91726" w:rsidRDefault="00F91726" w:rsidP="009E1F30">
      <w:pPr>
        <w:rPr>
          <w:b/>
        </w:rPr>
      </w:pPr>
    </w:p>
    <w:p w:rsidR="009E1F30" w:rsidRDefault="009E1F30" w:rsidP="009E1F30">
      <w:pPr>
        <w:rPr>
          <w:b/>
        </w:rPr>
      </w:pPr>
      <w:r>
        <w:rPr>
          <w:b/>
        </w:rPr>
        <w:t>A. Absolute pain scores by treatment arm</w:t>
      </w:r>
    </w:p>
    <w:p w:rsidR="003D6C5A" w:rsidRDefault="003D6C5A" w:rsidP="009E1F30">
      <w:pPr>
        <w:rPr>
          <w:b/>
        </w:rPr>
      </w:pPr>
    </w:p>
    <w:p w:rsidR="00012A7E" w:rsidRDefault="009E1F30">
      <w:r>
        <w:rPr>
          <w:b/>
          <w:noProof/>
          <w:lang w:eastAsia="en-GB"/>
        </w:rPr>
        <w:drawing>
          <wp:inline distT="0" distB="0" distL="0" distR="0" wp14:anchorId="35670901" wp14:editId="4CD132FF">
            <wp:extent cx="5731510" cy="3827190"/>
            <wp:effectExtent l="0" t="0" r="2540" b="190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7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B2522" w:rsidRDefault="005B2522" w:rsidP="005B2522">
      <w:pPr>
        <w:rPr>
          <w:rFonts w:ascii="Arial" w:hAnsi="Arial"/>
          <w:b/>
          <w:sz w:val="22"/>
          <w:szCs w:val="20"/>
          <w:lang w:eastAsia="en-GB"/>
        </w:rPr>
      </w:pPr>
    </w:p>
    <w:p w:rsidR="00F91726" w:rsidRDefault="00F91726" w:rsidP="005B2522">
      <w:pPr>
        <w:rPr>
          <w:rFonts w:ascii="Arial" w:hAnsi="Arial"/>
          <w:b/>
          <w:sz w:val="22"/>
          <w:szCs w:val="20"/>
          <w:lang w:eastAsia="en-GB"/>
        </w:rPr>
      </w:pPr>
    </w:p>
    <w:p w:rsidR="005B2522" w:rsidRDefault="005B2522" w:rsidP="005B2522">
      <w:pPr>
        <w:rPr>
          <w:rFonts w:ascii="Arial" w:hAnsi="Arial"/>
          <w:b/>
          <w:sz w:val="22"/>
          <w:szCs w:val="20"/>
          <w:lang w:eastAsia="en-GB"/>
        </w:rPr>
      </w:pPr>
      <w:r w:rsidRPr="005B2522">
        <w:rPr>
          <w:rFonts w:ascii="Arial" w:hAnsi="Arial"/>
          <w:b/>
          <w:sz w:val="22"/>
          <w:szCs w:val="20"/>
          <w:lang w:eastAsia="en-GB"/>
        </w:rPr>
        <w:t>B. Change in pain scores by treatment arm</w:t>
      </w:r>
    </w:p>
    <w:p w:rsidR="003D6C5A" w:rsidRPr="005B2522" w:rsidRDefault="003D6C5A" w:rsidP="005B2522">
      <w:pPr>
        <w:rPr>
          <w:rFonts w:ascii="Arial" w:hAnsi="Arial"/>
          <w:sz w:val="22"/>
          <w:szCs w:val="20"/>
          <w:lang w:eastAsia="en-GB"/>
        </w:rPr>
      </w:pPr>
      <w:bookmarkStart w:id="0" w:name="_GoBack"/>
      <w:bookmarkEnd w:id="0"/>
    </w:p>
    <w:p w:rsidR="005B2522" w:rsidRDefault="005B2522">
      <w:r>
        <w:rPr>
          <w:b/>
          <w:noProof/>
          <w:lang w:eastAsia="en-GB"/>
        </w:rPr>
        <w:drawing>
          <wp:inline distT="0" distB="0" distL="0" distR="0" wp14:anchorId="00357078" wp14:editId="1D284E37">
            <wp:extent cx="5731510" cy="3827145"/>
            <wp:effectExtent l="0" t="0" r="254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5B2522" w:rsidSect="003D6C5A">
      <w:pgSz w:w="11906" w:h="16838"/>
      <w:pgMar w:top="1134" w:right="1134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2605EE"/>
    <w:multiLevelType w:val="multilevel"/>
    <w:tmpl w:val="B43E30EA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isLgl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pStyle w:val="Heading3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F30"/>
    <w:rsid w:val="00012A7E"/>
    <w:rsid w:val="003D6C5A"/>
    <w:rsid w:val="005B2522"/>
    <w:rsid w:val="009E1F30"/>
    <w:rsid w:val="00A9168D"/>
    <w:rsid w:val="00E91E43"/>
    <w:rsid w:val="00F91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C8AC921-C089-4145-B1CC-48F4FA970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168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9168D"/>
    <w:pPr>
      <w:keepNext/>
      <w:numPr>
        <w:numId w:val="5"/>
      </w:numPr>
      <w:outlineLvl w:val="0"/>
    </w:pPr>
    <w:rPr>
      <w:rFonts w:ascii="Arial" w:hAnsi="Arial" w:cs="Arial"/>
      <w:b/>
    </w:rPr>
  </w:style>
  <w:style w:type="paragraph" w:styleId="Heading2">
    <w:name w:val="heading 2"/>
    <w:basedOn w:val="Normal"/>
    <w:next w:val="Normal"/>
    <w:link w:val="Heading2Char"/>
    <w:qFormat/>
    <w:rsid w:val="00A9168D"/>
    <w:pPr>
      <w:keepNext/>
      <w:numPr>
        <w:ilvl w:val="1"/>
        <w:numId w:val="5"/>
      </w:numPr>
      <w:outlineLvl w:val="1"/>
    </w:pPr>
    <w:rPr>
      <w:rFonts w:ascii="Arial" w:hAnsi="Arial" w:cs="Arial"/>
      <w:b/>
      <w:bCs/>
    </w:rPr>
  </w:style>
  <w:style w:type="paragraph" w:styleId="Heading3">
    <w:name w:val="heading 3"/>
    <w:basedOn w:val="Normal"/>
    <w:next w:val="Normal"/>
    <w:link w:val="Heading3Char"/>
    <w:qFormat/>
    <w:rsid w:val="00A9168D"/>
    <w:pPr>
      <w:keepNext/>
      <w:numPr>
        <w:ilvl w:val="2"/>
        <w:numId w:val="5"/>
      </w:numPr>
      <w:outlineLvl w:val="2"/>
    </w:pPr>
    <w:rPr>
      <w:rFonts w:ascii="Arial" w:hAnsi="Arial" w:cs="Arial"/>
      <w:b/>
      <w:iCs/>
    </w:rPr>
  </w:style>
  <w:style w:type="paragraph" w:styleId="Heading4">
    <w:name w:val="heading 4"/>
    <w:basedOn w:val="Normal"/>
    <w:next w:val="Normal"/>
    <w:link w:val="Heading4Char"/>
    <w:qFormat/>
    <w:rsid w:val="00A9168D"/>
    <w:pPr>
      <w:keepNext/>
      <w:numPr>
        <w:ilvl w:val="3"/>
        <w:numId w:val="5"/>
      </w:numPr>
      <w:outlineLvl w:val="3"/>
    </w:pPr>
    <w:rPr>
      <w:rFonts w:ascii="Arial" w:hAnsi="Arial" w:cs="Arial"/>
      <w:b/>
      <w:bCs/>
    </w:rPr>
  </w:style>
  <w:style w:type="paragraph" w:styleId="Heading5">
    <w:name w:val="heading 5"/>
    <w:basedOn w:val="Normal"/>
    <w:next w:val="Normal"/>
    <w:link w:val="Heading5Char"/>
    <w:uiPriority w:val="9"/>
    <w:qFormat/>
    <w:rsid w:val="00A9168D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9168D"/>
    <w:rPr>
      <w:rFonts w:ascii="Arial" w:hAnsi="Arial" w:cs="Arial"/>
      <w:b/>
      <w:sz w:val="24"/>
      <w:szCs w:val="24"/>
    </w:rPr>
  </w:style>
  <w:style w:type="character" w:customStyle="1" w:styleId="Heading2Char">
    <w:name w:val="Heading 2 Char"/>
    <w:link w:val="Heading2"/>
    <w:rsid w:val="00A9168D"/>
    <w:rPr>
      <w:rFonts w:ascii="Arial" w:hAnsi="Arial" w:cs="Arial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A9168D"/>
    <w:rPr>
      <w:rFonts w:ascii="Arial" w:hAnsi="Arial" w:cs="Arial"/>
      <w:b/>
      <w:iCs/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A9168D"/>
    <w:rPr>
      <w:rFonts w:ascii="Arial" w:hAnsi="Arial" w:cs="Arial"/>
      <w:b/>
      <w:bCs/>
      <w:sz w:val="24"/>
      <w:szCs w:val="24"/>
    </w:rPr>
  </w:style>
  <w:style w:type="character" w:customStyle="1" w:styleId="Heading5Char">
    <w:name w:val="Heading 5 Char"/>
    <w:link w:val="Heading5"/>
    <w:uiPriority w:val="9"/>
    <w:rsid w:val="00A9168D"/>
    <w:rPr>
      <w:rFonts w:ascii="Calibri" w:hAnsi="Calibri"/>
      <w:b/>
      <w:bCs/>
      <w:i/>
      <w:iCs/>
      <w:sz w:val="26"/>
      <w:szCs w:val="26"/>
    </w:rPr>
  </w:style>
  <w:style w:type="paragraph" w:styleId="TOC1">
    <w:name w:val="toc 1"/>
    <w:basedOn w:val="Normal"/>
    <w:next w:val="Normal"/>
    <w:link w:val="TOC1Char"/>
    <w:autoRedefine/>
    <w:uiPriority w:val="39"/>
    <w:unhideWhenUsed/>
    <w:qFormat/>
    <w:rsid w:val="00A9168D"/>
    <w:pPr>
      <w:tabs>
        <w:tab w:val="left" w:pos="482"/>
        <w:tab w:val="right" w:leader="dot" w:pos="9628"/>
      </w:tabs>
      <w:spacing w:after="160"/>
    </w:pPr>
    <w:rPr>
      <w:rFonts w:ascii="Arial" w:hAnsi="Arial"/>
    </w:rPr>
  </w:style>
  <w:style w:type="character" w:customStyle="1" w:styleId="TOC1Char">
    <w:name w:val="TOC 1 Char"/>
    <w:link w:val="TOC1"/>
    <w:uiPriority w:val="39"/>
    <w:rsid w:val="00A9168D"/>
    <w:rPr>
      <w:rFonts w:ascii="Arial" w:hAnsi="Arial"/>
      <w:sz w:val="24"/>
      <w:szCs w:val="24"/>
    </w:rPr>
  </w:style>
  <w:style w:type="paragraph" w:styleId="TOC2">
    <w:name w:val="toc 2"/>
    <w:basedOn w:val="Normal"/>
    <w:next w:val="Normal"/>
    <w:link w:val="TOC2Char"/>
    <w:autoRedefine/>
    <w:uiPriority w:val="39"/>
    <w:unhideWhenUsed/>
    <w:qFormat/>
    <w:rsid w:val="00A9168D"/>
    <w:pPr>
      <w:ind w:left="240"/>
    </w:pPr>
    <w:rPr>
      <w:rFonts w:ascii="Arial" w:hAnsi="Arial"/>
    </w:rPr>
  </w:style>
  <w:style w:type="character" w:customStyle="1" w:styleId="TOC2Char">
    <w:name w:val="TOC 2 Char"/>
    <w:link w:val="TOC2"/>
    <w:uiPriority w:val="39"/>
    <w:rsid w:val="00A9168D"/>
    <w:rPr>
      <w:rFonts w:ascii="Arial" w:hAnsi="Arial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A9168D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rsid w:val="00A9168D"/>
    <w:rPr>
      <w:rFonts w:ascii="Cambria" w:hAnsi="Cambria"/>
      <w:b/>
      <w:bCs/>
      <w:kern w:val="28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A9168D"/>
    <w:pPr>
      <w:keepLines/>
      <w:numPr>
        <w:numId w:val="0"/>
      </w:numPr>
      <w:spacing w:before="480" w:line="276" w:lineRule="auto"/>
      <w:outlineLvl w:val="9"/>
    </w:pPr>
    <w:rPr>
      <w:rFonts w:ascii="Cambria" w:hAnsi="Cambria" w:cs="Times New Roman"/>
      <w:bCs/>
      <w:color w:val="365F91"/>
      <w:sz w:val="28"/>
      <w:szCs w:val="2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1F3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F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Primary Care Sciences</Company>
  <LinksUpToDate>false</LinksUpToDate>
  <CharactersWithSpaces>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Gemma Hughes</dc:creator>
  <cp:lastModifiedBy>pra05</cp:lastModifiedBy>
  <cp:revision>3</cp:revision>
  <dcterms:created xsi:type="dcterms:W3CDTF">2021-02-11T09:35:00Z</dcterms:created>
  <dcterms:modified xsi:type="dcterms:W3CDTF">2021-02-11T09:38:00Z</dcterms:modified>
</cp:coreProperties>
</file>