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3A9" w:rsidRPr="004063A9" w:rsidRDefault="004063A9" w:rsidP="004063A9">
      <w:pPr>
        <w:spacing w:after="200" w:line="276" w:lineRule="auto"/>
        <w:rPr>
          <w:rFonts w:eastAsia="Times New Roman" w:cs="Times New Roman"/>
          <w:b/>
          <w:lang w:val="en-US"/>
        </w:rPr>
      </w:pPr>
      <w:r w:rsidRPr="004063A9">
        <w:rPr>
          <w:rFonts w:eastAsia="Times New Roman" w:cs="Times New Roman"/>
          <w:b/>
          <w:lang w:val="en-US"/>
        </w:rPr>
        <w:t>Primary* and secondary** outcomes, intention-to-treat analysis. Data reported as number (%) or median [IQR]. Treatment effect estimate reported as absolute percentage difference (PD), rate ratio (RR), or mean difference (MD) (Misoprostol – Placebo). P-values from Fisher’s Exact Tests, or Wilcoxon-Mann-Whitney tests</w:t>
      </w:r>
    </w:p>
    <w:tbl>
      <w:tblPr>
        <w:tblW w:w="5000" w:type="pct"/>
        <w:tblCellMar>
          <w:top w:w="28" w:type="dxa"/>
          <w:left w:w="57" w:type="dxa"/>
          <w:bottom w:w="28" w:type="dxa"/>
          <w:right w:w="57" w:type="dxa"/>
        </w:tblCellMar>
        <w:tblLook w:val="06A0" w:firstRow="1" w:lastRow="0" w:firstColumn="1" w:lastColumn="0" w:noHBand="1" w:noVBand="1"/>
      </w:tblPr>
      <w:tblGrid>
        <w:gridCol w:w="1839"/>
        <w:gridCol w:w="1453"/>
        <w:gridCol w:w="1625"/>
        <w:gridCol w:w="123"/>
        <w:gridCol w:w="989"/>
        <w:gridCol w:w="688"/>
        <w:gridCol w:w="1489"/>
        <w:gridCol w:w="820"/>
      </w:tblGrid>
      <w:tr w:rsidR="004063A9" w:rsidRPr="0060204A" w:rsidTr="00D62FF4">
        <w:trPr>
          <w:cantSplit/>
          <w:tblHeader/>
        </w:trPr>
        <w:tc>
          <w:tcPr>
            <w:tcW w:w="1019" w:type="pct"/>
            <w:tcBorders>
              <w:top w:val="single" w:sz="6" w:space="0" w:color="000000"/>
              <w:bottom w:val="single" w:sz="2" w:space="0" w:color="000000"/>
            </w:tcBorders>
            <w:shd w:val="clear" w:color="auto" w:fill="FFFFFF"/>
            <w:tcMar>
              <w:left w:w="60" w:type="dxa"/>
              <w:right w:w="60" w:type="dxa"/>
            </w:tcMar>
            <w:vAlign w:val="center"/>
          </w:tcPr>
          <w:p w:rsidR="004063A9" w:rsidRPr="0060204A" w:rsidRDefault="004063A9" w:rsidP="00D62FF4">
            <w:pPr>
              <w:keepNext/>
              <w:adjustRightInd w:val="0"/>
              <w:spacing w:before="60" w:after="60"/>
              <w:rPr>
                <w:rFonts w:cstheme="minorHAnsi"/>
                <w:b/>
                <w:bCs/>
                <w:color w:val="000000"/>
              </w:rPr>
            </w:pPr>
            <w:r>
              <w:rPr>
                <w:rFonts w:cstheme="minorHAnsi"/>
                <w:b/>
                <w:bCs/>
                <w:color w:val="000000"/>
              </w:rPr>
              <w:t>Outcome</w:t>
            </w:r>
          </w:p>
        </w:tc>
        <w:tc>
          <w:tcPr>
            <w:tcW w:w="805" w:type="pct"/>
            <w:tcBorders>
              <w:top w:val="single" w:sz="6" w:space="0" w:color="000000"/>
              <w:bottom w:val="single" w:sz="2" w:space="0" w:color="000000"/>
            </w:tcBorders>
            <w:shd w:val="clear" w:color="auto" w:fill="FFFFFF"/>
            <w:tcMar>
              <w:left w:w="60" w:type="dxa"/>
              <w:right w:w="60" w:type="dxa"/>
            </w:tcMar>
            <w:vAlign w:val="center"/>
          </w:tcPr>
          <w:p w:rsidR="004063A9" w:rsidRPr="0060204A" w:rsidRDefault="004063A9" w:rsidP="00D62FF4">
            <w:pPr>
              <w:keepNext/>
              <w:adjustRightInd w:val="0"/>
              <w:spacing w:before="60" w:after="60"/>
              <w:jc w:val="center"/>
              <w:rPr>
                <w:rFonts w:cstheme="minorHAnsi"/>
                <w:b/>
                <w:bCs/>
                <w:color w:val="000000"/>
              </w:rPr>
            </w:pPr>
            <w:r w:rsidRPr="0060204A">
              <w:rPr>
                <w:rFonts w:cstheme="minorHAnsi"/>
                <w:b/>
                <w:bCs/>
                <w:color w:val="000000"/>
              </w:rPr>
              <w:t>Misoprostol</w:t>
            </w:r>
            <w:r w:rsidRPr="0060204A">
              <w:rPr>
                <w:rFonts w:cstheme="minorHAnsi"/>
                <w:b/>
                <w:bCs/>
                <w:color w:val="000000"/>
              </w:rPr>
              <w:br/>
              <w:t>N=50</w:t>
            </w:r>
          </w:p>
        </w:tc>
        <w:tc>
          <w:tcPr>
            <w:tcW w:w="900" w:type="pct"/>
            <w:tcBorders>
              <w:top w:val="single" w:sz="6" w:space="0" w:color="000000"/>
              <w:bottom w:val="single" w:sz="2" w:space="0" w:color="000000"/>
            </w:tcBorders>
            <w:shd w:val="clear" w:color="auto" w:fill="FFFFFF"/>
            <w:tcMar>
              <w:left w:w="60" w:type="dxa"/>
              <w:right w:w="60" w:type="dxa"/>
            </w:tcMar>
            <w:vAlign w:val="center"/>
          </w:tcPr>
          <w:p w:rsidR="004063A9" w:rsidRPr="0060204A" w:rsidRDefault="004063A9" w:rsidP="00D62FF4">
            <w:pPr>
              <w:keepNext/>
              <w:adjustRightInd w:val="0"/>
              <w:spacing w:before="60" w:after="60"/>
              <w:jc w:val="center"/>
              <w:rPr>
                <w:rFonts w:cstheme="minorHAnsi"/>
                <w:b/>
                <w:bCs/>
                <w:color w:val="000000"/>
              </w:rPr>
            </w:pPr>
            <w:r w:rsidRPr="0060204A">
              <w:rPr>
                <w:rFonts w:cstheme="minorHAnsi"/>
                <w:b/>
                <w:bCs/>
                <w:color w:val="000000"/>
              </w:rPr>
              <w:t>Placebo</w:t>
            </w:r>
            <w:r w:rsidRPr="0060204A">
              <w:rPr>
                <w:rFonts w:cstheme="minorHAnsi"/>
                <w:b/>
                <w:bCs/>
                <w:color w:val="000000"/>
              </w:rPr>
              <w:br/>
              <w:t>N=52</w:t>
            </w:r>
          </w:p>
        </w:tc>
        <w:tc>
          <w:tcPr>
            <w:tcW w:w="68" w:type="pct"/>
            <w:tcBorders>
              <w:top w:val="single" w:sz="6" w:space="0" w:color="000000"/>
              <w:bottom w:val="single" w:sz="2" w:space="0" w:color="000000"/>
            </w:tcBorders>
            <w:shd w:val="clear" w:color="auto" w:fill="FFFFFF"/>
            <w:vAlign w:val="center"/>
          </w:tcPr>
          <w:p w:rsidR="004063A9" w:rsidRPr="0060204A" w:rsidRDefault="004063A9" w:rsidP="00D62FF4">
            <w:pPr>
              <w:keepNext/>
              <w:adjustRightInd w:val="0"/>
              <w:spacing w:before="60" w:after="60"/>
              <w:jc w:val="center"/>
              <w:rPr>
                <w:rFonts w:cstheme="minorHAnsi"/>
                <w:b/>
                <w:bCs/>
                <w:color w:val="000000"/>
              </w:rPr>
            </w:pPr>
          </w:p>
        </w:tc>
        <w:tc>
          <w:tcPr>
            <w:tcW w:w="929" w:type="pct"/>
            <w:gridSpan w:val="2"/>
            <w:tcBorders>
              <w:top w:val="single" w:sz="6" w:space="0" w:color="000000"/>
              <w:bottom w:val="single" w:sz="2" w:space="0" w:color="000000"/>
            </w:tcBorders>
            <w:shd w:val="clear" w:color="auto" w:fill="FFFFFF"/>
            <w:vAlign w:val="center"/>
          </w:tcPr>
          <w:p w:rsidR="004063A9" w:rsidRDefault="004063A9" w:rsidP="00D62FF4">
            <w:pPr>
              <w:keepNext/>
              <w:adjustRightInd w:val="0"/>
              <w:spacing w:before="60" w:after="60"/>
              <w:jc w:val="center"/>
              <w:rPr>
                <w:rFonts w:cstheme="minorHAnsi"/>
                <w:b/>
                <w:bCs/>
                <w:color w:val="000000"/>
              </w:rPr>
            </w:pPr>
            <w:r>
              <w:rPr>
                <w:rFonts w:cstheme="minorHAnsi"/>
                <w:b/>
                <w:bCs/>
                <w:color w:val="000000"/>
              </w:rPr>
              <w:t>Treatment</w:t>
            </w:r>
          </w:p>
          <w:p w:rsidR="004063A9" w:rsidRPr="0060204A" w:rsidRDefault="004063A9" w:rsidP="00D62FF4">
            <w:pPr>
              <w:keepNext/>
              <w:adjustRightInd w:val="0"/>
              <w:spacing w:before="60" w:after="60"/>
              <w:jc w:val="center"/>
              <w:rPr>
                <w:rFonts w:cstheme="minorHAnsi"/>
                <w:b/>
                <w:bCs/>
                <w:color w:val="000000"/>
              </w:rPr>
            </w:pPr>
            <w:r>
              <w:rPr>
                <w:rFonts w:cstheme="minorHAnsi"/>
                <w:b/>
                <w:bCs/>
                <w:color w:val="000000"/>
              </w:rPr>
              <w:t>Effect Estimate</w:t>
            </w:r>
          </w:p>
        </w:tc>
        <w:tc>
          <w:tcPr>
            <w:tcW w:w="825" w:type="pct"/>
            <w:tcBorders>
              <w:top w:val="single" w:sz="6" w:space="0" w:color="000000"/>
              <w:bottom w:val="single" w:sz="2" w:space="0" w:color="000000"/>
            </w:tcBorders>
            <w:shd w:val="clear" w:color="auto" w:fill="FFFFFF"/>
            <w:vAlign w:val="center"/>
          </w:tcPr>
          <w:p w:rsidR="004063A9" w:rsidRPr="0060204A" w:rsidRDefault="004063A9" w:rsidP="00D62FF4">
            <w:pPr>
              <w:keepNext/>
              <w:adjustRightInd w:val="0"/>
              <w:spacing w:before="60" w:after="60"/>
              <w:jc w:val="center"/>
              <w:rPr>
                <w:rFonts w:cstheme="minorHAnsi"/>
                <w:b/>
                <w:bCs/>
                <w:color w:val="000000"/>
              </w:rPr>
            </w:pPr>
            <w:r>
              <w:rPr>
                <w:rFonts w:cstheme="minorHAnsi"/>
                <w:b/>
                <w:bCs/>
                <w:color w:val="000000"/>
              </w:rPr>
              <w:t>(</w:t>
            </w:r>
            <w:r w:rsidRPr="0060204A">
              <w:rPr>
                <w:rFonts w:cstheme="minorHAnsi"/>
                <w:b/>
                <w:bCs/>
                <w:color w:val="000000"/>
              </w:rPr>
              <w:t>95% CI</w:t>
            </w:r>
            <w:r>
              <w:rPr>
                <w:rFonts w:cstheme="minorHAnsi"/>
                <w:b/>
                <w:bCs/>
                <w:color w:val="000000"/>
              </w:rPr>
              <w:t>)</w:t>
            </w:r>
          </w:p>
        </w:tc>
        <w:tc>
          <w:tcPr>
            <w:tcW w:w="453" w:type="pct"/>
            <w:tcBorders>
              <w:top w:val="single" w:sz="6" w:space="0" w:color="000000"/>
              <w:bottom w:val="single" w:sz="2" w:space="0" w:color="000000"/>
            </w:tcBorders>
            <w:shd w:val="clear" w:color="auto" w:fill="FFFFFF"/>
            <w:vAlign w:val="center"/>
          </w:tcPr>
          <w:p w:rsidR="004063A9" w:rsidRPr="0060204A" w:rsidRDefault="004063A9" w:rsidP="00D62FF4">
            <w:pPr>
              <w:keepNext/>
              <w:adjustRightInd w:val="0"/>
              <w:spacing w:before="60" w:after="60"/>
              <w:jc w:val="center"/>
              <w:rPr>
                <w:rFonts w:cstheme="minorHAnsi"/>
                <w:b/>
                <w:bCs/>
                <w:color w:val="000000"/>
              </w:rPr>
            </w:pPr>
            <w:r>
              <w:rPr>
                <w:rFonts w:cstheme="minorHAnsi"/>
                <w:b/>
                <w:bCs/>
                <w:color w:val="000000"/>
              </w:rPr>
              <w:t>p-value</w:t>
            </w:r>
          </w:p>
        </w:tc>
      </w:tr>
      <w:tr w:rsidR="004063A9" w:rsidRPr="0060204A" w:rsidTr="00D62FF4">
        <w:trPr>
          <w:cantSplit/>
        </w:trPr>
        <w:tc>
          <w:tcPr>
            <w:tcW w:w="5000" w:type="pct"/>
            <w:gridSpan w:val="8"/>
            <w:tcBorders>
              <w:top w:val="nil"/>
            </w:tcBorders>
            <w:shd w:val="clear" w:color="auto" w:fill="FFFFFF"/>
            <w:vAlign w:val="center"/>
          </w:tcPr>
          <w:p w:rsidR="004063A9" w:rsidRDefault="004063A9" w:rsidP="00D62FF4">
            <w:pPr>
              <w:adjustRightInd w:val="0"/>
              <w:spacing w:before="60" w:after="60"/>
              <w:rPr>
                <w:rFonts w:cstheme="minorHAnsi"/>
                <w:b/>
                <w:color w:val="000000"/>
              </w:rPr>
            </w:pPr>
            <w:r>
              <w:rPr>
                <w:rFonts w:cstheme="minorHAnsi"/>
                <w:b/>
                <w:color w:val="000000"/>
              </w:rPr>
              <w:t>Full healing of m</w:t>
            </w:r>
            <w:r w:rsidRPr="0060204A">
              <w:rPr>
                <w:rFonts w:cstheme="minorHAnsi"/>
                <w:b/>
                <w:color w:val="000000"/>
              </w:rPr>
              <w:t>ucosal ulcers and erosions</w:t>
            </w:r>
            <w:r>
              <w:rPr>
                <w:rFonts w:cstheme="minorHAnsi"/>
                <w:b/>
                <w:color w:val="000000"/>
              </w:rPr>
              <w:t>*</w:t>
            </w:r>
          </w:p>
        </w:tc>
      </w:tr>
      <w:tr w:rsidR="004063A9" w:rsidRPr="0060204A" w:rsidTr="00D62FF4">
        <w:trPr>
          <w:cantSplit/>
        </w:trPr>
        <w:tc>
          <w:tcPr>
            <w:tcW w:w="1019" w:type="pct"/>
            <w:tcBorders>
              <w:top w:val="nil"/>
              <w:bottom w:val="single" w:sz="4" w:space="0" w:color="auto"/>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b/>
                <w:color w:val="000000"/>
              </w:rPr>
            </w:pPr>
          </w:p>
        </w:tc>
        <w:tc>
          <w:tcPr>
            <w:tcW w:w="805" w:type="pct"/>
            <w:tcBorders>
              <w:top w:val="nil"/>
              <w:bottom w:val="single" w:sz="4" w:space="0" w:color="auto"/>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r w:rsidRPr="0060204A">
              <w:rPr>
                <w:rFonts w:cstheme="minorHAnsi"/>
                <w:color w:val="000000"/>
              </w:rPr>
              <w:t>27 (54%)</w:t>
            </w:r>
          </w:p>
        </w:tc>
        <w:tc>
          <w:tcPr>
            <w:tcW w:w="900" w:type="pct"/>
            <w:tcBorders>
              <w:top w:val="nil"/>
              <w:bottom w:val="single" w:sz="4" w:space="0" w:color="auto"/>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r w:rsidRPr="0060204A">
              <w:rPr>
                <w:rFonts w:cstheme="minorHAnsi"/>
                <w:color w:val="000000"/>
              </w:rPr>
              <w:t>9 (17.3%)</w:t>
            </w:r>
          </w:p>
        </w:tc>
        <w:tc>
          <w:tcPr>
            <w:tcW w:w="68" w:type="pct"/>
            <w:tcBorders>
              <w:top w:val="nil"/>
              <w:bottom w:val="single" w:sz="4" w:space="0" w:color="auto"/>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c>
          <w:tcPr>
            <w:tcW w:w="548" w:type="pct"/>
            <w:tcBorders>
              <w:top w:val="nil"/>
              <w:bottom w:val="single" w:sz="4" w:space="0" w:color="auto"/>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PD</w:t>
            </w:r>
          </w:p>
        </w:tc>
        <w:tc>
          <w:tcPr>
            <w:tcW w:w="381" w:type="pct"/>
            <w:tcBorders>
              <w:top w:val="nil"/>
              <w:bottom w:val="single" w:sz="4" w:space="0" w:color="auto"/>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36.7%</w:t>
            </w:r>
          </w:p>
        </w:tc>
        <w:tc>
          <w:tcPr>
            <w:tcW w:w="825" w:type="pct"/>
            <w:tcBorders>
              <w:top w:val="nil"/>
              <w:bottom w:val="single" w:sz="4" w:space="0" w:color="auto"/>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(19.5%, 53.9%</w:t>
            </w:r>
            <w:r w:rsidRPr="0060204A">
              <w:rPr>
                <w:rFonts w:cstheme="minorHAnsi"/>
                <w:color w:val="000000"/>
              </w:rPr>
              <w:t>)</w:t>
            </w:r>
          </w:p>
        </w:tc>
        <w:tc>
          <w:tcPr>
            <w:tcW w:w="453" w:type="pct"/>
            <w:tcBorders>
              <w:top w:val="nil"/>
              <w:bottom w:val="single" w:sz="4" w:space="0" w:color="auto"/>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&lt;0.</w:t>
            </w:r>
            <w:r w:rsidRPr="0060204A">
              <w:rPr>
                <w:rFonts w:cstheme="minorHAnsi"/>
                <w:color w:val="000000"/>
              </w:rPr>
              <w:t>001</w:t>
            </w:r>
          </w:p>
        </w:tc>
      </w:tr>
      <w:tr w:rsidR="004063A9" w:rsidRPr="0060204A" w:rsidTr="00D62FF4">
        <w:trPr>
          <w:cantSplit/>
        </w:trPr>
        <w:tc>
          <w:tcPr>
            <w:tcW w:w="5000" w:type="pct"/>
            <w:gridSpan w:val="8"/>
            <w:tcBorders>
              <w:top w:val="single" w:sz="4" w:space="0" w:color="auto"/>
              <w:bottom w:val="nil"/>
            </w:tcBorders>
            <w:shd w:val="clear" w:color="auto" w:fill="FFFFFF"/>
            <w:vAlign w:val="center"/>
          </w:tcPr>
          <w:p w:rsidR="004063A9" w:rsidRPr="0060204A" w:rsidRDefault="004063A9" w:rsidP="00D62FF4">
            <w:pPr>
              <w:adjustRightInd w:val="0"/>
              <w:spacing w:before="60" w:after="60"/>
              <w:rPr>
                <w:rFonts w:cstheme="minorHAnsi"/>
                <w:color w:val="000000"/>
              </w:rPr>
            </w:pPr>
            <w:r>
              <w:rPr>
                <w:rFonts w:cstheme="minorHAnsi"/>
                <w:b/>
                <w:color w:val="000000"/>
              </w:rPr>
              <w:t>Full healing of m</w:t>
            </w:r>
            <w:r w:rsidRPr="0060204A">
              <w:rPr>
                <w:rFonts w:cstheme="minorHAnsi"/>
                <w:b/>
                <w:color w:val="000000"/>
              </w:rPr>
              <w:t>ucosal ulcers</w:t>
            </w:r>
            <w:r>
              <w:rPr>
                <w:rFonts w:cstheme="minorHAnsi"/>
                <w:b/>
                <w:color w:val="000000"/>
              </w:rPr>
              <w:t>*</w:t>
            </w:r>
          </w:p>
        </w:tc>
      </w:tr>
      <w:tr w:rsidR="004063A9" w:rsidRPr="0060204A" w:rsidTr="00D62FF4">
        <w:trPr>
          <w:cantSplit/>
        </w:trPr>
        <w:tc>
          <w:tcPr>
            <w:tcW w:w="1019" w:type="pct"/>
            <w:tcBorders>
              <w:top w:val="nil"/>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p>
        </w:tc>
        <w:tc>
          <w:tcPr>
            <w:tcW w:w="805" w:type="pct"/>
            <w:tcBorders>
              <w:top w:val="nil"/>
              <w:bottom w:val="single" w:sz="6" w:space="0" w:color="000000"/>
            </w:tcBorders>
            <w:shd w:val="clear" w:color="auto" w:fill="FFFFFF"/>
            <w:tcMar>
              <w:left w:w="60" w:type="dxa"/>
              <w:right w:w="60" w:type="dxa"/>
            </w:tcMar>
            <w:vAlign w:val="center"/>
          </w:tcPr>
          <w:p w:rsidR="004063A9" w:rsidRPr="0087388E" w:rsidRDefault="004063A9" w:rsidP="00D62FF4">
            <w:pPr>
              <w:adjustRightInd w:val="0"/>
              <w:spacing w:before="60" w:after="60"/>
              <w:jc w:val="center"/>
              <w:rPr>
                <w:rFonts w:cstheme="minorHAnsi"/>
                <w:color w:val="000000"/>
              </w:rPr>
            </w:pPr>
            <w:r w:rsidRPr="0087388E">
              <w:rPr>
                <w:rFonts w:cstheme="minorHAnsi"/>
                <w:color w:val="000000"/>
              </w:rPr>
              <w:t>34 (68%)</w:t>
            </w:r>
          </w:p>
        </w:tc>
        <w:tc>
          <w:tcPr>
            <w:tcW w:w="900" w:type="pct"/>
            <w:tcBorders>
              <w:top w:val="nil"/>
              <w:bottom w:val="single" w:sz="6" w:space="0" w:color="000000"/>
            </w:tcBorders>
            <w:shd w:val="clear" w:color="auto" w:fill="FFFFFF"/>
            <w:tcMar>
              <w:left w:w="60" w:type="dxa"/>
              <w:right w:w="60" w:type="dxa"/>
            </w:tcMar>
            <w:vAlign w:val="center"/>
          </w:tcPr>
          <w:p w:rsidR="004063A9" w:rsidRPr="0087388E" w:rsidRDefault="004063A9" w:rsidP="00D62FF4">
            <w:pPr>
              <w:adjustRightInd w:val="0"/>
              <w:spacing w:before="60" w:after="60"/>
              <w:jc w:val="center"/>
              <w:rPr>
                <w:rFonts w:cstheme="minorHAnsi"/>
                <w:color w:val="000000"/>
              </w:rPr>
            </w:pPr>
            <w:r w:rsidRPr="0087388E">
              <w:rPr>
                <w:rFonts w:cstheme="minorHAnsi"/>
                <w:color w:val="000000"/>
              </w:rPr>
              <w:t>9 (17.3%)</w:t>
            </w:r>
          </w:p>
        </w:tc>
        <w:tc>
          <w:tcPr>
            <w:tcW w:w="68" w:type="pct"/>
            <w:tcBorders>
              <w:top w:val="nil"/>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548" w:type="pct"/>
            <w:tcBorders>
              <w:top w:val="nil"/>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r>
              <w:rPr>
                <w:rFonts w:cstheme="minorHAnsi"/>
                <w:color w:val="000000"/>
              </w:rPr>
              <w:t>PD</w:t>
            </w:r>
          </w:p>
        </w:tc>
        <w:tc>
          <w:tcPr>
            <w:tcW w:w="381" w:type="pct"/>
            <w:tcBorders>
              <w:top w:val="nil"/>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50.7</w:t>
            </w:r>
            <w:r w:rsidRPr="0087388E">
              <w:rPr>
                <w:rFonts w:cstheme="minorHAnsi"/>
                <w:color w:val="000000"/>
              </w:rPr>
              <w:t>%</w:t>
            </w:r>
          </w:p>
        </w:tc>
        <w:tc>
          <w:tcPr>
            <w:tcW w:w="825" w:type="pct"/>
            <w:tcBorders>
              <w:top w:val="nil"/>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(34.2%, 67.2%</w:t>
            </w:r>
            <w:r w:rsidRPr="0087388E">
              <w:rPr>
                <w:rFonts w:cstheme="minorHAnsi"/>
                <w:color w:val="000000"/>
              </w:rPr>
              <w:t>)</w:t>
            </w:r>
          </w:p>
        </w:tc>
        <w:tc>
          <w:tcPr>
            <w:tcW w:w="453" w:type="pct"/>
            <w:tcBorders>
              <w:top w:val="nil"/>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&lt;0.001</w:t>
            </w:r>
          </w:p>
        </w:tc>
      </w:tr>
      <w:tr w:rsidR="004063A9" w:rsidRPr="0060204A" w:rsidTr="00D62FF4">
        <w:trPr>
          <w:cantSplit/>
        </w:trPr>
        <w:tc>
          <w:tcPr>
            <w:tcW w:w="5000" w:type="pct"/>
            <w:gridSpan w:val="8"/>
            <w:tcBorders>
              <w:top w:val="single" w:sz="4" w:space="0" w:color="auto"/>
            </w:tcBorders>
            <w:shd w:val="clear" w:color="auto" w:fill="FFFFFF"/>
            <w:vAlign w:val="center"/>
          </w:tcPr>
          <w:p w:rsidR="004063A9" w:rsidRPr="0060204A" w:rsidRDefault="004063A9" w:rsidP="00D62FF4">
            <w:pPr>
              <w:adjustRightInd w:val="0"/>
              <w:spacing w:before="60" w:after="60"/>
              <w:rPr>
                <w:rFonts w:cstheme="minorHAnsi"/>
                <w:b/>
                <w:color w:val="000000"/>
              </w:rPr>
            </w:pPr>
            <w:r w:rsidRPr="0060204A">
              <w:rPr>
                <w:rFonts w:cstheme="minorHAnsi"/>
                <w:b/>
                <w:color w:val="000000"/>
              </w:rPr>
              <w:t>Number of mucosal ulcers</w:t>
            </w:r>
            <w:r>
              <w:rPr>
                <w:rFonts w:cstheme="minorHAnsi"/>
                <w:b/>
                <w:color w:val="000000"/>
              </w:rPr>
              <w:t>**</w:t>
            </w:r>
          </w:p>
        </w:tc>
      </w:tr>
      <w:tr w:rsidR="004063A9" w:rsidRPr="0060204A" w:rsidTr="00D62FF4">
        <w:trPr>
          <w:cantSplit/>
        </w:trPr>
        <w:tc>
          <w:tcPr>
            <w:tcW w:w="1019" w:type="pct"/>
            <w:tcBorders>
              <w:top w:val="nil"/>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Baseline</w:t>
            </w:r>
          </w:p>
        </w:tc>
        <w:tc>
          <w:tcPr>
            <w:tcW w:w="805" w:type="pct"/>
            <w:tcBorders>
              <w:top w:val="nil"/>
            </w:tcBorders>
            <w:shd w:val="clear" w:color="auto" w:fill="FFFFFF"/>
            <w:tcMar>
              <w:left w:w="60" w:type="dxa"/>
              <w:right w:w="60" w:type="dxa"/>
            </w:tcMar>
            <w:vAlign w:val="center"/>
          </w:tcPr>
          <w:p w:rsidR="004063A9" w:rsidRPr="0087388E" w:rsidRDefault="004063A9" w:rsidP="00D62FF4">
            <w:pPr>
              <w:adjustRightInd w:val="0"/>
              <w:spacing w:before="60" w:after="60"/>
              <w:jc w:val="center"/>
              <w:rPr>
                <w:rFonts w:cstheme="minorHAnsi"/>
                <w:color w:val="000000"/>
              </w:rPr>
            </w:pPr>
            <w:r w:rsidRPr="0087388E">
              <w:rPr>
                <w:rFonts w:cstheme="minorHAnsi"/>
                <w:color w:val="000000"/>
              </w:rPr>
              <w:t>3 [2, 4]</w:t>
            </w:r>
          </w:p>
        </w:tc>
        <w:tc>
          <w:tcPr>
            <w:tcW w:w="900" w:type="pct"/>
            <w:tcBorders>
              <w:top w:val="nil"/>
            </w:tcBorders>
            <w:shd w:val="clear" w:color="auto" w:fill="FFFFFF"/>
            <w:tcMar>
              <w:left w:w="60" w:type="dxa"/>
              <w:right w:w="60" w:type="dxa"/>
            </w:tcMar>
            <w:vAlign w:val="center"/>
          </w:tcPr>
          <w:p w:rsidR="004063A9" w:rsidRPr="0087388E" w:rsidRDefault="004063A9" w:rsidP="00D62FF4">
            <w:pPr>
              <w:adjustRightInd w:val="0"/>
              <w:spacing w:before="60" w:after="60"/>
              <w:jc w:val="center"/>
              <w:rPr>
                <w:rFonts w:cstheme="minorHAnsi"/>
                <w:color w:val="000000"/>
              </w:rPr>
            </w:pPr>
            <w:r>
              <w:rPr>
                <w:rFonts w:cstheme="minorHAnsi"/>
                <w:color w:val="000000"/>
              </w:rPr>
              <w:t>2 [2</w:t>
            </w:r>
            <w:r w:rsidRPr="0087388E">
              <w:rPr>
                <w:rFonts w:cstheme="minorHAnsi"/>
                <w:color w:val="000000"/>
              </w:rPr>
              <w:t>, 4]</w:t>
            </w:r>
          </w:p>
        </w:tc>
        <w:tc>
          <w:tcPr>
            <w:tcW w:w="68" w:type="pct"/>
            <w:tcBorders>
              <w:top w:val="nil"/>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548" w:type="pct"/>
            <w:tcBorders>
              <w:top w:val="nil"/>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381" w:type="pct"/>
            <w:tcBorders>
              <w:top w:val="nil"/>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p>
        </w:tc>
        <w:tc>
          <w:tcPr>
            <w:tcW w:w="825" w:type="pct"/>
            <w:tcBorders>
              <w:top w:val="nil"/>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c>
          <w:tcPr>
            <w:tcW w:w="453" w:type="pct"/>
            <w:tcBorders>
              <w:top w:val="nil"/>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r>
      <w:tr w:rsidR="004063A9" w:rsidRPr="0060204A" w:rsidTr="00D62FF4">
        <w:trPr>
          <w:cantSplit/>
        </w:trPr>
        <w:tc>
          <w:tcPr>
            <w:tcW w:w="1019" w:type="pct"/>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8 weeks</w:t>
            </w:r>
          </w:p>
        </w:tc>
        <w:tc>
          <w:tcPr>
            <w:tcW w:w="805" w:type="pct"/>
            <w:shd w:val="clear" w:color="auto" w:fill="FFFFFF"/>
            <w:tcMar>
              <w:left w:w="60" w:type="dxa"/>
              <w:right w:w="60" w:type="dxa"/>
            </w:tcMar>
            <w:vAlign w:val="center"/>
          </w:tcPr>
          <w:p w:rsidR="004063A9" w:rsidRPr="0087388E" w:rsidRDefault="004063A9" w:rsidP="00D62FF4">
            <w:pPr>
              <w:adjustRightInd w:val="0"/>
              <w:spacing w:before="60" w:after="60"/>
              <w:jc w:val="center"/>
              <w:rPr>
                <w:rFonts w:cstheme="minorHAnsi"/>
                <w:color w:val="000000"/>
              </w:rPr>
            </w:pPr>
            <w:r w:rsidRPr="0087388E">
              <w:rPr>
                <w:rFonts w:cstheme="minorHAnsi"/>
                <w:color w:val="000000"/>
              </w:rPr>
              <w:t>0</w:t>
            </w:r>
            <w:r>
              <w:rPr>
                <w:rFonts w:cstheme="minorHAnsi"/>
                <w:color w:val="000000"/>
              </w:rPr>
              <w:t xml:space="preserve"> [0</w:t>
            </w:r>
            <w:r w:rsidRPr="0087388E">
              <w:rPr>
                <w:rFonts w:cstheme="minorHAnsi"/>
                <w:color w:val="000000"/>
              </w:rPr>
              <w:t>, 1]</w:t>
            </w:r>
          </w:p>
        </w:tc>
        <w:tc>
          <w:tcPr>
            <w:tcW w:w="900" w:type="pct"/>
            <w:shd w:val="clear" w:color="auto" w:fill="FFFFFF"/>
            <w:tcMar>
              <w:left w:w="60" w:type="dxa"/>
              <w:right w:w="60" w:type="dxa"/>
            </w:tcMar>
            <w:vAlign w:val="center"/>
          </w:tcPr>
          <w:p w:rsidR="004063A9" w:rsidRPr="0087388E" w:rsidRDefault="004063A9" w:rsidP="00D62FF4">
            <w:pPr>
              <w:adjustRightInd w:val="0"/>
              <w:spacing w:before="60" w:after="60"/>
              <w:jc w:val="center"/>
              <w:rPr>
                <w:rFonts w:cstheme="minorHAnsi"/>
                <w:color w:val="000000"/>
              </w:rPr>
            </w:pPr>
            <w:r>
              <w:rPr>
                <w:rFonts w:cstheme="minorHAnsi"/>
                <w:color w:val="000000"/>
              </w:rPr>
              <w:t>3</w:t>
            </w:r>
            <w:r w:rsidRPr="0087388E">
              <w:rPr>
                <w:rFonts w:cstheme="minorHAnsi"/>
                <w:color w:val="000000"/>
              </w:rPr>
              <w:t xml:space="preserve"> [1.5, 4]</w:t>
            </w:r>
          </w:p>
        </w:tc>
        <w:tc>
          <w:tcPr>
            <w:tcW w:w="68" w:type="pct"/>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548" w:type="pct"/>
            <w:shd w:val="clear" w:color="auto" w:fill="FFFFFF"/>
            <w:vAlign w:val="center"/>
          </w:tcPr>
          <w:p w:rsidR="004063A9" w:rsidRPr="0087388E" w:rsidRDefault="004063A9" w:rsidP="00D62FF4">
            <w:pPr>
              <w:adjustRightInd w:val="0"/>
              <w:spacing w:before="60" w:after="60"/>
              <w:jc w:val="center"/>
              <w:rPr>
                <w:rFonts w:cstheme="minorHAnsi"/>
                <w:color w:val="000000"/>
              </w:rPr>
            </w:pPr>
            <w:r>
              <w:rPr>
                <w:rFonts w:cstheme="minorHAnsi"/>
                <w:color w:val="000000"/>
              </w:rPr>
              <w:t>RR</w:t>
            </w:r>
          </w:p>
        </w:tc>
        <w:tc>
          <w:tcPr>
            <w:tcW w:w="381" w:type="pct"/>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0.22</w:t>
            </w:r>
          </w:p>
        </w:tc>
        <w:tc>
          <w:tcPr>
            <w:tcW w:w="825" w:type="pct"/>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(0.13, 0.35)</w:t>
            </w:r>
          </w:p>
        </w:tc>
        <w:tc>
          <w:tcPr>
            <w:tcW w:w="453" w:type="pct"/>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&lt;0.</w:t>
            </w:r>
            <w:r w:rsidRPr="0087388E">
              <w:rPr>
                <w:rFonts w:cstheme="minorHAnsi"/>
                <w:color w:val="000000"/>
              </w:rPr>
              <w:t>001</w:t>
            </w:r>
          </w:p>
        </w:tc>
      </w:tr>
      <w:tr w:rsidR="004063A9" w:rsidRPr="0060204A" w:rsidTr="00D62FF4">
        <w:trPr>
          <w:cantSplit/>
        </w:trPr>
        <w:tc>
          <w:tcPr>
            <w:tcW w:w="1019" w:type="pct"/>
            <w:tcBorders>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Change</w:t>
            </w:r>
          </w:p>
        </w:tc>
        <w:tc>
          <w:tcPr>
            <w:tcW w:w="805" w:type="pct"/>
            <w:tcBorders>
              <w:bottom w:val="single" w:sz="6" w:space="0" w:color="000000"/>
            </w:tcBorders>
            <w:shd w:val="clear" w:color="auto" w:fill="FFFFFF"/>
            <w:tcMar>
              <w:left w:w="60" w:type="dxa"/>
              <w:right w:w="60" w:type="dxa"/>
            </w:tcMar>
            <w:vAlign w:val="center"/>
          </w:tcPr>
          <w:p w:rsidR="004063A9" w:rsidRPr="0087388E" w:rsidRDefault="004063A9" w:rsidP="00D62FF4">
            <w:pPr>
              <w:adjustRightInd w:val="0"/>
              <w:spacing w:before="60" w:after="60"/>
              <w:jc w:val="center"/>
              <w:rPr>
                <w:rFonts w:cstheme="minorHAnsi"/>
                <w:color w:val="000000"/>
              </w:rPr>
            </w:pPr>
            <w:r w:rsidRPr="0087388E">
              <w:rPr>
                <w:rFonts w:cstheme="minorHAnsi"/>
                <w:color w:val="000000"/>
              </w:rPr>
              <w:t>-2 [-4, -1]</w:t>
            </w:r>
          </w:p>
        </w:tc>
        <w:tc>
          <w:tcPr>
            <w:tcW w:w="900" w:type="pct"/>
            <w:tcBorders>
              <w:bottom w:val="single" w:sz="6" w:space="0" w:color="000000"/>
            </w:tcBorders>
            <w:shd w:val="clear" w:color="auto" w:fill="FFFFFF"/>
            <w:tcMar>
              <w:left w:w="60" w:type="dxa"/>
              <w:right w:w="60" w:type="dxa"/>
            </w:tcMar>
            <w:vAlign w:val="center"/>
          </w:tcPr>
          <w:p w:rsidR="004063A9" w:rsidRPr="0087388E" w:rsidRDefault="004063A9" w:rsidP="00D62FF4">
            <w:pPr>
              <w:adjustRightInd w:val="0"/>
              <w:spacing w:before="60" w:after="60"/>
              <w:jc w:val="center"/>
              <w:rPr>
                <w:rFonts w:cstheme="minorHAnsi"/>
                <w:color w:val="000000"/>
              </w:rPr>
            </w:pPr>
            <w:r w:rsidRPr="0087388E">
              <w:rPr>
                <w:rFonts w:cstheme="minorHAnsi"/>
                <w:color w:val="000000"/>
              </w:rPr>
              <w:t>0.5 [-1, 1]</w:t>
            </w:r>
          </w:p>
        </w:tc>
        <w:tc>
          <w:tcPr>
            <w:tcW w:w="68" w:type="pct"/>
            <w:tcBorders>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548" w:type="pct"/>
            <w:tcBorders>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381" w:type="pct"/>
            <w:tcBorders>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p>
        </w:tc>
        <w:tc>
          <w:tcPr>
            <w:tcW w:w="825" w:type="pct"/>
            <w:tcBorders>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c>
          <w:tcPr>
            <w:tcW w:w="453" w:type="pct"/>
            <w:tcBorders>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sidRPr="0087388E">
              <w:rPr>
                <w:rFonts w:cstheme="minorHAnsi"/>
                <w:color w:val="000000"/>
              </w:rPr>
              <w:t>&lt;</w:t>
            </w:r>
            <w:r>
              <w:rPr>
                <w:rFonts w:cstheme="minorHAnsi"/>
                <w:color w:val="000000"/>
              </w:rPr>
              <w:t>0.</w:t>
            </w:r>
            <w:r w:rsidRPr="0087388E">
              <w:rPr>
                <w:rFonts w:cstheme="minorHAnsi"/>
                <w:color w:val="000000"/>
              </w:rPr>
              <w:t>001</w:t>
            </w:r>
          </w:p>
        </w:tc>
      </w:tr>
      <w:tr w:rsidR="004063A9" w:rsidRPr="0060204A" w:rsidTr="00D62FF4">
        <w:trPr>
          <w:cantSplit/>
        </w:trPr>
        <w:tc>
          <w:tcPr>
            <w:tcW w:w="5000" w:type="pct"/>
            <w:gridSpan w:val="8"/>
            <w:tcBorders>
              <w:top w:val="single" w:sz="4" w:space="0" w:color="auto"/>
              <w:bottom w:val="nil"/>
            </w:tcBorders>
            <w:shd w:val="clear" w:color="auto" w:fill="FFFFFF"/>
            <w:vAlign w:val="center"/>
          </w:tcPr>
          <w:p w:rsidR="004063A9" w:rsidRPr="0060204A" w:rsidRDefault="004063A9" w:rsidP="00D62FF4">
            <w:pPr>
              <w:adjustRightInd w:val="0"/>
              <w:spacing w:before="60" w:after="60"/>
              <w:rPr>
                <w:rFonts w:cstheme="minorHAnsi"/>
                <w:color w:val="000000"/>
              </w:rPr>
            </w:pPr>
            <w:r>
              <w:rPr>
                <w:rFonts w:cstheme="minorHAnsi"/>
                <w:b/>
                <w:color w:val="000000"/>
              </w:rPr>
              <w:t>Full healing of m</w:t>
            </w:r>
            <w:r w:rsidRPr="0060204A">
              <w:rPr>
                <w:rFonts w:cstheme="minorHAnsi"/>
                <w:b/>
                <w:color w:val="000000"/>
              </w:rPr>
              <w:t xml:space="preserve">ucosal </w:t>
            </w:r>
            <w:r>
              <w:rPr>
                <w:rFonts w:cstheme="minorHAnsi"/>
                <w:b/>
                <w:color w:val="000000"/>
              </w:rPr>
              <w:t>erosions*</w:t>
            </w:r>
          </w:p>
        </w:tc>
      </w:tr>
      <w:tr w:rsidR="004063A9" w:rsidRPr="0060204A" w:rsidTr="00D62FF4">
        <w:trPr>
          <w:cantSplit/>
        </w:trPr>
        <w:tc>
          <w:tcPr>
            <w:tcW w:w="1019" w:type="pct"/>
            <w:tcBorders>
              <w:top w:val="nil"/>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p>
        </w:tc>
        <w:tc>
          <w:tcPr>
            <w:tcW w:w="805" w:type="pct"/>
            <w:tcBorders>
              <w:top w:val="nil"/>
              <w:bottom w:val="single" w:sz="6" w:space="0" w:color="000000"/>
            </w:tcBorders>
            <w:shd w:val="clear" w:color="auto" w:fill="FFFFFF"/>
            <w:tcMar>
              <w:left w:w="60" w:type="dxa"/>
              <w:right w:w="60" w:type="dxa"/>
            </w:tcMar>
            <w:vAlign w:val="center"/>
          </w:tcPr>
          <w:p w:rsidR="004063A9" w:rsidRPr="00DA0C3D" w:rsidRDefault="004063A9" w:rsidP="00D62FF4">
            <w:pPr>
              <w:adjustRightInd w:val="0"/>
              <w:spacing w:before="60" w:after="60"/>
              <w:jc w:val="center"/>
              <w:rPr>
                <w:rFonts w:cstheme="minorHAnsi"/>
                <w:color w:val="000000"/>
              </w:rPr>
            </w:pPr>
            <w:r w:rsidRPr="00DA0C3D">
              <w:rPr>
                <w:rFonts w:cstheme="minorHAnsi"/>
                <w:color w:val="000000"/>
              </w:rPr>
              <w:t>28 (56%)</w:t>
            </w:r>
          </w:p>
        </w:tc>
        <w:tc>
          <w:tcPr>
            <w:tcW w:w="900" w:type="pct"/>
            <w:tcBorders>
              <w:top w:val="nil"/>
              <w:bottom w:val="single" w:sz="6" w:space="0" w:color="000000"/>
            </w:tcBorders>
            <w:shd w:val="clear" w:color="auto" w:fill="FFFFFF"/>
            <w:tcMar>
              <w:left w:w="60" w:type="dxa"/>
              <w:right w:w="60" w:type="dxa"/>
            </w:tcMar>
            <w:vAlign w:val="center"/>
          </w:tcPr>
          <w:p w:rsidR="004063A9" w:rsidRPr="00DA0C3D" w:rsidRDefault="004063A9" w:rsidP="00D62FF4">
            <w:pPr>
              <w:adjustRightInd w:val="0"/>
              <w:spacing w:before="60" w:after="60"/>
              <w:jc w:val="center"/>
              <w:rPr>
                <w:rFonts w:cstheme="minorHAnsi"/>
                <w:color w:val="000000"/>
              </w:rPr>
            </w:pPr>
            <w:r w:rsidRPr="00DA0C3D">
              <w:rPr>
                <w:rFonts w:cstheme="minorHAnsi"/>
                <w:color w:val="000000"/>
              </w:rPr>
              <w:t>11 (21.2%)</w:t>
            </w:r>
          </w:p>
        </w:tc>
        <w:tc>
          <w:tcPr>
            <w:tcW w:w="68" w:type="pct"/>
            <w:tcBorders>
              <w:top w:val="nil"/>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548" w:type="pct"/>
            <w:tcBorders>
              <w:top w:val="nil"/>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r>
              <w:rPr>
                <w:rFonts w:cstheme="minorHAnsi"/>
                <w:color w:val="000000"/>
              </w:rPr>
              <w:t>PD</w:t>
            </w:r>
          </w:p>
        </w:tc>
        <w:tc>
          <w:tcPr>
            <w:tcW w:w="381" w:type="pct"/>
            <w:tcBorders>
              <w:top w:val="nil"/>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34.8%</w:t>
            </w:r>
          </w:p>
        </w:tc>
        <w:tc>
          <w:tcPr>
            <w:tcW w:w="825" w:type="pct"/>
            <w:tcBorders>
              <w:top w:val="nil"/>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(17.2%, 52.5%</w:t>
            </w:r>
            <w:r w:rsidRPr="00DA0C3D">
              <w:rPr>
                <w:rFonts w:cstheme="minorHAnsi"/>
                <w:color w:val="000000"/>
              </w:rPr>
              <w:t>)</w:t>
            </w:r>
          </w:p>
        </w:tc>
        <w:tc>
          <w:tcPr>
            <w:tcW w:w="453" w:type="pct"/>
            <w:tcBorders>
              <w:top w:val="nil"/>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&lt;0.</w:t>
            </w:r>
            <w:r w:rsidRPr="00DA0C3D">
              <w:rPr>
                <w:rFonts w:cstheme="minorHAnsi"/>
                <w:color w:val="000000"/>
              </w:rPr>
              <w:t>001</w:t>
            </w:r>
          </w:p>
        </w:tc>
      </w:tr>
      <w:tr w:rsidR="004063A9" w:rsidRPr="0060204A" w:rsidTr="00D62FF4">
        <w:trPr>
          <w:cantSplit/>
        </w:trPr>
        <w:tc>
          <w:tcPr>
            <w:tcW w:w="5000" w:type="pct"/>
            <w:gridSpan w:val="8"/>
            <w:tcBorders>
              <w:top w:val="single" w:sz="4" w:space="0" w:color="auto"/>
            </w:tcBorders>
            <w:shd w:val="clear" w:color="auto" w:fill="FFFFFF"/>
            <w:vAlign w:val="center"/>
          </w:tcPr>
          <w:p w:rsidR="004063A9" w:rsidRPr="0060204A" w:rsidRDefault="004063A9" w:rsidP="00D62FF4">
            <w:pPr>
              <w:adjustRightInd w:val="0"/>
              <w:spacing w:before="60" w:after="60"/>
              <w:rPr>
                <w:rFonts w:cstheme="minorHAnsi"/>
                <w:b/>
                <w:color w:val="000000"/>
              </w:rPr>
            </w:pPr>
            <w:r w:rsidRPr="0060204A">
              <w:rPr>
                <w:rFonts w:cstheme="minorHAnsi"/>
                <w:b/>
                <w:color w:val="000000"/>
              </w:rPr>
              <w:t xml:space="preserve">Number of mucosal </w:t>
            </w:r>
            <w:r>
              <w:rPr>
                <w:rFonts w:cstheme="minorHAnsi"/>
                <w:b/>
                <w:color w:val="000000"/>
              </w:rPr>
              <w:t>erosions**</w:t>
            </w:r>
          </w:p>
        </w:tc>
      </w:tr>
      <w:tr w:rsidR="004063A9" w:rsidRPr="0060204A" w:rsidTr="00D62FF4">
        <w:trPr>
          <w:cantSplit/>
        </w:trPr>
        <w:tc>
          <w:tcPr>
            <w:tcW w:w="1019" w:type="pct"/>
            <w:tcBorders>
              <w:top w:val="nil"/>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Baseline</w:t>
            </w:r>
          </w:p>
        </w:tc>
        <w:tc>
          <w:tcPr>
            <w:tcW w:w="805" w:type="pct"/>
            <w:tcBorders>
              <w:top w:val="nil"/>
            </w:tcBorders>
            <w:shd w:val="clear" w:color="auto" w:fill="FFFFFF"/>
            <w:tcMar>
              <w:left w:w="60" w:type="dxa"/>
              <w:right w:w="60" w:type="dxa"/>
            </w:tcMar>
            <w:vAlign w:val="center"/>
          </w:tcPr>
          <w:p w:rsidR="004063A9" w:rsidRPr="00DA0C3D" w:rsidRDefault="004063A9" w:rsidP="00D62FF4">
            <w:pPr>
              <w:adjustRightInd w:val="0"/>
              <w:spacing w:before="60" w:after="60"/>
              <w:jc w:val="center"/>
              <w:rPr>
                <w:rFonts w:cstheme="minorHAnsi"/>
                <w:color w:val="000000"/>
              </w:rPr>
            </w:pPr>
            <w:r>
              <w:rPr>
                <w:rFonts w:cstheme="minorHAnsi"/>
                <w:color w:val="000000"/>
              </w:rPr>
              <w:t>4 [3</w:t>
            </w:r>
            <w:r w:rsidRPr="00DA0C3D">
              <w:rPr>
                <w:rFonts w:cstheme="minorHAnsi"/>
                <w:color w:val="000000"/>
              </w:rPr>
              <w:t>, 6]</w:t>
            </w:r>
          </w:p>
        </w:tc>
        <w:tc>
          <w:tcPr>
            <w:tcW w:w="900" w:type="pct"/>
            <w:tcBorders>
              <w:top w:val="nil"/>
            </w:tcBorders>
            <w:shd w:val="clear" w:color="auto" w:fill="FFFFFF"/>
            <w:tcMar>
              <w:left w:w="60" w:type="dxa"/>
              <w:right w:w="60" w:type="dxa"/>
            </w:tcMar>
            <w:vAlign w:val="center"/>
          </w:tcPr>
          <w:p w:rsidR="004063A9" w:rsidRPr="00DA0C3D" w:rsidRDefault="004063A9" w:rsidP="00D62FF4">
            <w:pPr>
              <w:adjustRightInd w:val="0"/>
              <w:spacing w:before="60" w:after="60"/>
              <w:jc w:val="center"/>
              <w:rPr>
                <w:rFonts w:cstheme="minorHAnsi"/>
                <w:color w:val="000000"/>
              </w:rPr>
            </w:pPr>
            <w:r w:rsidRPr="00DA0C3D">
              <w:rPr>
                <w:rFonts w:cstheme="minorHAnsi"/>
                <w:color w:val="000000"/>
              </w:rPr>
              <w:t>4 [3, 6]</w:t>
            </w:r>
          </w:p>
        </w:tc>
        <w:tc>
          <w:tcPr>
            <w:tcW w:w="68" w:type="pct"/>
            <w:tcBorders>
              <w:top w:val="nil"/>
            </w:tcBorders>
            <w:shd w:val="clear" w:color="auto" w:fill="FFFFFF"/>
            <w:vAlign w:val="center"/>
          </w:tcPr>
          <w:p w:rsidR="004063A9" w:rsidRPr="00DA0C3D" w:rsidRDefault="004063A9" w:rsidP="00D62FF4">
            <w:pPr>
              <w:adjustRightInd w:val="0"/>
              <w:spacing w:before="60" w:after="60"/>
              <w:jc w:val="center"/>
              <w:rPr>
                <w:rFonts w:cstheme="minorHAnsi"/>
                <w:color w:val="000000"/>
              </w:rPr>
            </w:pPr>
          </w:p>
        </w:tc>
        <w:tc>
          <w:tcPr>
            <w:tcW w:w="548" w:type="pct"/>
            <w:tcBorders>
              <w:top w:val="nil"/>
            </w:tcBorders>
            <w:shd w:val="clear" w:color="auto" w:fill="FFFFFF"/>
            <w:vAlign w:val="center"/>
          </w:tcPr>
          <w:p w:rsidR="004063A9" w:rsidRPr="00DA0C3D" w:rsidRDefault="004063A9" w:rsidP="00D62FF4">
            <w:pPr>
              <w:adjustRightInd w:val="0"/>
              <w:spacing w:before="60" w:after="60"/>
              <w:jc w:val="center"/>
              <w:rPr>
                <w:rFonts w:cstheme="minorHAnsi"/>
                <w:color w:val="000000"/>
              </w:rPr>
            </w:pPr>
          </w:p>
        </w:tc>
        <w:tc>
          <w:tcPr>
            <w:tcW w:w="381" w:type="pct"/>
            <w:tcBorders>
              <w:top w:val="nil"/>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p>
        </w:tc>
        <w:tc>
          <w:tcPr>
            <w:tcW w:w="825" w:type="pct"/>
            <w:tcBorders>
              <w:top w:val="nil"/>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c>
          <w:tcPr>
            <w:tcW w:w="453" w:type="pct"/>
            <w:tcBorders>
              <w:top w:val="nil"/>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r>
      <w:tr w:rsidR="004063A9" w:rsidRPr="0060204A" w:rsidTr="00D62FF4">
        <w:trPr>
          <w:cantSplit/>
        </w:trPr>
        <w:tc>
          <w:tcPr>
            <w:tcW w:w="1019" w:type="pct"/>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8 weeks</w:t>
            </w:r>
          </w:p>
        </w:tc>
        <w:tc>
          <w:tcPr>
            <w:tcW w:w="805" w:type="pct"/>
            <w:shd w:val="clear" w:color="auto" w:fill="FFFFFF"/>
            <w:tcMar>
              <w:left w:w="60" w:type="dxa"/>
              <w:right w:w="60" w:type="dxa"/>
            </w:tcMar>
            <w:vAlign w:val="center"/>
          </w:tcPr>
          <w:p w:rsidR="004063A9" w:rsidRPr="00DA0C3D" w:rsidRDefault="004063A9" w:rsidP="00D62FF4">
            <w:pPr>
              <w:adjustRightInd w:val="0"/>
              <w:spacing w:before="60" w:after="60"/>
              <w:jc w:val="center"/>
              <w:rPr>
                <w:rFonts w:cstheme="minorHAnsi"/>
                <w:color w:val="000000"/>
              </w:rPr>
            </w:pPr>
            <w:r w:rsidRPr="00DA0C3D">
              <w:rPr>
                <w:rFonts w:cstheme="minorHAnsi"/>
                <w:color w:val="000000"/>
              </w:rPr>
              <w:t>0</w:t>
            </w:r>
            <w:r>
              <w:rPr>
                <w:rFonts w:cstheme="minorHAnsi"/>
                <w:color w:val="000000"/>
              </w:rPr>
              <w:t xml:space="preserve"> [0</w:t>
            </w:r>
            <w:r w:rsidRPr="00DA0C3D">
              <w:rPr>
                <w:rFonts w:cstheme="minorHAnsi"/>
                <w:color w:val="000000"/>
              </w:rPr>
              <w:t>, 3]</w:t>
            </w:r>
          </w:p>
        </w:tc>
        <w:tc>
          <w:tcPr>
            <w:tcW w:w="900" w:type="pct"/>
            <w:shd w:val="clear" w:color="auto" w:fill="FFFFFF"/>
            <w:tcMar>
              <w:left w:w="60" w:type="dxa"/>
              <w:right w:w="60" w:type="dxa"/>
            </w:tcMar>
            <w:vAlign w:val="center"/>
          </w:tcPr>
          <w:p w:rsidR="004063A9" w:rsidRPr="00DA0C3D" w:rsidRDefault="004063A9" w:rsidP="00D62FF4">
            <w:pPr>
              <w:adjustRightInd w:val="0"/>
              <w:spacing w:before="60" w:after="60"/>
              <w:jc w:val="center"/>
              <w:rPr>
                <w:rFonts w:cstheme="minorHAnsi"/>
                <w:color w:val="000000"/>
              </w:rPr>
            </w:pPr>
            <w:r>
              <w:rPr>
                <w:rFonts w:cstheme="minorHAnsi"/>
                <w:color w:val="000000"/>
              </w:rPr>
              <w:t>5 [2</w:t>
            </w:r>
            <w:r w:rsidRPr="00DA0C3D">
              <w:rPr>
                <w:rFonts w:cstheme="minorHAnsi"/>
                <w:color w:val="000000"/>
              </w:rPr>
              <w:t>, 6.5]</w:t>
            </w:r>
          </w:p>
        </w:tc>
        <w:tc>
          <w:tcPr>
            <w:tcW w:w="68" w:type="pct"/>
            <w:shd w:val="clear" w:color="auto" w:fill="FFFFFF"/>
            <w:vAlign w:val="center"/>
          </w:tcPr>
          <w:p w:rsidR="004063A9" w:rsidRPr="00DA0C3D" w:rsidRDefault="004063A9" w:rsidP="00D62FF4">
            <w:pPr>
              <w:adjustRightInd w:val="0"/>
              <w:spacing w:before="60" w:after="60"/>
              <w:jc w:val="center"/>
              <w:rPr>
                <w:rFonts w:cstheme="minorHAnsi"/>
                <w:color w:val="000000"/>
              </w:rPr>
            </w:pPr>
          </w:p>
        </w:tc>
        <w:tc>
          <w:tcPr>
            <w:tcW w:w="548" w:type="pct"/>
            <w:shd w:val="clear" w:color="auto" w:fill="FFFFFF"/>
            <w:vAlign w:val="center"/>
          </w:tcPr>
          <w:p w:rsidR="004063A9" w:rsidRPr="00DA0C3D" w:rsidRDefault="004063A9" w:rsidP="00D62FF4">
            <w:pPr>
              <w:adjustRightInd w:val="0"/>
              <w:spacing w:before="60" w:after="60"/>
              <w:jc w:val="center"/>
              <w:rPr>
                <w:rFonts w:cstheme="minorHAnsi"/>
                <w:color w:val="000000"/>
              </w:rPr>
            </w:pPr>
            <w:r>
              <w:rPr>
                <w:rFonts w:cstheme="minorHAnsi"/>
                <w:color w:val="000000"/>
              </w:rPr>
              <w:t>RR</w:t>
            </w:r>
          </w:p>
        </w:tc>
        <w:tc>
          <w:tcPr>
            <w:tcW w:w="381" w:type="pct"/>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0.36</w:t>
            </w:r>
          </w:p>
        </w:tc>
        <w:tc>
          <w:tcPr>
            <w:tcW w:w="825" w:type="pct"/>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(0.23, 0.56)</w:t>
            </w:r>
          </w:p>
        </w:tc>
        <w:tc>
          <w:tcPr>
            <w:tcW w:w="453" w:type="pct"/>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&lt;0.</w:t>
            </w:r>
            <w:r w:rsidRPr="0087388E">
              <w:rPr>
                <w:rFonts w:cstheme="minorHAnsi"/>
                <w:color w:val="000000"/>
              </w:rPr>
              <w:t>001</w:t>
            </w:r>
          </w:p>
        </w:tc>
      </w:tr>
      <w:tr w:rsidR="004063A9" w:rsidRPr="0060204A" w:rsidTr="00D62FF4">
        <w:trPr>
          <w:cantSplit/>
        </w:trPr>
        <w:tc>
          <w:tcPr>
            <w:tcW w:w="1019" w:type="pct"/>
            <w:tcBorders>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Change at 8 weeks</w:t>
            </w:r>
          </w:p>
        </w:tc>
        <w:tc>
          <w:tcPr>
            <w:tcW w:w="805" w:type="pct"/>
            <w:tcBorders>
              <w:bottom w:val="single" w:sz="6" w:space="0" w:color="000000"/>
            </w:tcBorders>
            <w:shd w:val="clear" w:color="auto" w:fill="FFFFFF"/>
            <w:tcMar>
              <w:left w:w="60" w:type="dxa"/>
              <w:right w:w="60" w:type="dxa"/>
            </w:tcMar>
            <w:vAlign w:val="center"/>
          </w:tcPr>
          <w:p w:rsidR="004063A9" w:rsidRPr="00DA0C3D" w:rsidRDefault="004063A9" w:rsidP="00D62FF4">
            <w:pPr>
              <w:adjustRightInd w:val="0"/>
              <w:spacing w:before="60" w:after="60"/>
              <w:jc w:val="center"/>
              <w:rPr>
                <w:rFonts w:cstheme="minorHAnsi"/>
                <w:color w:val="000000"/>
              </w:rPr>
            </w:pPr>
            <w:r w:rsidRPr="00DA0C3D">
              <w:rPr>
                <w:rFonts w:cstheme="minorHAnsi"/>
                <w:color w:val="000000"/>
              </w:rPr>
              <w:t>-3 [-4, 0]</w:t>
            </w:r>
          </w:p>
        </w:tc>
        <w:tc>
          <w:tcPr>
            <w:tcW w:w="900" w:type="pct"/>
            <w:tcBorders>
              <w:bottom w:val="single" w:sz="6" w:space="0" w:color="000000"/>
            </w:tcBorders>
            <w:shd w:val="clear" w:color="auto" w:fill="FFFFFF"/>
            <w:tcMar>
              <w:left w:w="60" w:type="dxa"/>
              <w:right w:w="60" w:type="dxa"/>
            </w:tcMar>
            <w:vAlign w:val="center"/>
          </w:tcPr>
          <w:p w:rsidR="004063A9" w:rsidRPr="00DA0C3D" w:rsidRDefault="004063A9" w:rsidP="00D62FF4">
            <w:pPr>
              <w:adjustRightInd w:val="0"/>
              <w:spacing w:before="60" w:after="60"/>
              <w:jc w:val="center"/>
              <w:rPr>
                <w:rFonts w:cstheme="minorHAnsi"/>
                <w:color w:val="000000"/>
              </w:rPr>
            </w:pPr>
            <w:r>
              <w:rPr>
                <w:rFonts w:cstheme="minorHAnsi"/>
                <w:color w:val="000000"/>
              </w:rPr>
              <w:t>1 [-2</w:t>
            </w:r>
            <w:r w:rsidRPr="00DA0C3D">
              <w:rPr>
                <w:rFonts w:cstheme="minorHAnsi"/>
                <w:color w:val="000000"/>
              </w:rPr>
              <w:t>, 2]</w:t>
            </w:r>
          </w:p>
        </w:tc>
        <w:tc>
          <w:tcPr>
            <w:tcW w:w="68" w:type="pct"/>
            <w:tcBorders>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548" w:type="pct"/>
            <w:tcBorders>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381" w:type="pct"/>
            <w:tcBorders>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p>
        </w:tc>
        <w:tc>
          <w:tcPr>
            <w:tcW w:w="825" w:type="pct"/>
            <w:tcBorders>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c>
          <w:tcPr>
            <w:tcW w:w="453" w:type="pct"/>
            <w:tcBorders>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sidRPr="0087388E">
              <w:rPr>
                <w:rFonts w:cstheme="minorHAnsi"/>
                <w:color w:val="000000"/>
              </w:rPr>
              <w:t>&lt;</w:t>
            </w:r>
            <w:r>
              <w:rPr>
                <w:rFonts w:cstheme="minorHAnsi"/>
                <w:color w:val="000000"/>
              </w:rPr>
              <w:t>0.</w:t>
            </w:r>
            <w:r w:rsidRPr="0087388E">
              <w:rPr>
                <w:rFonts w:cstheme="minorHAnsi"/>
                <w:color w:val="000000"/>
              </w:rPr>
              <w:t>001</w:t>
            </w:r>
          </w:p>
        </w:tc>
      </w:tr>
      <w:tr w:rsidR="004063A9" w:rsidRPr="0060204A" w:rsidTr="00D62FF4">
        <w:trPr>
          <w:cantSplit/>
        </w:trPr>
        <w:tc>
          <w:tcPr>
            <w:tcW w:w="5000" w:type="pct"/>
            <w:gridSpan w:val="8"/>
            <w:tcBorders>
              <w:top w:val="nil"/>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b/>
                <w:color w:val="000000"/>
              </w:rPr>
              <w:t>Haemoglobin**</w:t>
            </w:r>
          </w:p>
        </w:tc>
      </w:tr>
      <w:tr w:rsidR="004063A9" w:rsidRPr="0060204A" w:rsidTr="00D62FF4">
        <w:trPr>
          <w:cantSplit/>
        </w:trPr>
        <w:tc>
          <w:tcPr>
            <w:tcW w:w="1019" w:type="pct"/>
            <w:tcBorders>
              <w:top w:val="nil"/>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Baseline</w:t>
            </w:r>
          </w:p>
        </w:tc>
        <w:tc>
          <w:tcPr>
            <w:tcW w:w="805" w:type="pct"/>
            <w:tcBorders>
              <w:top w:val="nil"/>
            </w:tcBorders>
            <w:shd w:val="clear" w:color="auto" w:fill="FFFFFF"/>
            <w:tcMar>
              <w:left w:w="60" w:type="dxa"/>
              <w:right w:w="60" w:type="dxa"/>
            </w:tcMar>
            <w:vAlign w:val="center"/>
          </w:tcPr>
          <w:p w:rsidR="004063A9" w:rsidRDefault="004063A9" w:rsidP="00D62FF4">
            <w:pPr>
              <w:adjustRightInd w:val="0"/>
              <w:spacing w:before="60" w:after="60"/>
              <w:jc w:val="center"/>
              <w:rPr>
                <w:color w:val="000000"/>
              </w:rPr>
            </w:pPr>
            <w:r>
              <w:rPr>
                <w:color w:val="000000"/>
              </w:rPr>
              <w:t>N=49</w:t>
            </w:r>
          </w:p>
          <w:p w:rsidR="004063A9" w:rsidRPr="00E63674" w:rsidRDefault="004063A9" w:rsidP="00D62FF4">
            <w:pPr>
              <w:adjustRightInd w:val="0"/>
              <w:spacing w:before="60" w:after="60"/>
              <w:jc w:val="center"/>
              <w:rPr>
                <w:rFonts w:cstheme="minorHAnsi"/>
                <w:color w:val="000000"/>
              </w:rPr>
            </w:pPr>
            <w:r w:rsidRPr="00E63674">
              <w:rPr>
                <w:color w:val="000000"/>
              </w:rPr>
              <w:t>136 [117</w:t>
            </w:r>
            <w:r>
              <w:rPr>
                <w:color w:val="000000"/>
              </w:rPr>
              <w:t>,</w:t>
            </w:r>
            <w:r w:rsidRPr="00E63674">
              <w:rPr>
                <w:color w:val="000000"/>
              </w:rPr>
              <w:t xml:space="preserve"> 145]</w:t>
            </w:r>
          </w:p>
        </w:tc>
        <w:tc>
          <w:tcPr>
            <w:tcW w:w="900" w:type="pct"/>
            <w:tcBorders>
              <w:top w:val="nil"/>
            </w:tcBorders>
            <w:shd w:val="clear" w:color="auto" w:fill="FFFFFF"/>
            <w:tcMar>
              <w:left w:w="60" w:type="dxa"/>
              <w:right w:w="60" w:type="dxa"/>
            </w:tcMar>
            <w:vAlign w:val="center"/>
          </w:tcPr>
          <w:p w:rsidR="004063A9" w:rsidRDefault="004063A9" w:rsidP="00D62FF4">
            <w:pPr>
              <w:adjustRightInd w:val="0"/>
              <w:spacing w:before="60" w:after="60"/>
              <w:jc w:val="center"/>
              <w:rPr>
                <w:color w:val="000000"/>
              </w:rPr>
            </w:pPr>
            <w:r>
              <w:rPr>
                <w:color w:val="000000"/>
              </w:rPr>
              <w:t>N=52</w:t>
            </w:r>
          </w:p>
          <w:p w:rsidR="004063A9" w:rsidRPr="00E63674" w:rsidRDefault="004063A9" w:rsidP="00D62FF4">
            <w:pPr>
              <w:adjustRightInd w:val="0"/>
              <w:spacing w:before="60" w:after="60"/>
              <w:jc w:val="center"/>
              <w:rPr>
                <w:rFonts w:cstheme="minorHAnsi"/>
                <w:color w:val="000000"/>
              </w:rPr>
            </w:pPr>
            <w:r w:rsidRPr="00E63674">
              <w:rPr>
                <w:color w:val="000000"/>
              </w:rPr>
              <w:t>133 [122</w:t>
            </w:r>
            <w:r>
              <w:rPr>
                <w:color w:val="000000"/>
              </w:rPr>
              <w:t>,</w:t>
            </w:r>
            <w:r w:rsidRPr="00E63674">
              <w:rPr>
                <w:color w:val="000000"/>
              </w:rPr>
              <w:t xml:space="preserve"> 146.5]</w:t>
            </w:r>
          </w:p>
        </w:tc>
        <w:tc>
          <w:tcPr>
            <w:tcW w:w="68" w:type="pct"/>
            <w:tcBorders>
              <w:top w:val="nil"/>
            </w:tcBorders>
            <w:shd w:val="clear" w:color="auto" w:fill="FFFFFF"/>
            <w:vAlign w:val="center"/>
          </w:tcPr>
          <w:p w:rsidR="004063A9" w:rsidRPr="00DA0C3D" w:rsidRDefault="004063A9" w:rsidP="00D62FF4">
            <w:pPr>
              <w:adjustRightInd w:val="0"/>
              <w:spacing w:before="60" w:after="60"/>
              <w:jc w:val="center"/>
              <w:rPr>
                <w:rFonts w:cstheme="minorHAnsi"/>
                <w:color w:val="000000"/>
              </w:rPr>
            </w:pPr>
          </w:p>
        </w:tc>
        <w:tc>
          <w:tcPr>
            <w:tcW w:w="548" w:type="pct"/>
            <w:tcBorders>
              <w:top w:val="nil"/>
            </w:tcBorders>
            <w:shd w:val="clear" w:color="auto" w:fill="FFFFFF"/>
            <w:vAlign w:val="center"/>
          </w:tcPr>
          <w:p w:rsidR="004063A9" w:rsidRPr="00DA0C3D" w:rsidRDefault="004063A9" w:rsidP="00D62FF4">
            <w:pPr>
              <w:adjustRightInd w:val="0"/>
              <w:spacing w:before="60" w:after="60"/>
              <w:jc w:val="center"/>
              <w:rPr>
                <w:rFonts w:cstheme="minorHAnsi"/>
                <w:color w:val="000000"/>
              </w:rPr>
            </w:pPr>
          </w:p>
        </w:tc>
        <w:tc>
          <w:tcPr>
            <w:tcW w:w="381" w:type="pct"/>
            <w:tcBorders>
              <w:top w:val="nil"/>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p>
        </w:tc>
        <w:tc>
          <w:tcPr>
            <w:tcW w:w="825" w:type="pct"/>
            <w:tcBorders>
              <w:top w:val="nil"/>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c>
          <w:tcPr>
            <w:tcW w:w="453" w:type="pct"/>
            <w:tcBorders>
              <w:top w:val="nil"/>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r>
      <w:tr w:rsidR="004063A9" w:rsidRPr="0060204A" w:rsidTr="00D62FF4">
        <w:trPr>
          <w:cantSplit/>
        </w:trPr>
        <w:tc>
          <w:tcPr>
            <w:tcW w:w="1019" w:type="pct"/>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4 weeks</w:t>
            </w:r>
          </w:p>
        </w:tc>
        <w:tc>
          <w:tcPr>
            <w:tcW w:w="805" w:type="pct"/>
            <w:shd w:val="clear" w:color="auto" w:fill="FFFFFF"/>
            <w:tcMar>
              <w:left w:w="60" w:type="dxa"/>
              <w:right w:w="60" w:type="dxa"/>
            </w:tcMar>
            <w:vAlign w:val="center"/>
          </w:tcPr>
          <w:p w:rsidR="004063A9" w:rsidRDefault="004063A9" w:rsidP="00D62FF4">
            <w:pPr>
              <w:adjustRightInd w:val="0"/>
              <w:spacing w:before="60" w:after="60"/>
              <w:jc w:val="center"/>
              <w:rPr>
                <w:color w:val="000000"/>
              </w:rPr>
            </w:pPr>
            <w:r>
              <w:rPr>
                <w:color w:val="000000"/>
              </w:rPr>
              <w:t>N=42</w:t>
            </w:r>
          </w:p>
          <w:p w:rsidR="004063A9" w:rsidRPr="00E63674" w:rsidRDefault="004063A9" w:rsidP="00D62FF4">
            <w:pPr>
              <w:adjustRightInd w:val="0"/>
              <w:spacing w:before="60" w:after="60"/>
              <w:jc w:val="center"/>
              <w:rPr>
                <w:rFonts w:cstheme="minorHAnsi"/>
                <w:color w:val="000000"/>
              </w:rPr>
            </w:pPr>
            <w:r w:rsidRPr="00E63674">
              <w:rPr>
                <w:color w:val="000000"/>
              </w:rPr>
              <w:t>133 [119</w:t>
            </w:r>
            <w:r>
              <w:rPr>
                <w:color w:val="000000"/>
              </w:rPr>
              <w:t>,</w:t>
            </w:r>
            <w:r w:rsidRPr="00E63674">
              <w:rPr>
                <w:color w:val="000000"/>
              </w:rPr>
              <w:t xml:space="preserve"> 147]</w:t>
            </w:r>
          </w:p>
        </w:tc>
        <w:tc>
          <w:tcPr>
            <w:tcW w:w="900" w:type="pct"/>
            <w:shd w:val="clear" w:color="auto" w:fill="FFFFFF"/>
            <w:tcMar>
              <w:left w:w="60" w:type="dxa"/>
              <w:right w:w="60" w:type="dxa"/>
            </w:tcMar>
            <w:vAlign w:val="center"/>
          </w:tcPr>
          <w:p w:rsidR="004063A9" w:rsidRDefault="004063A9" w:rsidP="00D62FF4">
            <w:pPr>
              <w:adjustRightInd w:val="0"/>
              <w:spacing w:before="60" w:after="60"/>
              <w:jc w:val="center"/>
              <w:rPr>
                <w:color w:val="000000"/>
              </w:rPr>
            </w:pPr>
            <w:r>
              <w:rPr>
                <w:color w:val="000000"/>
              </w:rPr>
              <w:t>N=50</w:t>
            </w:r>
          </w:p>
          <w:p w:rsidR="004063A9" w:rsidRPr="00E63674" w:rsidRDefault="004063A9" w:rsidP="00D62FF4">
            <w:pPr>
              <w:adjustRightInd w:val="0"/>
              <w:spacing w:before="60" w:after="60"/>
              <w:jc w:val="center"/>
              <w:rPr>
                <w:rFonts w:cstheme="minorHAnsi"/>
                <w:color w:val="000000"/>
              </w:rPr>
            </w:pPr>
            <w:r w:rsidRPr="00E63674">
              <w:rPr>
                <w:color w:val="000000"/>
              </w:rPr>
              <w:t>132 [120</w:t>
            </w:r>
            <w:r>
              <w:rPr>
                <w:color w:val="000000"/>
              </w:rPr>
              <w:t>,</w:t>
            </w:r>
            <w:r w:rsidRPr="00E63674">
              <w:rPr>
                <w:color w:val="000000"/>
              </w:rPr>
              <w:t xml:space="preserve"> 147]</w:t>
            </w:r>
          </w:p>
        </w:tc>
        <w:tc>
          <w:tcPr>
            <w:tcW w:w="68" w:type="pct"/>
            <w:shd w:val="clear" w:color="auto" w:fill="FFFFFF"/>
            <w:vAlign w:val="center"/>
          </w:tcPr>
          <w:p w:rsidR="004063A9" w:rsidRPr="00DA0C3D" w:rsidRDefault="004063A9" w:rsidP="00D62FF4">
            <w:pPr>
              <w:adjustRightInd w:val="0"/>
              <w:spacing w:before="60" w:after="60"/>
              <w:jc w:val="center"/>
              <w:rPr>
                <w:rFonts w:cstheme="minorHAnsi"/>
                <w:color w:val="000000"/>
              </w:rPr>
            </w:pPr>
          </w:p>
        </w:tc>
        <w:tc>
          <w:tcPr>
            <w:tcW w:w="548" w:type="pct"/>
            <w:shd w:val="clear" w:color="auto" w:fill="FFFFFF"/>
            <w:vAlign w:val="center"/>
          </w:tcPr>
          <w:p w:rsidR="004063A9" w:rsidRPr="00DA0C3D" w:rsidRDefault="004063A9" w:rsidP="00D62FF4">
            <w:pPr>
              <w:adjustRightInd w:val="0"/>
              <w:spacing w:before="60" w:after="60"/>
              <w:jc w:val="center"/>
              <w:rPr>
                <w:rFonts w:cstheme="minorHAnsi"/>
                <w:color w:val="000000"/>
              </w:rPr>
            </w:pPr>
            <w:r>
              <w:rPr>
                <w:rFonts w:cstheme="minorHAnsi"/>
                <w:color w:val="000000"/>
              </w:rPr>
              <w:t>MD</w:t>
            </w:r>
          </w:p>
        </w:tc>
        <w:tc>
          <w:tcPr>
            <w:tcW w:w="381" w:type="pct"/>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-0.14</w:t>
            </w:r>
          </w:p>
        </w:tc>
        <w:tc>
          <w:tcPr>
            <w:tcW w:w="825" w:type="pct"/>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(-3.90, 3.62)</w:t>
            </w:r>
          </w:p>
        </w:tc>
        <w:tc>
          <w:tcPr>
            <w:tcW w:w="453" w:type="pct"/>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0.947</w:t>
            </w:r>
          </w:p>
        </w:tc>
      </w:tr>
      <w:tr w:rsidR="004063A9" w:rsidRPr="0060204A" w:rsidTr="00D62FF4">
        <w:trPr>
          <w:cantSplit/>
        </w:trPr>
        <w:tc>
          <w:tcPr>
            <w:tcW w:w="1019" w:type="pct"/>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Change at 4 weeks</w:t>
            </w:r>
          </w:p>
        </w:tc>
        <w:tc>
          <w:tcPr>
            <w:tcW w:w="805" w:type="pct"/>
            <w:shd w:val="clear" w:color="auto" w:fill="FFFFFF"/>
            <w:tcMar>
              <w:left w:w="60" w:type="dxa"/>
              <w:right w:w="60" w:type="dxa"/>
            </w:tcMar>
            <w:vAlign w:val="center"/>
          </w:tcPr>
          <w:p w:rsidR="004063A9" w:rsidRPr="00E63674" w:rsidRDefault="004063A9" w:rsidP="00D62FF4">
            <w:pPr>
              <w:adjustRightInd w:val="0"/>
              <w:spacing w:before="60" w:after="60"/>
              <w:jc w:val="center"/>
              <w:rPr>
                <w:rFonts w:cstheme="minorHAnsi"/>
                <w:color w:val="000000"/>
              </w:rPr>
            </w:pPr>
            <w:r w:rsidRPr="00E63674">
              <w:rPr>
                <w:color w:val="000000"/>
              </w:rPr>
              <w:t>-5 [-7</w:t>
            </w:r>
            <w:r>
              <w:rPr>
                <w:color w:val="000000"/>
              </w:rPr>
              <w:t>,</w:t>
            </w:r>
            <w:r w:rsidRPr="00E63674">
              <w:rPr>
                <w:color w:val="000000"/>
              </w:rPr>
              <w:t xml:space="preserve"> 1]</w:t>
            </w:r>
          </w:p>
        </w:tc>
        <w:tc>
          <w:tcPr>
            <w:tcW w:w="900" w:type="pct"/>
            <w:shd w:val="clear" w:color="auto" w:fill="FFFFFF"/>
            <w:tcMar>
              <w:left w:w="60" w:type="dxa"/>
              <w:right w:w="60" w:type="dxa"/>
            </w:tcMar>
            <w:vAlign w:val="center"/>
          </w:tcPr>
          <w:p w:rsidR="004063A9" w:rsidRPr="00E63674" w:rsidRDefault="004063A9" w:rsidP="00D62FF4">
            <w:pPr>
              <w:adjustRightInd w:val="0"/>
              <w:spacing w:before="60" w:after="60"/>
              <w:jc w:val="center"/>
              <w:rPr>
                <w:rFonts w:cstheme="minorHAnsi"/>
                <w:color w:val="000000"/>
              </w:rPr>
            </w:pPr>
            <w:r w:rsidRPr="00E63674">
              <w:rPr>
                <w:color w:val="000000"/>
              </w:rPr>
              <w:t>-4.5 [-9</w:t>
            </w:r>
            <w:r>
              <w:rPr>
                <w:color w:val="000000"/>
              </w:rPr>
              <w:t>,</w:t>
            </w:r>
            <w:r w:rsidRPr="00E63674">
              <w:rPr>
                <w:color w:val="000000"/>
              </w:rPr>
              <w:t xml:space="preserve"> 2]</w:t>
            </w:r>
          </w:p>
        </w:tc>
        <w:tc>
          <w:tcPr>
            <w:tcW w:w="68" w:type="pct"/>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548" w:type="pct"/>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381" w:type="pct"/>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p>
        </w:tc>
        <w:tc>
          <w:tcPr>
            <w:tcW w:w="825" w:type="pct"/>
            <w:shd w:val="clear" w:color="auto" w:fill="FFFFFF"/>
            <w:vAlign w:val="center"/>
          </w:tcPr>
          <w:p w:rsidR="004063A9" w:rsidRPr="0060204A" w:rsidRDefault="004063A9" w:rsidP="00D62FF4">
            <w:pPr>
              <w:adjustRightInd w:val="0"/>
              <w:spacing w:before="60" w:after="60"/>
              <w:jc w:val="center"/>
              <w:rPr>
                <w:rFonts w:cstheme="minorHAnsi"/>
                <w:color w:val="000000"/>
              </w:rPr>
            </w:pPr>
          </w:p>
        </w:tc>
        <w:tc>
          <w:tcPr>
            <w:tcW w:w="453" w:type="pct"/>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0.799</w:t>
            </w:r>
          </w:p>
        </w:tc>
      </w:tr>
      <w:tr w:rsidR="004063A9" w:rsidRPr="0060204A" w:rsidTr="00D62FF4">
        <w:trPr>
          <w:cantSplit/>
        </w:trPr>
        <w:tc>
          <w:tcPr>
            <w:tcW w:w="1019" w:type="pct"/>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8 weeks</w:t>
            </w:r>
          </w:p>
        </w:tc>
        <w:tc>
          <w:tcPr>
            <w:tcW w:w="805" w:type="pct"/>
            <w:shd w:val="clear" w:color="auto" w:fill="FFFFFF"/>
            <w:tcMar>
              <w:left w:w="60" w:type="dxa"/>
              <w:right w:w="60" w:type="dxa"/>
            </w:tcMar>
            <w:vAlign w:val="center"/>
          </w:tcPr>
          <w:p w:rsidR="004063A9" w:rsidRDefault="004063A9" w:rsidP="00D62FF4">
            <w:pPr>
              <w:adjustRightInd w:val="0"/>
              <w:spacing w:before="60" w:after="60"/>
              <w:jc w:val="center"/>
              <w:rPr>
                <w:color w:val="000000"/>
              </w:rPr>
            </w:pPr>
            <w:r>
              <w:rPr>
                <w:color w:val="000000"/>
              </w:rPr>
              <w:t>N=39</w:t>
            </w:r>
          </w:p>
          <w:p w:rsidR="004063A9" w:rsidRPr="00E63674" w:rsidRDefault="004063A9" w:rsidP="00D62FF4">
            <w:pPr>
              <w:adjustRightInd w:val="0"/>
              <w:spacing w:before="60" w:after="60"/>
              <w:jc w:val="center"/>
              <w:rPr>
                <w:rFonts w:cstheme="minorHAnsi"/>
                <w:color w:val="000000"/>
              </w:rPr>
            </w:pPr>
            <w:r w:rsidRPr="00E63674">
              <w:rPr>
                <w:color w:val="000000"/>
              </w:rPr>
              <w:t>136 [121</w:t>
            </w:r>
            <w:r>
              <w:rPr>
                <w:color w:val="000000"/>
              </w:rPr>
              <w:t>,</w:t>
            </w:r>
            <w:r w:rsidRPr="00E63674">
              <w:rPr>
                <w:color w:val="000000"/>
              </w:rPr>
              <w:t xml:space="preserve"> 145]</w:t>
            </w:r>
          </w:p>
        </w:tc>
        <w:tc>
          <w:tcPr>
            <w:tcW w:w="900" w:type="pct"/>
            <w:shd w:val="clear" w:color="auto" w:fill="FFFFFF"/>
            <w:tcMar>
              <w:left w:w="60" w:type="dxa"/>
              <w:right w:w="60" w:type="dxa"/>
            </w:tcMar>
            <w:vAlign w:val="center"/>
          </w:tcPr>
          <w:p w:rsidR="004063A9" w:rsidRDefault="004063A9" w:rsidP="00D62FF4">
            <w:pPr>
              <w:adjustRightInd w:val="0"/>
              <w:spacing w:before="60" w:after="60"/>
              <w:jc w:val="center"/>
              <w:rPr>
                <w:color w:val="000000"/>
              </w:rPr>
            </w:pPr>
            <w:r>
              <w:rPr>
                <w:color w:val="000000"/>
              </w:rPr>
              <w:t>N=50</w:t>
            </w:r>
          </w:p>
          <w:p w:rsidR="004063A9" w:rsidRPr="00E63674" w:rsidRDefault="004063A9" w:rsidP="00D62FF4">
            <w:pPr>
              <w:adjustRightInd w:val="0"/>
              <w:spacing w:before="60" w:after="60"/>
              <w:jc w:val="center"/>
              <w:rPr>
                <w:rFonts w:cstheme="minorHAnsi"/>
                <w:color w:val="000000"/>
              </w:rPr>
            </w:pPr>
            <w:r w:rsidRPr="00E63674">
              <w:rPr>
                <w:color w:val="000000"/>
              </w:rPr>
              <w:t>136 [121</w:t>
            </w:r>
            <w:r>
              <w:rPr>
                <w:color w:val="000000"/>
              </w:rPr>
              <w:t>,</w:t>
            </w:r>
            <w:r w:rsidRPr="00E63674">
              <w:rPr>
                <w:color w:val="000000"/>
              </w:rPr>
              <w:t xml:space="preserve"> 145]</w:t>
            </w:r>
          </w:p>
        </w:tc>
        <w:tc>
          <w:tcPr>
            <w:tcW w:w="68" w:type="pct"/>
            <w:shd w:val="clear" w:color="auto" w:fill="FFFFFF"/>
            <w:vAlign w:val="center"/>
          </w:tcPr>
          <w:p w:rsidR="004063A9" w:rsidRPr="00DA0C3D" w:rsidRDefault="004063A9" w:rsidP="00D62FF4">
            <w:pPr>
              <w:adjustRightInd w:val="0"/>
              <w:spacing w:before="60" w:after="60"/>
              <w:jc w:val="center"/>
              <w:rPr>
                <w:rFonts w:cstheme="minorHAnsi"/>
                <w:color w:val="000000"/>
              </w:rPr>
            </w:pPr>
          </w:p>
        </w:tc>
        <w:tc>
          <w:tcPr>
            <w:tcW w:w="548" w:type="pct"/>
            <w:shd w:val="clear" w:color="auto" w:fill="FFFFFF"/>
            <w:vAlign w:val="center"/>
          </w:tcPr>
          <w:p w:rsidR="004063A9" w:rsidRPr="00DA0C3D" w:rsidRDefault="004063A9" w:rsidP="00D62FF4">
            <w:pPr>
              <w:adjustRightInd w:val="0"/>
              <w:spacing w:before="60" w:after="60"/>
              <w:jc w:val="center"/>
              <w:rPr>
                <w:rFonts w:cstheme="minorHAnsi"/>
                <w:color w:val="000000"/>
              </w:rPr>
            </w:pPr>
            <w:r>
              <w:rPr>
                <w:rFonts w:cstheme="minorHAnsi"/>
                <w:color w:val="000000"/>
              </w:rPr>
              <w:t>MD</w:t>
            </w:r>
          </w:p>
        </w:tc>
        <w:tc>
          <w:tcPr>
            <w:tcW w:w="381" w:type="pct"/>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1.20</w:t>
            </w:r>
          </w:p>
        </w:tc>
        <w:tc>
          <w:tcPr>
            <w:tcW w:w="825" w:type="pct"/>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(-1.84, 4.24)</w:t>
            </w:r>
          </w:p>
        </w:tc>
        <w:tc>
          <w:tcPr>
            <w:tcW w:w="453" w:type="pct"/>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0.821</w:t>
            </w:r>
          </w:p>
        </w:tc>
      </w:tr>
      <w:tr w:rsidR="004063A9" w:rsidRPr="0060204A" w:rsidTr="00D62FF4">
        <w:trPr>
          <w:cantSplit/>
        </w:trPr>
        <w:tc>
          <w:tcPr>
            <w:tcW w:w="1019" w:type="pct"/>
            <w:tcBorders>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rPr>
                <w:rFonts w:cstheme="minorHAnsi"/>
                <w:color w:val="000000"/>
              </w:rPr>
            </w:pPr>
            <w:r>
              <w:rPr>
                <w:rFonts w:cstheme="minorHAnsi"/>
                <w:color w:val="000000"/>
              </w:rPr>
              <w:t>Change at 8 weeks</w:t>
            </w:r>
          </w:p>
        </w:tc>
        <w:tc>
          <w:tcPr>
            <w:tcW w:w="805" w:type="pct"/>
            <w:tcBorders>
              <w:bottom w:val="single" w:sz="6" w:space="0" w:color="000000"/>
            </w:tcBorders>
            <w:shd w:val="clear" w:color="auto" w:fill="FFFFFF"/>
            <w:tcMar>
              <w:left w:w="60" w:type="dxa"/>
              <w:right w:w="60" w:type="dxa"/>
            </w:tcMar>
            <w:vAlign w:val="center"/>
          </w:tcPr>
          <w:p w:rsidR="004063A9" w:rsidRPr="00E63674" w:rsidRDefault="004063A9" w:rsidP="00D62FF4">
            <w:pPr>
              <w:adjustRightInd w:val="0"/>
              <w:spacing w:before="60" w:after="60"/>
              <w:jc w:val="center"/>
              <w:rPr>
                <w:rFonts w:cstheme="minorHAnsi"/>
                <w:color w:val="000000"/>
              </w:rPr>
            </w:pPr>
            <w:r w:rsidRPr="00E63674">
              <w:rPr>
                <w:color w:val="000000"/>
              </w:rPr>
              <w:t>0 [-3</w:t>
            </w:r>
            <w:r>
              <w:rPr>
                <w:color w:val="000000"/>
              </w:rPr>
              <w:t>,</w:t>
            </w:r>
            <w:r w:rsidRPr="00E63674">
              <w:rPr>
                <w:color w:val="000000"/>
              </w:rPr>
              <w:t xml:space="preserve"> 4]</w:t>
            </w:r>
          </w:p>
        </w:tc>
        <w:tc>
          <w:tcPr>
            <w:tcW w:w="900" w:type="pct"/>
            <w:tcBorders>
              <w:bottom w:val="single" w:sz="6" w:space="0" w:color="000000"/>
            </w:tcBorders>
            <w:shd w:val="clear" w:color="auto" w:fill="FFFFFF"/>
            <w:tcMar>
              <w:left w:w="60" w:type="dxa"/>
              <w:right w:w="60" w:type="dxa"/>
            </w:tcMar>
            <w:vAlign w:val="center"/>
          </w:tcPr>
          <w:p w:rsidR="004063A9" w:rsidRPr="00E63674" w:rsidRDefault="004063A9" w:rsidP="00D62FF4">
            <w:pPr>
              <w:adjustRightInd w:val="0"/>
              <w:spacing w:before="60" w:after="60"/>
              <w:jc w:val="center"/>
              <w:rPr>
                <w:rFonts w:cstheme="minorHAnsi"/>
                <w:color w:val="000000"/>
              </w:rPr>
            </w:pPr>
            <w:r w:rsidRPr="00E63674">
              <w:rPr>
                <w:color w:val="000000"/>
              </w:rPr>
              <w:t>-3 [-5</w:t>
            </w:r>
            <w:r>
              <w:rPr>
                <w:color w:val="000000"/>
              </w:rPr>
              <w:t>,</w:t>
            </w:r>
            <w:r w:rsidRPr="00E63674">
              <w:rPr>
                <w:color w:val="000000"/>
              </w:rPr>
              <w:t xml:space="preserve"> 4]</w:t>
            </w:r>
          </w:p>
        </w:tc>
        <w:tc>
          <w:tcPr>
            <w:tcW w:w="68" w:type="pct"/>
            <w:tcBorders>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548" w:type="pct"/>
            <w:tcBorders>
              <w:bottom w:val="single" w:sz="6" w:space="0" w:color="000000"/>
            </w:tcBorders>
            <w:shd w:val="clear" w:color="auto" w:fill="FFFFFF"/>
            <w:vAlign w:val="center"/>
          </w:tcPr>
          <w:p w:rsidR="004063A9" w:rsidRPr="0087388E" w:rsidRDefault="004063A9" w:rsidP="00D62FF4">
            <w:pPr>
              <w:adjustRightInd w:val="0"/>
              <w:spacing w:before="60" w:after="60"/>
              <w:jc w:val="center"/>
              <w:rPr>
                <w:rFonts w:cstheme="minorHAnsi"/>
                <w:color w:val="000000"/>
              </w:rPr>
            </w:pPr>
          </w:p>
        </w:tc>
        <w:tc>
          <w:tcPr>
            <w:tcW w:w="381" w:type="pct"/>
            <w:tcBorders>
              <w:bottom w:val="single" w:sz="6" w:space="0" w:color="000000"/>
            </w:tcBorders>
            <w:shd w:val="clear" w:color="auto" w:fill="FFFFFF"/>
            <w:tcMar>
              <w:left w:w="60" w:type="dxa"/>
              <w:right w:w="60" w:type="dxa"/>
            </w:tcMar>
            <w:vAlign w:val="center"/>
          </w:tcPr>
          <w:p w:rsidR="004063A9" w:rsidRPr="0060204A" w:rsidRDefault="004063A9" w:rsidP="00D62FF4">
            <w:pPr>
              <w:adjustRightInd w:val="0"/>
              <w:spacing w:before="60" w:after="60"/>
              <w:jc w:val="center"/>
              <w:rPr>
                <w:rFonts w:cstheme="minorHAnsi"/>
                <w:color w:val="000000"/>
              </w:rPr>
            </w:pPr>
          </w:p>
        </w:tc>
        <w:tc>
          <w:tcPr>
            <w:tcW w:w="825" w:type="pct"/>
            <w:tcBorders>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p>
        </w:tc>
        <w:tc>
          <w:tcPr>
            <w:tcW w:w="453" w:type="pct"/>
            <w:tcBorders>
              <w:bottom w:val="single" w:sz="6" w:space="0" w:color="000000"/>
            </w:tcBorders>
            <w:shd w:val="clear" w:color="auto" w:fill="FFFFFF"/>
            <w:vAlign w:val="center"/>
          </w:tcPr>
          <w:p w:rsidR="004063A9" w:rsidRPr="0060204A" w:rsidRDefault="004063A9" w:rsidP="00D62FF4">
            <w:pPr>
              <w:adjustRightInd w:val="0"/>
              <w:spacing w:before="60" w:after="60"/>
              <w:jc w:val="center"/>
              <w:rPr>
                <w:rFonts w:cstheme="minorHAnsi"/>
                <w:color w:val="000000"/>
              </w:rPr>
            </w:pPr>
            <w:r>
              <w:rPr>
                <w:rFonts w:cstheme="minorHAnsi"/>
                <w:color w:val="000000"/>
              </w:rPr>
              <w:t>0.176</w:t>
            </w:r>
          </w:p>
        </w:tc>
      </w:tr>
    </w:tbl>
    <w:p w:rsidR="004063A9" w:rsidRPr="004063A9" w:rsidRDefault="004063A9" w:rsidP="004063A9">
      <w:r w:rsidRPr="00AF454D">
        <w:t>Note: subjects without final video capsule endoscopy data are assumed to have the same number of mucosal ulcers and erosions as at baseline, and are counted as not healed, in these analyses (see supplementary tables for complete case analysis and per-protocol analysis results). The haemoglobin analysis uses complete data only and was derived from linear regression.</w:t>
      </w:r>
      <w:bookmarkStart w:id="0" w:name="_GoBack"/>
      <w:bookmarkEnd w:id="0"/>
    </w:p>
    <w:sectPr w:rsidR="004063A9" w:rsidRPr="004063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3A9"/>
    <w:rsid w:val="004063A9"/>
    <w:rsid w:val="008F7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19BC9-15D2-43BE-B993-A87318C9D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063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254</Words>
  <Characters>1454</Characters>
  <Application>Microsoft Office Word</Application>
  <DocSecurity>0</DocSecurity>
  <Lines>12</Lines>
  <Paragraphs>3</Paragraphs>
  <ScaleCrop>false</ScaleCrop>
  <Company>NHSAA</Company>
  <LinksUpToDate>false</LinksUpToDate>
  <CharactersWithSpaces>1705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Professor A S Taha</dc:creator>
  <cp:keywords/>
  <dc:description/>
  <cp:lastModifiedBy>Professor A S Taha</cp:lastModifiedBy>
  <cp:revision>1</cp:revision>
  <dcterms:created xsi:type="dcterms:W3CDTF">2020-02-05T22:31:00Z</dcterms:created>
  <dcterms:modified xsi:type="dcterms:W3CDTF">2020-02-05T22:36:00Z</dcterms:modified>
</cp:coreProperties>
</file>