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5065" w:rsidRPr="00D80EA1" w:rsidRDefault="00265065" w:rsidP="00866944">
      <w:pPr>
        <w:spacing w:line="480" w:lineRule="auto"/>
        <w:jc w:val="center"/>
        <w:rPr>
          <w:sz w:val="28"/>
          <w:szCs w:val="28"/>
          <w:lang w:val="es-ES_tradnl"/>
        </w:rPr>
      </w:pPr>
      <w:proofErr w:type="spellStart"/>
      <w:r w:rsidRPr="00D80EA1">
        <w:rPr>
          <w:sz w:val="28"/>
          <w:szCs w:val="28"/>
          <w:lang w:val="es-ES_tradnl"/>
        </w:rPr>
        <w:t>Effects</w:t>
      </w:r>
      <w:proofErr w:type="spellEnd"/>
      <w:r w:rsidRPr="00D80EA1">
        <w:rPr>
          <w:sz w:val="28"/>
          <w:szCs w:val="28"/>
          <w:lang w:val="es-ES_tradnl"/>
        </w:rPr>
        <w:t xml:space="preserve"> of </w:t>
      </w:r>
      <w:proofErr w:type="spellStart"/>
      <w:r w:rsidRPr="00D80EA1">
        <w:rPr>
          <w:sz w:val="28"/>
          <w:szCs w:val="28"/>
          <w:lang w:val="es-ES_tradnl"/>
        </w:rPr>
        <w:t>phosphate</w:t>
      </w:r>
      <w:proofErr w:type="spellEnd"/>
      <w:r w:rsidRPr="00D80EA1">
        <w:rPr>
          <w:sz w:val="28"/>
          <w:szCs w:val="28"/>
          <w:lang w:val="es-ES_tradnl"/>
        </w:rPr>
        <w:t xml:space="preserve"> </w:t>
      </w:r>
      <w:proofErr w:type="spellStart"/>
      <w:r w:rsidRPr="00D80EA1">
        <w:rPr>
          <w:sz w:val="28"/>
          <w:szCs w:val="28"/>
          <w:lang w:val="es-ES_tradnl"/>
        </w:rPr>
        <w:t>binders</w:t>
      </w:r>
      <w:proofErr w:type="spellEnd"/>
      <w:r w:rsidRPr="00D80EA1">
        <w:rPr>
          <w:sz w:val="28"/>
          <w:szCs w:val="28"/>
          <w:lang w:val="es-ES_tradnl"/>
        </w:rPr>
        <w:t xml:space="preserve"> and </w:t>
      </w:r>
      <w:proofErr w:type="spellStart"/>
      <w:r w:rsidRPr="00D80EA1">
        <w:rPr>
          <w:sz w:val="28"/>
          <w:szCs w:val="28"/>
          <w:lang w:val="es-ES_tradnl"/>
        </w:rPr>
        <w:t>vitamin</w:t>
      </w:r>
      <w:proofErr w:type="spellEnd"/>
      <w:r w:rsidRPr="00D80EA1">
        <w:rPr>
          <w:sz w:val="28"/>
          <w:szCs w:val="28"/>
          <w:lang w:val="es-ES_tradnl"/>
        </w:rPr>
        <w:t xml:space="preserve"> K2 </w:t>
      </w:r>
      <w:proofErr w:type="spellStart"/>
      <w:r w:rsidRPr="00D80EA1">
        <w:rPr>
          <w:sz w:val="28"/>
          <w:szCs w:val="28"/>
          <w:lang w:val="es-ES_tradnl"/>
        </w:rPr>
        <w:t>supplementation</w:t>
      </w:r>
      <w:proofErr w:type="spellEnd"/>
      <w:r w:rsidRPr="00D80EA1">
        <w:rPr>
          <w:sz w:val="28"/>
          <w:szCs w:val="28"/>
          <w:lang w:val="es-ES_tradnl"/>
        </w:rPr>
        <w:t xml:space="preserve"> </w:t>
      </w:r>
      <w:proofErr w:type="spellStart"/>
      <w:r w:rsidRPr="00D80EA1">
        <w:rPr>
          <w:sz w:val="28"/>
          <w:szCs w:val="28"/>
          <w:lang w:val="es-ES_tradnl"/>
        </w:rPr>
        <w:t>on</w:t>
      </w:r>
      <w:proofErr w:type="spellEnd"/>
      <w:r w:rsidRPr="00D80EA1">
        <w:rPr>
          <w:sz w:val="28"/>
          <w:szCs w:val="28"/>
          <w:lang w:val="es-ES_tradnl"/>
        </w:rPr>
        <w:t xml:space="preserve"> </w:t>
      </w:r>
      <w:proofErr w:type="spellStart"/>
      <w:r w:rsidRPr="00D80EA1">
        <w:rPr>
          <w:sz w:val="28"/>
          <w:szCs w:val="28"/>
          <w:lang w:val="es-ES_tradnl"/>
        </w:rPr>
        <w:t>vitamin</w:t>
      </w:r>
      <w:proofErr w:type="spellEnd"/>
      <w:r w:rsidRPr="00D80EA1">
        <w:rPr>
          <w:sz w:val="28"/>
          <w:szCs w:val="28"/>
          <w:lang w:val="es-ES_tradnl"/>
        </w:rPr>
        <w:t xml:space="preserve"> K status in </w:t>
      </w:r>
      <w:proofErr w:type="spellStart"/>
      <w:r w:rsidRPr="00D80EA1">
        <w:rPr>
          <w:sz w:val="28"/>
          <w:szCs w:val="28"/>
          <w:lang w:val="es-ES_tradnl"/>
        </w:rPr>
        <w:t>patients</w:t>
      </w:r>
      <w:proofErr w:type="spellEnd"/>
      <w:r w:rsidRPr="00D80EA1">
        <w:rPr>
          <w:sz w:val="28"/>
          <w:szCs w:val="28"/>
          <w:lang w:val="es-ES_tradnl"/>
        </w:rPr>
        <w:t xml:space="preserve"> </w:t>
      </w:r>
      <w:proofErr w:type="spellStart"/>
      <w:r w:rsidRPr="00D80EA1">
        <w:rPr>
          <w:sz w:val="28"/>
          <w:szCs w:val="28"/>
          <w:lang w:val="es-ES_tradnl"/>
        </w:rPr>
        <w:t>on</w:t>
      </w:r>
      <w:proofErr w:type="spellEnd"/>
      <w:r w:rsidRPr="00D80EA1">
        <w:rPr>
          <w:sz w:val="28"/>
          <w:szCs w:val="28"/>
          <w:lang w:val="es-ES_tradnl"/>
        </w:rPr>
        <w:t xml:space="preserve"> </w:t>
      </w:r>
      <w:proofErr w:type="spellStart"/>
      <w:r w:rsidRPr="00D80EA1">
        <w:rPr>
          <w:sz w:val="28"/>
          <w:szCs w:val="28"/>
          <w:lang w:val="es-ES_tradnl"/>
        </w:rPr>
        <w:t>hemodialysis</w:t>
      </w:r>
      <w:proofErr w:type="spellEnd"/>
      <w:r w:rsidRPr="00D80EA1">
        <w:rPr>
          <w:sz w:val="28"/>
          <w:szCs w:val="28"/>
          <w:lang w:val="es-ES_tradnl"/>
        </w:rPr>
        <w:t xml:space="preserve">, a </w:t>
      </w:r>
      <w:proofErr w:type="spellStart"/>
      <w:r w:rsidRPr="00D80EA1">
        <w:rPr>
          <w:sz w:val="28"/>
          <w:szCs w:val="28"/>
          <w:lang w:val="es-ES_tradnl"/>
        </w:rPr>
        <w:t>prospective</w:t>
      </w:r>
      <w:proofErr w:type="spellEnd"/>
      <w:r w:rsidRPr="00D80EA1">
        <w:rPr>
          <w:sz w:val="28"/>
          <w:szCs w:val="28"/>
          <w:lang w:val="es-ES_tradnl"/>
        </w:rPr>
        <w:t xml:space="preserve"> </w:t>
      </w:r>
      <w:proofErr w:type="spellStart"/>
      <w:r w:rsidRPr="00D80EA1">
        <w:rPr>
          <w:sz w:val="28"/>
          <w:szCs w:val="28"/>
          <w:lang w:val="es-ES_tradnl"/>
        </w:rPr>
        <w:t>clinical</w:t>
      </w:r>
      <w:proofErr w:type="spellEnd"/>
      <w:r w:rsidRPr="00D80EA1">
        <w:rPr>
          <w:sz w:val="28"/>
          <w:szCs w:val="28"/>
          <w:lang w:val="es-ES_tradnl"/>
        </w:rPr>
        <w:t xml:space="preserve"> trial</w:t>
      </w:r>
    </w:p>
    <w:p w:rsidR="00265065" w:rsidRDefault="00265065" w:rsidP="00866944">
      <w:pPr>
        <w:spacing w:line="480" w:lineRule="auto"/>
        <w:rPr>
          <w:lang w:val="es-ES_tradnl"/>
        </w:rPr>
      </w:pPr>
      <w:proofErr w:type="spellStart"/>
      <w:r w:rsidRPr="00B165C3">
        <w:rPr>
          <w:lang w:val="es-ES_tradnl"/>
        </w:rPr>
        <w:t>Authors</w:t>
      </w:r>
      <w:proofErr w:type="spellEnd"/>
      <w:r>
        <w:rPr>
          <w:lang w:val="es-ES_tradnl"/>
        </w:rPr>
        <w:t>:</w:t>
      </w:r>
    </w:p>
    <w:p w:rsidR="00265065" w:rsidRPr="00E85720" w:rsidRDefault="00E85720" w:rsidP="00866944">
      <w:pPr>
        <w:spacing w:line="480" w:lineRule="auto"/>
        <w:rPr>
          <w:lang w:val="es-ES_tradnl"/>
        </w:rPr>
      </w:pPr>
      <w:r>
        <w:rPr>
          <w:lang w:val="es-ES_tradnl"/>
        </w:rPr>
        <w:t>Aegida</w:t>
      </w:r>
      <w:r w:rsidR="00265065" w:rsidRPr="00B165C3">
        <w:rPr>
          <w:lang w:val="es-ES_tradnl"/>
        </w:rPr>
        <w:t xml:space="preserve"> Neradova</w:t>
      </w:r>
      <w:r w:rsidR="00265065" w:rsidRPr="00B165C3">
        <w:rPr>
          <w:vertAlign w:val="superscript"/>
          <w:lang w:val="es-ES_tradnl"/>
        </w:rPr>
        <w:t xml:space="preserve"> 1</w:t>
      </w:r>
      <w:r>
        <w:rPr>
          <w:vertAlign w:val="superscript"/>
          <w:lang w:val="es-ES_tradnl"/>
        </w:rPr>
        <w:t xml:space="preserve"> </w:t>
      </w:r>
      <w:r>
        <w:rPr>
          <w:lang w:val="es-ES_tradnl"/>
        </w:rPr>
        <w:t xml:space="preserve">MD, </w:t>
      </w:r>
      <w:r w:rsidR="009D4A22">
        <w:rPr>
          <w:lang w:val="es-ES_tradnl"/>
        </w:rPr>
        <w:t xml:space="preserve">PhD, </w:t>
      </w:r>
      <w:r>
        <w:rPr>
          <w:lang w:val="es-ES_tradnl"/>
        </w:rPr>
        <w:t>Bastiaan</w:t>
      </w:r>
      <w:r w:rsidR="00265065">
        <w:rPr>
          <w:lang w:val="es-ES_tradnl"/>
        </w:rPr>
        <w:t xml:space="preserve"> van Dam</w:t>
      </w:r>
      <w:r w:rsidR="00265065" w:rsidRPr="00B165C3">
        <w:rPr>
          <w:vertAlign w:val="superscript"/>
          <w:lang w:val="es-ES_tradnl"/>
        </w:rPr>
        <w:t xml:space="preserve"> 2</w:t>
      </w:r>
      <w:r>
        <w:rPr>
          <w:vertAlign w:val="superscript"/>
          <w:lang w:val="es-ES_tradnl"/>
        </w:rPr>
        <w:t xml:space="preserve"> </w:t>
      </w:r>
      <w:r>
        <w:rPr>
          <w:lang w:val="es-ES_tradnl"/>
        </w:rPr>
        <w:t>MD PhD</w:t>
      </w:r>
      <w:r w:rsidR="00265065" w:rsidRPr="00B165C3">
        <w:rPr>
          <w:lang w:val="es-ES_tradnl"/>
        </w:rPr>
        <w:t xml:space="preserve">, </w:t>
      </w:r>
      <w:r>
        <w:rPr>
          <w:lang w:val="es-ES_tradnl"/>
        </w:rPr>
        <w:t>Tiny</w:t>
      </w:r>
      <w:r w:rsidR="00265065" w:rsidRPr="00B165C3">
        <w:rPr>
          <w:lang w:val="es-ES_tradnl"/>
        </w:rPr>
        <w:t xml:space="preserve"> Hoekstra </w:t>
      </w:r>
      <w:r w:rsidR="00265065" w:rsidRPr="00B165C3">
        <w:rPr>
          <w:vertAlign w:val="superscript"/>
          <w:lang w:val="es-ES_tradnl"/>
        </w:rPr>
        <w:t>3</w:t>
      </w:r>
      <w:r>
        <w:rPr>
          <w:lang w:val="es-ES_tradnl"/>
        </w:rPr>
        <w:t xml:space="preserve"> PhD</w:t>
      </w:r>
      <w:r w:rsidR="00265065" w:rsidRPr="00B165C3">
        <w:rPr>
          <w:lang w:val="es-ES_tradnl"/>
        </w:rPr>
        <w:t xml:space="preserve">, </w:t>
      </w:r>
      <w:r>
        <w:rPr>
          <w:lang w:val="es-ES_tradnl"/>
        </w:rPr>
        <w:t>Cecile</w:t>
      </w:r>
      <w:r w:rsidR="00265065" w:rsidRPr="00B165C3">
        <w:rPr>
          <w:lang w:val="es-ES_tradnl"/>
        </w:rPr>
        <w:t xml:space="preserve"> Maassen </w:t>
      </w:r>
      <w:r w:rsidR="00265065">
        <w:rPr>
          <w:vertAlign w:val="superscript"/>
          <w:lang w:val="es-ES_tradnl"/>
        </w:rPr>
        <w:t>4</w:t>
      </w:r>
      <w:r w:rsidR="00265065" w:rsidRPr="00B165C3">
        <w:rPr>
          <w:lang w:val="es-ES_tradnl"/>
        </w:rPr>
        <w:t>,</w:t>
      </w:r>
      <w:r>
        <w:rPr>
          <w:lang w:val="es-ES_tradnl"/>
        </w:rPr>
        <w:t xml:space="preserve"> Petra</w:t>
      </w:r>
      <w:r w:rsidR="00265065">
        <w:rPr>
          <w:lang w:val="es-ES_tradnl"/>
        </w:rPr>
        <w:t xml:space="preserve"> Lux</w:t>
      </w:r>
      <w:r w:rsidR="00265065" w:rsidRPr="00B165C3">
        <w:rPr>
          <w:lang w:val="es-ES_tradnl"/>
        </w:rPr>
        <w:t xml:space="preserve"> </w:t>
      </w:r>
      <w:r w:rsidR="00265065">
        <w:rPr>
          <w:vertAlign w:val="superscript"/>
          <w:lang w:val="es-ES_tradnl"/>
        </w:rPr>
        <w:t>4</w:t>
      </w:r>
      <w:r w:rsidR="00265065">
        <w:rPr>
          <w:lang w:val="es-ES_tradnl"/>
        </w:rPr>
        <w:t xml:space="preserve">, </w:t>
      </w:r>
      <w:proofErr w:type="spellStart"/>
      <w:r>
        <w:rPr>
          <w:lang w:val="es-ES_tradnl"/>
        </w:rPr>
        <w:t>Leon</w:t>
      </w:r>
      <w:proofErr w:type="spellEnd"/>
      <w:r>
        <w:rPr>
          <w:lang w:val="es-ES_tradnl"/>
        </w:rPr>
        <w:t xml:space="preserve"> </w:t>
      </w:r>
      <w:r w:rsidR="00265065" w:rsidRPr="00B165C3">
        <w:rPr>
          <w:lang w:val="es-ES_tradnl"/>
        </w:rPr>
        <w:t xml:space="preserve">J. Schurgers </w:t>
      </w:r>
      <w:r w:rsidR="00265065" w:rsidRPr="00B165C3">
        <w:rPr>
          <w:vertAlign w:val="superscript"/>
          <w:lang w:val="es-ES_tradnl"/>
        </w:rPr>
        <w:t>4</w:t>
      </w:r>
      <w:r w:rsidR="00265065">
        <w:rPr>
          <w:vertAlign w:val="superscript"/>
          <w:lang w:val="es-ES_tradnl"/>
        </w:rPr>
        <w:t>*</w:t>
      </w:r>
      <w:r>
        <w:rPr>
          <w:lang w:val="es-ES_tradnl"/>
        </w:rPr>
        <w:t xml:space="preserve">PhD, </w:t>
      </w:r>
      <w:proofErr w:type="spellStart"/>
      <w:r>
        <w:rPr>
          <w:lang w:val="es-ES_tradnl"/>
        </w:rPr>
        <w:t>professor</w:t>
      </w:r>
      <w:proofErr w:type="spellEnd"/>
      <w:r>
        <w:rPr>
          <w:lang w:val="es-ES_tradnl"/>
        </w:rPr>
        <w:t xml:space="preserve"> Marc </w:t>
      </w:r>
      <w:r w:rsidR="00265065" w:rsidRPr="00B165C3">
        <w:rPr>
          <w:lang w:val="es-ES_tradnl"/>
        </w:rPr>
        <w:t xml:space="preserve">G. Vervloet </w:t>
      </w:r>
      <w:r w:rsidR="00265065" w:rsidRPr="00B165C3">
        <w:rPr>
          <w:vertAlign w:val="superscript"/>
          <w:lang w:val="es-ES_tradnl"/>
        </w:rPr>
        <w:t>5</w:t>
      </w:r>
      <w:r w:rsidR="00265065">
        <w:rPr>
          <w:vertAlign w:val="superscript"/>
          <w:lang w:val="es-ES_tradnl"/>
        </w:rPr>
        <w:t>*</w:t>
      </w:r>
      <w:r>
        <w:rPr>
          <w:lang w:val="es-ES_tradnl"/>
        </w:rPr>
        <w:t xml:space="preserve">MD, PhD, </w:t>
      </w:r>
      <w:proofErr w:type="spellStart"/>
      <w:r>
        <w:rPr>
          <w:lang w:val="es-ES_tradnl"/>
        </w:rPr>
        <w:t>professor</w:t>
      </w:r>
      <w:proofErr w:type="spellEnd"/>
    </w:p>
    <w:p w:rsidR="00265065" w:rsidRDefault="00265065" w:rsidP="00866944">
      <w:pPr>
        <w:spacing w:line="480" w:lineRule="auto"/>
        <w:rPr>
          <w:lang w:val="es-ES_tradnl"/>
        </w:rPr>
      </w:pPr>
      <w:proofErr w:type="spellStart"/>
      <w:r>
        <w:rPr>
          <w:lang w:val="es-ES_tradnl"/>
        </w:rPr>
        <w:t>Affiliations</w:t>
      </w:r>
      <w:proofErr w:type="spellEnd"/>
    </w:p>
    <w:p w:rsidR="00265065" w:rsidRDefault="00265065" w:rsidP="00866944">
      <w:pPr>
        <w:spacing w:line="480" w:lineRule="auto"/>
        <w:rPr>
          <w:lang w:val="es-ES_tradnl"/>
        </w:rPr>
      </w:pPr>
      <w:proofErr w:type="spellStart"/>
      <w:r w:rsidRPr="00B165C3">
        <w:rPr>
          <w:lang w:val="es-ES_tradnl"/>
        </w:rPr>
        <w:t>Dianet</w:t>
      </w:r>
      <w:proofErr w:type="spellEnd"/>
      <w:r w:rsidRPr="00B165C3">
        <w:rPr>
          <w:lang w:val="es-ES_tradnl"/>
        </w:rPr>
        <w:t xml:space="preserve"> Amsterdam/ </w:t>
      </w:r>
      <w:proofErr w:type="spellStart"/>
      <w:r w:rsidRPr="00B165C3">
        <w:rPr>
          <w:lang w:val="es-ES_tradnl"/>
        </w:rPr>
        <w:t>Department</w:t>
      </w:r>
      <w:proofErr w:type="spellEnd"/>
      <w:r w:rsidRPr="00B165C3">
        <w:rPr>
          <w:lang w:val="es-ES_tradnl"/>
        </w:rPr>
        <w:t xml:space="preserve"> of </w:t>
      </w:r>
      <w:r>
        <w:rPr>
          <w:lang w:val="es-ES_tradnl"/>
        </w:rPr>
        <w:t>N</w:t>
      </w:r>
      <w:r w:rsidRPr="00B165C3">
        <w:rPr>
          <w:lang w:val="es-ES_tradnl"/>
        </w:rPr>
        <w:t xml:space="preserve">ephrology Amsterdam UMC, </w:t>
      </w:r>
      <w:r>
        <w:rPr>
          <w:lang w:val="es-ES_tradnl"/>
        </w:rPr>
        <w:t xml:space="preserve">Amsterdam, </w:t>
      </w:r>
      <w:proofErr w:type="spellStart"/>
      <w:r w:rsidRPr="00B165C3">
        <w:rPr>
          <w:lang w:val="es-ES_tradnl"/>
        </w:rPr>
        <w:t>The</w:t>
      </w:r>
      <w:proofErr w:type="spellEnd"/>
      <w:r w:rsidRPr="00B165C3">
        <w:rPr>
          <w:lang w:val="es-ES_tradnl"/>
        </w:rPr>
        <w:t xml:space="preserve"> </w:t>
      </w:r>
      <w:proofErr w:type="spellStart"/>
      <w:r w:rsidRPr="00B165C3">
        <w:rPr>
          <w:lang w:val="es-ES_tradnl"/>
        </w:rPr>
        <w:t>Netherlands</w:t>
      </w:r>
      <w:proofErr w:type="spellEnd"/>
      <w:r w:rsidRPr="00B165C3">
        <w:rPr>
          <w:vertAlign w:val="superscript"/>
          <w:lang w:val="es-ES_tradnl"/>
        </w:rPr>
        <w:t xml:space="preserve"> 1</w:t>
      </w:r>
      <w:r>
        <w:rPr>
          <w:lang w:val="es-ES_tradnl"/>
        </w:rPr>
        <w:t xml:space="preserve">     </w:t>
      </w:r>
      <w:proofErr w:type="spellStart"/>
      <w:r w:rsidRPr="00B165C3">
        <w:rPr>
          <w:lang w:val="es-ES_tradnl"/>
        </w:rPr>
        <w:t>Department</w:t>
      </w:r>
      <w:proofErr w:type="spellEnd"/>
      <w:r w:rsidRPr="00B165C3">
        <w:rPr>
          <w:lang w:val="es-ES_tradnl"/>
        </w:rPr>
        <w:t xml:space="preserve"> of </w:t>
      </w:r>
      <w:r>
        <w:rPr>
          <w:lang w:val="es-ES_tradnl"/>
        </w:rPr>
        <w:t>N</w:t>
      </w:r>
      <w:r w:rsidRPr="00B165C3">
        <w:rPr>
          <w:lang w:val="es-ES_tradnl"/>
        </w:rPr>
        <w:t xml:space="preserve">ephrology Noord West </w:t>
      </w:r>
      <w:proofErr w:type="spellStart"/>
      <w:r w:rsidRPr="00B165C3">
        <w:rPr>
          <w:lang w:val="es-ES_tradnl"/>
        </w:rPr>
        <w:t>Ziekenhuis</w:t>
      </w:r>
      <w:proofErr w:type="spellEnd"/>
      <w:r w:rsidRPr="00B165C3">
        <w:rPr>
          <w:lang w:val="es-ES_tradnl"/>
        </w:rPr>
        <w:t xml:space="preserve"> </w:t>
      </w:r>
      <w:proofErr w:type="spellStart"/>
      <w:r w:rsidRPr="00B165C3">
        <w:rPr>
          <w:lang w:val="es-ES_tradnl"/>
        </w:rPr>
        <w:t>Groep</w:t>
      </w:r>
      <w:proofErr w:type="spellEnd"/>
      <w:r w:rsidRPr="00B165C3">
        <w:rPr>
          <w:lang w:val="es-ES_tradnl"/>
        </w:rPr>
        <w:t xml:space="preserve">, </w:t>
      </w:r>
      <w:proofErr w:type="spellStart"/>
      <w:r w:rsidRPr="00B165C3">
        <w:rPr>
          <w:lang w:val="es-ES_tradnl"/>
        </w:rPr>
        <w:t>Alkmaar</w:t>
      </w:r>
      <w:proofErr w:type="spellEnd"/>
      <w:r w:rsidRPr="00B165C3">
        <w:rPr>
          <w:lang w:val="es-ES_tradnl"/>
        </w:rPr>
        <w:t xml:space="preserve">, </w:t>
      </w:r>
      <w:proofErr w:type="spellStart"/>
      <w:r w:rsidRPr="00B165C3">
        <w:rPr>
          <w:lang w:val="es-ES_tradnl"/>
        </w:rPr>
        <w:t>The</w:t>
      </w:r>
      <w:proofErr w:type="spellEnd"/>
      <w:r w:rsidRPr="00B165C3">
        <w:rPr>
          <w:lang w:val="es-ES_tradnl"/>
        </w:rPr>
        <w:t xml:space="preserve"> </w:t>
      </w:r>
      <w:proofErr w:type="spellStart"/>
      <w:r w:rsidRPr="00B165C3">
        <w:rPr>
          <w:lang w:val="es-ES_tradnl"/>
        </w:rPr>
        <w:t>Netherlands</w:t>
      </w:r>
      <w:proofErr w:type="spellEnd"/>
      <w:r w:rsidRPr="00B165C3">
        <w:rPr>
          <w:vertAlign w:val="superscript"/>
          <w:lang w:val="es-ES_tradnl"/>
        </w:rPr>
        <w:t xml:space="preserve"> 2</w:t>
      </w:r>
      <w:r>
        <w:rPr>
          <w:lang w:val="es-ES_tradnl"/>
        </w:rPr>
        <w:t xml:space="preserve">             </w:t>
      </w:r>
      <w:r w:rsidRPr="00B165C3">
        <w:rPr>
          <w:rFonts w:cs="Arial"/>
          <w:lang w:val="en"/>
        </w:rPr>
        <w:t>Department of Nephrology, Amsterdam UMC, Amsterdam</w:t>
      </w:r>
      <w:r>
        <w:rPr>
          <w:rFonts w:cs="Arial"/>
          <w:lang w:val="en"/>
        </w:rPr>
        <w:t xml:space="preserve"> </w:t>
      </w:r>
      <w:r w:rsidRPr="00B165C3">
        <w:rPr>
          <w:rFonts w:cs="Arial"/>
          <w:lang w:val="en"/>
        </w:rPr>
        <w:t>,</w:t>
      </w:r>
      <w:r w:rsidR="007E577A">
        <w:rPr>
          <w:rFonts w:eastAsia="Times New Roman" w:cs="Arial"/>
          <w:lang w:val="es-ES_tradnl" w:eastAsia="nl-NL"/>
        </w:rPr>
        <w:t xml:space="preserve"> </w:t>
      </w:r>
      <w:proofErr w:type="spellStart"/>
      <w:r w:rsidRPr="00B165C3">
        <w:rPr>
          <w:rFonts w:eastAsia="Times New Roman" w:cs="Arial"/>
          <w:lang w:val="es-ES_tradnl" w:eastAsia="nl-NL"/>
        </w:rPr>
        <w:t>The</w:t>
      </w:r>
      <w:proofErr w:type="spellEnd"/>
      <w:r w:rsidRPr="00B165C3">
        <w:rPr>
          <w:rFonts w:eastAsia="Times New Roman" w:cs="Arial"/>
          <w:lang w:val="es-ES_tradnl" w:eastAsia="nl-NL"/>
        </w:rPr>
        <w:t xml:space="preserve"> </w:t>
      </w:r>
      <w:proofErr w:type="spellStart"/>
      <w:r w:rsidRPr="00B165C3">
        <w:rPr>
          <w:rFonts w:eastAsia="Times New Roman" w:cs="Arial"/>
          <w:lang w:val="es-ES_tradnl" w:eastAsia="nl-NL"/>
        </w:rPr>
        <w:t>Netherlands</w:t>
      </w:r>
      <w:proofErr w:type="spellEnd"/>
      <w:r w:rsidRPr="00B165C3">
        <w:rPr>
          <w:rFonts w:eastAsia="Times New Roman" w:cs="Arial"/>
          <w:lang w:val="es-ES_tradnl" w:eastAsia="nl-NL"/>
        </w:rPr>
        <w:t xml:space="preserve"> </w:t>
      </w:r>
      <w:r w:rsidRPr="00B165C3">
        <w:rPr>
          <w:rFonts w:eastAsia="Times New Roman" w:cs="Arial"/>
          <w:vertAlign w:val="superscript"/>
          <w:lang w:val="es-ES_tradnl" w:eastAsia="nl-NL"/>
        </w:rPr>
        <w:t>3</w:t>
      </w:r>
      <w:r>
        <w:rPr>
          <w:rFonts w:eastAsia="Times New Roman" w:cs="Arial"/>
          <w:lang w:val="es-ES_tradnl" w:eastAsia="nl-NL"/>
        </w:rPr>
        <w:t xml:space="preserve">                                           </w:t>
      </w:r>
      <w:proofErr w:type="spellStart"/>
      <w:r w:rsidRPr="00B165C3">
        <w:rPr>
          <w:rFonts w:eastAsia="Times New Roman" w:cs="Arial"/>
          <w:lang w:val="es-ES_tradnl" w:eastAsia="nl-NL"/>
        </w:rPr>
        <w:t>Department</w:t>
      </w:r>
      <w:proofErr w:type="spellEnd"/>
      <w:r w:rsidRPr="00B165C3">
        <w:rPr>
          <w:rFonts w:eastAsia="Times New Roman" w:cs="Arial"/>
          <w:lang w:val="es-ES_tradnl" w:eastAsia="nl-NL"/>
        </w:rPr>
        <w:t xml:space="preserve"> of </w:t>
      </w:r>
      <w:proofErr w:type="spellStart"/>
      <w:r w:rsidRPr="00B165C3">
        <w:rPr>
          <w:rFonts w:eastAsia="Times New Roman" w:cs="Arial"/>
          <w:lang w:val="es-ES_tradnl" w:eastAsia="nl-NL"/>
        </w:rPr>
        <w:t>Biochemistry</w:t>
      </w:r>
      <w:proofErr w:type="spellEnd"/>
      <w:r w:rsidRPr="00B165C3">
        <w:rPr>
          <w:rFonts w:eastAsia="Times New Roman" w:cs="Arial"/>
          <w:lang w:val="es-ES_tradnl" w:eastAsia="nl-NL"/>
        </w:rPr>
        <w:t xml:space="preserve">, Cardiovascular Research </w:t>
      </w:r>
      <w:proofErr w:type="spellStart"/>
      <w:r w:rsidRPr="00B165C3">
        <w:rPr>
          <w:rFonts w:eastAsia="Times New Roman" w:cs="Arial"/>
          <w:lang w:val="es-ES_tradnl" w:eastAsia="nl-NL"/>
        </w:rPr>
        <w:t>Institute</w:t>
      </w:r>
      <w:proofErr w:type="spellEnd"/>
      <w:r w:rsidRPr="00B165C3">
        <w:rPr>
          <w:rFonts w:eastAsia="Times New Roman" w:cs="Arial"/>
          <w:lang w:val="es-ES_tradnl" w:eastAsia="nl-NL"/>
        </w:rPr>
        <w:t xml:space="preserve"> Maastricht, </w:t>
      </w:r>
      <w:proofErr w:type="spellStart"/>
      <w:r w:rsidRPr="00B165C3">
        <w:rPr>
          <w:rFonts w:eastAsia="Times New Roman" w:cs="Arial"/>
          <w:lang w:val="es-ES_tradnl" w:eastAsia="nl-NL"/>
        </w:rPr>
        <w:t>University</w:t>
      </w:r>
      <w:proofErr w:type="spellEnd"/>
      <w:r w:rsidRPr="00B165C3">
        <w:rPr>
          <w:rFonts w:eastAsia="Times New Roman" w:cs="Arial"/>
          <w:lang w:val="es-ES_tradnl" w:eastAsia="nl-NL"/>
        </w:rPr>
        <w:t xml:space="preserve"> Maastricht, Maastricht, </w:t>
      </w:r>
      <w:proofErr w:type="spellStart"/>
      <w:r w:rsidRPr="00B165C3">
        <w:rPr>
          <w:rFonts w:eastAsia="Times New Roman" w:cs="Arial"/>
          <w:lang w:val="es-ES_tradnl" w:eastAsia="nl-NL"/>
        </w:rPr>
        <w:t>The</w:t>
      </w:r>
      <w:proofErr w:type="spellEnd"/>
      <w:r w:rsidRPr="00B165C3">
        <w:rPr>
          <w:rFonts w:eastAsia="Times New Roman" w:cs="Arial"/>
          <w:lang w:val="es-ES_tradnl" w:eastAsia="nl-NL"/>
        </w:rPr>
        <w:t xml:space="preserve"> </w:t>
      </w:r>
      <w:proofErr w:type="spellStart"/>
      <w:r w:rsidRPr="00B165C3">
        <w:rPr>
          <w:rFonts w:eastAsia="Times New Roman" w:cs="Arial"/>
          <w:lang w:val="es-ES_tradnl" w:eastAsia="nl-NL"/>
        </w:rPr>
        <w:t>Netherlands</w:t>
      </w:r>
      <w:proofErr w:type="spellEnd"/>
      <w:r w:rsidRPr="00B165C3">
        <w:rPr>
          <w:vertAlign w:val="superscript"/>
          <w:lang w:val="es-ES_tradnl"/>
        </w:rPr>
        <w:t xml:space="preserve"> 4</w:t>
      </w:r>
      <w:r>
        <w:rPr>
          <w:lang w:val="es-ES_tradnl"/>
        </w:rPr>
        <w:t xml:space="preserve">                                                                                                                           </w:t>
      </w:r>
      <w:r w:rsidRPr="00B165C3">
        <w:rPr>
          <w:rFonts w:cs="Arial"/>
          <w:lang w:val="en"/>
        </w:rPr>
        <w:t>Department of Nephrology and Cardiovascular Sciences (ACS), Amsterdam UMC, Amsterdam, the Netherlands</w:t>
      </w:r>
      <w:r w:rsidRPr="00B165C3">
        <w:rPr>
          <w:vertAlign w:val="superscript"/>
          <w:lang w:val="es-ES_tradnl"/>
        </w:rPr>
        <w:t>5</w:t>
      </w:r>
      <w:r w:rsidRPr="00B165C3">
        <w:rPr>
          <w:lang w:val="es-ES_tradnl"/>
        </w:rPr>
        <w:t xml:space="preserve"> </w:t>
      </w:r>
    </w:p>
    <w:p w:rsidR="00265065" w:rsidRDefault="00265065" w:rsidP="00866944">
      <w:pPr>
        <w:spacing w:line="480" w:lineRule="auto"/>
        <w:rPr>
          <w:lang w:val="es-ES_tradnl"/>
        </w:rPr>
      </w:pPr>
      <w:r>
        <w:rPr>
          <w:lang w:val="es-ES_tradnl"/>
        </w:rPr>
        <w:t>*</w:t>
      </w:r>
      <w:proofErr w:type="spellStart"/>
      <w:r>
        <w:rPr>
          <w:lang w:val="es-ES_tradnl"/>
        </w:rPr>
        <w:t>Shared</w:t>
      </w:r>
      <w:proofErr w:type="spellEnd"/>
      <w:r>
        <w:rPr>
          <w:lang w:val="es-ES_tradnl"/>
        </w:rPr>
        <w:t xml:space="preserve"> senior </w:t>
      </w:r>
      <w:proofErr w:type="spellStart"/>
      <w:r>
        <w:rPr>
          <w:lang w:val="es-ES_tradnl"/>
        </w:rPr>
        <w:t>authorship</w:t>
      </w:r>
      <w:proofErr w:type="spellEnd"/>
    </w:p>
    <w:p w:rsidR="00265065" w:rsidRDefault="00265065" w:rsidP="00866944">
      <w:pPr>
        <w:spacing w:line="480" w:lineRule="auto"/>
        <w:rPr>
          <w:lang w:val="es-ES_tradnl"/>
        </w:rPr>
      </w:pPr>
      <w:proofErr w:type="spellStart"/>
      <w:r>
        <w:rPr>
          <w:lang w:val="es-ES_tradnl"/>
        </w:rPr>
        <w:t>Address</w:t>
      </w:r>
      <w:proofErr w:type="spellEnd"/>
      <w:r>
        <w:rPr>
          <w:lang w:val="es-ES_tradnl"/>
        </w:rPr>
        <w:t xml:space="preserve"> </w:t>
      </w:r>
      <w:proofErr w:type="spellStart"/>
      <w:r>
        <w:rPr>
          <w:lang w:val="es-ES_tradnl"/>
        </w:rPr>
        <w:t>for</w:t>
      </w:r>
      <w:proofErr w:type="spellEnd"/>
      <w:r>
        <w:rPr>
          <w:lang w:val="es-ES_tradnl"/>
        </w:rPr>
        <w:t xml:space="preserve"> </w:t>
      </w:r>
      <w:proofErr w:type="spellStart"/>
      <w:r>
        <w:rPr>
          <w:lang w:val="es-ES_tradnl"/>
        </w:rPr>
        <w:t>correspondence</w:t>
      </w:r>
      <w:proofErr w:type="spellEnd"/>
      <w:r>
        <w:rPr>
          <w:lang w:val="es-ES_tradnl"/>
        </w:rPr>
        <w:t>:</w:t>
      </w:r>
    </w:p>
    <w:p w:rsidR="00265065" w:rsidRDefault="00E85720" w:rsidP="00866944">
      <w:pPr>
        <w:spacing w:line="480" w:lineRule="auto"/>
        <w:rPr>
          <w:lang w:val="es-ES_tradnl"/>
        </w:rPr>
      </w:pPr>
      <w:r>
        <w:rPr>
          <w:lang w:val="es-ES_tradnl"/>
        </w:rPr>
        <w:t xml:space="preserve">Aegida Neradova J. </w:t>
      </w:r>
      <w:proofErr w:type="spellStart"/>
      <w:r>
        <w:rPr>
          <w:lang w:val="es-ES_tradnl"/>
        </w:rPr>
        <w:t>Marisstraat</w:t>
      </w:r>
      <w:proofErr w:type="spellEnd"/>
      <w:r>
        <w:rPr>
          <w:lang w:val="es-ES_tradnl"/>
        </w:rPr>
        <w:t xml:space="preserve"> 11, 1058HW Amsterdam, </w:t>
      </w:r>
      <w:proofErr w:type="spellStart"/>
      <w:r>
        <w:rPr>
          <w:lang w:val="es-ES_tradnl"/>
        </w:rPr>
        <w:t>The</w:t>
      </w:r>
      <w:proofErr w:type="spellEnd"/>
      <w:r>
        <w:rPr>
          <w:lang w:val="es-ES_tradnl"/>
        </w:rPr>
        <w:t xml:space="preserve"> </w:t>
      </w:r>
      <w:proofErr w:type="spellStart"/>
      <w:r>
        <w:rPr>
          <w:lang w:val="es-ES_tradnl"/>
        </w:rPr>
        <w:t>Netherlands</w:t>
      </w:r>
      <w:proofErr w:type="spellEnd"/>
      <w:r>
        <w:rPr>
          <w:lang w:val="es-ES_tradnl"/>
        </w:rPr>
        <w:t xml:space="preserve">, </w:t>
      </w:r>
      <w:proofErr w:type="spellStart"/>
      <w:r>
        <w:rPr>
          <w:lang w:val="es-ES_tradnl"/>
        </w:rPr>
        <w:t>phone</w:t>
      </w:r>
      <w:proofErr w:type="spellEnd"/>
      <w:r>
        <w:rPr>
          <w:lang w:val="es-ES_tradnl"/>
        </w:rPr>
        <w:t xml:space="preserve"> </w:t>
      </w:r>
      <w:proofErr w:type="spellStart"/>
      <w:r>
        <w:rPr>
          <w:lang w:val="es-ES_tradnl"/>
        </w:rPr>
        <w:t>number</w:t>
      </w:r>
      <w:proofErr w:type="spellEnd"/>
      <w:r>
        <w:rPr>
          <w:lang w:val="es-ES_tradnl"/>
        </w:rPr>
        <w:t xml:space="preserve"> +31648962262, </w:t>
      </w:r>
      <w:r w:rsidR="00265065">
        <w:rPr>
          <w:lang w:val="es-ES_tradnl"/>
        </w:rPr>
        <w:t>a.neradova@amsterdamu</w:t>
      </w:r>
      <w:bookmarkStart w:id="0" w:name="_GoBack"/>
      <w:bookmarkEnd w:id="0"/>
      <w:r w:rsidR="00265065">
        <w:rPr>
          <w:lang w:val="es-ES_tradnl"/>
        </w:rPr>
        <w:t xml:space="preserve">mc.nl </w:t>
      </w:r>
    </w:p>
    <w:p w:rsidR="009D4A22" w:rsidRDefault="009D4A22" w:rsidP="009D4A22">
      <w:pPr>
        <w:spacing w:line="480" w:lineRule="auto"/>
        <w:rPr>
          <w:lang w:val="es-ES_tradnl"/>
        </w:rPr>
      </w:pPr>
      <w:r>
        <w:rPr>
          <w:lang w:val="es-ES_tradnl"/>
        </w:rPr>
        <w:t>Aegida</w:t>
      </w:r>
      <w:r w:rsidRPr="00B165C3">
        <w:rPr>
          <w:lang w:val="es-ES_tradnl"/>
        </w:rPr>
        <w:t xml:space="preserve"> Neradova</w:t>
      </w:r>
      <w:r w:rsidRPr="00B165C3">
        <w:rPr>
          <w:vertAlign w:val="superscript"/>
          <w:lang w:val="es-ES_tradnl"/>
        </w:rPr>
        <w:t xml:space="preserve"> 1</w:t>
      </w:r>
      <w:r>
        <w:rPr>
          <w:vertAlign w:val="superscript"/>
          <w:lang w:val="es-ES_tradnl"/>
        </w:rPr>
        <w:t xml:space="preserve"> </w:t>
      </w:r>
      <w:r>
        <w:rPr>
          <w:lang w:val="es-ES_tradnl"/>
        </w:rPr>
        <w:t>MD,</w:t>
      </w:r>
      <w:r>
        <w:rPr>
          <w:lang w:val="es-ES_tradnl"/>
        </w:rPr>
        <w:t xml:space="preserve"> PhD,</w:t>
      </w:r>
      <w:r>
        <w:rPr>
          <w:lang w:val="es-ES_tradnl"/>
        </w:rPr>
        <w:t xml:space="preserve"> Bastiaan van Dam</w:t>
      </w:r>
      <w:r w:rsidRPr="00B165C3">
        <w:rPr>
          <w:vertAlign w:val="superscript"/>
          <w:lang w:val="es-ES_tradnl"/>
        </w:rPr>
        <w:t xml:space="preserve"> 2</w:t>
      </w:r>
      <w:r>
        <w:rPr>
          <w:vertAlign w:val="superscript"/>
          <w:lang w:val="es-ES_tradnl"/>
        </w:rPr>
        <w:t xml:space="preserve"> </w:t>
      </w:r>
      <w:r>
        <w:rPr>
          <w:lang w:val="es-ES_tradnl"/>
        </w:rPr>
        <w:t>MD PhD</w:t>
      </w:r>
      <w:r w:rsidRPr="00B165C3">
        <w:rPr>
          <w:lang w:val="es-ES_tradnl"/>
        </w:rPr>
        <w:t xml:space="preserve">, </w:t>
      </w:r>
      <w:r>
        <w:rPr>
          <w:lang w:val="es-ES_tradnl"/>
        </w:rPr>
        <w:t>Tiny</w:t>
      </w:r>
      <w:r w:rsidRPr="00B165C3">
        <w:rPr>
          <w:lang w:val="es-ES_tradnl"/>
        </w:rPr>
        <w:t xml:space="preserve"> Hoekstra </w:t>
      </w:r>
      <w:r w:rsidRPr="00B165C3">
        <w:rPr>
          <w:vertAlign w:val="superscript"/>
          <w:lang w:val="es-ES_tradnl"/>
        </w:rPr>
        <w:t>3</w:t>
      </w:r>
      <w:r>
        <w:rPr>
          <w:lang w:val="es-ES_tradnl"/>
        </w:rPr>
        <w:t xml:space="preserve"> PhD</w:t>
      </w:r>
      <w:r w:rsidRPr="00B165C3">
        <w:rPr>
          <w:lang w:val="es-ES_tradnl"/>
        </w:rPr>
        <w:t xml:space="preserve">, </w:t>
      </w:r>
      <w:r>
        <w:rPr>
          <w:lang w:val="es-ES_tradnl"/>
        </w:rPr>
        <w:t>Cecile</w:t>
      </w:r>
      <w:r w:rsidRPr="00B165C3">
        <w:rPr>
          <w:lang w:val="es-ES_tradnl"/>
        </w:rPr>
        <w:t xml:space="preserve"> Maassen </w:t>
      </w:r>
      <w:r>
        <w:rPr>
          <w:vertAlign w:val="superscript"/>
          <w:lang w:val="es-ES_tradnl"/>
        </w:rPr>
        <w:t>4</w:t>
      </w:r>
      <w:r w:rsidRPr="00B165C3">
        <w:rPr>
          <w:lang w:val="es-ES_tradnl"/>
        </w:rPr>
        <w:t>,</w:t>
      </w:r>
      <w:r>
        <w:rPr>
          <w:lang w:val="es-ES_tradnl"/>
        </w:rPr>
        <w:t xml:space="preserve"> Petra Lux</w:t>
      </w:r>
      <w:r w:rsidRPr="00B165C3">
        <w:rPr>
          <w:lang w:val="es-ES_tradnl"/>
        </w:rPr>
        <w:t xml:space="preserve"> </w:t>
      </w:r>
      <w:r>
        <w:rPr>
          <w:vertAlign w:val="superscript"/>
          <w:lang w:val="es-ES_tradnl"/>
        </w:rPr>
        <w:t>4</w:t>
      </w:r>
      <w:r>
        <w:rPr>
          <w:lang w:val="es-ES_tradnl"/>
        </w:rPr>
        <w:t xml:space="preserve">, </w:t>
      </w:r>
      <w:proofErr w:type="spellStart"/>
      <w:r>
        <w:rPr>
          <w:lang w:val="es-ES_tradnl"/>
        </w:rPr>
        <w:t>Leon</w:t>
      </w:r>
      <w:proofErr w:type="spellEnd"/>
      <w:r>
        <w:rPr>
          <w:lang w:val="es-ES_tradnl"/>
        </w:rPr>
        <w:t xml:space="preserve"> </w:t>
      </w:r>
      <w:r w:rsidRPr="00B165C3">
        <w:rPr>
          <w:lang w:val="es-ES_tradnl"/>
        </w:rPr>
        <w:t xml:space="preserve">J. Schurgers </w:t>
      </w:r>
      <w:r w:rsidRPr="00B165C3">
        <w:rPr>
          <w:vertAlign w:val="superscript"/>
          <w:lang w:val="es-ES_tradnl"/>
        </w:rPr>
        <w:t>4</w:t>
      </w:r>
      <w:r>
        <w:rPr>
          <w:vertAlign w:val="superscript"/>
          <w:lang w:val="es-ES_tradnl"/>
        </w:rPr>
        <w:t>*</w:t>
      </w:r>
      <w:r>
        <w:rPr>
          <w:lang w:val="es-ES_tradnl"/>
        </w:rPr>
        <w:t xml:space="preserve">PhD, </w:t>
      </w:r>
      <w:proofErr w:type="spellStart"/>
      <w:r>
        <w:rPr>
          <w:lang w:val="es-ES_tradnl"/>
        </w:rPr>
        <w:t>professor</w:t>
      </w:r>
      <w:proofErr w:type="spellEnd"/>
      <w:r>
        <w:rPr>
          <w:lang w:val="es-ES_tradnl"/>
        </w:rPr>
        <w:t xml:space="preserve"> </w:t>
      </w:r>
    </w:p>
    <w:p w:rsidR="009D4A22" w:rsidRPr="009D4A22" w:rsidRDefault="009D4A22" w:rsidP="009D4A22">
      <w:pPr>
        <w:spacing w:line="480" w:lineRule="auto"/>
        <w:rPr>
          <w:rFonts w:cstheme="minorHAnsi"/>
          <w:shd w:val="clear" w:color="auto" w:fill="FFFFFF"/>
          <w:lang w:val="en-US"/>
        </w:rPr>
      </w:pPr>
      <w:r w:rsidRPr="009D4A22">
        <w:rPr>
          <w:rFonts w:cstheme="minorHAnsi"/>
          <w:lang w:val="es-ES_tradnl"/>
        </w:rPr>
        <w:t>Aegida Neradova</w:t>
      </w:r>
      <w:r w:rsidRPr="009D4A22">
        <w:rPr>
          <w:rFonts w:cstheme="minorHAnsi"/>
          <w:vertAlign w:val="superscript"/>
          <w:lang w:val="es-ES_tradnl"/>
        </w:rPr>
        <w:t xml:space="preserve"> </w:t>
      </w:r>
      <w:r w:rsidRPr="009D4A22">
        <w:rPr>
          <w:rFonts w:cstheme="minorHAnsi"/>
          <w:lang w:val="es-ES_tradnl"/>
        </w:rPr>
        <w:t xml:space="preserve">ORCID </w:t>
      </w:r>
      <w:r w:rsidRPr="009D4A22">
        <w:rPr>
          <w:rFonts w:cstheme="minorHAnsi"/>
          <w:shd w:val="clear" w:color="auto" w:fill="FFFFFF"/>
          <w:lang w:val="en-US"/>
        </w:rPr>
        <w:t>0000-0002-5686-5033</w:t>
      </w:r>
      <w:r w:rsidRPr="009D4A22">
        <w:rPr>
          <w:rFonts w:cstheme="minorHAnsi"/>
          <w:shd w:val="clear" w:color="auto" w:fill="FFFFFF"/>
          <w:lang w:val="en-US"/>
        </w:rPr>
        <w:t xml:space="preserve">, </w:t>
      </w:r>
      <w:r w:rsidRPr="009D4A22">
        <w:rPr>
          <w:rFonts w:cstheme="minorHAnsi"/>
          <w:lang w:val="es-ES_tradnl"/>
        </w:rPr>
        <w:t xml:space="preserve">Marc G. Vervloet </w:t>
      </w:r>
      <w:r w:rsidRPr="009D4A22">
        <w:rPr>
          <w:rFonts w:cstheme="minorHAnsi"/>
          <w:lang w:val="es-ES_tradnl"/>
        </w:rPr>
        <w:t xml:space="preserve">ORCID </w:t>
      </w:r>
      <w:r w:rsidRPr="009D4A22">
        <w:rPr>
          <w:rFonts w:cstheme="minorHAnsi"/>
          <w:shd w:val="clear" w:color="auto" w:fill="FFFFFF"/>
          <w:lang w:val="en-US"/>
        </w:rPr>
        <w:t>0000-0003-4607-9415</w:t>
      </w:r>
      <w:r w:rsidRPr="009D4A22">
        <w:rPr>
          <w:rFonts w:cstheme="minorHAnsi"/>
          <w:shd w:val="clear" w:color="auto" w:fill="FFFFFF"/>
          <w:lang w:val="en-US"/>
        </w:rPr>
        <w:t xml:space="preserve">, </w:t>
      </w:r>
      <w:proofErr w:type="spellStart"/>
      <w:r w:rsidRPr="009D4A22">
        <w:rPr>
          <w:rFonts w:cstheme="minorHAnsi"/>
          <w:lang w:val="es-ES_tradnl"/>
        </w:rPr>
        <w:t>Leon</w:t>
      </w:r>
      <w:proofErr w:type="spellEnd"/>
      <w:r w:rsidRPr="009D4A22">
        <w:rPr>
          <w:rFonts w:cstheme="minorHAnsi"/>
          <w:lang w:val="es-ES_tradnl"/>
        </w:rPr>
        <w:t xml:space="preserve"> J. Schurgers </w:t>
      </w:r>
      <w:r w:rsidRPr="009D4A22">
        <w:rPr>
          <w:rFonts w:cstheme="minorHAnsi"/>
          <w:lang w:val="es-ES_tradnl"/>
        </w:rPr>
        <w:t xml:space="preserve">ORCID </w:t>
      </w:r>
      <w:r w:rsidRPr="009D4A22">
        <w:rPr>
          <w:rFonts w:cstheme="minorHAnsi"/>
          <w:shd w:val="clear" w:color="auto" w:fill="FFFFFF"/>
          <w:lang w:val="en-US"/>
        </w:rPr>
        <w:t>0000-0001-​7867-6957</w:t>
      </w:r>
    </w:p>
    <w:p w:rsidR="009D4A22" w:rsidRDefault="009D4A22" w:rsidP="00866944">
      <w:pPr>
        <w:spacing w:line="480" w:lineRule="auto"/>
        <w:rPr>
          <w:b/>
          <w:lang w:val="es-ES_tradnl"/>
        </w:rPr>
      </w:pPr>
    </w:p>
    <w:p w:rsidR="009D4A22" w:rsidRDefault="009D4A22" w:rsidP="00866944">
      <w:pPr>
        <w:spacing w:line="480" w:lineRule="auto"/>
        <w:rPr>
          <w:b/>
          <w:lang w:val="es-ES_tradnl"/>
        </w:rPr>
      </w:pPr>
    </w:p>
    <w:p w:rsidR="00D80EA1" w:rsidRPr="00866944" w:rsidRDefault="00D80EA1" w:rsidP="00866944">
      <w:pPr>
        <w:spacing w:line="480" w:lineRule="auto"/>
        <w:rPr>
          <w:b/>
          <w:lang w:val="en-US"/>
        </w:rPr>
      </w:pPr>
      <w:r w:rsidRPr="00B165C3">
        <w:rPr>
          <w:u w:val="single"/>
          <w:lang w:val="en-US"/>
        </w:rPr>
        <w:t>Abstract</w:t>
      </w:r>
      <w:r>
        <w:rPr>
          <w:lang w:val="en-US"/>
        </w:rPr>
        <w:t xml:space="preserve"> </w:t>
      </w:r>
    </w:p>
    <w:p w:rsidR="00D80EA1" w:rsidRPr="00B165C3" w:rsidRDefault="00D80EA1" w:rsidP="00D80EA1">
      <w:pPr>
        <w:spacing w:line="480" w:lineRule="auto"/>
        <w:rPr>
          <w:lang w:val="en-US"/>
        </w:rPr>
      </w:pPr>
      <w:r w:rsidRPr="00B165C3">
        <w:rPr>
          <w:lang w:val="en-US"/>
        </w:rPr>
        <w:t>Background and objectives:</w:t>
      </w:r>
    </w:p>
    <w:p w:rsidR="00D80EA1" w:rsidRPr="00B165C3" w:rsidRDefault="00D80EA1" w:rsidP="00D80EA1">
      <w:pPr>
        <w:spacing w:line="480" w:lineRule="auto"/>
        <w:rPr>
          <w:lang w:val="en-US"/>
        </w:rPr>
      </w:pPr>
      <w:r>
        <w:rPr>
          <w:lang w:val="en-US"/>
        </w:rPr>
        <w:t>D</w:t>
      </w:r>
      <w:r w:rsidRPr="00B165C3">
        <w:rPr>
          <w:lang w:val="en-US"/>
        </w:rPr>
        <w:t xml:space="preserve">espite </w:t>
      </w:r>
      <w:r>
        <w:rPr>
          <w:lang w:val="en-US"/>
        </w:rPr>
        <w:t>proven ability of p</w:t>
      </w:r>
      <w:r w:rsidRPr="00B165C3">
        <w:rPr>
          <w:lang w:val="en-US"/>
        </w:rPr>
        <w:t xml:space="preserve">hosphate binders </w:t>
      </w:r>
      <w:r>
        <w:rPr>
          <w:lang w:val="en-US"/>
        </w:rPr>
        <w:t xml:space="preserve">(PBs) to </w:t>
      </w:r>
      <w:r w:rsidRPr="00B165C3">
        <w:rPr>
          <w:lang w:val="en-US"/>
        </w:rPr>
        <w:t>control phosphate concentrations</w:t>
      </w:r>
      <w:r>
        <w:rPr>
          <w:lang w:val="en-US"/>
        </w:rPr>
        <w:t>, inhibition of vascular calcification is difficult</w:t>
      </w:r>
      <w:r w:rsidR="004D0014">
        <w:rPr>
          <w:lang w:val="en-US"/>
        </w:rPr>
        <w:t xml:space="preserve"> (VC)</w:t>
      </w:r>
      <w:r>
        <w:rPr>
          <w:lang w:val="en-US"/>
        </w:rPr>
        <w:t xml:space="preserve">. </w:t>
      </w:r>
      <w:r w:rsidRPr="00B165C3">
        <w:rPr>
          <w:lang w:val="en-US"/>
        </w:rPr>
        <w:t xml:space="preserve">Here we </w:t>
      </w:r>
      <w:r>
        <w:rPr>
          <w:lang w:val="en-US"/>
        </w:rPr>
        <w:t xml:space="preserve">tested whether PBs bind vitamin K, consequently reducing </w:t>
      </w:r>
      <w:r w:rsidRPr="00B165C3">
        <w:rPr>
          <w:lang w:val="en-US"/>
        </w:rPr>
        <w:t xml:space="preserve">carboxylation of matrix </w:t>
      </w:r>
      <w:proofErr w:type="spellStart"/>
      <w:r w:rsidRPr="00B165C3">
        <w:rPr>
          <w:lang w:val="en-US"/>
        </w:rPr>
        <w:t>Gla</w:t>
      </w:r>
      <w:proofErr w:type="spellEnd"/>
      <w:r>
        <w:rPr>
          <w:lang w:val="en-US"/>
        </w:rPr>
        <w:t>-</w:t>
      </w:r>
      <w:r w:rsidRPr="00B165C3">
        <w:rPr>
          <w:lang w:val="en-US"/>
        </w:rPr>
        <w:t xml:space="preserve">protein (MGP) </w:t>
      </w:r>
      <w:r>
        <w:rPr>
          <w:lang w:val="en-US"/>
        </w:rPr>
        <w:t>and subsequently lowering its activity, explaining the lack in reduction of VC. In addition, we studied the effect of vitamin K2</w:t>
      </w:r>
      <w:r w:rsidRPr="002F4C30">
        <w:rPr>
          <w:lang w:val="en-US"/>
        </w:rPr>
        <w:t xml:space="preserve"> </w:t>
      </w:r>
      <w:r>
        <w:rPr>
          <w:lang w:val="en-US"/>
        </w:rPr>
        <w:t>supplementation on vitamin K status in hemodialysis patients.</w:t>
      </w:r>
    </w:p>
    <w:p w:rsidR="00D80EA1" w:rsidRPr="00B165C3" w:rsidRDefault="00D80EA1" w:rsidP="00D80EA1">
      <w:pPr>
        <w:spacing w:line="480" w:lineRule="auto"/>
        <w:rPr>
          <w:lang w:val="en-US"/>
        </w:rPr>
      </w:pPr>
      <w:r>
        <w:rPr>
          <w:lang w:val="en-US"/>
        </w:rPr>
        <w:t>Design, setting, participants and measurements</w:t>
      </w:r>
      <w:r w:rsidRPr="00B165C3">
        <w:rPr>
          <w:lang w:val="en-US"/>
        </w:rPr>
        <w:t>:</w:t>
      </w:r>
    </w:p>
    <w:p w:rsidR="00D80EA1" w:rsidRPr="00B165C3" w:rsidRDefault="00D80EA1" w:rsidP="00D80EA1">
      <w:pPr>
        <w:spacing w:line="480" w:lineRule="auto"/>
        <w:rPr>
          <w:lang w:val="en-GB"/>
        </w:rPr>
      </w:pPr>
      <w:r>
        <w:rPr>
          <w:lang w:val="en-US"/>
        </w:rPr>
        <w:t>We executed an o</w:t>
      </w:r>
      <w:r w:rsidRPr="00B165C3">
        <w:rPr>
          <w:lang w:val="en-US"/>
        </w:rPr>
        <w:t>pen label cross over trial in 19 patients with ESRD on hemodialysis. Subjects were enrolled and treated for two 8-week periods, in random order</w:t>
      </w:r>
      <w:r>
        <w:rPr>
          <w:lang w:val="en-US"/>
        </w:rPr>
        <w:t>,</w:t>
      </w:r>
      <w:r w:rsidRPr="00B165C3">
        <w:rPr>
          <w:lang w:val="en-US"/>
        </w:rPr>
        <w:t xml:space="preserve"> with lanthanum carbonate </w:t>
      </w:r>
      <w:r>
        <w:rPr>
          <w:lang w:val="en-US"/>
        </w:rPr>
        <w:t>(LC) or</w:t>
      </w:r>
      <w:r w:rsidRPr="00B165C3">
        <w:rPr>
          <w:lang w:val="en-US"/>
        </w:rPr>
        <w:t xml:space="preserve"> calcium carbonate </w:t>
      </w:r>
      <w:r>
        <w:rPr>
          <w:lang w:val="en-US"/>
        </w:rPr>
        <w:t xml:space="preserve">(CC) </w:t>
      </w:r>
      <w:r w:rsidRPr="00B165C3">
        <w:rPr>
          <w:lang w:val="en-US"/>
        </w:rPr>
        <w:t>followed by 4 weeks of vitamin K2 supplementation</w:t>
      </w:r>
      <w:r>
        <w:rPr>
          <w:lang w:val="en-US"/>
        </w:rPr>
        <w:t>.</w:t>
      </w:r>
      <w:r w:rsidRPr="00B165C3">
        <w:rPr>
          <w:lang w:val="en-US"/>
        </w:rPr>
        <w:t xml:space="preserve"> The primary endpoint was </w:t>
      </w:r>
      <w:r>
        <w:rPr>
          <w:lang w:val="en-US"/>
        </w:rPr>
        <w:t xml:space="preserve">the </w:t>
      </w:r>
      <w:r w:rsidRPr="00B165C3">
        <w:rPr>
          <w:lang w:val="en-GB"/>
        </w:rPr>
        <w:t xml:space="preserve">difference in circulating </w:t>
      </w:r>
      <w:proofErr w:type="spellStart"/>
      <w:r w:rsidRPr="00B165C3">
        <w:rPr>
          <w:lang w:val="en-GB"/>
        </w:rPr>
        <w:t>dp-ucMGP</w:t>
      </w:r>
      <w:proofErr w:type="spellEnd"/>
      <w:r w:rsidRPr="00B165C3">
        <w:rPr>
          <w:lang w:val="en-GB"/>
        </w:rPr>
        <w:t xml:space="preserve"> and PIVKA-II</w:t>
      </w:r>
      <w:r>
        <w:rPr>
          <w:lang w:val="en-GB"/>
        </w:rPr>
        <w:t xml:space="preserve"> between the two treatment groups</w:t>
      </w:r>
      <w:r w:rsidRPr="00B165C3">
        <w:rPr>
          <w:lang w:val="en-GB"/>
        </w:rPr>
        <w:t>.</w:t>
      </w:r>
      <w:r w:rsidRPr="00B165C3">
        <w:rPr>
          <w:lang w:val="en-US"/>
        </w:rPr>
        <w:t xml:space="preserve"> </w:t>
      </w:r>
      <w:r w:rsidRPr="00B165C3">
        <w:rPr>
          <w:lang w:val="en-GB"/>
        </w:rPr>
        <w:t xml:space="preserve">Secondary endpoints were change from baseline for each </w:t>
      </w:r>
      <w:r>
        <w:rPr>
          <w:lang w:val="en-GB"/>
        </w:rPr>
        <w:t>PB</w:t>
      </w:r>
      <w:r w:rsidRPr="00B165C3">
        <w:rPr>
          <w:lang w:val="en-GB"/>
        </w:rPr>
        <w:t xml:space="preserve"> individually and the effect of vitamin K2 supplementation</w:t>
      </w:r>
      <w:r w:rsidRPr="002F4C30">
        <w:rPr>
          <w:lang w:val="en-GB"/>
        </w:rPr>
        <w:t xml:space="preserve"> </w:t>
      </w:r>
      <w:r>
        <w:rPr>
          <w:lang w:val="en-GB"/>
        </w:rPr>
        <w:t>on</w:t>
      </w:r>
      <w:r w:rsidRPr="00B165C3">
        <w:rPr>
          <w:lang w:val="en-GB"/>
        </w:rPr>
        <w:t xml:space="preserve"> circulating </w:t>
      </w:r>
      <w:proofErr w:type="spellStart"/>
      <w:r w:rsidRPr="00B165C3">
        <w:rPr>
          <w:lang w:val="en-GB"/>
        </w:rPr>
        <w:t>dp-ucMGP</w:t>
      </w:r>
      <w:proofErr w:type="spellEnd"/>
      <w:r w:rsidRPr="00B165C3">
        <w:rPr>
          <w:lang w:val="en-GB"/>
        </w:rPr>
        <w:t xml:space="preserve"> and PIVKA-II</w:t>
      </w:r>
      <w:r>
        <w:rPr>
          <w:lang w:val="en-GB"/>
        </w:rPr>
        <w:t xml:space="preserve">.                                         </w:t>
      </w:r>
      <w:r w:rsidRPr="00B165C3">
        <w:rPr>
          <w:lang w:val="en-GB"/>
        </w:rPr>
        <w:t xml:space="preserve"> </w:t>
      </w:r>
    </w:p>
    <w:p w:rsidR="00D80EA1" w:rsidRPr="00B165C3" w:rsidRDefault="00D80EA1" w:rsidP="00D80EA1">
      <w:pPr>
        <w:spacing w:line="480" w:lineRule="auto"/>
        <w:rPr>
          <w:lang w:val="en-US"/>
        </w:rPr>
      </w:pPr>
      <w:r w:rsidRPr="00B165C3">
        <w:rPr>
          <w:lang w:val="en-US"/>
        </w:rPr>
        <w:t>Results:</w:t>
      </w:r>
    </w:p>
    <w:p w:rsidR="00D80EA1" w:rsidRDefault="00D80EA1" w:rsidP="00D80EA1">
      <w:pPr>
        <w:spacing w:line="480" w:lineRule="auto"/>
        <w:rPr>
          <w:lang w:val="en-US"/>
        </w:rPr>
      </w:pPr>
      <w:r>
        <w:rPr>
          <w:lang w:val="en-US"/>
        </w:rPr>
        <w:t>M</w:t>
      </w:r>
      <w:r w:rsidRPr="00B165C3">
        <w:rPr>
          <w:lang w:val="en-US"/>
        </w:rPr>
        <w:t>ean age wa</w:t>
      </w:r>
      <w:r>
        <w:rPr>
          <w:lang w:val="en-US"/>
        </w:rPr>
        <w:t>s 65</w:t>
      </w:r>
      <w:r w:rsidRPr="00B165C3">
        <w:rPr>
          <w:lang w:val="en-US"/>
        </w:rPr>
        <w:t xml:space="preserve"> years (± 12), 67 % was male. There was no difference in </w:t>
      </w:r>
      <w:proofErr w:type="spellStart"/>
      <w:r w:rsidRPr="00B165C3">
        <w:rPr>
          <w:lang w:val="en-US"/>
        </w:rPr>
        <w:t>dp-ucMGP</w:t>
      </w:r>
      <w:proofErr w:type="spellEnd"/>
      <w:r w:rsidRPr="00B165C3">
        <w:rPr>
          <w:lang w:val="en-US"/>
        </w:rPr>
        <w:t xml:space="preserve"> between the </w:t>
      </w:r>
      <w:r>
        <w:rPr>
          <w:lang w:val="en-US"/>
        </w:rPr>
        <w:t>PBs</w:t>
      </w:r>
      <w:r w:rsidRPr="00B165C3">
        <w:rPr>
          <w:lang w:val="en-US"/>
        </w:rPr>
        <w:t xml:space="preserve"> after 8 weeks of treatment (p</w:t>
      </w:r>
      <w:r>
        <w:rPr>
          <w:lang w:val="en-US"/>
        </w:rPr>
        <w:t>=0.90</w:t>
      </w:r>
      <w:r w:rsidRPr="00B165C3">
        <w:rPr>
          <w:lang w:val="en-US"/>
        </w:rPr>
        <w:t xml:space="preserve">), or for </w:t>
      </w:r>
      <w:r>
        <w:rPr>
          <w:lang w:val="en-US"/>
        </w:rPr>
        <w:t>either</w:t>
      </w:r>
      <w:r w:rsidRPr="00B165C3">
        <w:rPr>
          <w:lang w:val="en-US"/>
        </w:rPr>
        <w:t xml:space="preserve"> </w:t>
      </w:r>
      <w:r>
        <w:rPr>
          <w:lang w:val="en-US"/>
        </w:rPr>
        <w:t>PB</w:t>
      </w:r>
      <w:r w:rsidRPr="00B165C3">
        <w:rPr>
          <w:lang w:val="en-US"/>
        </w:rPr>
        <w:t xml:space="preserve"> over time, </w:t>
      </w:r>
      <w:r>
        <w:rPr>
          <w:lang w:val="en-US"/>
        </w:rPr>
        <w:t xml:space="preserve">CC </w:t>
      </w:r>
      <w:r w:rsidRPr="00B165C3">
        <w:rPr>
          <w:lang w:val="en-US"/>
        </w:rPr>
        <w:t>(p</w:t>
      </w:r>
      <w:r>
        <w:rPr>
          <w:lang w:val="en-US"/>
        </w:rPr>
        <w:t>=</w:t>
      </w:r>
      <w:r w:rsidRPr="00B165C3">
        <w:rPr>
          <w:lang w:val="en-US"/>
        </w:rPr>
        <w:t>0.</w:t>
      </w:r>
      <w:r>
        <w:rPr>
          <w:lang w:val="en-US"/>
        </w:rPr>
        <w:t>94) or LC (p=0.97</w:t>
      </w:r>
      <w:r w:rsidRPr="00B165C3">
        <w:rPr>
          <w:lang w:val="en-US"/>
        </w:rPr>
        <w:t xml:space="preserve">). </w:t>
      </w:r>
      <w:proofErr w:type="spellStart"/>
      <w:r w:rsidRPr="00B165C3">
        <w:rPr>
          <w:lang w:val="en-US"/>
        </w:rPr>
        <w:t>Dp-ucMGP</w:t>
      </w:r>
      <w:proofErr w:type="spellEnd"/>
      <w:r w:rsidRPr="00B165C3">
        <w:rPr>
          <w:lang w:val="en-US"/>
        </w:rPr>
        <w:t xml:space="preserve"> </w:t>
      </w:r>
      <w:r w:rsidRPr="00287DDD">
        <w:rPr>
          <w:lang w:val="en-US"/>
        </w:rPr>
        <w:t xml:space="preserve">decreased </w:t>
      </w:r>
      <w:r>
        <w:rPr>
          <w:lang w:val="en-US"/>
        </w:rPr>
        <w:t xml:space="preserve">from 1893 </w:t>
      </w:r>
      <w:proofErr w:type="spellStart"/>
      <w:r>
        <w:rPr>
          <w:lang w:val="en-US"/>
        </w:rPr>
        <w:t>p</w:t>
      </w:r>
      <w:r w:rsidRPr="00B165C3">
        <w:rPr>
          <w:lang w:val="en-US"/>
        </w:rPr>
        <w:t>mol</w:t>
      </w:r>
      <w:proofErr w:type="spellEnd"/>
      <w:r w:rsidRPr="00B165C3">
        <w:rPr>
          <w:lang w:val="en-US"/>
        </w:rPr>
        <w:t xml:space="preserve">/L </w:t>
      </w:r>
      <w:r>
        <w:rPr>
          <w:lang w:val="en-US"/>
        </w:rPr>
        <w:t xml:space="preserve">to 1313 </w:t>
      </w:r>
      <w:proofErr w:type="spellStart"/>
      <w:r>
        <w:rPr>
          <w:lang w:val="en-US"/>
        </w:rPr>
        <w:t>p</w:t>
      </w:r>
      <w:r w:rsidRPr="00B165C3">
        <w:rPr>
          <w:lang w:val="en-US"/>
        </w:rPr>
        <w:t>mol</w:t>
      </w:r>
      <w:proofErr w:type="spellEnd"/>
      <w:r w:rsidRPr="00B165C3">
        <w:rPr>
          <w:lang w:val="en-US"/>
        </w:rPr>
        <w:t>/L wit</w:t>
      </w:r>
      <w:r>
        <w:rPr>
          <w:lang w:val="en-US"/>
        </w:rPr>
        <w:t>h vitamin K2 supplementation (p=0.001</w:t>
      </w:r>
      <w:r w:rsidRPr="00B165C3">
        <w:rPr>
          <w:lang w:val="en-US"/>
        </w:rPr>
        <w:t>)</w:t>
      </w:r>
      <w:r>
        <w:rPr>
          <w:lang w:val="en-US"/>
        </w:rPr>
        <w:t>, irrespective of PB choice.</w:t>
      </w:r>
      <w:r w:rsidRPr="00B165C3">
        <w:rPr>
          <w:lang w:val="en-US"/>
        </w:rPr>
        <w:t xml:space="preserve"> </w:t>
      </w:r>
      <w:r>
        <w:rPr>
          <w:lang w:val="en-US"/>
        </w:rPr>
        <w:t xml:space="preserve">PIVKA-II concentrations were less than 0.2 AU/ml </w:t>
      </w:r>
      <w:r w:rsidRPr="00B165C3">
        <w:rPr>
          <w:lang w:val="en-US"/>
        </w:rPr>
        <w:t>in all measurements conduc</w:t>
      </w:r>
      <w:r>
        <w:rPr>
          <w:lang w:val="en-US"/>
        </w:rPr>
        <w:t>t</w:t>
      </w:r>
      <w:r w:rsidRPr="00B165C3">
        <w:rPr>
          <w:lang w:val="en-US"/>
        </w:rPr>
        <w:t xml:space="preserve">ed at all-time points. </w:t>
      </w:r>
    </w:p>
    <w:p w:rsidR="00D80EA1" w:rsidRPr="00B165C3" w:rsidRDefault="00D80EA1" w:rsidP="00D80EA1">
      <w:pPr>
        <w:spacing w:line="480" w:lineRule="auto"/>
        <w:rPr>
          <w:lang w:val="en-US"/>
        </w:rPr>
      </w:pPr>
      <w:r w:rsidRPr="00B165C3">
        <w:rPr>
          <w:lang w:val="en-US"/>
        </w:rPr>
        <w:t>Conclusions:</w:t>
      </w:r>
      <w:r>
        <w:rPr>
          <w:lang w:val="en-US"/>
        </w:rPr>
        <w:t xml:space="preserve"> </w:t>
      </w:r>
    </w:p>
    <w:p w:rsidR="00D80EA1" w:rsidRDefault="00D80EA1" w:rsidP="00D80EA1">
      <w:pPr>
        <w:spacing w:line="480" w:lineRule="auto"/>
        <w:rPr>
          <w:bCs/>
          <w:lang w:val="en-US"/>
        </w:rPr>
      </w:pPr>
      <w:r>
        <w:rPr>
          <w:bCs/>
          <w:lang w:val="en-US"/>
        </w:rPr>
        <w:lastRenderedPageBreak/>
        <w:t>There</w:t>
      </w:r>
      <w:r w:rsidRPr="00B165C3">
        <w:rPr>
          <w:bCs/>
          <w:lang w:val="en-US"/>
        </w:rPr>
        <w:t xml:space="preserve"> was no difference in </w:t>
      </w:r>
      <w:r>
        <w:rPr>
          <w:bCs/>
          <w:lang w:val="en-US"/>
        </w:rPr>
        <w:t>vitamin K status</w:t>
      </w:r>
      <w:r w:rsidRPr="002F4C30">
        <w:rPr>
          <w:bCs/>
          <w:lang w:val="en-US"/>
        </w:rPr>
        <w:t xml:space="preserve"> </w:t>
      </w:r>
      <w:r w:rsidRPr="00B165C3">
        <w:rPr>
          <w:bCs/>
          <w:lang w:val="en-US"/>
        </w:rPr>
        <w:t xml:space="preserve">in </w:t>
      </w:r>
      <w:r>
        <w:rPr>
          <w:bCs/>
          <w:lang w:val="en-US"/>
        </w:rPr>
        <w:t>patients</w:t>
      </w:r>
      <w:r w:rsidRPr="00B165C3">
        <w:rPr>
          <w:bCs/>
          <w:lang w:val="en-US"/>
        </w:rPr>
        <w:t xml:space="preserve"> treated with </w:t>
      </w:r>
      <w:r>
        <w:rPr>
          <w:bCs/>
          <w:lang w:val="en-US"/>
        </w:rPr>
        <w:t xml:space="preserve">CC </w:t>
      </w:r>
      <w:r w:rsidRPr="00B165C3">
        <w:rPr>
          <w:bCs/>
          <w:lang w:val="en-US"/>
        </w:rPr>
        <w:t xml:space="preserve">compared </w:t>
      </w:r>
      <w:r>
        <w:rPr>
          <w:bCs/>
          <w:lang w:val="en-US"/>
        </w:rPr>
        <w:t xml:space="preserve">to LA, as reflected by </w:t>
      </w:r>
      <w:proofErr w:type="spellStart"/>
      <w:r w:rsidRPr="00B165C3">
        <w:rPr>
          <w:bCs/>
          <w:lang w:val="en-US"/>
        </w:rPr>
        <w:t>dp-ucMGP</w:t>
      </w:r>
      <w:proofErr w:type="spellEnd"/>
      <w:r w:rsidRPr="00B165C3">
        <w:rPr>
          <w:bCs/>
          <w:lang w:val="en-US"/>
        </w:rPr>
        <w:t xml:space="preserve"> levels</w:t>
      </w:r>
      <w:r>
        <w:rPr>
          <w:bCs/>
          <w:lang w:val="en-US"/>
        </w:rPr>
        <w:t>.</w:t>
      </w:r>
      <w:r w:rsidRPr="00B165C3">
        <w:rPr>
          <w:bCs/>
          <w:lang w:val="en-US"/>
        </w:rPr>
        <w:t xml:space="preserve"> </w:t>
      </w:r>
      <w:r>
        <w:rPr>
          <w:bCs/>
          <w:lang w:val="en-US"/>
        </w:rPr>
        <w:t xml:space="preserve">Additionally, no </w:t>
      </w:r>
      <w:r w:rsidRPr="00B165C3">
        <w:rPr>
          <w:bCs/>
          <w:lang w:val="en-US"/>
        </w:rPr>
        <w:t xml:space="preserve">change in </w:t>
      </w:r>
      <w:proofErr w:type="spellStart"/>
      <w:r w:rsidRPr="00B165C3">
        <w:rPr>
          <w:bCs/>
          <w:lang w:val="en-US"/>
        </w:rPr>
        <w:t>dp-ucMGP</w:t>
      </w:r>
      <w:proofErr w:type="spellEnd"/>
      <w:r w:rsidRPr="00B165C3">
        <w:rPr>
          <w:bCs/>
          <w:lang w:val="en-US"/>
        </w:rPr>
        <w:t xml:space="preserve"> levels from baseline </w:t>
      </w:r>
      <w:r>
        <w:rPr>
          <w:bCs/>
          <w:lang w:val="en-US"/>
        </w:rPr>
        <w:t xml:space="preserve">to end of treatment </w:t>
      </w:r>
      <w:r w:rsidRPr="00B165C3">
        <w:rPr>
          <w:bCs/>
          <w:lang w:val="en-US"/>
        </w:rPr>
        <w:t xml:space="preserve">for each </w:t>
      </w:r>
      <w:r>
        <w:rPr>
          <w:bCs/>
          <w:lang w:val="en-US"/>
        </w:rPr>
        <w:t>PB</w:t>
      </w:r>
      <w:r w:rsidRPr="00B165C3">
        <w:rPr>
          <w:bCs/>
          <w:lang w:val="en-US"/>
        </w:rPr>
        <w:t xml:space="preserve"> individually</w:t>
      </w:r>
      <w:r>
        <w:rPr>
          <w:bCs/>
          <w:lang w:val="en-US"/>
        </w:rPr>
        <w:t xml:space="preserve"> was measured</w:t>
      </w:r>
      <w:r w:rsidRPr="00B165C3">
        <w:rPr>
          <w:lang w:val="en-US"/>
        </w:rPr>
        <w:t xml:space="preserve">. </w:t>
      </w:r>
      <w:r>
        <w:rPr>
          <w:lang w:val="en-US"/>
        </w:rPr>
        <w:t>There was a significant</w:t>
      </w:r>
      <w:r w:rsidRPr="00B165C3">
        <w:rPr>
          <w:lang w:val="en-US"/>
        </w:rPr>
        <w:t xml:space="preserve"> </w:t>
      </w:r>
      <w:r w:rsidRPr="00B165C3">
        <w:rPr>
          <w:bCs/>
          <w:lang w:val="en-US"/>
        </w:rPr>
        <w:t xml:space="preserve">decline in </w:t>
      </w:r>
      <w:proofErr w:type="spellStart"/>
      <w:r w:rsidRPr="00B165C3">
        <w:rPr>
          <w:bCs/>
          <w:lang w:val="en-US"/>
        </w:rPr>
        <w:t>dp-ucMGP</w:t>
      </w:r>
      <w:proofErr w:type="spellEnd"/>
      <w:r w:rsidRPr="00B165C3">
        <w:rPr>
          <w:bCs/>
          <w:lang w:val="en-US"/>
        </w:rPr>
        <w:t xml:space="preserve"> levels with vitamin K2 supplementation, indicating vitamin K deficiency</w:t>
      </w:r>
      <w:r>
        <w:rPr>
          <w:bCs/>
          <w:lang w:val="en-US"/>
        </w:rPr>
        <w:t xml:space="preserve"> regardless of PB used</w:t>
      </w:r>
      <w:r w:rsidRPr="00B165C3">
        <w:rPr>
          <w:bCs/>
          <w:lang w:val="en-US"/>
        </w:rPr>
        <w:t xml:space="preserve">. There was no significant </w:t>
      </w:r>
      <w:r>
        <w:rPr>
          <w:bCs/>
          <w:lang w:val="en-US"/>
        </w:rPr>
        <w:t xml:space="preserve">impact of PBs on rising </w:t>
      </w:r>
      <w:r w:rsidRPr="00B165C3">
        <w:rPr>
          <w:bCs/>
          <w:lang w:val="en-US"/>
        </w:rPr>
        <w:t xml:space="preserve">PIVKA-II </w:t>
      </w:r>
      <w:r>
        <w:rPr>
          <w:bCs/>
          <w:lang w:val="en-US"/>
        </w:rPr>
        <w:t>levels above detection limit,</w:t>
      </w:r>
      <w:r w:rsidRPr="00B165C3">
        <w:rPr>
          <w:bCs/>
          <w:lang w:val="en-US"/>
        </w:rPr>
        <w:t xml:space="preserve"> </w:t>
      </w:r>
      <w:r>
        <w:rPr>
          <w:bCs/>
          <w:lang w:val="en-US"/>
        </w:rPr>
        <w:t>suggesting</w:t>
      </w:r>
      <w:r w:rsidRPr="00B165C3">
        <w:rPr>
          <w:bCs/>
          <w:lang w:val="en-US"/>
        </w:rPr>
        <w:t xml:space="preserve"> </w:t>
      </w:r>
      <w:r>
        <w:rPr>
          <w:bCs/>
          <w:lang w:val="en-US"/>
        </w:rPr>
        <w:t>adequate</w:t>
      </w:r>
      <w:r w:rsidRPr="00B165C3">
        <w:rPr>
          <w:bCs/>
          <w:lang w:val="en-US"/>
        </w:rPr>
        <w:t xml:space="preserve"> </w:t>
      </w:r>
      <w:r>
        <w:rPr>
          <w:bCs/>
          <w:lang w:val="en-US"/>
        </w:rPr>
        <w:t xml:space="preserve">liver </w:t>
      </w:r>
      <w:r w:rsidRPr="00B165C3">
        <w:rPr>
          <w:bCs/>
          <w:lang w:val="en-US"/>
        </w:rPr>
        <w:t>vitamin K status</w:t>
      </w:r>
      <w:r>
        <w:rPr>
          <w:bCs/>
          <w:lang w:val="en-US"/>
        </w:rPr>
        <w:t>.</w:t>
      </w:r>
      <w:r w:rsidRPr="00B165C3">
        <w:rPr>
          <w:bCs/>
          <w:lang w:val="en-US"/>
        </w:rPr>
        <w:t xml:space="preserve"> </w:t>
      </w:r>
    </w:p>
    <w:p w:rsidR="00265065" w:rsidRPr="000E0BD2" w:rsidRDefault="00D80EA1" w:rsidP="00D80EA1">
      <w:pPr>
        <w:rPr>
          <w:bCs/>
          <w:lang w:val="en-US"/>
        </w:rPr>
      </w:pPr>
      <w:r>
        <w:rPr>
          <w:bCs/>
          <w:lang w:val="en-US"/>
        </w:rPr>
        <w:br w:type="page"/>
      </w:r>
      <w:r w:rsidR="00265065" w:rsidRPr="00B165C3">
        <w:rPr>
          <w:u w:val="single"/>
          <w:lang w:val="en-US"/>
        </w:rPr>
        <w:lastRenderedPageBreak/>
        <w:t>Introduction</w:t>
      </w:r>
    </w:p>
    <w:p w:rsidR="00265065" w:rsidRPr="003033DD" w:rsidRDefault="00265065" w:rsidP="00265065">
      <w:pPr>
        <w:spacing w:line="480" w:lineRule="auto"/>
        <w:rPr>
          <w:rFonts w:cs="Arial"/>
          <w:lang w:val="en-GB"/>
        </w:rPr>
      </w:pPr>
      <w:r w:rsidRPr="00B165C3">
        <w:rPr>
          <w:rFonts w:cs="Arial"/>
          <w:lang w:val="en-GB"/>
        </w:rPr>
        <w:t>Chronic kidney disease (CKD)</w:t>
      </w:r>
      <w:r>
        <w:rPr>
          <w:rFonts w:cs="Arial"/>
          <w:lang w:val="en-GB"/>
        </w:rPr>
        <w:t xml:space="preserve"> is</w:t>
      </w:r>
      <w:r w:rsidRPr="00B165C3">
        <w:rPr>
          <w:rFonts w:cs="Arial"/>
          <w:lang w:val="en-GB"/>
        </w:rPr>
        <w:t xml:space="preserve"> a universal problem with a prevalence of </w:t>
      </w:r>
      <w:r>
        <w:rPr>
          <w:rFonts w:cs="Arial"/>
          <w:lang w:val="en-GB"/>
        </w:rPr>
        <w:t>8-</w:t>
      </w:r>
      <w:r w:rsidRPr="00B165C3">
        <w:rPr>
          <w:rFonts w:cs="Arial"/>
          <w:lang w:val="en-GB"/>
        </w:rPr>
        <w:t>12% in the general population (1</w:t>
      </w:r>
      <w:r>
        <w:rPr>
          <w:rFonts w:cs="Arial"/>
          <w:lang w:val="en-GB"/>
        </w:rPr>
        <w:t>,2</w:t>
      </w:r>
      <w:r w:rsidRPr="00B165C3">
        <w:rPr>
          <w:rFonts w:cs="Arial"/>
          <w:lang w:val="en-GB"/>
        </w:rPr>
        <w:t>)</w:t>
      </w:r>
      <w:r>
        <w:rPr>
          <w:rFonts w:cs="Arial"/>
          <w:lang w:val="en-GB"/>
        </w:rPr>
        <w:t>. CKD</w:t>
      </w:r>
      <w:r w:rsidRPr="00B165C3">
        <w:rPr>
          <w:rFonts w:cs="Arial"/>
          <w:lang w:val="en-GB"/>
        </w:rPr>
        <w:t xml:space="preserve"> is </w:t>
      </w:r>
      <w:r>
        <w:rPr>
          <w:rFonts w:cs="Arial"/>
          <w:lang w:val="en-GB"/>
        </w:rPr>
        <w:t>an</w:t>
      </w:r>
      <w:r w:rsidRPr="00B165C3">
        <w:rPr>
          <w:rFonts w:cs="Arial"/>
          <w:lang w:val="en-GB"/>
        </w:rPr>
        <w:t xml:space="preserve"> independent risk factor for cardiovascular disease (CVD) (</w:t>
      </w:r>
      <w:r>
        <w:rPr>
          <w:rFonts w:cs="Arial"/>
          <w:lang w:val="en-GB"/>
        </w:rPr>
        <w:t>3</w:t>
      </w:r>
      <w:r w:rsidRPr="00B165C3">
        <w:rPr>
          <w:rFonts w:cs="Arial"/>
          <w:lang w:val="en-GB"/>
        </w:rPr>
        <w:t>)</w:t>
      </w:r>
      <w:r>
        <w:rPr>
          <w:rFonts w:cs="Arial"/>
          <w:lang w:val="en-GB"/>
        </w:rPr>
        <w:t xml:space="preserve">, and </w:t>
      </w:r>
      <w:r w:rsidRPr="00B165C3">
        <w:rPr>
          <w:rFonts w:cs="Arial"/>
          <w:lang w:val="en-GB"/>
        </w:rPr>
        <w:t>50% of mortality can be attributed to CVD in population</w:t>
      </w:r>
      <w:r>
        <w:rPr>
          <w:rFonts w:cs="Arial"/>
          <w:lang w:val="en-GB"/>
        </w:rPr>
        <w:t>s</w:t>
      </w:r>
      <w:r w:rsidRPr="00B165C3">
        <w:rPr>
          <w:rFonts w:cs="Arial"/>
          <w:lang w:val="en-GB"/>
        </w:rPr>
        <w:t xml:space="preserve"> with progressive CKD</w:t>
      </w:r>
      <w:r>
        <w:rPr>
          <w:rFonts w:cs="Arial"/>
          <w:lang w:val="en-GB"/>
        </w:rPr>
        <w:t xml:space="preserve"> (4</w:t>
      </w:r>
      <w:r w:rsidRPr="00B165C3">
        <w:rPr>
          <w:rFonts w:cs="Arial"/>
          <w:lang w:val="en-GB"/>
        </w:rPr>
        <w:t xml:space="preserve">). Vascular calcification (VC), widely present in late stage CKD, is a </w:t>
      </w:r>
      <w:r>
        <w:rPr>
          <w:rFonts w:cs="Arial"/>
          <w:lang w:val="en-GB"/>
        </w:rPr>
        <w:t>risk factor</w:t>
      </w:r>
      <w:r w:rsidRPr="00B165C3">
        <w:rPr>
          <w:rFonts w:cs="Arial"/>
          <w:lang w:val="en-GB"/>
        </w:rPr>
        <w:t xml:space="preserve"> of CVD and CKD-related mortality </w:t>
      </w:r>
      <w:r>
        <w:rPr>
          <w:lang w:val="en-US"/>
        </w:rPr>
        <w:t>(5</w:t>
      </w:r>
      <w:r w:rsidRPr="00B165C3">
        <w:rPr>
          <w:lang w:val="en-US"/>
        </w:rPr>
        <w:t>).</w:t>
      </w:r>
      <w:r>
        <w:rPr>
          <w:lang w:val="en-US"/>
        </w:rPr>
        <w:t xml:space="preserve"> </w:t>
      </w:r>
      <w:r w:rsidRPr="00B165C3">
        <w:rPr>
          <w:lang w:val="en-US"/>
        </w:rPr>
        <w:t xml:space="preserve">One of the </w:t>
      </w:r>
      <w:r>
        <w:rPr>
          <w:lang w:val="en-US"/>
        </w:rPr>
        <w:t>key</w:t>
      </w:r>
      <w:r w:rsidRPr="00B165C3">
        <w:rPr>
          <w:lang w:val="en-US"/>
        </w:rPr>
        <w:t xml:space="preserve"> factors for </w:t>
      </w:r>
      <w:r>
        <w:rPr>
          <w:lang w:val="en-US"/>
        </w:rPr>
        <w:t>VC development</w:t>
      </w:r>
      <w:r w:rsidRPr="00B165C3">
        <w:rPr>
          <w:lang w:val="en-US"/>
        </w:rPr>
        <w:t xml:space="preserve"> is hyperphosphatemia</w:t>
      </w:r>
      <w:r>
        <w:rPr>
          <w:lang w:val="en-US"/>
        </w:rPr>
        <w:t xml:space="preserve"> (6).</w:t>
      </w:r>
      <w:r w:rsidRPr="00B165C3">
        <w:rPr>
          <w:lang w:val="en-US"/>
        </w:rPr>
        <w:t xml:space="preserve"> </w:t>
      </w:r>
      <w:r>
        <w:rPr>
          <w:lang w:val="en-US"/>
        </w:rPr>
        <w:t>Therefore,</w:t>
      </w:r>
      <w:r w:rsidRPr="00B165C3">
        <w:rPr>
          <w:lang w:val="en-US"/>
        </w:rPr>
        <w:t xml:space="preserve"> phosphate binders</w:t>
      </w:r>
      <w:r>
        <w:rPr>
          <w:lang w:val="en-US"/>
        </w:rPr>
        <w:t xml:space="preserve"> (PBs)</w:t>
      </w:r>
      <w:r w:rsidRPr="00B165C3">
        <w:rPr>
          <w:lang w:val="en-US"/>
        </w:rPr>
        <w:t xml:space="preserve"> are </w:t>
      </w:r>
      <w:r>
        <w:rPr>
          <w:lang w:val="en-US"/>
        </w:rPr>
        <w:t xml:space="preserve">widely </w:t>
      </w:r>
      <w:r w:rsidRPr="00B165C3">
        <w:rPr>
          <w:lang w:val="en-US"/>
        </w:rPr>
        <w:t>prescribed to lower phosphate level</w:t>
      </w:r>
      <w:r>
        <w:rPr>
          <w:lang w:val="en-US"/>
        </w:rPr>
        <w:t>s</w:t>
      </w:r>
      <w:r w:rsidRPr="00B165C3">
        <w:rPr>
          <w:lang w:val="en-US"/>
        </w:rPr>
        <w:t xml:space="preserve">, </w:t>
      </w:r>
      <w:r>
        <w:rPr>
          <w:lang w:val="en-US"/>
        </w:rPr>
        <w:t>with the aim to reduce the risk for CVD</w:t>
      </w:r>
      <w:r w:rsidRPr="00B165C3">
        <w:rPr>
          <w:lang w:val="en-US"/>
        </w:rPr>
        <w:t xml:space="preserve">. </w:t>
      </w:r>
      <w:r>
        <w:rPr>
          <w:lang w:val="en-US"/>
        </w:rPr>
        <w:t>More recently,</w:t>
      </w:r>
      <w:r w:rsidRPr="00B165C3">
        <w:rPr>
          <w:lang w:val="en-US"/>
        </w:rPr>
        <w:t xml:space="preserve"> concern</w:t>
      </w:r>
      <w:r>
        <w:rPr>
          <w:lang w:val="en-US"/>
        </w:rPr>
        <w:t>s</w:t>
      </w:r>
      <w:r w:rsidRPr="00B165C3">
        <w:rPr>
          <w:lang w:val="en-US"/>
        </w:rPr>
        <w:t xml:space="preserve"> </w:t>
      </w:r>
      <w:r>
        <w:rPr>
          <w:lang w:val="en-US"/>
        </w:rPr>
        <w:t>regarding the use of PBs</w:t>
      </w:r>
      <w:r w:rsidRPr="00B165C3">
        <w:rPr>
          <w:lang w:val="en-US"/>
        </w:rPr>
        <w:t xml:space="preserve">, especially calcium containing </w:t>
      </w:r>
      <w:r>
        <w:rPr>
          <w:lang w:val="en-US"/>
        </w:rPr>
        <w:t>PBs</w:t>
      </w:r>
      <w:r w:rsidRPr="00B165C3">
        <w:rPr>
          <w:lang w:val="en-US"/>
        </w:rPr>
        <w:t xml:space="preserve">, </w:t>
      </w:r>
      <w:r>
        <w:rPr>
          <w:lang w:val="en-US"/>
        </w:rPr>
        <w:t>have risen because of progression of VC (7</w:t>
      </w:r>
      <w:r w:rsidRPr="00B165C3">
        <w:rPr>
          <w:lang w:val="en-US"/>
        </w:rPr>
        <w:t xml:space="preserve">) and </w:t>
      </w:r>
      <w:r>
        <w:rPr>
          <w:lang w:val="en-US"/>
        </w:rPr>
        <w:t>absence of proof</w:t>
      </w:r>
      <w:r w:rsidRPr="00B165C3">
        <w:rPr>
          <w:lang w:val="en-US"/>
        </w:rPr>
        <w:t xml:space="preserve"> o</w:t>
      </w:r>
      <w:r>
        <w:rPr>
          <w:lang w:val="en-US"/>
        </w:rPr>
        <w:t>n mortality reduction (8</w:t>
      </w:r>
      <w:r w:rsidRPr="00B165C3">
        <w:rPr>
          <w:lang w:val="en-US"/>
        </w:rPr>
        <w:t xml:space="preserve">). </w:t>
      </w:r>
      <w:r>
        <w:rPr>
          <w:lang w:val="en-US"/>
        </w:rPr>
        <w:t>The</w:t>
      </w:r>
      <w:r w:rsidRPr="00B165C3">
        <w:rPr>
          <w:lang w:val="en-US"/>
        </w:rPr>
        <w:t xml:space="preserve"> </w:t>
      </w:r>
      <w:r>
        <w:rPr>
          <w:lang w:val="en-US"/>
        </w:rPr>
        <w:t>progression</w:t>
      </w:r>
      <w:r w:rsidRPr="00B165C3">
        <w:rPr>
          <w:lang w:val="en-US"/>
        </w:rPr>
        <w:t xml:space="preserve"> of VC and </w:t>
      </w:r>
      <w:r>
        <w:rPr>
          <w:lang w:val="en-US"/>
        </w:rPr>
        <w:t>the absence of</w:t>
      </w:r>
      <w:r w:rsidRPr="00B165C3">
        <w:rPr>
          <w:lang w:val="en-US"/>
        </w:rPr>
        <w:t xml:space="preserve"> effect on mortality </w:t>
      </w:r>
      <w:r>
        <w:rPr>
          <w:lang w:val="en-US"/>
        </w:rPr>
        <w:t>for calcium-containing PBs</w:t>
      </w:r>
      <w:r w:rsidRPr="00B165C3">
        <w:rPr>
          <w:lang w:val="en-US"/>
        </w:rPr>
        <w:t xml:space="preserve"> </w:t>
      </w:r>
      <w:r>
        <w:rPr>
          <w:lang w:val="en-US"/>
        </w:rPr>
        <w:t>is traditionally ascribed to the increased positive calcium balance induced by these drugs (</w:t>
      </w:r>
      <w:r w:rsidRPr="00B165C3">
        <w:rPr>
          <w:lang w:val="en-US"/>
        </w:rPr>
        <w:t>7</w:t>
      </w:r>
      <w:r>
        <w:rPr>
          <w:lang w:val="en-US"/>
        </w:rPr>
        <w:t>,8</w:t>
      </w:r>
      <w:r w:rsidRPr="00B165C3">
        <w:rPr>
          <w:lang w:val="en-US"/>
        </w:rPr>
        <w:t xml:space="preserve">). </w:t>
      </w:r>
      <w:r>
        <w:rPr>
          <w:lang w:val="en-US"/>
        </w:rPr>
        <w:t xml:space="preserve">Previous studies have indeed demonstrated a relevant difference in VC progression between calcium-containing and non-calcium containing PBs (9,10,11,12). Attenuation of VC progression is observed with the use of </w:t>
      </w:r>
      <w:proofErr w:type="spellStart"/>
      <w:r>
        <w:rPr>
          <w:lang w:val="en-US"/>
        </w:rPr>
        <w:t>sevelamer</w:t>
      </w:r>
      <w:proofErr w:type="spellEnd"/>
      <w:r>
        <w:rPr>
          <w:lang w:val="en-US"/>
        </w:rPr>
        <w:t xml:space="preserve"> (9,10) as well as lanthanum carbonate (LC) (11,12). However, besides differences in calcium content, also differences in binding affinity for vitamin K may exist between PBs (13,14), and currently </w:t>
      </w:r>
      <w:r w:rsidRPr="00B165C3">
        <w:rPr>
          <w:lang w:val="en-US"/>
        </w:rPr>
        <w:t xml:space="preserve">no clinical studies have assessed </w:t>
      </w:r>
      <w:r>
        <w:rPr>
          <w:lang w:val="en-US"/>
        </w:rPr>
        <w:t>this possibility</w:t>
      </w:r>
      <w:r w:rsidRPr="00B165C3">
        <w:rPr>
          <w:lang w:val="en-US"/>
        </w:rPr>
        <w:t>. Adequate levels of vitamin K are necessary for the</w:t>
      </w:r>
      <w:r>
        <w:rPr>
          <w:lang w:val="en-US"/>
        </w:rPr>
        <w:t xml:space="preserve"> posttranslational carboxylation of</w:t>
      </w:r>
      <w:r w:rsidRPr="00B165C3">
        <w:rPr>
          <w:lang w:val="en-US"/>
        </w:rPr>
        <w:t xml:space="preserve"> </w:t>
      </w:r>
      <w:r w:rsidRPr="00B165C3">
        <w:rPr>
          <w:rFonts w:cs="Arial"/>
          <w:lang w:val="en-GB"/>
        </w:rPr>
        <w:t xml:space="preserve">matrix </w:t>
      </w:r>
      <w:proofErr w:type="spellStart"/>
      <w:r w:rsidRPr="00B165C3">
        <w:rPr>
          <w:rFonts w:cs="Arial"/>
          <w:bCs/>
          <w:lang w:val="en-GB"/>
        </w:rPr>
        <w:t>Gla</w:t>
      </w:r>
      <w:proofErr w:type="spellEnd"/>
      <w:r>
        <w:rPr>
          <w:rFonts w:cs="Arial"/>
          <w:bCs/>
          <w:lang w:val="en-GB"/>
        </w:rPr>
        <w:t>-</w:t>
      </w:r>
      <w:r w:rsidRPr="00B165C3">
        <w:rPr>
          <w:rFonts w:cs="Arial"/>
          <w:bCs/>
          <w:lang w:val="en-GB"/>
        </w:rPr>
        <w:t xml:space="preserve">protein (MGP) to </w:t>
      </w:r>
      <w:r>
        <w:rPr>
          <w:rFonts w:cs="Arial"/>
          <w:bCs/>
          <w:lang w:val="en-GB"/>
        </w:rPr>
        <w:t xml:space="preserve">become active and able to exert </w:t>
      </w:r>
      <w:r w:rsidRPr="00B165C3">
        <w:rPr>
          <w:rFonts w:cs="Arial"/>
          <w:bCs/>
          <w:lang w:val="en-GB"/>
        </w:rPr>
        <w:t xml:space="preserve">the inhibitory effect on VC </w:t>
      </w:r>
      <w:r>
        <w:rPr>
          <w:rFonts w:cs="Arial"/>
          <w:bCs/>
          <w:lang w:val="en-GB"/>
        </w:rPr>
        <w:t>(15</w:t>
      </w:r>
      <w:r w:rsidRPr="00B165C3">
        <w:rPr>
          <w:rFonts w:cs="Arial"/>
          <w:bCs/>
          <w:lang w:val="en-GB"/>
        </w:rPr>
        <w:t xml:space="preserve">). </w:t>
      </w:r>
      <w:r>
        <w:rPr>
          <w:rFonts w:cs="Arial"/>
          <w:bCs/>
          <w:lang w:val="en-GB"/>
        </w:rPr>
        <w:t xml:space="preserve">VC is an active process where </w:t>
      </w:r>
      <w:r>
        <w:rPr>
          <w:rFonts w:cs="Arial"/>
          <w:lang w:val="en-GB"/>
        </w:rPr>
        <w:t xml:space="preserve">vascular smooth muscle cells (VSMCs) calcify when triggered by high calcium and phosphate levels and MGP inhibits this progression (16). </w:t>
      </w:r>
      <w:r>
        <w:rPr>
          <w:rFonts w:cs="Arial"/>
          <w:bCs/>
          <w:lang w:val="en-GB"/>
        </w:rPr>
        <w:t xml:space="preserve">Therefore, the benefit of improved phosphate control by PBs may be offset by the induction of vitamin K deficiency. Vitamin K deficiency has been shown to contribute to progression of VC (17,18). In this study, we tested the hypothesis whether PB influence vitamin K-status by comparing, non-calcium based PB, LC with calcium carbonate (CC). We choose not to use </w:t>
      </w:r>
      <w:proofErr w:type="spellStart"/>
      <w:r>
        <w:rPr>
          <w:rFonts w:cs="Arial"/>
          <w:bCs/>
          <w:lang w:val="en-GB"/>
        </w:rPr>
        <w:t>sevelamer</w:t>
      </w:r>
      <w:proofErr w:type="spellEnd"/>
      <w:r>
        <w:rPr>
          <w:rFonts w:cs="Arial"/>
          <w:bCs/>
          <w:lang w:val="en-GB"/>
        </w:rPr>
        <w:t xml:space="preserve"> as non-calcium containing PB since it has been reported to bind </w:t>
      </w:r>
      <w:proofErr w:type="spellStart"/>
      <w:r>
        <w:rPr>
          <w:rFonts w:cs="Arial"/>
          <w:bCs/>
          <w:lang w:val="en-GB"/>
        </w:rPr>
        <w:t>vitaminK</w:t>
      </w:r>
      <w:proofErr w:type="spellEnd"/>
      <w:r>
        <w:rPr>
          <w:rFonts w:cs="Arial"/>
          <w:bCs/>
          <w:lang w:val="en-GB"/>
        </w:rPr>
        <w:t xml:space="preserve"> </w:t>
      </w:r>
      <w:r w:rsidRPr="00484710">
        <w:rPr>
          <w:rFonts w:cs="Arial"/>
          <w:bCs/>
          <w:i/>
          <w:iCs/>
          <w:lang w:val="en-GB"/>
        </w:rPr>
        <w:t>in vitro</w:t>
      </w:r>
      <w:r>
        <w:rPr>
          <w:rFonts w:cs="Arial"/>
          <w:bCs/>
          <w:lang w:val="en-GB"/>
        </w:rPr>
        <w:t xml:space="preserve"> (13) which is described in the summary of product characteristics (14). In addition, we studied </w:t>
      </w:r>
      <w:r>
        <w:rPr>
          <w:lang w:val="en-US"/>
        </w:rPr>
        <w:t xml:space="preserve">if supplementation of vitamin K2 improves vitamin K status in hemodialysis patients treated with PBs. </w:t>
      </w:r>
    </w:p>
    <w:p w:rsidR="00265065" w:rsidRPr="00B165C3" w:rsidRDefault="00265065" w:rsidP="00265065">
      <w:pPr>
        <w:spacing w:line="480" w:lineRule="auto"/>
        <w:rPr>
          <w:u w:val="single"/>
          <w:lang w:val="en-US"/>
        </w:rPr>
      </w:pPr>
      <w:r w:rsidRPr="00B165C3">
        <w:rPr>
          <w:u w:val="single"/>
          <w:lang w:val="en-US"/>
        </w:rPr>
        <w:lastRenderedPageBreak/>
        <w:t>Materials and methods</w:t>
      </w:r>
      <w:r>
        <w:rPr>
          <w:u w:val="single"/>
          <w:lang w:val="en-US"/>
        </w:rPr>
        <w:t xml:space="preserve"> </w:t>
      </w:r>
    </w:p>
    <w:p w:rsidR="00265065" w:rsidRPr="00B165C3" w:rsidRDefault="00265065" w:rsidP="00265065">
      <w:pPr>
        <w:spacing w:line="480" w:lineRule="auto"/>
        <w:rPr>
          <w:i/>
          <w:lang w:val="en-US"/>
        </w:rPr>
      </w:pPr>
      <w:r w:rsidRPr="00B165C3">
        <w:rPr>
          <w:i/>
          <w:lang w:val="en-US"/>
        </w:rPr>
        <w:t>Ethics Statement</w:t>
      </w:r>
    </w:p>
    <w:p w:rsidR="00265065" w:rsidRPr="00B165C3" w:rsidRDefault="00265065" w:rsidP="00265065">
      <w:pPr>
        <w:spacing w:line="480" w:lineRule="auto"/>
        <w:rPr>
          <w:lang w:val="en-US"/>
        </w:rPr>
      </w:pPr>
      <w:r w:rsidRPr="00B165C3">
        <w:rPr>
          <w:lang w:val="en-US"/>
        </w:rPr>
        <w:t>This study was approved by the Medical ethical committee of both Alkmaar Medical Center and VU Medical Center</w:t>
      </w:r>
      <w:r w:rsidR="005031D1">
        <w:rPr>
          <w:lang w:val="en-US"/>
        </w:rPr>
        <w:t xml:space="preserve"> and was registered in </w:t>
      </w:r>
      <w:proofErr w:type="spellStart"/>
      <w:r w:rsidR="005031D1">
        <w:rPr>
          <w:lang w:val="en-US"/>
        </w:rPr>
        <w:t>Nederlands</w:t>
      </w:r>
      <w:proofErr w:type="spellEnd"/>
      <w:r w:rsidR="005031D1">
        <w:rPr>
          <w:lang w:val="en-US"/>
        </w:rPr>
        <w:t xml:space="preserve"> trial register (</w:t>
      </w:r>
      <w:r w:rsidR="005031D1" w:rsidRPr="005031D1">
        <w:rPr>
          <w:lang w:val="en-US"/>
        </w:rPr>
        <w:t>Trial NL4902 (NTR5004)</w:t>
      </w:r>
      <w:r w:rsidR="005031D1">
        <w:rPr>
          <w:lang w:val="en-US"/>
        </w:rPr>
        <w:t>) in March 2014</w:t>
      </w:r>
      <w:r w:rsidRPr="00B165C3">
        <w:rPr>
          <w:lang w:val="en-US"/>
        </w:rPr>
        <w:t xml:space="preserve">. This study was conducted in accordance with the principles of the Declaration of Helsinki. </w:t>
      </w:r>
      <w:r>
        <w:rPr>
          <w:lang w:val="en-US"/>
        </w:rPr>
        <w:t>Written i</w:t>
      </w:r>
      <w:r w:rsidRPr="00B165C3">
        <w:rPr>
          <w:lang w:val="en-US"/>
        </w:rPr>
        <w:t xml:space="preserve">nformed consent was obtained from all participants before </w:t>
      </w:r>
      <w:r>
        <w:rPr>
          <w:lang w:val="en-US"/>
        </w:rPr>
        <w:t xml:space="preserve">initiation of </w:t>
      </w:r>
      <w:r w:rsidRPr="00B165C3">
        <w:rPr>
          <w:lang w:val="en-US"/>
        </w:rPr>
        <w:t>this study.</w:t>
      </w:r>
    </w:p>
    <w:p w:rsidR="00265065" w:rsidRDefault="00265065" w:rsidP="00265065">
      <w:pPr>
        <w:spacing w:line="480" w:lineRule="auto"/>
        <w:rPr>
          <w:i/>
          <w:lang w:val="en-US"/>
        </w:rPr>
      </w:pPr>
      <w:r w:rsidRPr="00B165C3">
        <w:rPr>
          <w:i/>
          <w:lang w:val="en-US"/>
        </w:rPr>
        <w:t>Patient population and trial design</w:t>
      </w:r>
      <w:r>
        <w:rPr>
          <w:i/>
          <w:lang w:val="en-US"/>
        </w:rPr>
        <w:t xml:space="preserve">      </w:t>
      </w:r>
    </w:p>
    <w:p w:rsidR="00265065" w:rsidRPr="00F84B2E" w:rsidRDefault="00265065" w:rsidP="00265065">
      <w:pPr>
        <w:spacing w:line="480" w:lineRule="auto"/>
        <w:rPr>
          <w:lang w:val="en-US"/>
        </w:rPr>
      </w:pPr>
      <w:r w:rsidRPr="00B165C3">
        <w:rPr>
          <w:lang w:val="en-US"/>
        </w:rPr>
        <w:t xml:space="preserve">We conducted a prospective randomized, open label, cross over multicenter intervention </w:t>
      </w:r>
      <w:r>
        <w:rPr>
          <w:lang w:val="en-US"/>
        </w:rPr>
        <w:t xml:space="preserve">trial </w:t>
      </w:r>
      <w:r w:rsidRPr="00B165C3">
        <w:rPr>
          <w:lang w:val="en-US"/>
        </w:rPr>
        <w:t xml:space="preserve">in three Dutch dialysis centers (Noord West </w:t>
      </w:r>
      <w:proofErr w:type="spellStart"/>
      <w:r w:rsidRPr="00B165C3">
        <w:rPr>
          <w:lang w:val="en-US"/>
        </w:rPr>
        <w:t>Ziekenhuisgroep</w:t>
      </w:r>
      <w:proofErr w:type="spellEnd"/>
      <w:r w:rsidRPr="00B165C3">
        <w:rPr>
          <w:lang w:val="en-US"/>
        </w:rPr>
        <w:t xml:space="preserve"> location Alkmaar, </w:t>
      </w:r>
      <w:proofErr w:type="spellStart"/>
      <w:r w:rsidRPr="00B165C3">
        <w:rPr>
          <w:lang w:val="en-US"/>
        </w:rPr>
        <w:t>Diapriva</w:t>
      </w:r>
      <w:proofErr w:type="spellEnd"/>
      <w:r w:rsidRPr="00B165C3">
        <w:rPr>
          <w:lang w:val="en-US"/>
        </w:rPr>
        <w:t xml:space="preserve"> Amsterdam, Elyse clinic Amstelveen). Enrollment </w:t>
      </w:r>
      <w:r>
        <w:rPr>
          <w:lang w:val="en-US"/>
        </w:rPr>
        <w:t xml:space="preserve">of patients </w:t>
      </w:r>
      <w:r w:rsidRPr="00B165C3">
        <w:rPr>
          <w:lang w:val="en-US"/>
        </w:rPr>
        <w:t>started in October 2014 and the study follow up ended in September 2018</w:t>
      </w:r>
      <w:r>
        <w:rPr>
          <w:lang w:val="en-US"/>
        </w:rPr>
        <w:t xml:space="preserve">. Since this was a pilot study to determine whether PBs possibly bind vitamin K, no formal sample size calculation was performed beforehand.                                                  </w:t>
      </w:r>
      <w:r w:rsidRPr="00B165C3">
        <w:rPr>
          <w:lang w:val="en-US"/>
        </w:rPr>
        <w:t>Clinically stable adult (age &gt; 18 years) hemodialysis patients with a life expectancy of more than six months were</w:t>
      </w:r>
      <w:r>
        <w:rPr>
          <w:lang w:val="en-US"/>
        </w:rPr>
        <w:t xml:space="preserve"> screened. If they met the in- and exclusion criteria and were willing to participate, written informed consent was obtained within a month prior to study participation. </w:t>
      </w:r>
      <w:r w:rsidRPr="00B165C3">
        <w:rPr>
          <w:lang w:val="en-US"/>
        </w:rPr>
        <w:t xml:space="preserve">Exclusion criteria were use of </w:t>
      </w:r>
      <w:r>
        <w:rPr>
          <w:lang w:val="en-US"/>
        </w:rPr>
        <w:t>vitamin K antagonists</w:t>
      </w:r>
      <w:r w:rsidRPr="00B165C3">
        <w:rPr>
          <w:lang w:val="en-US"/>
        </w:rPr>
        <w:t xml:space="preserve">, known intolerance for study medication, phosphate level &lt; 1,0 </w:t>
      </w:r>
      <w:proofErr w:type="spellStart"/>
      <w:r w:rsidRPr="00B165C3">
        <w:rPr>
          <w:lang w:val="en-US"/>
        </w:rPr>
        <w:t>mmol</w:t>
      </w:r>
      <w:proofErr w:type="spellEnd"/>
      <w:r w:rsidRPr="00B165C3">
        <w:rPr>
          <w:lang w:val="en-US"/>
        </w:rPr>
        <w:t xml:space="preserve">/l or &gt; 2,2 </w:t>
      </w:r>
      <w:proofErr w:type="spellStart"/>
      <w:r w:rsidRPr="00B165C3">
        <w:rPr>
          <w:lang w:val="en-US"/>
        </w:rPr>
        <w:t>mmol</w:t>
      </w:r>
      <w:proofErr w:type="spellEnd"/>
      <w:r w:rsidRPr="00B165C3">
        <w:rPr>
          <w:lang w:val="en-US"/>
        </w:rPr>
        <w:t>/l in patients using a</w:t>
      </w:r>
      <w:r>
        <w:rPr>
          <w:lang w:val="en-US"/>
        </w:rPr>
        <w:t xml:space="preserve"> PB</w:t>
      </w:r>
      <w:r w:rsidRPr="00B165C3">
        <w:rPr>
          <w:lang w:val="en-US"/>
        </w:rPr>
        <w:t xml:space="preserve">, phosphate &lt; 1,4 </w:t>
      </w:r>
      <w:proofErr w:type="spellStart"/>
      <w:r w:rsidRPr="00B165C3">
        <w:rPr>
          <w:lang w:val="en-US"/>
        </w:rPr>
        <w:t>mmol</w:t>
      </w:r>
      <w:proofErr w:type="spellEnd"/>
      <w:r w:rsidRPr="00B165C3">
        <w:rPr>
          <w:lang w:val="en-US"/>
        </w:rPr>
        <w:t xml:space="preserve">/l or &gt; 2,2 </w:t>
      </w:r>
      <w:proofErr w:type="spellStart"/>
      <w:r w:rsidRPr="00B165C3">
        <w:rPr>
          <w:lang w:val="en-US"/>
        </w:rPr>
        <w:t>mmol</w:t>
      </w:r>
      <w:proofErr w:type="spellEnd"/>
      <w:r w:rsidRPr="00B165C3">
        <w:rPr>
          <w:lang w:val="en-US"/>
        </w:rPr>
        <w:t>/l</w:t>
      </w:r>
      <w:r>
        <w:rPr>
          <w:lang w:val="en-US"/>
        </w:rPr>
        <w:t xml:space="preserve"> </w:t>
      </w:r>
      <w:r w:rsidRPr="00B165C3">
        <w:rPr>
          <w:lang w:val="en-US"/>
        </w:rPr>
        <w:t>in patients not using a</w:t>
      </w:r>
      <w:r>
        <w:rPr>
          <w:lang w:val="en-US"/>
        </w:rPr>
        <w:t xml:space="preserve"> PB</w:t>
      </w:r>
      <w:r w:rsidRPr="00B165C3">
        <w:rPr>
          <w:lang w:val="en-US"/>
        </w:rPr>
        <w:t>,</w:t>
      </w:r>
      <w:r>
        <w:rPr>
          <w:lang w:val="en-US"/>
        </w:rPr>
        <w:t xml:space="preserve"> albumin-</w:t>
      </w:r>
      <w:r w:rsidRPr="00B165C3">
        <w:rPr>
          <w:lang w:val="en-US"/>
        </w:rPr>
        <w:t xml:space="preserve">corrected calcium &lt; 2,1 </w:t>
      </w:r>
      <w:proofErr w:type="spellStart"/>
      <w:r w:rsidRPr="00B165C3">
        <w:rPr>
          <w:lang w:val="en-US"/>
        </w:rPr>
        <w:t>mmol</w:t>
      </w:r>
      <w:proofErr w:type="spellEnd"/>
      <w:r w:rsidRPr="00B165C3">
        <w:rPr>
          <w:lang w:val="en-US"/>
        </w:rPr>
        <w:t xml:space="preserve">/l or &gt; 2,6 </w:t>
      </w:r>
      <w:proofErr w:type="spellStart"/>
      <w:r w:rsidRPr="00B165C3">
        <w:rPr>
          <w:lang w:val="en-US"/>
        </w:rPr>
        <w:t>mmol</w:t>
      </w:r>
      <w:proofErr w:type="spellEnd"/>
      <w:r w:rsidRPr="00B165C3">
        <w:rPr>
          <w:lang w:val="en-US"/>
        </w:rPr>
        <w:t>/l,</w:t>
      </w:r>
      <w:r>
        <w:rPr>
          <w:lang w:val="en-US"/>
        </w:rPr>
        <w:t xml:space="preserve"> </w:t>
      </w:r>
      <w:r w:rsidRPr="00B165C3">
        <w:rPr>
          <w:lang w:val="en-US"/>
        </w:rPr>
        <w:t xml:space="preserve">PTH above 65 </w:t>
      </w:r>
      <w:proofErr w:type="spellStart"/>
      <w:r w:rsidRPr="00B165C3">
        <w:rPr>
          <w:lang w:val="en-US"/>
        </w:rPr>
        <w:t>pmol</w:t>
      </w:r>
      <w:proofErr w:type="spellEnd"/>
      <w:r w:rsidRPr="00B165C3">
        <w:rPr>
          <w:lang w:val="en-US"/>
        </w:rPr>
        <w:t xml:space="preserve">/l or </w:t>
      </w:r>
      <w:r>
        <w:rPr>
          <w:lang w:val="en-US"/>
        </w:rPr>
        <w:t>below</w:t>
      </w:r>
      <w:r w:rsidRPr="00B165C3">
        <w:rPr>
          <w:lang w:val="en-US"/>
        </w:rPr>
        <w:t xml:space="preserve"> 13 </w:t>
      </w:r>
      <w:proofErr w:type="spellStart"/>
      <w:r w:rsidRPr="00B165C3">
        <w:rPr>
          <w:lang w:val="en-US"/>
        </w:rPr>
        <w:t>pmol</w:t>
      </w:r>
      <w:proofErr w:type="spellEnd"/>
      <w:r w:rsidRPr="00B165C3">
        <w:rPr>
          <w:lang w:val="en-US"/>
        </w:rPr>
        <w:t>/L</w:t>
      </w:r>
      <w:r>
        <w:rPr>
          <w:lang w:val="en-US"/>
        </w:rPr>
        <w:t>,</w:t>
      </w:r>
      <w:r w:rsidRPr="00B165C3">
        <w:rPr>
          <w:lang w:val="en-US"/>
        </w:rPr>
        <w:t xml:space="preserve"> and pregnancy.</w:t>
      </w:r>
      <w:r>
        <w:rPr>
          <w:lang w:val="en-US"/>
        </w:rPr>
        <w:t xml:space="preserve"> We assigned p</w:t>
      </w:r>
      <w:r w:rsidRPr="00B165C3">
        <w:rPr>
          <w:lang w:val="en-US"/>
        </w:rPr>
        <w:t xml:space="preserve">atients to start either with </w:t>
      </w:r>
      <w:r>
        <w:rPr>
          <w:lang w:val="en-US"/>
        </w:rPr>
        <w:t>LC</w:t>
      </w:r>
      <w:r w:rsidRPr="00B165C3">
        <w:rPr>
          <w:lang w:val="en-US"/>
        </w:rPr>
        <w:t xml:space="preserve"> </w:t>
      </w:r>
      <w:r>
        <w:rPr>
          <w:lang w:val="en-US"/>
        </w:rPr>
        <w:t xml:space="preserve">three times a day 1000 mg </w:t>
      </w:r>
      <w:r w:rsidRPr="00B165C3">
        <w:rPr>
          <w:lang w:val="en-US"/>
        </w:rPr>
        <w:t xml:space="preserve">for eight weeks or </w:t>
      </w:r>
      <w:r>
        <w:rPr>
          <w:lang w:val="en-US"/>
        </w:rPr>
        <w:t>CC three times a day 1000 mg</w:t>
      </w:r>
      <w:r w:rsidRPr="00B165C3">
        <w:rPr>
          <w:lang w:val="en-US"/>
        </w:rPr>
        <w:t xml:space="preserve"> for eight weeks</w:t>
      </w:r>
      <w:r>
        <w:rPr>
          <w:lang w:val="en-US"/>
        </w:rPr>
        <w:t xml:space="preserve"> in random order</w:t>
      </w:r>
      <w:r w:rsidRPr="00B165C3">
        <w:rPr>
          <w:lang w:val="en-US"/>
        </w:rPr>
        <w:t xml:space="preserve">. After eight weeks </w:t>
      </w:r>
      <w:r>
        <w:rPr>
          <w:lang w:val="en-US"/>
        </w:rPr>
        <w:t>patients</w:t>
      </w:r>
      <w:r w:rsidRPr="00B165C3">
        <w:rPr>
          <w:lang w:val="en-US"/>
        </w:rPr>
        <w:t xml:space="preserve"> were switched to the other </w:t>
      </w:r>
      <w:r>
        <w:rPr>
          <w:lang w:val="en-US"/>
        </w:rPr>
        <w:t>PB</w:t>
      </w:r>
      <w:r w:rsidRPr="00B165C3">
        <w:rPr>
          <w:lang w:val="en-US"/>
        </w:rPr>
        <w:t xml:space="preserve"> for another eight weeks. </w:t>
      </w:r>
      <w:r>
        <w:rPr>
          <w:lang w:val="en-US"/>
        </w:rPr>
        <w:t xml:space="preserve">There was no wash-out period in between PB treatment, assuming that effects of the previous PB on vitamin K status had dissipated at the end of the 8-week period, thereby precluding any carry-over effects. </w:t>
      </w:r>
      <w:r w:rsidRPr="00B165C3">
        <w:rPr>
          <w:lang w:val="en-US"/>
        </w:rPr>
        <w:t>Subsequently</w:t>
      </w:r>
      <w:r>
        <w:rPr>
          <w:lang w:val="en-US"/>
        </w:rPr>
        <w:t>,</w:t>
      </w:r>
      <w:r w:rsidRPr="00B165C3">
        <w:rPr>
          <w:lang w:val="en-US"/>
        </w:rPr>
        <w:t xml:space="preserve"> </w:t>
      </w:r>
      <w:r>
        <w:rPr>
          <w:lang w:val="en-US"/>
        </w:rPr>
        <w:t xml:space="preserve">while continuing </w:t>
      </w:r>
      <w:r w:rsidRPr="00B165C3">
        <w:rPr>
          <w:lang w:val="en-US"/>
        </w:rPr>
        <w:t xml:space="preserve">the last </w:t>
      </w:r>
      <w:r>
        <w:rPr>
          <w:lang w:val="en-US"/>
        </w:rPr>
        <w:t>PB,</w:t>
      </w:r>
      <w:r w:rsidRPr="00B165C3">
        <w:rPr>
          <w:lang w:val="en-US"/>
        </w:rPr>
        <w:t xml:space="preserve"> </w:t>
      </w:r>
      <w:r>
        <w:rPr>
          <w:lang w:val="en-US"/>
        </w:rPr>
        <w:t xml:space="preserve">we provided </w:t>
      </w:r>
      <w:r w:rsidRPr="00B165C3">
        <w:rPr>
          <w:lang w:val="en-US"/>
        </w:rPr>
        <w:t>supplementation of 360 mcg of vitamin K2 (</w:t>
      </w:r>
      <w:r>
        <w:rPr>
          <w:lang w:val="en-US"/>
        </w:rPr>
        <w:t>menaquinone-</w:t>
      </w:r>
      <w:r w:rsidRPr="00B165C3">
        <w:rPr>
          <w:lang w:val="en-US"/>
        </w:rPr>
        <w:t>7</w:t>
      </w:r>
      <w:r>
        <w:rPr>
          <w:lang w:val="en-US"/>
        </w:rPr>
        <w:t>; MK-7</w:t>
      </w:r>
      <w:r w:rsidRPr="00B165C3">
        <w:rPr>
          <w:lang w:val="en-US"/>
        </w:rPr>
        <w:t xml:space="preserve">) </w:t>
      </w:r>
      <w:r>
        <w:rPr>
          <w:lang w:val="en-US"/>
        </w:rPr>
        <w:t>per</w:t>
      </w:r>
      <w:r w:rsidRPr="00B165C3">
        <w:rPr>
          <w:lang w:val="en-US"/>
        </w:rPr>
        <w:t xml:space="preserve"> day</w:t>
      </w:r>
      <w:r>
        <w:rPr>
          <w:lang w:val="en-US"/>
        </w:rPr>
        <w:t xml:space="preserve"> for four weeks to all (Figure 2). </w:t>
      </w:r>
      <w:r w:rsidRPr="00B165C3">
        <w:rPr>
          <w:lang w:val="en-US"/>
        </w:rPr>
        <w:t xml:space="preserve">There was no standard blood flow or dialysate flow </w:t>
      </w:r>
      <w:r w:rsidRPr="00B165C3">
        <w:rPr>
          <w:lang w:val="en-US"/>
        </w:rPr>
        <w:lastRenderedPageBreak/>
        <w:t xml:space="preserve">required. </w:t>
      </w:r>
      <w:r>
        <w:rPr>
          <w:lang w:val="en-US"/>
        </w:rPr>
        <w:t>We used a</w:t>
      </w:r>
      <w:r w:rsidRPr="00B165C3">
        <w:rPr>
          <w:lang w:val="en-US"/>
        </w:rPr>
        <w:t xml:space="preserve"> calcium concentration of the dialysate </w:t>
      </w:r>
      <w:r>
        <w:rPr>
          <w:lang w:val="en-US"/>
        </w:rPr>
        <w:t>of</w:t>
      </w:r>
      <w:r w:rsidRPr="00B165C3">
        <w:rPr>
          <w:lang w:val="en-US"/>
        </w:rPr>
        <w:t xml:space="preserve"> 1,5 </w:t>
      </w:r>
      <w:proofErr w:type="spellStart"/>
      <w:r w:rsidRPr="00B165C3">
        <w:rPr>
          <w:lang w:val="en-US"/>
        </w:rPr>
        <w:t>mmol</w:t>
      </w:r>
      <w:proofErr w:type="spellEnd"/>
      <w:r w:rsidRPr="00B165C3">
        <w:rPr>
          <w:lang w:val="en-US"/>
        </w:rPr>
        <w:t xml:space="preserve">/l in the </w:t>
      </w:r>
      <w:r>
        <w:rPr>
          <w:lang w:val="en-US"/>
        </w:rPr>
        <w:t xml:space="preserve">LC </w:t>
      </w:r>
      <w:r w:rsidRPr="00B165C3">
        <w:rPr>
          <w:lang w:val="en-US"/>
        </w:rPr>
        <w:t xml:space="preserve">group and 1,25 </w:t>
      </w:r>
      <w:proofErr w:type="spellStart"/>
      <w:r w:rsidRPr="00B165C3">
        <w:rPr>
          <w:lang w:val="en-US"/>
        </w:rPr>
        <w:t>mmol</w:t>
      </w:r>
      <w:proofErr w:type="spellEnd"/>
      <w:r w:rsidRPr="00B165C3">
        <w:rPr>
          <w:lang w:val="en-US"/>
        </w:rPr>
        <w:t xml:space="preserve">/l in the </w:t>
      </w:r>
      <w:r>
        <w:rPr>
          <w:lang w:val="en-US"/>
        </w:rPr>
        <w:t xml:space="preserve">CC </w:t>
      </w:r>
      <w:r w:rsidRPr="00B165C3">
        <w:rPr>
          <w:lang w:val="en-US"/>
        </w:rPr>
        <w:t xml:space="preserve">group. If phosphate level became higher than 2,2 </w:t>
      </w:r>
      <w:proofErr w:type="spellStart"/>
      <w:r w:rsidRPr="00B165C3">
        <w:rPr>
          <w:lang w:val="en-US"/>
        </w:rPr>
        <w:t>mmol</w:t>
      </w:r>
      <w:proofErr w:type="spellEnd"/>
      <w:r w:rsidRPr="00B165C3">
        <w:rPr>
          <w:lang w:val="en-US"/>
        </w:rPr>
        <w:t>/l</w:t>
      </w:r>
      <w:r>
        <w:rPr>
          <w:lang w:val="en-US"/>
        </w:rPr>
        <w:t>,</w:t>
      </w:r>
      <w:r w:rsidRPr="00B165C3">
        <w:rPr>
          <w:lang w:val="en-US"/>
        </w:rPr>
        <w:t xml:space="preserve"> first dietary measures were advised</w:t>
      </w:r>
      <w:r>
        <w:rPr>
          <w:lang w:val="en-US"/>
        </w:rPr>
        <w:t xml:space="preserve">. As a next step, if necessary, medication was adjusted (depicted in supplemental Figures 1 and 2). </w:t>
      </w:r>
    </w:p>
    <w:p w:rsidR="00265065" w:rsidRPr="00B165C3" w:rsidRDefault="00265065" w:rsidP="00265065">
      <w:pPr>
        <w:spacing w:line="480" w:lineRule="auto"/>
        <w:rPr>
          <w:i/>
          <w:lang w:val="en-US"/>
        </w:rPr>
      </w:pPr>
      <w:r w:rsidRPr="00B165C3">
        <w:rPr>
          <w:i/>
          <w:lang w:val="en-US"/>
        </w:rPr>
        <w:t>Data collection</w:t>
      </w:r>
    </w:p>
    <w:p w:rsidR="00265065" w:rsidRPr="00B165C3" w:rsidRDefault="00265065" w:rsidP="00265065">
      <w:pPr>
        <w:spacing w:line="480" w:lineRule="auto"/>
        <w:rPr>
          <w:u w:val="single"/>
          <w:lang w:val="en-US"/>
        </w:rPr>
      </w:pPr>
      <w:r w:rsidRPr="00B165C3">
        <w:rPr>
          <w:lang w:val="en-US"/>
        </w:rPr>
        <w:t>At inclusion</w:t>
      </w:r>
      <w:r>
        <w:rPr>
          <w:lang w:val="en-US"/>
        </w:rPr>
        <w:t>, we captured data on</w:t>
      </w:r>
      <w:r w:rsidRPr="00B165C3">
        <w:rPr>
          <w:lang w:val="en-US"/>
        </w:rPr>
        <w:t xml:space="preserve"> age, </w:t>
      </w:r>
      <w:r>
        <w:rPr>
          <w:lang w:val="en-US"/>
        </w:rPr>
        <w:t xml:space="preserve">medical </w:t>
      </w:r>
      <w:r w:rsidRPr="00B165C3">
        <w:rPr>
          <w:lang w:val="en-US"/>
        </w:rPr>
        <w:t xml:space="preserve">history, </w:t>
      </w:r>
      <w:r>
        <w:rPr>
          <w:lang w:val="en-US"/>
        </w:rPr>
        <w:t xml:space="preserve">dialysis vintage, </w:t>
      </w:r>
      <w:r w:rsidRPr="00B165C3">
        <w:rPr>
          <w:lang w:val="en-US"/>
        </w:rPr>
        <w:t>medication,</w:t>
      </w:r>
      <w:r>
        <w:rPr>
          <w:lang w:val="en-US"/>
        </w:rPr>
        <w:t xml:space="preserve"> blood pressure and</w:t>
      </w:r>
      <w:r w:rsidRPr="00B165C3">
        <w:rPr>
          <w:lang w:val="en-US"/>
        </w:rPr>
        <w:t xml:space="preserve"> laboratory data. Every two weeks serum calcium, phosphate and albumin levels were </w:t>
      </w:r>
      <w:r>
        <w:rPr>
          <w:lang w:val="en-US"/>
        </w:rPr>
        <w:t>measured</w:t>
      </w:r>
      <w:r w:rsidRPr="00B165C3">
        <w:rPr>
          <w:lang w:val="en-US"/>
        </w:rPr>
        <w:t xml:space="preserve">. Every four weeks </w:t>
      </w:r>
      <w:r>
        <w:rPr>
          <w:lang w:val="en-US"/>
        </w:rPr>
        <w:t xml:space="preserve">data on </w:t>
      </w:r>
      <w:r w:rsidRPr="00B165C3">
        <w:rPr>
          <w:lang w:val="en-US"/>
        </w:rPr>
        <w:t>medication</w:t>
      </w:r>
      <w:r>
        <w:rPr>
          <w:lang w:val="en-US"/>
        </w:rPr>
        <w:t xml:space="preserve"> use</w:t>
      </w:r>
      <w:r w:rsidRPr="00B165C3">
        <w:rPr>
          <w:lang w:val="en-US"/>
        </w:rPr>
        <w:t xml:space="preserve">, </w:t>
      </w:r>
      <w:r>
        <w:rPr>
          <w:lang w:val="en-US"/>
        </w:rPr>
        <w:t xml:space="preserve">and </w:t>
      </w:r>
      <w:r w:rsidRPr="00C052CE">
        <w:rPr>
          <w:lang w:val="en-US"/>
        </w:rPr>
        <w:t>additional laboratory data were collected.</w:t>
      </w:r>
      <w:r w:rsidRPr="00B165C3">
        <w:rPr>
          <w:lang w:val="en-US"/>
        </w:rPr>
        <w:t xml:space="preserve"> </w:t>
      </w:r>
      <w:r>
        <w:rPr>
          <w:lang w:val="en-US"/>
        </w:rPr>
        <w:t xml:space="preserve">The study medication adherence was assessed by study personnel, by randomly counting the tablets which were remaining at the end of the study periods. </w:t>
      </w:r>
    </w:p>
    <w:p w:rsidR="00265065" w:rsidRDefault="00265065" w:rsidP="00265065">
      <w:pPr>
        <w:spacing w:line="480" w:lineRule="auto"/>
        <w:rPr>
          <w:i/>
          <w:lang w:val="en-US"/>
        </w:rPr>
      </w:pPr>
      <w:r w:rsidRPr="00B165C3">
        <w:rPr>
          <w:i/>
          <w:lang w:val="en-US"/>
        </w:rPr>
        <w:t>Biochemical measurements</w:t>
      </w:r>
      <w:r>
        <w:rPr>
          <w:i/>
          <w:lang w:val="en-US"/>
        </w:rPr>
        <w:t xml:space="preserve">                                    </w:t>
      </w:r>
    </w:p>
    <w:p w:rsidR="00265065" w:rsidRPr="00030B9C" w:rsidRDefault="00265065" w:rsidP="00265065">
      <w:pPr>
        <w:spacing w:line="480" w:lineRule="auto"/>
        <w:rPr>
          <w:lang w:val="en"/>
        </w:rPr>
      </w:pPr>
      <w:r w:rsidRPr="00B165C3">
        <w:rPr>
          <w:lang w:val="en-US"/>
        </w:rPr>
        <w:t xml:space="preserve">Venous blood samples were drawn </w:t>
      </w:r>
      <w:r>
        <w:rPr>
          <w:lang w:val="en-US"/>
        </w:rPr>
        <w:t xml:space="preserve">by study personnel </w:t>
      </w:r>
      <w:r w:rsidRPr="00B165C3">
        <w:rPr>
          <w:lang w:val="en-US"/>
        </w:rPr>
        <w:t>at the beginning of the study at the start of dialysis after the long dialysis interval</w:t>
      </w:r>
      <w:r>
        <w:rPr>
          <w:lang w:val="en-US"/>
        </w:rPr>
        <w:t>,</w:t>
      </w:r>
      <w:r w:rsidRPr="00B165C3">
        <w:rPr>
          <w:lang w:val="en-US"/>
        </w:rPr>
        <w:t xml:space="preserve"> and then once every two weeks. The samples were stored at -80 degrees </w:t>
      </w:r>
      <w:r>
        <w:rPr>
          <w:lang w:val="en-US"/>
        </w:rPr>
        <w:t>Celsius until</w:t>
      </w:r>
      <w:r w:rsidRPr="00B165C3">
        <w:rPr>
          <w:lang w:val="en-US"/>
        </w:rPr>
        <w:t xml:space="preserve"> measurement of </w:t>
      </w:r>
      <w:proofErr w:type="spellStart"/>
      <w:r w:rsidRPr="00B165C3">
        <w:rPr>
          <w:rFonts w:eastAsia="Times New Roman" w:cs="Lucida Sans Unicode"/>
          <w:bCs/>
          <w:color w:val="000000"/>
          <w:lang w:val="en" w:eastAsia="nl-NL"/>
        </w:rPr>
        <w:t>desphosphorylated</w:t>
      </w:r>
      <w:proofErr w:type="spellEnd"/>
      <w:r w:rsidRPr="00B165C3">
        <w:rPr>
          <w:rFonts w:eastAsia="Times New Roman" w:cs="Lucida Sans Unicode"/>
          <w:bCs/>
          <w:color w:val="000000"/>
          <w:lang w:val="en" w:eastAsia="nl-NL"/>
        </w:rPr>
        <w:t>-</w:t>
      </w:r>
      <w:proofErr w:type="spellStart"/>
      <w:r w:rsidRPr="00B165C3">
        <w:rPr>
          <w:rFonts w:eastAsia="Times New Roman" w:cs="Lucida Sans Unicode"/>
          <w:bCs/>
          <w:color w:val="000000"/>
          <w:lang w:val="en" w:eastAsia="nl-NL"/>
        </w:rPr>
        <w:t>uncarboxylated</w:t>
      </w:r>
      <w:proofErr w:type="spellEnd"/>
      <w:r w:rsidRPr="00B165C3">
        <w:rPr>
          <w:rFonts w:eastAsia="Times New Roman" w:cs="Lucida Sans Unicode"/>
          <w:bCs/>
          <w:color w:val="000000"/>
          <w:lang w:val="en" w:eastAsia="nl-NL"/>
        </w:rPr>
        <w:t>-MGP</w:t>
      </w:r>
      <w:r w:rsidRPr="00B165C3">
        <w:rPr>
          <w:rFonts w:cs="Arial"/>
          <w:lang w:val="en-GB"/>
        </w:rPr>
        <w:t xml:space="preserve"> (</w:t>
      </w:r>
      <w:proofErr w:type="spellStart"/>
      <w:r w:rsidRPr="00B165C3">
        <w:rPr>
          <w:rFonts w:cs="Arial"/>
          <w:lang w:val="en-GB"/>
        </w:rPr>
        <w:t>dp-ucMGP</w:t>
      </w:r>
      <w:proofErr w:type="spellEnd"/>
      <w:r w:rsidRPr="00B165C3">
        <w:rPr>
          <w:rFonts w:cs="Arial"/>
          <w:lang w:val="en-GB"/>
        </w:rPr>
        <w:t xml:space="preserve">) and </w:t>
      </w:r>
      <w:r w:rsidRPr="00B165C3">
        <w:rPr>
          <w:rStyle w:val="st1"/>
          <w:rFonts w:cs="Arial"/>
          <w:lang w:val="en-US"/>
        </w:rPr>
        <w:t xml:space="preserve">Proteins Induced by Vitamin K Absence </w:t>
      </w:r>
      <w:r>
        <w:rPr>
          <w:rStyle w:val="st1"/>
          <w:rFonts w:cs="Arial"/>
          <w:lang w:val="en-US"/>
        </w:rPr>
        <w:t xml:space="preserve">or antagonism factor-II </w:t>
      </w:r>
      <w:r w:rsidRPr="00B165C3">
        <w:rPr>
          <w:rStyle w:val="st1"/>
          <w:rFonts w:cs="Arial"/>
          <w:lang w:val="en-US"/>
        </w:rPr>
        <w:t>(</w:t>
      </w:r>
      <w:r w:rsidRPr="00B165C3">
        <w:rPr>
          <w:rFonts w:cs="Arial"/>
          <w:lang w:val="en-GB"/>
        </w:rPr>
        <w:t>PIVKA</w:t>
      </w:r>
      <w:r>
        <w:rPr>
          <w:rFonts w:cs="Arial"/>
          <w:lang w:val="en-GB"/>
        </w:rPr>
        <w:t>-</w:t>
      </w:r>
      <w:r w:rsidRPr="00B165C3">
        <w:rPr>
          <w:rFonts w:cs="Arial"/>
          <w:lang w:val="en-GB"/>
        </w:rPr>
        <w:t>II).</w:t>
      </w:r>
      <w:r>
        <w:rPr>
          <w:rFonts w:cs="Arial"/>
          <w:lang w:val="en-GB"/>
        </w:rPr>
        <w:t xml:space="preserve"> Since circulating vitamin K1 and vitamin K2 fluctuate considerably due to dietary intake (19) and because vitamin K is sensitive to degradation by UV light (20), we chose the more stable biomarkers </w:t>
      </w:r>
      <w:proofErr w:type="spellStart"/>
      <w:r>
        <w:rPr>
          <w:rFonts w:cs="Arial"/>
          <w:lang w:val="en-GB"/>
        </w:rPr>
        <w:t>dp-ucMGP</w:t>
      </w:r>
      <w:proofErr w:type="spellEnd"/>
      <w:r>
        <w:rPr>
          <w:rFonts w:cs="Arial"/>
          <w:lang w:val="en-GB"/>
        </w:rPr>
        <w:t xml:space="preserve"> and PIVKA-II to evaluate functional vitamin K status. Additionally, these biomarkers of vitamin K status reflect the actual bioactivity of vitamin K in target tissues. </w:t>
      </w:r>
      <w:r>
        <w:rPr>
          <w:lang w:val="en"/>
        </w:rPr>
        <w:t xml:space="preserve">Plasma </w:t>
      </w:r>
      <w:proofErr w:type="spellStart"/>
      <w:r>
        <w:rPr>
          <w:lang w:val="en"/>
        </w:rPr>
        <w:t>dp-ucMGP</w:t>
      </w:r>
      <w:proofErr w:type="spellEnd"/>
      <w:r>
        <w:rPr>
          <w:lang w:val="en"/>
        </w:rPr>
        <w:t xml:space="preserve"> levels were determined using the commercially available IVD CE-marked </w:t>
      </w:r>
      <w:proofErr w:type="spellStart"/>
      <w:r>
        <w:rPr>
          <w:lang w:val="en"/>
        </w:rPr>
        <w:t>chemiluminescent</w:t>
      </w:r>
      <w:proofErr w:type="spellEnd"/>
      <w:r>
        <w:rPr>
          <w:lang w:val="en"/>
        </w:rPr>
        <w:t xml:space="preserve"> </w:t>
      </w:r>
      <w:proofErr w:type="spellStart"/>
      <w:r>
        <w:rPr>
          <w:lang w:val="en"/>
        </w:rPr>
        <w:t>InaKtif</w:t>
      </w:r>
      <w:proofErr w:type="spellEnd"/>
      <w:r>
        <w:rPr>
          <w:lang w:val="en"/>
        </w:rPr>
        <w:t xml:space="preserve"> MGP assay (IDS-</w:t>
      </w:r>
      <w:proofErr w:type="spellStart"/>
      <w:r>
        <w:rPr>
          <w:lang w:val="en"/>
        </w:rPr>
        <w:t>iSYS</w:t>
      </w:r>
      <w:proofErr w:type="spellEnd"/>
      <w:r>
        <w:rPr>
          <w:lang w:val="en"/>
        </w:rPr>
        <w:t xml:space="preserve"> system; IDS, </w:t>
      </w:r>
      <w:proofErr w:type="spellStart"/>
      <w:r>
        <w:rPr>
          <w:lang w:val="en"/>
        </w:rPr>
        <w:t>Boldon</w:t>
      </w:r>
      <w:proofErr w:type="spellEnd"/>
      <w:r>
        <w:rPr>
          <w:lang w:val="en"/>
        </w:rPr>
        <w:t xml:space="preserve">, United Kingdom). Patient sample and internal calibrators were incubated with magnetic particles coated with murine monoclonal antibodies </w:t>
      </w:r>
      <w:proofErr w:type="spellStart"/>
      <w:r>
        <w:rPr>
          <w:lang w:val="en"/>
        </w:rPr>
        <w:t>dpMGP</w:t>
      </w:r>
      <w:proofErr w:type="spellEnd"/>
      <w:r>
        <w:rPr>
          <w:lang w:val="en"/>
        </w:rPr>
        <w:t xml:space="preserve">, </w:t>
      </w:r>
      <w:proofErr w:type="spellStart"/>
      <w:r>
        <w:rPr>
          <w:lang w:val="en"/>
        </w:rPr>
        <w:t>acridinium</w:t>
      </w:r>
      <w:proofErr w:type="spellEnd"/>
      <w:r>
        <w:rPr>
          <w:lang w:val="en"/>
        </w:rPr>
        <w:t xml:space="preserve">-labelled murine monoclonal antibodies </w:t>
      </w:r>
      <w:proofErr w:type="spellStart"/>
      <w:r>
        <w:rPr>
          <w:lang w:val="en"/>
        </w:rPr>
        <w:t>ucMGP</w:t>
      </w:r>
      <w:proofErr w:type="spellEnd"/>
      <w:r>
        <w:rPr>
          <w:lang w:val="en"/>
        </w:rPr>
        <w:t xml:space="preserve">, and an assay buffer. The magnetic particles were captured using a magnet and washed to remove any unbound </w:t>
      </w:r>
      <w:proofErr w:type="spellStart"/>
      <w:r>
        <w:rPr>
          <w:lang w:val="en"/>
        </w:rPr>
        <w:t>analyte</w:t>
      </w:r>
      <w:proofErr w:type="spellEnd"/>
      <w:r>
        <w:rPr>
          <w:lang w:val="en"/>
        </w:rPr>
        <w:t xml:space="preserve">. Trigger reagents were added; the resulting light emitted by the </w:t>
      </w:r>
      <w:proofErr w:type="spellStart"/>
      <w:r>
        <w:rPr>
          <w:lang w:val="en"/>
        </w:rPr>
        <w:t>acridinium</w:t>
      </w:r>
      <w:proofErr w:type="spellEnd"/>
      <w:r>
        <w:rPr>
          <w:lang w:val="en"/>
        </w:rPr>
        <w:t xml:space="preserve"> label was directly proportional to the level of </w:t>
      </w:r>
      <w:proofErr w:type="spellStart"/>
      <w:r>
        <w:rPr>
          <w:lang w:val="en"/>
        </w:rPr>
        <w:t>dp-ucMGP</w:t>
      </w:r>
      <w:proofErr w:type="spellEnd"/>
      <w:r>
        <w:rPr>
          <w:lang w:val="en"/>
        </w:rPr>
        <w:t xml:space="preserve"> in the sample. The within-run </w:t>
      </w:r>
      <w:r>
        <w:rPr>
          <w:lang w:val="en"/>
        </w:rPr>
        <w:lastRenderedPageBreak/>
        <w:t xml:space="preserve">and total variations of this assay were 0.8–6.2% and 3.0–8.2%, respectively. The assay measuring range was between 300 and 12,000 </w:t>
      </w:r>
      <w:proofErr w:type="spellStart"/>
      <w:r>
        <w:rPr>
          <w:lang w:val="en"/>
        </w:rPr>
        <w:t>pmol</w:t>
      </w:r>
      <w:proofErr w:type="spellEnd"/>
      <w:r>
        <w:rPr>
          <w:lang w:val="en"/>
        </w:rPr>
        <w:t xml:space="preserve">/L and was linear up to 11,651 </w:t>
      </w:r>
      <w:proofErr w:type="spellStart"/>
      <w:r>
        <w:rPr>
          <w:lang w:val="en"/>
        </w:rPr>
        <w:t>pmol</w:t>
      </w:r>
      <w:proofErr w:type="spellEnd"/>
      <w:r>
        <w:rPr>
          <w:lang w:val="en"/>
        </w:rPr>
        <w:t xml:space="preserve">/L. All assays were performed in a single run by Coagulation Profile, department of Biochemistry, Maastricht, the Netherlands (21). </w:t>
      </w:r>
      <w:r w:rsidRPr="00440F18">
        <w:rPr>
          <w:rFonts w:eastAsia="Times New Roman"/>
          <w:lang w:val="en-US"/>
        </w:rPr>
        <w:t>Circulating</w:t>
      </w:r>
      <w:r>
        <w:rPr>
          <w:rFonts w:eastAsia="Times New Roman"/>
          <w:lang w:val="en-US"/>
        </w:rPr>
        <w:t xml:space="preserve"> PIVKA-II</w:t>
      </w:r>
      <w:r w:rsidRPr="00030B9C">
        <w:rPr>
          <w:rFonts w:eastAsia="Times New Roman"/>
          <w:lang w:val="en-US"/>
        </w:rPr>
        <w:t xml:space="preserve"> levels were measured using a conformation-specific monoclonal antibody in</w:t>
      </w:r>
      <w:r>
        <w:rPr>
          <w:rFonts w:eastAsia="Times New Roman"/>
          <w:lang w:val="en-US"/>
        </w:rPr>
        <w:t xml:space="preserve"> an ELISA-based assay. Results are </w:t>
      </w:r>
      <w:r w:rsidRPr="00030B9C">
        <w:rPr>
          <w:rFonts w:eastAsia="Times New Roman"/>
          <w:lang w:val="en-US"/>
        </w:rPr>
        <w:t>expressed as arbitrary units per liter (AU/l)</w:t>
      </w:r>
      <w:r>
        <w:rPr>
          <w:rFonts w:eastAsia="Times New Roman"/>
          <w:lang w:val="en-US"/>
        </w:rPr>
        <w:t xml:space="preserve"> because in states of vitamin K </w:t>
      </w:r>
      <w:r w:rsidRPr="00030B9C">
        <w:rPr>
          <w:rFonts w:eastAsia="Times New Roman"/>
          <w:lang w:val="en-US"/>
        </w:rPr>
        <w:t xml:space="preserve">deficiency circulating </w:t>
      </w:r>
      <w:proofErr w:type="spellStart"/>
      <w:r w:rsidRPr="00030B9C">
        <w:rPr>
          <w:rFonts w:eastAsia="Times New Roman"/>
          <w:lang w:val="en-US"/>
        </w:rPr>
        <w:t>ucFII</w:t>
      </w:r>
      <w:proofErr w:type="spellEnd"/>
      <w:r w:rsidRPr="00030B9C">
        <w:rPr>
          <w:rFonts w:eastAsia="Times New Roman"/>
          <w:lang w:val="en-US"/>
        </w:rPr>
        <w:t xml:space="preserve"> may comprise multiple forms of partially </w:t>
      </w:r>
      <w:proofErr w:type="spellStart"/>
      <w:r w:rsidRPr="00030B9C">
        <w:rPr>
          <w:rFonts w:eastAsia="Times New Roman"/>
          <w:lang w:val="en-US"/>
        </w:rPr>
        <w:t>carboxylated</w:t>
      </w:r>
      <w:proofErr w:type="spellEnd"/>
      <w:r w:rsidRPr="00030B9C">
        <w:rPr>
          <w:rFonts w:eastAsia="Times New Roman"/>
          <w:lang w:val="en-US"/>
        </w:rPr>
        <w:t xml:space="preserve"> FII and neither their relative abundance in serum nor their relative affinity for the antibody is known. Using electrophoretic techniques 1 AU is equivale</w:t>
      </w:r>
      <w:r>
        <w:rPr>
          <w:rFonts w:eastAsia="Times New Roman"/>
          <w:lang w:val="en-US"/>
        </w:rPr>
        <w:t xml:space="preserve">nt to 1 mg of purified </w:t>
      </w:r>
      <w:proofErr w:type="spellStart"/>
      <w:r>
        <w:rPr>
          <w:rFonts w:eastAsia="Times New Roman"/>
          <w:lang w:val="en-US"/>
        </w:rPr>
        <w:t>ucFII</w:t>
      </w:r>
      <w:proofErr w:type="spellEnd"/>
      <w:r>
        <w:rPr>
          <w:rFonts w:eastAsia="Times New Roman"/>
          <w:lang w:val="en-US"/>
        </w:rPr>
        <w:t xml:space="preserve"> (22</w:t>
      </w:r>
      <w:r w:rsidRPr="00030B9C">
        <w:rPr>
          <w:rFonts w:eastAsia="Times New Roman"/>
          <w:lang w:val="en-US"/>
        </w:rPr>
        <w:t xml:space="preserve">). The detection limit was 0.15 AU/ml </w:t>
      </w:r>
      <w:proofErr w:type="spellStart"/>
      <w:r w:rsidRPr="00030B9C">
        <w:rPr>
          <w:rFonts w:eastAsia="Times New Roman"/>
          <w:lang w:val="en-US"/>
        </w:rPr>
        <w:t>ucFII</w:t>
      </w:r>
      <w:proofErr w:type="spellEnd"/>
      <w:r w:rsidRPr="00030B9C">
        <w:rPr>
          <w:rFonts w:eastAsia="Times New Roman"/>
          <w:lang w:val="en-US"/>
        </w:rPr>
        <w:t xml:space="preserve"> in serum.</w:t>
      </w:r>
      <w:r w:rsidRPr="00B165C3">
        <w:rPr>
          <w:rFonts w:cs="Arial"/>
          <w:lang w:val="en-GB"/>
        </w:rPr>
        <w:t xml:space="preserve"> Creatinine, haemoglobin level, haematocrit, </w:t>
      </w:r>
      <w:r>
        <w:rPr>
          <w:rFonts w:cs="Arial"/>
          <w:lang w:val="en-GB"/>
        </w:rPr>
        <w:t xml:space="preserve">and levels of </w:t>
      </w:r>
      <w:r w:rsidRPr="00B165C3">
        <w:rPr>
          <w:rFonts w:cs="Arial"/>
          <w:lang w:val="en-GB"/>
        </w:rPr>
        <w:t xml:space="preserve">calcium, phosphate, </w:t>
      </w:r>
      <w:r>
        <w:rPr>
          <w:rFonts w:cs="Arial"/>
          <w:lang w:val="en-GB"/>
        </w:rPr>
        <w:t>1,25-</w:t>
      </w:r>
      <w:r w:rsidRPr="00B165C3">
        <w:rPr>
          <w:rFonts w:cs="Arial"/>
          <w:lang w:val="en-GB"/>
        </w:rPr>
        <w:t xml:space="preserve">vitamin D, </w:t>
      </w:r>
      <w:r>
        <w:rPr>
          <w:rFonts w:cs="Arial"/>
          <w:lang w:val="en-GB"/>
        </w:rPr>
        <w:t>25-</w:t>
      </w:r>
      <w:r w:rsidRPr="00B165C3">
        <w:rPr>
          <w:rFonts w:cs="Arial"/>
          <w:lang w:val="en-GB"/>
        </w:rPr>
        <w:t xml:space="preserve">vitamin D, albumin, lipids, </w:t>
      </w:r>
      <w:r>
        <w:rPr>
          <w:rFonts w:cs="Arial"/>
          <w:lang w:val="en-GB"/>
        </w:rPr>
        <w:t>parathyroid hormone (</w:t>
      </w:r>
      <w:r w:rsidRPr="00B165C3">
        <w:rPr>
          <w:rFonts w:cs="Arial"/>
          <w:lang w:val="en-GB"/>
        </w:rPr>
        <w:t>PTH</w:t>
      </w:r>
      <w:r>
        <w:rPr>
          <w:rFonts w:cs="Arial"/>
          <w:lang w:val="en-GB"/>
        </w:rPr>
        <w:t>)</w:t>
      </w:r>
      <w:r w:rsidRPr="00B165C3">
        <w:rPr>
          <w:rFonts w:cs="Arial"/>
          <w:lang w:val="en-GB"/>
        </w:rPr>
        <w:t xml:space="preserve">, </w:t>
      </w:r>
      <w:r w:rsidRPr="00130D34">
        <w:rPr>
          <w:rStyle w:val="st1"/>
          <w:rFonts w:cs="Arial"/>
          <w:color w:val="000000" w:themeColor="text1"/>
          <w:lang w:val="en-US"/>
        </w:rPr>
        <w:t xml:space="preserve">partial thromboplastin time </w:t>
      </w:r>
      <w:r>
        <w:rPr>
          <w:rStyle w:val="st1"/>
          <w:rFonts w:cs="Arial"/>
          <w:color w:val="000000" w:themeColor="text1"/>
          <w:lang w:val="en-US"/>
        </w:rPr>
        <w:t xml:space="preserve">(PTT) </w:t>
      </w:r>
      <w:r w:rsidRPr="00130D34">
        <w:rPr>
          <w:rStyle w:val="st1"/>
          <w:rFonts w:cs="Arial"/>
          <w:color w:val="000000" w:themeColor="text1"/>
          <w:lang w:val="en-US"/>
        </w:rPr>
        <w:t>and activated partial thromboplastin time</w:t>
      </w:r>
      <w:r w:rsidRPr="00130D34">
        <w:rPr>
          <w:rFonts w:cs="Arial"/>
          <w:color w:val="000000" w:themeColor="text1"/>
          <w:lang w:val="en-GB"/>
        </w:rPr>
        <w:t xml:space="preserve"> </w:t>
      </w:r>
      <w:r>
        <w:rPr>
          <w:rFonts w:cs="Arial"/>
          <w:color w:val="000000" w:themeColor="text1"/>
          <w:lang w:val="en-GB"/>
        </w:rPr>
        <w:t>(</w:t>
      </w:r>
      <w:r w:rsidRPr="00B165C3">
        <w:rPr>
          <w:rFonts w:cs="Arial"/>
          <w:lang w:val="en-GB"/>
        </w:rPr>
        <w:t>APTT</w:t>
      </w:r>
      <w:r>
        <w:rPr>
          <w:rFonts w:cs="Arial"/>
          <w:lang w:val="en-GB"/>
        </w:rPr>
        <w:t>)</w:t>
      </w:r>
      <w:r w:rsidRPr="00B165C3">
        <w:rPr>
          <w:rFonts w:cs="Arial"/>
          <w:lang w:val="en-GB"/>
        </w:rPr>
        <w:t xml:space="preserve"> were measured by standard laboratory techniques.</w:t>
      </w:r>
      <w:r>
        <w:rPr>
          <w:rFonts w:cs="Arial"/>
          <w:lang w:val="en-GB"/>
        </w:rPr>
        <w:t xml:space="preserve">                                   </w:t>
      </w:r>
      <w:r w:rsidRPr="00B165C3">
        <w:rPr>
          <w:rFonts w:cs="Arial"/>
          <w:lang w:val="en-GB"/>
        </w:rPr>
        <w:t xml:space="preserve"> </w:t>
      </w:r>
    </w:p>
    <w:p w:rsidR="00265065" w:rsidRDefault="00265065" w:rsidP="00265065">
      <w:pPr>
        <w:spacing w:line="480" w:lineRule="auto"/>
        <w:rPr>
          <w:rFonts w:cs="Arial"/>
          <w:lang w:val="en-GB"/>
        </w:rPr>
      </w:pPr>
      <w:r w:rsidRPr="00B165C3">
        <w:rPr>
          <w:rFonts w:cs="Arial"/>
          <w:i/>
          <w:lang w:val="en-GB"/>
        </w:rPr>
        <w:t>Materials</w:t>
      </w:r>
      <w:r>
        <w:rPr>
          <w:rFonts w:cs="Arial"/>
          <w:lang w:val="en-GB"/>
        </w:rPr>
        <w:t xml:space="preserve">                                         </w:t>
      </w:r>
    </w:p>
    <w:p w:rsidR="00265065" w:rsidRPr="00B165C3" w:rsidRDefault="00265065" w:rsidP="00265065">
      <w:pPr>
        <w:spacing w:line="480" w:lineRule="auto"/>
        <w:rPr>
          <w:rFonts w:cs="Arial"/>
          <w:lang w:val="en-GB"/>
        </w:rPr>
      </w:pPr>
      <w:r>
        <w:rPr>
          <w:rFonts w:cs="Arial"/>
          <w:lang w:val="en-GB"/>
        </w:rPr>
        <w:t xml:space="preserve">LC </w:t>
      </w:r>
      <w:r w:rsidRPr="00B165C3">
        <w:rPr>
          <w:rFonts w:cs="Arial"/>
          <w:lang w:val="en-GB"/>
        </w:rPr>
        <w:t xml:space="preserve">was provided by Shire Pharmaceutical Development (Basingstoke, United Kingdom) and </w:t>
      </w:r>
      <w:r>
        <w:rPr>
          <w:rFonts w:cs="Arial"/>
          <w:lang w:val="en-GB"/>
        </w:rPr>
        <w:t>CC was purchased</w:t>
      </w:r>
      <w:r w:rsidRPr="00B165C3">
        <w:rPr>
          <w:rFonts w:cs="Arial"/>
          <w:lang w:val="en-GB"/>
        </w:rPr>
        <w:t xml:space="preserve"> </w:t>
      </w:r>
      <w:r>
        <w:rPr>
          <w:rFonts w:cs="Arial"/>
          <w:lang w:val="en-GB"/>
        </w:rPr>
        <w:t xml:space="preserve">from </w:t>
      </w:r>
      <w:r w:rsidRPr="00B165C3">
        <w:rPr>
          <w:rFonts w:cs="Arial"/>
          <w:lang w:val="en-GB"/>
        </w:rPr>
        <w:t>Takeda Nederland BV (</w:t>
      </w:r>
      <w:proofErr w:type="spellStart"/>
      <w:r w:rsidRPr="00B165C3">
        <w:rPr>
          <w:rFonts w:cs="Arial"/>
          <w:lang w:val="en-GB"/>
        </w:rPr>
        <w:t>Hoofddorp</w:t>
      </w:r>
      <w:proofErr w:type="spellEnd"/>
      <w:r w:rsidRPr="00B165C3">
        <w:rPr>
          <w:rFonts w:cs="Arial"/>
          <w:lang w:val="en-GB"/>
        </w:rPr>
        <w:t xml:space="preserve">, The Netherlands), </w:t>
      </w:r>
      <w:r>
        <w:rPr>
          <w:rFonts w:cs="Arial"/>
          <w:lang w:val="en-GB"/>
        </w:rPr>
        <w:t>v</w:t>
      </w:r>
      <w:r w:rsidRPr="00B165C3">
        <w:rPr>
          <w:rFonts w:cs="Arial"/>
          <w:lang w:val="en-GB"/>
        </w:rPr>
        <w:t>itamin K2 (menaquinon</w:t>
      </w:r>
      <w:r>
        <w:rPr>
          <w:rFonts w:cs="Arial"/>
          <w:lang w:val="en-GB"/>
        </w:rPr>
        <w:t>e-</w:t>
      </w:r>
      <w:r w:rsidRPr="00B165C3">
        <w:rPr>
          <w:rFonts w:cs="Arial"/>
          <w:lang w:val="en-GB"/>
        </w:rPr>
        <w:t>7</w:t>
      </w:r>
      <w:r>
        <w:rPr>
          <w:rFonts w:cs="Arial"/>
          <w:lang w:val="en-GB"/>
        </w:rPr>
        <w:t xml:space="preserve">; MK-7) was purchased from </w:t>
      </w:r>
      <w:r w:rsidRPr="00B165C3">
        <w:rPr>
          <w:rFonts w:cs="Arial"/>
          <w:lang w:val="en-GB"/>
        </w:rPr>
        <w:t>Springfield</w:t>
      </w:r>
      <w:r>
        <w:rPr>
          <w:rFonts w:cs="Arial"/>
          <w:lang w:val="en-GB"/>
        </w:rPr>
        <w:t xml:space="preserve"> </w:t>
      </w:r>
      <w:r w:rsidRPr="00B165C3">
        <w:rPr>
          <w:rFonts w:cs="Arial"/>
          <w:lang w:val="en-GB"/>
        </w:rPr>
        <w:t>pharmaceuticals (Oud-</w:t>
      </w:r>
      <w:proofErr w:type="spellStart"/>
      <w:r w:rsidRPr="00B165C3">
        <w:rPr>
          <w:rFonts w:cs="Arial"/>
          <w:lang w:val="en-GB"/>
        </w:rPr>
        <w:t>Beijerland</w:t>
      </w:r>
      <w:proofErr w:type="spellEnd"/>
      <w:r w:rsidRPr="00B165C3">
        <w:rPr>
          <w:rFonts w:cs="Arial"/>
          <w:lang w:val="en-GB"/>
        </w:rPr>
        <w:t>, The Netherlands).</w:t>
      </w:r>
      <w:r>
        <w:rPr>
          <w:rFonts w:cs="Arial"/>
          <w:lang w:val="en-GB"/>
        </w:rPr>
        <w:t xml:space="preserve">                  </w:t>
      </w:r>
      <w:r w:rsidRPr="00B165C3">
        <w:rPr>
          <w:rFonts w:cs="Arial"/>
          <w:lang w:val="en-GB"/>
        </w:rPr>
        <w:t xml:space="preserve"> </w:t>
      </w:r>
    </w:p>
    <w:p w:rsidR="00265065" w:rsidRDefault="00265065" w:rsidP="00265065">
      <w:pPr>
        <w:spacing w:line="480" w:lineRule="auto"/>
        <w:rPr>
          <w:rFonts w:cs="Arial"/>
          <w:lang w:val="en-GB"/>
        </w:rPr>
      </w:pPr>
      <w:r>
        <w:rPr>
          <w:rFonts w:cs="Arial"/>
          <w:i/>
          <w:lang w:val="en-GB"/>
        </w:rPr>
        <w:t>Primary and secondary outcomes</w:t>
      </w:r>
      <w:r>
        <w:rPr>
          <w:rFonts w:cs="Arial"/>
          <w:lang w:val="en-GB"/>
        </w:rPr>
        <w:t xml:space="preserve">                              </w:t>
      </w:r>
    </w:p>
    <w:p w:rsidR="00265065" w:rsidRDefault="00265065" w:rsidP="00265065">
      <w:pPr>
        <w:spacing w:line="480" w:lineRule="auto"/>
        <w:rPr>
          <w:rFonts w:cs="Arial"/>
          <w:lang w:val="en-GB"/>
        </w:rPr>
      </w:pPr>
      <w:r w:rsidRPr="00B165C3">
        <w:rPr>
          <w:rFonts w:cs="Arial"/>
          <w:lang w:val="en-GB"/>
        </w:rPr>
        <w:t xml:space="preserve">Primary </w:t>
      </w:r>
      <w:r>
        <w:rPr>
          <w:rFonts w:cs="Arial"/>
          <w:lang w:val="en-GB"/>
        </w:rPr>
        <w:t>e</w:t>
      </w:r>
      <w:r w:rsidRPr="00B165C3">
        <w:rPr>
          <w:rFonts w:cs="Arial"/>
          <w:lang w:val="en-GB"/>
        </w:rPr>
        <w:t xml:space="preserve">nd point was the difference </w:t>
      </w:r>
      <w:r>
        <w:rPr>
          <w:rFonts w:cs="Arial"/>
          <w:lang w:val="en-GB"/>
        </w:rPr>
        <w:t xml:space="preserve">in </w:t>
      </w:r>
      <w:proofErr w:type="spellStart"/>
      <w:r w:rsidRPr="00B165C3">
        <w:rPr>
          <w:rFonts w:cs="Arial"/>
          <w:lang w:val="en-GB"/>
        </w:rPr>
        <w:t>dp-ucMGP</w:t>
      </w:r>
      <w:proofErr w:type="spellEnd"/>
      <w:r w:rsidRPr="00B165C3">
        <w:rPr>
          <w:rFonts w:cs="Arial"/>
          <w:lang w:val="en-GB"/>
        </w:rPr>
        <w:t xml:space="preserve"> and PIVKA</w:t>
      </w:r>
      <w:r>
        <w:rPr>
          <w:rFonts w:cs="Arial"/>
          <w:lang w:val="en-GB"/>
        </w:rPr>
        <w:t>-</w:t>
      </w:r>
      <w:r w:rsidRPr="00B165C3">
        <w:rPr>
          <w:rFonts w:cs="Arial"/>
          <w:lang w:val="en-GB"/>
        </w:rPr>
        <w:t>II</w:t>
      </w:r>
      <w:r>
        <w:rPr>
          <w:rFonts w:cs="Arial"/>
          <w:lang w:val="en-GB"/>
        </w:rPr>
        <w:t xml:space="preserve"> after 8 weeks of treatment between LC and CC. (Figure 2) Secondary end points were the changes in </w:t>
      </w:r>
      <w:proofErr w:type="spellStart"/>
      <w:r>
        <w:rPr>
          <w:rFonts w:cs="Arial"/>
          <w:lang w:val="en-GB"/>
        </w:rPr>
        <w:t>dp-ucMGP</w:t>
      </w:r>
      <w:proofErr w:type="spellEnd"/>
      <w:r>
        <w:rPr>
          <w:rFonts w:cs="Arial"/>
          <w:lang w:val="en-GB"/>
        </w:rPr>
        <w:t xml:space="preserve"> and PIVKA-II during treatment with LC, CC and vitamin K supplementation respectively (difference before and after treatment). Both periods, in the cross over design, before and after treatment for LC and CC were combined for analyses. </w:t>
      </w:r>
    </w:p>
    <w:p w:rsidR="00265065" w:rsidRPr="00B165C3" w:rsidRDefault="00265065" w:rsidP="00265065">
      <w:pPr>
        <w:spacing w:line="480" w:lineRule="auto"/>
        <w:rPr>
          <w:rFonts w:cs="Arial"/>
          <w:lang w:val="en-GB"/>
        </w:rPr>
      </w:pPr>
      <w:r w:rsidRPr="00B165C3">
        <w:rPr>
          <w:rFonts w:cs="Arial"/>
          <w:i/>
          <w:lang w:val="en-GB"/>
        </w:rPr>
        <w:t>Statistical Methods</w:t>
      </w:r>
      <w:r>
        <w:rPr>
          <w:rFonts w:cs="Arial"/>
          <w:i/>
          <w:lang w:val="en-GB"/>
        </w:rPr>
        <w:t xml:space="preserve"> </w:t>
      </w:r>
      <w:r>
        <w:rPr>
          <w:rFonts w:cs="Arial"/>
          <w:lang w:val="en-GB"/>
        </w:rPr>
        <w:t xml:space="preserve"> </w:t>
      </w:r>
    </w:p>
    <w:p w:rsidR="00265065" w:rsidRPr="0046693D" w:rsidRDefault="00265065" w:rsidP="00265065">
      <w:pPr>
        <w:spacing w:line="480" w:lineRule="auto"/>
        <w:jc w:val="both"/>
        <w:rPr>
          <w:lang w:val="en-US"/>
        </w:rPr>
      </w:pPr>
      <w:r w:rsidRPr="00B165C3">
        <w:rPr>
          <w:lang w:val="en-US"/>
        </w:rPr>
        <w:lastRenderedPageBreak/>
        <w:t>Statistical analysis was performed using SPSS 23.</w:t>
      </w:r>
      <w:r>
        <w:rPr>
          <w:lang w:val="en-US"/>
        </w:rPr>
        <w:t xml:space="preserve"> Only patients that completed at least eight weeks of treatment were included in the analysis since that was the time of first read-out parameter. </w:t>
      </w:r>
      <w:r>
        <w:rPr>
          <w:rFonts w:cs="Arial"/>
          <w:lang w:val="en-GB"/>
        </w:rPr>
        <w:t>Both periods, in the cross over design, before and after treatment with LC and CC respectively, were combined for analyses.</w:t>
      </w:r>
      <w:r w:rsidRPr="00B165C3">
        <w:rPr>
          <w:lang w:val="en-US"/>
        </w:rPr>
        <w:t xml:space="preserve"> </w:t>
      </w:r>
      <w:r>
        <w:rPr>
          <w:lang w:val="en-US"/>
        </w:rPr>
        <w:t xml:space="preserve">Continuous variables are represented as mean ± SD unless stated otherwise. For the comparison between before and after treatment for calcium, phosphate, </w:t>
      </w:r>
      <w:r w:rsidRPr="00AC3C38">
        <w:rPr>
          <w:rFonts w:cs="Arial"/>
          <w:lang w:val="en-GB"/>
        </w:rPr>
        <w:t xml:space="preserve">parathyroid hormone, alkaline phosphatase, </w:t>
      </w:r>
      <w:r w:rsidRPr="00E13D93">
        <w:rPr>
          <w:rFonts w:cs="Arial"/>
          <w:lang w:val="en-GB"/>
        </w:rPr>
        <w:t xml:space="preserve">low density lipoproteins, high density lipoproteins, </w:t>
      </w:r>
      <w:r w:rsidRPr="00E13D93">
        <w:rPr>
          <w:rStyle w:val="st1"/>
          <w:rFonts w:cs="Arial"/>
          <w:lang w:val="en-US"/>
        </w:rPr>
        <w:t>partial thromboplastin time, activated partial thromboplastin time</w:t>
      </w:r>
      <w:r>
        <w:rPr>
          <w:rStyle w:val="st1"/>
          <w:rFonts w:cs="Arial"/>
          <w:lang w:val="en-US"/>
        </w:rPr>
        <w:t>,</w:t>
      </w:r>
      <w:r w:rsidRPr="00E13D93">
        <w:rPr>
          <w:lang w:val="en-US"/>
        </w:rPr>
        <w:t xml:space="preserve"> </w:t>
      </w:r>
      <w:r w:rsidRPr="00E13D93">
        <w:rPr>
          <w:rFonts w:cs="Arial"/>
          <w:lang w:val="en-US"/>
        </w:rPr>
        <w:t xml:space="preserve">triglycerides, </w:t>
      </w:r>
      <w:r w:rsidRPr="00E13D93">
        <w:rPr>
          <w:rStyle w:val="e24kjd"/>
          <w:rFonts w:cs="Arial"/>
          <w:bCs/>
          <w:color w:val="222222"/>
          <w:lang w:val="en-US"/>
        </w:rPr>
        <w:t>25</w:t>
      </w:r>
      <w:r w:rsidRPr="00E13D93">
        <w:rPr>
          <w:rStyle w:val="e24kjd"/>
          <w:rFonts w:cs="Arial"/>
          <w:color w:val="222222"/>
          <w:lang w:val="en-US"/>
        </w:rPr>
        <w:t xml:space="preserve">(OH) </w:t>
      </w:r>
      <w:r w:rsidRPr="00E13D93">
        <w:rPr>
          <w:rStyle w:val="e24kjd"/>
          <w:rFonts w:cs="Arial"/>
          <w:bCs/>
          <w:color w:val="222222"/>
          <w:lang w:val="en-US"/>
        </w:rPr>
        <w:t>D and 1</w:t>
      </w:r>
      <w:r w:rsidRPr="00E13D93">
        <w:rPr>
          <w:rStyle w:val="e24kjd"/>
          <w:rFonts w:cs="Arial"/>
          <w:color w:val="222222"/>
          <w:lang w:val="en-US"/>
        </w:rPr>
        <w:t>,</w:t>
      </w:r>
      <w:r w:rsidRPr="00E13D93">
        <w:rPr>
          <w:rStyle w:val="e24kjd"/>
          <w:rFonts w:cs="Arial"/>
          <w:bCs/>
          <w:color w:val="222222"/>
          <w:lang w:val="en-US"/>
        </w:rPr>
        <w:t>25</w:t>
      </w:r>
      <w:r w:rsidRPr="00E13D93">
        <w:rPr>
          <w:rStyle w:val="e24kjd"/>
          <w:rFonts w:cs="Arial"/>
          <w:color w:val="222222"/>
          <w:lang w:val="en-US"/>
        </w:rPr>
        <w:t>(OH)</w:t>
      </w:r>
      <w:r w:rsidRPr="00E13D93">
        <w:rPr>
          <w:rStyle w:val="e24kjd"/>
          <w:rFonts w:cs="Arial"/>
          <w:color w:val="222222"/>
          <w:vertAlign w:val="subscript"/>
          <w:lang w:val="en-US"/>
        </w:rPr>
        <w:t>2</w:t>
      </w:r>
      <w:r w:rsidRPr="00E13D93">
        <w:rPr>
          <w:rStyle w:val="e24kjd"/>
          <w:rFonts w:cs="Arial"/>
          <w:color w:val="222222"/>
          <w:lang w:val="en-US"/>
        </w:rPr>
        <w:t xml:space="preserve"> </w:t>
      </w:r>
      <w:r w:rsidRPr="00E13D93">
        <w:rPr>
          <w:rStyle w:val="e24kjd"/>
          <w:rFonts w:cs="Arial"/>
          <w:bCs/>
          <w:color w:val="222222"/>
          <w:lang w:val="en-US"/>
        </w:rPr>
        <w:t>D</w:t>
      </w:r>
      <w:r>
        <w:rPr>
          <w:rStyle w:val="e24kjd"/>
          <w:rFonts w:cs="Arial"/>
          <w:bCs/>
          <w:color w:val="222222"/>
          <w:lang w:val="en-US"/>
        </w:rPr>
        <w:t>,</w:t>
      </w:r>
      <w:r w:rsidRPr="00E13D93">
        <w:rPr>
          <w:rStyle w:val="e24kjd"/>
          <w:rFonts w:cs="Arial"/>
          <w:bCs/>
          <w:color w:val="222222"/>
          <w:lang w:val="en-US"/>
        </w:rPr>
        <w:t xml:space="preserve"> </w:t>
      </w:r>
      <w:r w:rsidRPr="00E13D93">
        <w:rPr>
          <w:lang w:val="en-US"/>
        </w:rPr>
        <w:t>a paired T</w:t>
      </w:r>
      <w:r>
        <w:rPr>
          <w:lang w:val="en-US"/>
        </w:rPr>
        <w:t>-</w:t>
      </w:r>
      <w:r w:rsidRPr="00E13D93">
        <w:rPr>
          <w:lang w:val="en-US"/>
        </w:rPr>
        <w:t>test was</w:t>
      </w:r>
      <w:r>
        <w:rPr>
          <w:lang w:val="en-US"/>
        </w:rPr>
        <w:t xml:space="preserve"> used. </w:t>
      </w:r>
      <w:r w:rsidRPr="00B165C3">
        <w:rPr>
          <w:lang w:val="en-US"/>
        </w:rPr>
        <w:t xml:space="preserve">A </w:t>
      </w:r>
      <w:r>
        <w:rPr>
          <w:lang w:val="en-US"/>
        </w:rPr>
        <w:t xml:space="preserve">linear mixed model with random intercepts was used to estimate mean values of </w:t>
      </w:r>
      <w:proofErr w:type="spellStart"/>
      <w:r>
        <w:rPr>
          <w:lang w:val="en-US"/>
        </w:rPr>
        <w:t>d</w:t>
      </w:r>
      <w:r w:rsidRPr="00B165C3">
        <w:rPr>
          <w:lang w:val="en-US"/>
        </w:rPr>
        <w:t>p-ucMGP</w:t>
      </w:r>
      <w:proofErr w:type="spellEnd"/>
      <w:r w:rsidRPr="00B165C3">
        <w:rPr>
          <w:lang w:val="en-US"/>
        </w:rPr>
        <w:t xml:space="preserve"> </w:t>
      </w:r>
      <w:r>
        <w:rPr>
          <w:lang w:val="en-US"/>
        </w:rPr>
        <w:t xml:space="preserve">before and after treatment with the two PBs. In addition, differences between values before and after the treatment were compared for the two PBs separately. To account for a possible influence on </w:t>
      </w:r>
      <w:proofErr w:type="spellStart"/>
      <w:r>
        <w:rPr>
          <w:lang w:val="en-US"/>
        </w:rPr>
        <w:t>dp-ucMGP</w:t>
      </w:r>
      <w:proofErr w:type="spellEnd"/>
      <w:r>
        <w:rPr>
          <w:lang w:val="en-US"/>
        </w:rPr>
        <w:t xml:space="preserve"> of calcium and phosphate levels the analyses were additionally adjusted. The same model was used for analysis for the difference in </w:t>
      </w:r>
      <w:proofErr w:type="spellStart"/>
      <w:r>
        <w:rPr>
          <w:lang w:val="en-US"/>
        </w:rPr>
        <w:t>dp-ucMGP</w:t>
      </w:r>
      <w:proofErr w:type="spellEnd"/>
      <w:r>
        <w:rPr>
          <w:lang w:val="en-US"/>
        </w:rPr>
        <w:t xml:space="preserve"> before and after vitamin K supplementation. However, in this analysis this model was employed without the adjustment since there was no difference between calcium and phosphate levels. Since values for PIVKA-II were all below the detection limit, no analysis could be performed on PIVKA-II results. </w:t>
      </w:r>
    </w:p>
    <w:p w:rsidR="00265065" w:rsidRDefault="00265065" w:rsidP="00265065">
      <w:pPr>
        <w:spacing w:line="480" w:lineRule="auto"/>
        <w:rPr>
          <w:rFonts w:cs="Arial"/>
          <w:lang w:val="en-GB"/>
        </w:rPr>
      </w:pPr>
      <w:r w:rsidRPr="00B165C3">
        <w:rPr>
          <w:rFonts w:cs="Arial"/>
          <w:u w:val="single"/>
          <w:lang w:val="en-GB"/>
        </w:rPr>
        <w:t>Results</w:t>
      </w:r>
      <w:r>
        <w:rPr>
          <w:rFonts w:cs="Arial"/>
          <w:lang w:val="en-GB"/>
        </w:rPr>
        <w:t xml:space="preserve">  </w:t>
      </w:r>
    </w:p>
    <w:p w:rsidR="00265065" w:rsidRPr="00CF69C4" w:rsidRDefault="00265065" w:rsidP="00265065">
      <w:pPr>
        <w:spacing w:line="480" w:lineRule="auto"/>
        <w:rPr>
          <w:rFonts w:cs="Arial"/>
          <w:lang w:val="en-GB"/>
        </w:rPr>
      </w:pPr>
      <w:r>
        <w:rPr>
          <w:lang w:val="en-US"/>
        </w:rPr>
        <w:t>Four hundred and thirty</w:t>
      </w:r>
      <w:r w:rsidRPr="00B165C3">
        <w:rPr>
          <w:lang w:val="en-US"/>
        </w:rPr>
        <w:t xml:space="preserve"> patients were screened for study participation</w:t>
      </w:r>
      <w:r>
        <w:rPr>
          <w:lang w:val="en-US"/>
        </w:rPr>
        <w:t xml:space="preserve"> of whom </w:t>
      </w:r>
      <w:r w:rsidRPr="00B165C3">
        <w:rPr>
          <w:lang w:val="en-US"/>
        </w:rPr>
        <w:t>102 were eligible</w:t>
      </w:r>
      <w:r>
        <w:rPr>
          <w:lang w:val="en-US"/>
        </w:rPr>
        <w:t>,</w:t>
      </w:r>
      <w:r w:rsidRPr="00B165C3">
        <w:rPr>
          <w:lang w:val="en-US"/>
        </w:rPr>
        <w:t xml:space="preserve"> </w:t>
      </w:r>
      <w:r>
        <w:rPr>
          <w:lang w:val="en-US"/>
        </w:rPr>
        <w:t>and 26 enrolled in this study (F</w:t>
      </w:r>
      <w:r w:rsidRPr="00B165C3">
        <w:rPr>
          <w:lang w:val="en-US"/>
        </w:rPr>
        <w:t xml:space="preserve">igure 1). Eight </w:t>
      </w:r>
      <w:r>
        <w:rPr>
          <w:lang w:val="en-US"/>
        </w:rPr>
        <w:t xml:space="preserve">of these patients never used the study medication, </w:t>
      </w:r>
      <w:r w:rsidRPr="00B165C3">
        <w:rPr>
          <w:lang w:val="en-US"/>
        </w:rPr>
        <w:t>three</w:t>
      </w:r>
      <w:r>
        <w:rPr>
          <w:lang w:val="en-US"/>
        </w:rPr>
        <w:t xml:space="preserve"> patients</w:t>
      </w:r>
      <w:r w:rsidRPr="00B165C3">
        <w:rPr>
          <w:lang w:val="en-US"/>
        </w:rPr>
        <w:t xml:space="preserve"> </w:t>
      </w:r>
      <w:r>
        <w:rPr>
          <w:lang w:val="en-US"/>
        </w:rPr>
        <w:t xml:space="preserve">dropped out </w:t>
      </w:r>
      <w:r w:rsidRPr="00B165C3">
        <w:rPr>
          <w:lang w:val="en-US"/>
        </w:rPr>
        <w:t xml:space="preserve">due to side effects, one </w:t>
      </w:r>
      <w:r>
        <w:rPr>
          <w:lang w:val="en-US"/>
        </w:rPr>
        <w:t xml:space="preserve">patient dropped out </w:t>
      </w:r>
      <w:r w:rsidRPr="00B165C3">
        <w:rPr>
          <w:lang w:val="en-US"/>
        </w:rPr>
        <w:t>because of</w:t>
      </w:r>
      <w:r>
        <w:rPr>
          <w:rFonts w:cs="Arial"/>
          <w:lang w:val="en-US"/>
        </w:rPr>
        <w:t xml:space="preserve"> </w:t>
      </w:r>
      <w:r w:rsidRPr="00B165C3">
        <w:rPr>
          <w:lang w:val="en-US"/>
        </w:rPr>
        <w:t>a deceased donor kidney transplant</w:t>
      </w:r>
      <w:r>
        <w:rPr>
          <w:lang w:val="en-US"/>
        </w:rPr>
        <w:t>ation</w:t>
      </w:r>
      <w:r w:rsidRPr="00B165C3">
        <w:rPr>
          <w:lang w:val="en-US"/>
        </w:rPr>
        <w:t xml:space="preserve">, one </w:t>
      </w:r>
      <w:r>
        <w:rPr>
          <w:lang w:val="en-US"/>
        </w:rPr>
        <w:t xml:space="preserve">patient </w:t>
      </w:r>
      <w:r w:rsidRPr="00B165C3">
        <w:rPr>
          <w:lang w:val="en-US"/>
        </w:rPr>
        <w:t>discontinued the</w:t>
      </w:r>
      <w:r>
        <w:rPr>
          <w:lang w:val="en-US"/>
        </w:rPr>
        <w:t xml:space="preserve"> study</w:t>
      </w:r>
      <w:r w:rsidRPr="00B165C3">
        <w:rPr>
          <w:rFonts w:cs="Arial"/>
          <w:lang w:val="en-GB"/>
        </w:rPr>
        <w:t xml:space="preserve"> </w:t>
      </w:r>
      <w:r w:rsidRPr="00B165C3">
        <w:rPr>
          <w:lang w:val="en-US"/>
        </w:rPr>
        <w:t>while being admitted</w:t>
      </w:r>
      <w:r>
        <w:rPr>
          <w:lang w:val="en-US"/>
        </w:rPr>
        <w:t xml:space="preserve"> to the hospital</w:t>
      </w:r>
      <w:r w:rsidRPr="00B165C3">
        <w:rPr>
          <w:lang w:val="en-US"/>
        </w:rPr>
        <w:t>, one was exc</w:t>
      </w:r>
      <w:r>
        <w:rPr>
          <w:lang w:val="en-US"/>
        </w:rPr>
        <w:t xml:space="preserve">luded because of use of an </w:t>
      </w:r>
      <w:r w:rsidRPr="00B165C3">
        <w:rPr>
          <w:lang w:val="en-US"/>
        </w:rPr>
        <w:t xml:space="preserve">additional </w:t>
      </w:r>
      <w:r>
        <w:rPr>
          <w:lang w:val="en-US"/>
        </w:rPr>
        <w:t>PB during the trial</w:t>
      </w:r>
      <w:r w:rsidRPr="00B165C3">
        <w:rPr>
          <w:lang w:val="en-US"/>
        </w:rPr>
        <w:t xml:space="preserve">, </w:t>
      </w:r>
      <w:r>
        <w:rPr>
          <w:lang w:val="en-US"/>
        </w:rPr>
        <w:t xml:space="preserve">and </w:t>
      </w:r>
      <w:r w:rsidRPr="00B165C3">
        <w:rPr>
          <w:lang w:val="en-US"/>
        </w:rPr>
        <w:t>from one</w:t>
      </w:r>
      <w:r>
        <w:rPr>
          <w:lang w:val="en-US"/>
        </w:rPr>
        <w:t xml:space="preserve"> patient</w:t>
      </w:r>
      <w:r w:rsidRPr="00B165C3">
        <w:rPr>
          <w:lang w:val="en-US"/>
        </w:rPr>
        <w:t xml:space="preserve"> </w:t>
      </w:r>
      <w:r>
        <w:rPr>
          <w:lang w:val="en-US"/>
        </w:rPr>
        <w:t>no</w:t>
      </w:r>
      <w:r w:rsidRPr="00B165C3">
        <w:rPr>
          <w:lang w:val="en-US"/>
        </w:rPr>
        <w:t xml:space="preserve"> laboratory work</w:t>
      </w:r>
      <w:r>
        <w:rPr>
          <w:lang w:val="en-US"/>
        </w:rPr>
        <w:t>-</w:t>
      </w:r>
      <w:r w:rsidRPr="00B165C3">
        <w:rPr>
          <w:lang w:val="en-US"/>
        </w:rPr>
        <w:t xml:space="preserve">up was </w:t>
      </w:r>
      <w:r>
        <w:rPr>
          <w:lang w:val="en-US"/>
        </w:rPr>
        <w:t>present</w:t>
      </w:r>
      <w:r w:rsidRPr="00B165C3">
        <w:rPr>
          <w:lang w:val="en-US"/>
        </w:rPr>
        <w:t xml:space="preserve"> (</w:t>
      </w:r>
      <w:r>
        <w:rPr>
          <w:lang w:val="en-US"/>
        </w:rPr>
        <w:t>F</w:t>
      </w:r>
      <w:r w:rsidRPr="00B165C3">
        <w:rPr>
          <w:lang w:val="en-US"/>
        </w:rPr>
        <w:t xml:space="preserve">igure 1). The baseline patient </w:t>
      </w:r>
      <w:r>
        <w:rPr>
          <w:lang w:val="en-US"/>
        </w:rPr>
        <w:t>characteristics of 12 patients, who finished at least one period of PB treatment, are described</w:t>
      </w:r>
      <w:r w:rsidRPr="00B165C3">
        <w:rPr>
          <w:lang w:val="en-US"/>
        </w:rPr>
        <w:t xml:space="preserve"> in table 1. </w:t>
      </w:r>
      <w:r>
        <w:rPr>
          <w:rFonts w:cs="Arial"/>
          <w:lang w:val="en-GB"/>
        </w:rPr>
        <w:t xml:space="preserve">Laboratory values over time for phosphate, calcium, PTH, </w:t>
      </w:r>
      <w:r w:rsidRPr="009339C1">
        <w:rPr>
          <w:rFonts w:cs="Arial"/>
          <w:lang w:val="en-GB"/>
        </w:rPr>
        <w:t xml:space="preserve">alkaline phosphatase, </w:t>
      </w:r>
      <w:r>
        <w:rPr>
          <w:rFonts w:cs="Arial"/>
          <w:lang w:val="en-GB"/>
        </w:rPr>
        <w:t xml:space="preserve">LDL, HDL, </w:t>
      </w:r>
      <w:r w:rsidRPr="00130D34">
        <w:rPr>
          <w:rFonts w:cs="Arial"/>
          <w:color w:val="000000" w:themeColor="text1"/>
          <w:lang w:val="en-GB"/>
        </w:rPr>
        <w:t xml:space="preserve">triglycerides, </w:t>
      </w:r>
      <w:r>
        <w:rPr>
          <w:rStyle w:val="st1"/>
          <w:rFonts w:cs="Arial"/>
          <w:color w:val="000000" w:themeColor="text1"/>
          <w:lang w:val="en-US"/>
        </w:rPr>
        <w:t xml:space="preserve">PTT </w:t>
      </w:r>
      <w:r w:rsidRPr="00130D34">
        <w:rPr>
          <w:rStyle w:val="st1"/>
          <w:rFonts w:cs="Arial"/>
          <w:color w:val="000000" w:themeColor="text1"/>
          <w:lang w:val="en-US"/>
        </w:rPr>
        <w:t xml:space="preserve">and </w:t>
      </w:r>
      <w:r>
        <w:rPr>
          <w:rStyle w:val="st1"/>
          <w:rFonts w:cs="Arial"/>
          <w:color w:val="000000" w:themeColor="text1"/>
          <w:lang w:val="en-US"/>
        </w:rPr>
        <w:t xml:space="preserve">APTT </w:t>
      </w:r>
      <w:r w:rsidRPr="00130D34">
        <w:rPr>
          <w:rFonts w:cs="Arial"/>
          <w:color w:val="000000" w:themeColor="text1"/>
          <w:lang w:val="en-GB"/>
        </w:rPr>
        <w:t xml:space="preserve">are shown in table 2. There was a significant increase in calcium </w:t>
      </w:r>
      <w:r>
        <w:rPr>
          <w:rFonts w:cs="Arial"/>
          <w:color w:val="000000" w:themeColor="text1"/>
          <w:lang w:val="en-GB"/>
        </w:rPr>
        <w:t>level during</w:t>
      </w:r>
      <w:r w:rsidRPr="00130D34">
        <w:rPr>
          <w:rFonts w:cs="Arial"/>
          <w:color w:val="000000" w:themeColor="text1"/>
          <w:lang w:val="en-GB"/>
        </w:rPr>
        <w:t xml:space="preserve"> the use of </w:t>
      </w:r>
      <w:r>
        <w:rPr>
          <w:rFonts w:cs="Arial"/>
          <w:color w:val="000000" w:themeColor="text1"/>
          <w:lang w:val="en-GB"/>
        </w:rPr>
        <w:t xml:space="preserve">CC </w:t>
      </w:r>
      <w:r w:rsidRPr="00130D34">
        <w:rPr>
          <w:rFonts w:cs="Arial"/>
          <w:color w:val="000000" w:themeColor="text1"/>
          <w:lang w:val="en-GB"/>
        </w:rPr>
        <w:t xml:space="preserve">and a </w:t>
      </w:r>
      <w:r w:rsidRPr="00130D34">
        <w:rPr>
          <w:rFonts w:cs="Arial"/>
          <w:color w:val="000000" w:themeColor="text1"/>
          <w:lang w:val="en-GB"/>
        </w:rPr>
        <w:lastRenderedPageBreak/>
        <w:t xml:space="preserve">significant decrease </w:t>
      </w:r>
      <w:r>
        <w:rPr>
          <w:rFonts w:cs="Arial"/>
          <w:color w:val="000000" w:themeColor="text1"/>
          <w:lang w:val="en-GB"/>
        </w:rPr>
        <w:t>during</w:t>
      </w:r>
      <w:r w:rsidRPr="00130D34">
        <w:rPr>
          <w:rFonts w:cs="Arial"/>
          <w:color w:val="000000" w:themeColor="text1"/>
          <w:lang w:val="en-GB"/>
        </w:rPr>
        <w:t xml:space="preserve"> the use of </w:t>
      </w:r>
      <w:r>
        <w:rPr>
          <w:rFonts w:cs="Arial"/>
          <w:color w:val="000000" w:themeColor="text1"/>
          <w:lang w:val="en-GB"/>
        </w:rPr>
        <w:t>LC. P</w:t>
      </w:r>
      <w:r w:rsidRPr="00130D34">
        <w:rPr>
          <w:rFonts w:cs="Arial"/>
          <w:color w:val="000000" w:themeColor="text1"/>
          <w:lang w:val="en-GB"/>
        </w:rPr>
        <w:t xml:space="preserve">hosphate levels </w:t>
      </w:r>
      <w:r>
        <w:rPr>
          <w:rFonts w:cs="Arial"/>
          <w:color w:val="000000" w:themeColor="text1"/>
          <w:lang w:val="en-GB"/>
        </w:rPr>
        <w:t xml:space="preserve">increased significantly in the LC group during the treatment period and stayed stable over time for CC. PTH level decreased significantly in the LC group and remained stable in the CC group. </w:t>
      </w:r>
      <w:r w:rsidRPr="00130D34">
        <w:rPr>
          <w:rFonts w:cs="Arial"/>
          <w:color w:val="000000" w:themeColor="text1"/>
          <w:lang w:val="en-GB"/>
        </w:rPr>
        <w:t xml:space="preserve">There were no dosage adjustments necessary for </w:t>
      </w:r>
      <w:r>
        <w:rPr>
          <w:rFonts w:cs="Arial"/>
          <w:color w:val="000000" w:themeColor="text1"/>
          <w:lang w:val="en-GB"/>
        </w:rPr>
        <w:t>LC</w:t>
      </w:r>
      <w:r w:rsidRPr="00130D34">
        <w:rPr>
          <w:rFonts w:cs="Arial"/>
          <w:color w:val="000000" w:themeColor="text1"/>
          <w:lang w:val="en-GB"/>
        </w:rPr>
        <w:t xml:space="preserve"> so the dosage remained at 3000 mg</w:t>
      </w:r>
      <w:r>
        <w:rPr>
          <w:rFonts w:cs="Arial"/>
          <w:color w:val="000000" w:themeColor="text1"/>
          <w:lang w:val="en-GB"/>
        </w:rPr>
        <w:t>/</w:t>
      </w:r>
      <w:r w:rsidRPr="00130D34">
        <w:rPr>
          <w:rFonts w:cs="Arial"/>
          <w:color w:val="000000" w:themeColor="text1"/>
          <w:lang w:val="en-GB"/>
        </w:rPr>
        <w:t xml:space="preserve">day. For the </w:t>
      </w:r>
      <w:r>
        <w:rPr>
          <w:rFonts w:cs="Arial"/>
          <w:color w:val="000000" w:themeColor="text1"/>
          <w:lang w:val="en-GB"/>
        </w:rPr>
        <w:t>CC</w:t>
      </w:r>
      <w:r w:rsidRPr="003458D9">
        <w:rPr>
          <w:rFonts w:cs="Arial"/>
          <w:lang w:val="en-GB"/>
        </w:rPr>
        <w:t xml:space="preserve"> there was an average dosage of </w:t>
      </w:r>
      <w:r>
        <w:rPr>
          <w:rFonts w:cs="Arial"/>
          <w:lang w:val="en-GB"/>
        </w:rPr>
        <w:t xml:space="preserve">2969 mg/day for the eight weeks treatment period which was almost the starting dose. </w:t>
      </w:r>
    </w:p>
    <w:p w:rsidR="00265065" w:rsidRDefault="00265065" w:rsidP="00265065">
      <w:pPr>
        <w:spacing w:line="480" w:lineRule="auto"/>
        <w:rPr>
          <w:lang w:val="en-US"/>
        </w:rPr>
      </w:pPr>
      <w:r w:rsidRPr="00E71057">
        <w:rPr>
          <w:i/>
          <w:iCs/>
          <w:lang w:val="en-US"/>
        </w:rPr>
        <w:t>Changes in biomarkers of vitamin K status.</w:t>
      </w:r>
      <w:r w:rsidRPr="00D502F9">
        <w:rPr>
          <w:lang w:val="en-US"/>
        </w:rPr>
        <w:t xml:space="preserve"> </w:t>
      </w:r>
    </w:p>
    <w:p w:rsidR="00265065" w:rsidRDefault="00265065" w:rsidP="00265065">
      <w:pPr>
        <w:spacing w:line="480" w:lineRule="auto"/>
        <w:rPr>
          <w:lang w:val="en-US"/>
        </w:rPr>
      </w:pPr>
      <w:r w:rsidRPr="00B165C3">
        <w:rPr>
          <w:lang w:val="en-US"/>
        </w:rPr>
        <w:t xml:space="preserve">There was no </w:t>
      </w:r>
      <w:r>
        <w:rPr>
          <w:lang w:val="en-US"/>
        </w:rPr>
        <w:t xml:space="preserve">significant </w:t>
      </w:r>
      <w:r w:rsidRPr="00B165C3">
        <w:rPr>
          <w:lang w:val="en-US"/>
        </w:rPr>
        <w:t>differenc</w:t>
      </w:r>
      <w:r>
        <w:rPr>
          <w:lang w:val="en-US"/>
        </w:rPr>
        <w:t xml:space="preserve">e in </w:t>
      </w:r>
      <w:proofErr w:type="spellStart"/>
      <w:r>
        <w:rPr>
          <w:lang w:val="en-US"/>
        </w:rPr>
        <w:t>dp-ucMGP</w:t>
      </w:r>
      <w:proofErr w:type="spellEnd"/>
      <w:r>
        <w:rPr>
          <w:lang w:val="en-US"/>
        </w:rPr>
        <w:t xml:space="preserve"> between the PB</w:t>
      </w:r>
      <w:r w:rsidRPr="00B165C3">
        <w:rPr>
          <w:lang w:val="en-US"/>
        </w:rPr>
        <w:t>s af</w:t>
      </w:r>
      <w:r>
        <w:rPr>
          <w:lang w:val="en-US"/>
        </w:rPr>
        <w:t xml:space="preserve">ter 8 weeks of treatment (p=0.90; Figure 3). Before the treatment with LC, mean </w:t>
      </w:r>
      <w:proofErr w:type="spellStart"/>
      <w:r>
        <w:rPr>
          <w:lang w:val="en-US"/>
        </w:rPr>
        <w:t>dp-uc</w:t>
      </w:r>
      <w:r w:rsidRPr="00083F5C">
        <w:rPr>
          <w:lang w:val="en-US"/>
        </w:rPr>
        <w:t>MGP</w:t>
      </w:r>
      <w:proofErr w:type="spellEnd"/>
      <w:r w:rsidRPr="00083F5C">
        <w:rPr>
          <w:lang w:val="en-US"/>
        </w:rPr>
        <w:t xml:space="preserve"> </w:t>
      </w:r>
      <w:r>
        <w:rPr>
          <w:lang w:val="en-US"/>
        </w:rPr>
        <w:t xml:space="preserve">was 1876 </w:t>
      </w:r>
      <w:proofErr w:type="spellStart"/>
      <w:r>
        <w:rPr>
          <w:lang w:val="en-US"/>
        </w:rPr>
        <w:t>pmol</w:t>
      </w:r>
      <w:proofErr w:type="spellEnd"/>
      <w:r>
        <w:rPr>
          <w:lang w:val="en-US"/>
        </w:rPr>
        <w:t xml:space="preserve">/l and after eight weeks of treatment it was 1871 </w:t>
      </w:r>
      <w:proofErr w:type="spellStart"/>
      <w:r>
        <w:rPr>
          <w:lang w:val="en-US"/>
        </w:rPr>
        <w:t>pmol</w:t>
      </w:r>
      <w:proofErr w:type="spellEnd"/>
      <w:r>
        <w:rPr>
          <w:lang w:val="en-US"/>
        </w:rPr>
        <w:t xml:space="preserve">/l (p=0.97). Prior to start of CC the mean </w:t>
      </w:r>
      <w:proofErr w:type="spellStart"/>
      <w:r>
        <w:rPr>
          <w:lang w:val="en-US"/>
        </w:rPr>
        <w:t>dp-ucMGP</w:t>
      </w:r>
      <w:proofErr w:type="spellEnd"/>
      <w:r>
        <w:rPr>
          <w:lang w:val="en-US"/>
        </w:rPr>
        <w:t xml:space="preserve"> was 1846 </w:t>
      </w:r>
      <w:proofErr w:type="spellStart"/>
      <w:r>
        <w:rPr>
          <w:lang w:val="en-US"/>
        </w:rPr>
        <w:t>pmol</w:t>
      </w:r>
      <w:proofErr w:type="spellEnd"/>
      <w:r>
        <w:rPr>
          <w:lang w:val="en-US"/>
        </w:rPr>
        <w:t xml:space="preserve">/l and after treatment changed to 1826 </w:t>
      </w:r>
      <w:proofErr w:type="spellStart"/>
      <w:r>
        <w:rPr>
          <w:lang w:val="en-US"/>
        </w:rPr>
        <w:t>pmol</w:t>
      </w:r>
      <w:proofErr w:type="spellEnd"/>
      <w:r>
        <w:rPr>
          <w:lang w:val="en-US"/>
        </w:rPr>
        <w:t xml:space="preserve">/L (p=0.94; Figure 3). Adjustments for calcium and phosphate did not materially change these findings. After vitamin K2 supplementation, </w:t>
      </w:r>
      <w:proofErr w:type="spellStart"/>
      <w:r>
        <w:rPr>
          <w:lang w:val="en-US"/>
        </w:rPr>
        <w:t>dp-ucMGP</w:t>
      </w:r>
      <w:proofErr w:type="spellEnd"/>
      <w:r>
        <w:rPr>
          <w:lang w:val="en-US"/>
        </w:rPr>
        <w:t xml:space="preserve"> decreased by 580</w:t>
      </w:r>
      <w:r w:rsidRPr="00B165C3">
        <w:rPr>
          <w:lang w:val="en-US"/>
        </w:rPr>
        <w:t xml:space="preserve"> </w:t>
      </w:r>
      <w:proofErr w:type="spellStart"/>
      <w:r w:rsidRPr="00B165C3">
        <w:rPr>
          <w:lang w:val="en-US"/>
        </w:rPr>
        <w:t>pmol</w:t>
      </w:r>
      <w:proofErr w:type="spellEnd"/>
      <w:r w:rsidRPr="00B165C3">
        <w:rPr>
          <w:lang w:val="en-US"/>
        </w:rPr>
        <w:t xml:space="preserve">/L </w:t>
      </w:r>
      <w:r>
        <w:rPr>
          <w:lang w:val="en-US"/>
        </w:rPr>
        <w:t xml:space="preserve">from 1893 </w:t>
      </w:r>
      <w:proofErr w:type="spellStart"/>
      <w:r>
        <w:rPr>
          <w:lang w:val="en-US"/>
        </w:rPr>
        <w:t>p</w:t>
      </w:r>
      <w:r w:rsidRPr="00B165C3">
        <w:rPr>
          <w:lang w:val="en-US"/>
        </w:rPr>
        <w:t>mol</w:t>
      </w:r>
      <w:proofErr w:type="spellEnd"/>
      <w:r w:rsidRPr="00B165C3">
        <w:rPr>
          <w:lang w:val="en-US"/>
        </w:rPr>
        <w:t xml:space="preserve">/L </w:t>
      </w:r>
      <w:r>
        <w:rPr>
          <w:lang w:val="en-US"/>
        </w:rPr>
        <w:t xml:space="preserve">to 1313 </w:t>
      </w:r>
      <w:proofErr w:type="spellStart"/>
      <w:r>
        <w:rPr>
          <w:lang w:val="en-US"/>
        </w:rPr>
        <w:t>p</w:t>
      </w:r>
      <w:r w:rsidRPr="00B165C3">
        <w:rPr>
          <w:lang w:val="en-US"/>
        </w:rPr>
        <w:t>mol</w:t>
      </w:r>
      <w:proofErr w:type="spellEnd"/>
      <w:r w:rsidRPr="00B165C3">
        <w:rPr>
          <w:lang w:val="en-US"/>
        </w:rPr>
        <w:t xml:space="preserve">/L </w:t>
      </w:r>
      <w:r>
        <w:rPr>
          <w:lang w:val="en-US"/>
        </w:rPr>
        <w:t>(p=0.001; Figure 4)</w:t>
      </w:r>
      <w:r w:rsidRPr="00B165C3">
        <w:rPr>
          <w:lang w:val="en-US"/>
        </w:rPr>
        <w:t xml:space="preserve">. </w:t>
      </w:r>
      <w:r>
        <w:rPr>
          <w:lang w:val="en-US"/>
        </w:rPr>
        <w:t>PIVKA-II levels were less than 0.2 AU/ml</w:t>
      </w:r>
      <w:r w:rsidRPr="00B165C3">
        <w:rPr>
          <w:lang w:val="en-US"/>
        </w:rPr>
        <w:t xml:space="preserve"> in a</w:t>
      </w:r>
      <w:r>
        <w:rPr>
          <w:lang w:val="en-US"/>
        </w:rPr>
        <w:t>ll measurements conduced at all-</w:t>
      </w:r>
      <w:r w:rsidRPr="00B165C3">
        <w:rPr>
          <w:lang w:val="en-US"/>
        </w:rPr>
        <w:t>time points</w:t>
      </w:r>
      <w:r>
        <w:rPr>
          <w:lang w:val="en-US"/>
        </w:rPr>
        <w:t>, which is below detection limit and indicating no vitamin K deficiency in the liver</w:t>
      </w:r>
      <w:r w:rsidRPr="00B165C3">
        <w:rPr>
          <w:lang w:val="en-US"/>
        </w:rPr>
        <w:t>.</w:t>
      </w:r>
    </w:p>
    <w:p w:rsidR="00265065" w:rsidRPr="00D80EA1" w:rsidRDefault="00D80EA1" w:rsidP="00265065">
      <w:pPr>
        <w:spacing w:line="480" w:lineRule="auto"/>
        <w:rPr>
          <w:u w:val="single"/>
          <w:lang w:val="en-US"/>
        </w:rPr>
      </w:pPr>
      <w:r w:rsidRPr="00D80EA1">
        <w:rPr>
          <w:u w:val="single"/>
          <w:lang w:val="en-US"/>
        </w:rPr>
        <w:t>Discussion</w:t>
      </w:r>
      <w:r w:rsidR="00265065" w:rsidRPr="00D80EA1">
        <w:rPr>
          <w:u w:val="single"/>
          <w:lang w:val="en-US"/>
        </w:rPr>
        <w:t xml:space="preserve"> </w:t>
      </w:r>
    </w:p>
    <w:p w:rsidR="00265065" w:rsidRDefault="00265065" w:rsidP="00265065">
      <w:pPr>
        <w:spacing w:line="480" w:lineRule="auto"/>
        <w:rPr>
          <w:bCs/>
          <w:lang w:val="en-US"/>
        </w:rPr>
      </w:pPr>
      <w:r>
        <w:rPr>
          <w:bCs/>
          <w:lang w:val="en-US"/>
        </w:rPr>
        <w:t xml:space="preserve">In this </w:t>
      </w:r>
      <w:r>
        <w:rPr>
          <w:lang w:val="en-US"/>
        </w:rPr>
        <w:t>o</w:t>
      </w:r>
      <w:r w:rsidRPr="00B165C3">
        <w:rPr>
          <w:lang w:val="en-US"/>
        </w:rPr>
        <w:t>pen label cross over trial</w:t>
      </w:r>
      <w:r>
        <w:rPr>
          <w:lang w:val="en-US"/>
        </w:rPr>
        <w:t xml:space="preserve"> we show</w:t>
      </w:r>
      <w:r w:rsidRPr="00B165C3">
        <w:rPr>
          <w:lang w:val="en-US"/>
        </w:rPr>
        <w:t xml:space="preserve"> </w:t>
      </w:r>
      <w:r>
        <w:rPr>
          <w:lang w:val="en-US"/>
        </w:rPr>
        <w:t xml:space="preserve">that </w:t>
      </w:r>
      <w:r>
        <w:rPr>
          <w:bCs/>
          <w:lang w:val="en-US"/>
        </w:rPr>
        <w:t xml:space="preserve">in patients on maintenance hemodialysis </w:t>
      </w:r>
      <w:r w:rsidRPr="00B165C3">
        <w:rPr>
          <w:bCs/>
          <w:lang w:val="en-US"/>
        </w:rPr>
        <w:t xml:space="preserve">treated with </w:t>
      </w:r>
      <w:r>
        <w:rPr>
          <w:bCs/>
          <w:lang w:val="en-US"/>
        </w:rPr>
        <w:t>CC</w:t>
      </w:r>
      <w:r w:rsidRPr="00B165C3">
        <w:rPr>
          <w:bCs/>
          <w:lang w:val="en-US"/>
        </w:rPr>
        <w:t xml:space="preserve"> compared to </w:t>
      </w:r>
      <w:r>
        <w:rPr>
          <w:bCs/>
          <w:lang w:val="en-US"/>
        </w:rPr>
        <w:t xml:space="preserve">LC, </w:t>
      </w:r>
      <w:r w:rsidRPr="00B165C3">
        <w:rPr>
          <w:bCs/>
          <w:lang w:val="en-US"/>
        </w:rPr>
        <w:t>no difference</w:t>
      </w:r>
      <w:r>
        <w:rPr>
          <w:bCs/>
          <w:lang w:val="en-US"/>
        </w:rPr>
        <w:t xml:space="preserve"> was noticed</w:t>
      </w:r>
      <w:r w:rsidRPr="00B165C3">
        <w:rPr>
          <w:bCs/>
          <w:lang w:val="en-US"/>
        </w:rPr>
        <w:t xml:space="preserve"> </w:t>
      </w:r>
      <w:r>
        <w:rPr>
          <w:bCs/>
          <w:lang w:val="en-US"/>
        </w:rPr>
        <w:t>in</w:t>
      </w:r>
      <w:r w:rsidRPr="00B165C3">
        <w:rPr>
          <w:bCs/>
          <w:lang w:val="en-US"/>
        </w:rPr>
        <w:t xml:space="preserve"> </w:t>
      </w:r>
      <w:r>
        <w:rPr>
          <w:bCs/>
          <w:lang w:val="en-US"/>
        </w:rPr>
        <w:t xml:space="preserve">vitamin K-status as reflected by </w:t>
      </w:r>
      <w:proofErr w:type="spellStart"/>
      <w:r>
        <w:rPr>
          <w:bCs/>
          <w:lang w:val="en-US"/>
        </w:rPr>
        <w:t>dp-ucMGP</w:t>
      </w:r>
      <w:proofErr w:type="spellEnd"/>
      <w:r>
        <w:rPr>
          <w:bCs/>
          <w:lang w:val="en-US"/>
        </w:rPr>
        <w:t xml:space="preserve"> levels. </w:t>
      </w:r>
      <w:r w:rsidRPr="00B165C3">
        <w:rPr>
          <w:lang w:val="en-US"/>
        </w:rPr>
        <w:t>However</w:t>
      </w:r>
      <w:r>
        <w:rPr>
          <w:lang w:val="en-US"/>
        </w:rPr>
        <w:t>,</w:t>
      </w:r>
      <w:r w:rsidRPr="00B165C3">
        <w:rPr>
          <w:lang w:val="en-US"/>
        </w:rPr>
        <w:t xml:space="preserve"> </w:t>
      </w:r>
      <w:proofErr w:type="spellStart"/>
      <w:r w:rsidRPr="00B165C3">
        <w:rPr>
          <w:bCs/>
          <w:lang w:val="en-US"/>
        </w:rPr>
        <w:t>dp-ucMGP</w:t>
      </w:r>
      <w:proofErr w:type="spellEnd"/>
      <w:r w:rsidRPr="00B165C3">
        <w:rPr>
          <w:bCs/>
          <w:lang w:val="en-US"/>
        </w:rPr>
        <w:t xml:space="preserve"> levels </w:t>
      </w:r>
      <w:r>
        <w:rPr>
          <w:bCs/>
          <w:lang w:val="en-US"/>
        </w:rPr>
        <w:t>significantly decreased after</w:t>
      </w:r>
      <w:r w:rsidRPr="00B165C3">
        <w:rPr>
          <w:bCs/>
          <w:lang w:val="en-US"/>
        </w:rPr>
        <w:t xml:space="preserve"> vitamin K2 supplementation</w:t>
      </w:r>
      <w:r>
        <w:rPr>
          <w:bCs/>
          <w:lang w:val="en-US"/>
        </w:rPr>
        <w:t xml:space="preserve">, indicating vitamin K-deficiency </w:t>
      </w:r>
      <w:r w:rsidRPr="00B165C3">
        <w:rPr>
          <w:bCs/>
          <w:lang w:val="en-US"/>
        </w:rPr>
        <w:t>in patients using</w:t>
      </w:r>
      <w:r>
        <w:rPr>
          <w:bCs/>
          <w:lang w:val="en-US"/>
        </w:rPr>
        <w:t xml:space="preserve"> PB. Collectively, our data suggest that in patients on dialysis vitamin K deficiency exists, irrespective of PB, which can be partially restored by </w:t>
      </w:r>
      <w:r w:rsidRPr="00B165C3">
        <w:rPr>
          <w:bCs/>
          <w:lang w:val="en-US"/>
        </w:rPr>
        <w:t>vitamin K</w:t>
      </w:r>
      <w:r>
        <w:rPr>
          <w:bCs/>
          <w:lang w:val="en-US"/>
        </w:rPr>
        <w:t>2 supplementation. Remarkably, PIVKA-II levels were below</w:t>
      </w:r>
      <w:r w:rsidRPr="00B165C3">
        <w:rPr>
          <w:bCs/>
          <w:lang w:val="en-US"/>
        </w:rPr>
        <w:t xml:space="preserve"> </w:t>
      </w:r>
      <w:r>
        <w:rPr>
          <w:bCs/>
          <w:lang w:val="en-US"/>
        </w:rPr>
        <w:t xml:space="preserve">detection level suggesting an adequate vitamin K status of the liver. This is in contrast to the significantly elevated levels of </w:t>
      </w:r>
      <w:proofErr w:type="spellStart"/>
      <w:r>
        <w:rPr>
          <w:bCs/>
          <w:lang w:val="en-US"/>
        </w:rPr>
        <w:t>dp-ucMGP</w:t>
      </w:r>
      <w:proofErr w:type="spellEnd"/>
      <w:r>
        <w:rPr>
          <w:bCs/>
          <w:lang w:val="en-US"/>
        </w:rPr>
        <w:t xml:space="preserve">, produced in </w:t>
      </w:r>
      <w:r w:rsidRPr="00930354">
        <w:rPr>
          <w:bCs/>
          <w:lang w:val="en-US"/>
        </w:rPr>
        <w:t>vessel wall</w:t>
      </w:r>
      <w:r w:rsidRPr="00B165C3">
        <w:rPr>
          <w:bCs/>
          <w:lang w:val="en-US"/>
        </w:rPr>
        <w:t xml:space="preserve"> </w:t>
      </w:r>
      <w:r>
        <w:rPr>
          <w:bCs/>
          <w:lang w:val="en-US"/>
        </w:rPr>
        <w:t>and cartilage (23</w:t>
      </w:r>
      <w:r w:rsidRPr="004441CB">
        <w:rPr>
          <w:bCs/>
          <w:lang w:val="en-US"/>
        </w:rPr>
        <w:t>)</w:t>
      </w:r>
      <w:r>
        <w:rPr>
          <w:bCs/>
          <w:lang w:val="en-US"/>
        </w:rPr>
        <w:t>. The extrahepatic</w:t>
      </w:r>
      <w:r w:rsidRPr="004441CB">
        <w:rPr>
          <w:bCs/>
          <w:lang w:val="en-US"/>
        </w:rPr>
        <w:t xml:space="preserve"> vitamin K deficiency appears to be </w:t>
      </w:r>
      <w:r>
        <w:rPr>
          <w:bCs/>
          <w:lang w:val="en-US"/>
        </w:rPr>
        <w:t>more prevalent in our hemodialysis population, suggesting differences in vitamin K uptake in different organs (24).</w:t>
      </w:r>
      <w:r>
        <w:rPr>
          <w:lang w:val="en-US"/>
        </w:rPr>
        <w:t xml:space="preserve"> </w:t>
      </w:r>
      <w:r w:rsidRPr="00F71FCA">
        <w:rPr>
          <w:bCs/>
          <w:lang w:val="en-US"/>
        </w:rPr>
        <w:t xml:space="preserve">Levels of </w:t>
      </w:r>
      <w:proofErr w:type="spellStart"/>
      <w:r w:rsidRPr="00F71FCA">
        <w:rPr>
          <w:bCs/>
          <w:lang w:val="en-US"/>
        </w:rPr>
        <w:t>dp-ucMGP</w:t>
      </w:r>
      <w:proofErr w:type="spellEnd"/>
      <w:r w:rsidRPr="00F71FCA">
        <w:rPr>
          <w:bCs/>
          <w:lang w:val="en-US"/>
        </w:rPr>
        <w:t xml:space="preserve"> above </w:t>
      </w:r>
      <w:r w:rsidRPr="00F71FCA">
        <w:rPr>
          <w:rFonts w:cs="Arial"/>
          <w:lang w:val="en"/>
        </w:rPr>
        <w:t xml:space="preserve">&gt; 500 </w:t>
      </w:r>
      <w:proofErr w:type="spellStart"/>
      <w:r w:rsidRPr="00F71FCA">
        <w:rPr>
          <w:rFonts w:cs="Arial"/>
          <w:lang w:val="en"/>
        </w:rPr>
        <w:t>pmol</w:t>
      </w:r>
      <w:proofErr w:type="spellEnd"/>
      <w:r w:rsidRPr="00F71FCA">
        <w:rPr>
          <w:rFonts w:cs="Arial"/>
          <w:lang w:val="en"/>
        </w:rPr>
        <w:t xml:space="preserve">/L are </w:t>
      </w:r>
      <w:r w:rsidRPr="00F71FCA">
        <w:rPr>
          <w:bCs/>
          <w:lang w:val="en-US"/>
        </w:rPr>
        <w:t>considered to indicate vitamin K deficiency</w:t>
      </w:r>
      <w:r w:rsidRPr="00F71FCA">
        <w:rPr>
          <w:rFonts w:cs="Arial"/>
          <w:lang w:val="en"/>
        </w:rPr>
        <w:t xml:space="preserve"> </w:t>
      </w:r>
      <w:r w:rsidRPr="00F71FCA">
        <w:rPr>
          <w:rFonts w:cs="Arial"/>
          <w:lang w:val="en"/>
        </w:rPr>
        <w:lastRenderedPageBreak/>
        <w:t>(</w:t>
      </w:r>
      <w:r>
        <w:rPr>
          <w:rFonts w:cs="Arial"/>
          <w:lang w:val="en"/>
        </w:rPr>
        <w:t>25</w:t>
      </w:r>
      <w:r w:rsidRPr="00F71FCA">
        <w:rPr>
          <w:rFonts w:cs="Arial"/>
          <w:lang w:val="en"/>
        </w:rPr>
        <w:t xml:space="preserve">), and significant vitamin K deficiency was present in all patients. </w:t>
      </w:r>
      <w:r w:rsidRPr="00F71FCA">
        <w:rPr>
          <w:bCs/>
          <w:lang w:val="en-US"/>
        </w:rPr>
        <w:t xml:space="preserve">Previous studies evaluated </w:t>
      </w:r>
      <w:proofErr w:type="spellStart"/>
      <w:r w:rsidRPr="00F71FCA">
        <w:rPr>
          <w:bCs/>
          <w:lang w:val="en-US"/>
        </w:rPr>
        <w:t>dp-ucMGP</w:t>
      </w:r>
      <w:proofErr w:type="spellEnd"/>
      <w:r w:rsidRPr="00F71FCA">
        <w:rPr>
          <w:bCs/>
          <w:lang w:val="en-US"/>
        </w:rPr>
        <w:t xml:space="preserve"> and PIVKA-II levels in CKD5D patients</w:t>
      </w:r>
      <w:r>
        <w:rPr>
          <w:bCs/>
          <w:lang w:val="en-US"/>
        </w:rPr>
        <w:t>:</w:t>
      </w:r>
      <w:r w:rsidRPr="00F71FCA">
        <w:rPr>
          <w:bCs/>
          <w:lang w:val="en-US"/>
        </w:rPr>
        <w:t xml:space="preserve"> </w:t>
      </w:r>
      <w:r>
        <w:rPr>
          <w:bCs/>
          <w:lang w:val="en-US"/>
        </w:rPr>
        <w:t>i</w:t>
      </w:r>
      <w:r w:rsidRPr="00F71FCA">
        <w:rPr>
          <w:bCs/>
          <w:lang w:val="en-US"/>
        </w:rPr>
        <w:t xml:space="preserve">n two studies, levels of </w:t>
      </w:r>
      <w:proofErr w:type="spellStart"/>
      <w:r w:rsidRPr="00F71FCA">
        <w:rPr>
          <w:bCs/>
          <w:lang w:val="en-US"/>
        </w:rPr>
        <w:t>dp-ucMGP</w:t>
      </w:r>
      <w:proofErr w:type="spellEnd"/>
      <w:r w:rsidRPr="00F71FCA">
        <w:rPr>
          <w:bCs/>
          <w:lang w:val="en-US"/>
        </w:rPr>
        <w:t xml:space="preserve"> were of comparable magnitude as in our study (</w:t>
      </w:r>
      <w:r>
        <w:rPr>
          <w:bCs/>
          <w:lang w:val="en-US"/>
        </w:rPr>
        <w:t>26,27</w:t>
      </w:r>
      <w:r w:rsidRPr="00F71FCA">
        <w:rPr>
          <w:bCs/>
          <w:lang w:val="en-US"/>
        </w:rPr>
        <w:t xml:space="preserve">), however </w:t>
      </w:r>
      <w:r>
        <w:rPr>
          <w:bCs/>
          <w:lang w:val="en-US"/>
        </w:rPr>
        <w:t xml:space="preserve">also </w:t>
      </w:r>
      <w:r w:rsidRPr="00F71FCA">
        <w:rPr>
          <w:bCs/>
          <w:lang w:val="en-US"/>
        </w:rPr>
        <w:t>higher values have been reported (</w:t>
      </w:r>
      <w:r>
        <w:rPr>
          <w:bCs/>
          <w:lang w:val="en-US"/>
        </w:rPr>
        <w:t>28,29</w:t>
      </w:r>
      <w:r w:rsidRPr="00F71FCA">
        <w:rPr>
          <w:bCs/>
          <w:lang w:val="en-US"/>
        </w:rPr>
        <w:t xml:space="preserve">). PIVKA-II levels in CKD5D patients have been reported to be </w:t>
      </w:r>
      <w:r>
        <w:rPr>
          <w:bCs/>
          <w:lang w:val="en-US"/>
        </w:rPr>
        <w:t>increased, in contrast to what we</w:t>
      </w:r>
      <w:r w:rsidRPr="00F71FCA">
        <w:rPr>
          <w:bCs/>
          <w:lang w:val="en-US"/>
        </w:rPr>
        <w:t xml:space="preserve"> observed in our study</w:t>
      </w:r>
      <w:r>
        <w:rPr>
          <w:bCs/>
          <w:lang w:val="en-US"/>
        </w:rPr>
        <w:t xml:space="preserve"> </w:t>
      </w:r>
      <w:r w:rsidRPr="00F71FCA">
        <w:rPr>
          <w:bCs/>
          <w:lang w:val="en-US"/>
        </w:rPr>
        <w:t>(</w:t>
      </w:r>
      <w:r>
        <w:rPr>
          <w:bCs/>
          <w:lang w:val="en-US"/>
        </w:rPr>
        <w:t>26, 29, 30</w:t>
      </w:r>
      <w:r w:rsidRPr="00F71FCA">
        <w:rPr>
          <w:bCs/>
          <w:lang w:val="en-US"/>
        </w:rPr>
        <w:t>,</w:t>
      </w:r>
      <w:r>
        <w:rPr>
          <w:bCs/>
          <w:lang w:val="en-US"/>
        </w:rPr>
        <w:t xml:space="preserve"> 31, 32</w:t>
      </w:r>
      <w:r w:rsidRPr="00F71FCA">
        <w:rPr>
          <w:bCs/>
          <w:lang w:val="en-US"/>
        </w:rPr>
        <w:t>).</w:t>
      </w:r>
      <w:r>
        <w:rPr>
          <w:bCs/>
          <w:lang w:val="en-US"/>
        </w:rPr>
        <w:t xml:space="preserve"> </w:t>
      </w:r>
      <w:r w:rsidRPr="00F71FCA">
        <w:rPr>
          <w:bCs/>
          <w:lang w:val="en-US"/>
        </w:rPr>
        <w:t xml:space="preserve">This finding could be </w:t>
      </w:r>
      <w:r>
        <w:rPr>
          <w:bCs/>
          <w:lang w:val="en-US"/>
        </w:rPr>
        <w:t>explained by the</w:t>
      </w:r>
      <w:r w:rsidRPr="00F71FCA">
        <w:rPr>
          <w:bCs/>
          <w:lang w:val="en-US"/>
        </w:rPr>
        <w:t xml:space="preserve"> better vitamin K status in our population, at least so in the liver. The absence of </w:t>
      </w:r>
      <w:r>
        <w:rPr>
          <w:bCs/>
          <w:lang w:val="en-US"/>
        </w:rPr>
        <w:t xml:space="preserve">increased </w:t>
      </w:r>
      <w:r w:rsidRPr="00F71FCA">
        <w:rPr>
          <w:bCs/>
          <w:lang w:val="en-US"/>
        </w:rPr>
        <w:t xml:space="preserve">PIVKA-II </w:t>
      </w:r>
      <w:r>
        <w:rPr>
          <w:bCs/>
          <w:lang w:val="en-US"/>
        </w:rPr>
        <w:t>levels and the significantly increased</w:t>
      </w:r>
      <w:r w:rsidRPr="00F71FCA">
        <w:rPr>
          <w:bCs/>
          <w:lang w:val="en-US"/>
        </w:rPr>
        <w:t xml:space="preserve"> </w:t>
      </w:r>
      <w:proofErr w:type="spellStart"/>
      <w:r w:rsidRPr="00F71FCA">
        <w:rPr>
          <w:bCs/>
          <w:lang w:val="en-US"/>
        </w:rPr>
        <w:t>dp-ucMGP</w:t>
      </w:r>
      <w:proofErr w:type="spellEnd"/>
      <w:r w:rsidRPr="00F71FCA">
        <w:rPr>
          <w:bCs/>
          <w:lang w:val="en-US"/>
        </w:rPr>
        <w:t xml:space="preserve"> levels could indicate </w:t>
      </w:r>
      <w:r>
        <w:rPr>
          <w:bCs/>
          <w:lang w:val="en-US"/>
        </w:rPr>
        <w:t xml:space="preserve">organ specific </w:t>
      </w:r>
      <w:r w:rsidRPr="00F71FCA">
        <w:rPr>
          <w:bCs/>
          <w:lang w:val="en-US"/>
        </w:rPr>
        <w:t xml:space="preserve">vitamin K </w:t>
      </w:r>
      <w:r>
        <w:rPr>
          <w:bCs/>
          <w:lang w:val="en-US"/>
        </w:rPr>
        <w:t xml:space="preserve">deficiency. This might be plausible as the vessel wall </w:t>
      </w:r>
      <w:r w:rsidRPr="00F71FCA">
        <w:rPr>
          <w:bCs/>
          <w:lang w:val="en-US"/>
        </w:rPr>
        <w:t xml:space="preserve">lacks </w:t>
      </w:r>
      <w:r>
        <w:rPr>
          <w:bCs/>
          <w:lang w:val="en-US"/>
        </w:rPr>
        <w:t xml:space="preserve">vitamin K </w:t>
      </w:r>
      <w:r w:rsidRPr="00F71FCA">
        <w:rPr>
          <w:bCs/>
          <w:lang w:val="en-US"/>
        </w:rPr>
        <w:t>storage capacity as compared to the liver (</w:t>
      </w:r>
      <w:r>
        <w:rPr>
          <w:bCs/>
          <w:lang w:val="en-US"/>
        </w:rPr>
        <w:t>33</w:t>
      </w:r>
      <w:r w:rsidRPr="00F71FCA">
        <w:rPr>
          <w:bCs/>
          <w:lang w:val="en-US"/>
        </w:rPr>
        <w:t>).</w:t>
      </w:r>
      <w:r>
        <w:rPr>
          <w:lang w:val="en-US"/>
        </w:rPr>
        <w:t xml:space="preserve"> </w:t>
      </w:r>
      <w:r w:rsidRPr="00F71FCA">
        <w:rPr>
          <w:bCs/>
          <w:lang w:val="en-US"/>
        </w:rPr>
        <w:t xml:space="preserve">In this trial we demonstrated that </w:t>
      </w:r>
      <w:r>
        <w:rPr>
          <w:bCs/>
          <w:lang w:val="en-US"/>
        </w:rPr>
        <w:t xml:space="preserve">LC </w:t>
      </w:r>
      <w:r w:rsidRPr="00F71FCA">
        <w:rPr>
          <w:bCs/>
          <w:lang w:val="en-US"/>
        </w:rPr>
        <w:t xml:space="preserve">nor </w:t>
      </w:r>
      <w:r>
        <w:rPr>
          <w:bCs/>
          <w:lang w:val="en-US"/>
        </w:rPr>
        <w:t xml:space="preserve">CC </w:t>
      </w:r>
      <w:r w:rsidRPr="00F71FCA">
        <w:rPr>
          <w:bCs/>
          <w:lang w:val="en-US"/>
        </w:rPr>
        <w:t>treatment ha</w:t>
      </w:r>
      <w:r>
        <w:rPr>
          <w:bCs/>
          <w:lang w:val="en-US"/>
        </w:rPr>
        <w:t>d</w:t>
      </w:r>
      <w:r w:rsidRPr="00F71FCA">
        <w:rPr>
          <w:bCs/>
          <w:lang w:val="en-US"/>
        </w:rPr>
        <w:t xml:space="preserve"> an effect </w:t>
      </w:r>
      <w:r>
        <w:rPr>
          <w:bCs/>
          <w:lang w:val="en-US"/>
        </w:rPr>
        <w:t>on</w:t>
      </w:r>
      <w:r w:rsidRPr="00F71FCA">
        <w:rPr>
          <w:bCs/>
          <w:lang w:val="en-US"/>
        </w:rPr>
        <w:t xml:space="preserve"> </w:t>
      </w:r>
      <w:proofErr w:type="spellStart"/>
      <w:r w:rsidRPr="00F71FCA">
        <w:rPr>
          <w:bCs/>
          <w:lang w:val="en-US"/>
        </w:rPr>
        <w:t>dp-ucMGP</w:t>
      </w:r>
      <w:proofErr w:type="spellEnd"/>
      <w:r w:rsidRPr="00F71FCA">
        <w:rPr>
          <w:bCs/>
          <w:lang w:val="en-US"/>
        </w:rPr>
        <w:t xml:space="preserve"> levels whereas </w:t>
      </w:r>
      <w:r>
        <w:rPr>
          <w:bCs/>
          <w:lang w:val="en-US"/>
        </w:rPr>
        <w:t>supplementation</w:t>
      </w:r>
      <w:r w:rsidRPr="00F71FCA">
        <w:rPr>
          <w:bCs/>
          <w:lang w:val="en-US"/>
        </w:rPr>
        <w:t xml:space="preserve"> with vitamin K2 significantly decrease</w:t>
      </w:r>
      <w:r>
        <w:rPr>
          <w:bCs/>
          <w:lang w:val="en-US"/>
        </w:rPr>
        <w:t>d</w:t>
      </w:r>
      <w:r w:rsidRPr="00F71FCA">
        <w:rPr>
          <w:bCs/>
          <w:lang w:val="en-US"/>
        </w:rPr>
        <w:t xml:space="preserve"> </w:t>
      </w:r>
      <w:proofErr w:type="spellStart"/>
      <w:r w:rsidRPr="00F71FCA">
        <w:rPr>
          <w:bCs/>
          <w:lang w:val="en-US"/>
        </w:rPr>
        <w:t>dp-ucMGP</w:t>
      </w:r>
      <w:proofErr w:type="spellEnd"/>
      <w:r w:rsidRPr="00F71FCA">
        <w:rPr>
          <w:bCs/>
          <w:lang w:val="en-US"/>
        </w:rPr>
        <w:t>.</w:t>
      </w:r>
      <w:r>
        <w:rPr>
          <w:bCs/>
          <w:lang w:val="en-US"/>
        </w:rPr>
        <w:t xml:space="preserve"> This is in line with</w:t>
      </w:r>
      <w:r w:rsidRPr="00F71FCA">
        <w:rPr>
          <w:bCs/>
          <w:lang w:val="en-US"/>
        </w:rPr>
        <w:t xml:space="preserve"> previous studies, </w:t>
      </w:r>
      <w:r>
        <w:rPr>
          <w:bCs/>
          <w:lang w:val="en-US"/>
        </w:rPr>
        <w:t xml:space="preserve">in which </w:t>
      </w:r>
      <w:r w:rsidRPr="00F71FCA">
        <w:rPr>
          <w:bCs/>
          <w:lang w:val="en-US"/>
        </w:rPr>
        <w:t xml:space="preserve">supplementation of vitamin K2 has shown to </w:t>
      </w:r>
      <w:r>
        <w:rPr>
          <w:bCs/>
          <w:lang w:val="en-US"/>
        </w:rPr>
        <w:t xml:space="preserve">lower </w:t>
      </w:r>
      <w:proofErr w:type="spellStart"/>
      <w:r>
        <w:rPr>
          <w:bCs/>
          <w:lang w:val="en-US"/>
        </w:rPr>
        <w:t>dp-ucMGP</w:t>
      </w:r>
      <w:proofErr w:type="spellEnd"/>
      <w:r w:rsidRPr="00F71FCA">
        <w:rPr>
          <w:bCs/>
          <w:lang w:val="en-US"/>
        </w:rPr>
        <w:t xml:space="preserve"> levels</w:t>
      </w:r>
      <w:r>
        <w:rPr>
          <w:bCs/>
          <w:lang w:val="en-US"/>
        </w:rPr>
        <w:t>(34).</w:t>
      </w:r>
      <w:r w:rsidRPr="00F71FCA">
        <w:rPr>
          <w:bCs/>
          <w:lang w:val="en-US"/>
        </w:rPr>
        <w:t xml:space="preserve"> </w:t>
      </w:r>
      <w:r>
        <w:rPr>
          <w:bCs/>
          <w:lang w:val="en-US"/>
        </w:rPr>
        <w:t>However,</w:t>
      </w:r>
      <w:r w:rsidRPr="00F71FCA">
        <w:rPr>
          <w:bCs/>
          <w:lang w:val="en-US"/>
        </w:rPr>
        <w:t xml:space="preserve"> in our RCT the </w:t>
      </w:r>
      <w:r>
        <w:rPr>
          <w:bCs/>
          <w:lang w:val="en-US"/>
        </w:rPr>
        <w:t>decrease in</w:t>
      </w:r>
      <w:r w:rsidRPr="00F71FCA">
        <w:rPr>
          <w:bCs/>
          <w:lang w:val="en-US"/>
        </w:rPr>
        <w:t xml:space="preserve"> </w:t>
      </w:r>
      <w:proofErr w:type="spellStart"/>
      <w:r w:rsidRPr="00F71FCA">
        <w:rPr>
          <w:bCs/>
          <w:lang w:val="en-US"/>
        </w:rPr>
        <w:t>dp-ucMGP</w:t>
      </w:r>
      <w:proofErr w:type="spellEnd"/>
      <w:r w:rsidRPr="00F71FCA">
        <w:rPr>
          <w:bCs/>
          <w:lang w:val="en-US"/>
        </w:rPr>
        <w:t xml:space="preserve"> was less</w:t>
      </w:r>
      <w:r>
        <w:rPr>
          <w:bCs/>
          <w:lang w:val="en-US"/>
        </w:rPr>
        <w:t xml:space="preserve"> pronounced.</w:t>
      </w:r>
      <w:r w:rsidRPr="00F71FCA">
        <w:rPr>
          <w:bCs/>
          <w:lang w:val="en-US"/>
        </w:rPr>
        <w:t xml:space="preserve"> Regardless </w:t>
      </w:r>
      <w:r>
        <w:rPr>
          <w:bCs/>
          <w:lang w:val="en-US"/>
        </w:rPr>
        <w:t>of</w:t>
      </w:r>
      <w:r w:rsidRPr="00F71FCA">
        <w:rPr>
          <w:bCs/>
          <w:lang w:val="en-US"/>
        </w:rPr>
        <w:t xml:space="preserve"> PB</w:t>
      </w:r>
      <w:r>
        <w:rPr>
          <w:bCs/>
          <w:lang w:val="en-US"/>
        </w:rPr>
        <w:t xml:space="preserve"> therapy</w:t>
      </w:r>
      <w:r w:rsidRPr="00F71FCA">
        <w:rPr>
          <w:bCs/>
          <w:lang w:val="en-US"/>
        </w:rPr>
        <w:t>, most patients appeared to</w:t>
      </w:r>
      <w:r>
        <w:rPr>
          <w:bCs/>
          <w:lang w:val="en-US"/>
        </w:rPr>
        <w:t xml:space="preserve"> benefit from vitamin K2 supplementation, as deduced from the decrease in </w:t>
      </w:r>
      <w:proofErr w:type="spellStart"/>
      <w:r>
        <w:rPr>
          <w:bCs/>
          <w:lang w:val="en-US"/>
        </w:rPr>
        <w:t>dp-ucMGP</w:t>
      </w:r>
      <w:proofErr w:type="spellEnd"/>
      <w:r>
        <w:rPr>
          <w:bCs/>
          <w:lang w:val="en-US"/>
        </w:rPr>
        <w:t xml:space="preserve"> levels. However, the achieved level of </w:t>
      </w:r>
      <w:proofErr w:type="spellStart"/>
      <w:r>
        <w:rPr>
          <w:bCs/>
          <w:lang w:val="en-US"/>
        </w:rPr>
        <w:t>dp-ucMGP</w:t>
      </w:r>
      <w:proofErr w:type="spellEnd"/>
      <w:r>
        <w:rPr>
          <w:bCs/>
          <w:lang w:val="en-US"/>
        </w:rPr>
        <w:t xml:space="preserve"> after vitamin K2 supplementation appear to indicate partial correction of its deficiency only. </w:t>
      </w:r>
      <w:r w:rsidRPr="00BD5C88">
        <w:rPr>
          <w:bCs/>
          <w:lang w:val="en-US"/>
        </w:rPr>
        <w:t xml:space="preserve">Since there is no difference </w:t>
      </w:r>
      <w:r>
        <w:rPr>
          <w:bCs/>
          <w:lang w:val="en-US"/>
        </w:rPr>
        <w:t xml:space="preserve">in </w:t>
      </w:r>
      <w:proofErr w:type="spellStart"/>
      <w:r>
        <w:rPr>
          <w:bCs/>
          <w:lang w:val="en-US"/>
        </w:rPr>
        <w:t>dp-ucMGP</w:t>
      </w:r>
      <w:proofErr w:type="spellEnd"/>
      <w:r>
        <w:rPr>
          <w:bCs/>
          <w:lang w:val="en-US"/>
        </w:rPr>
        <w:t xml:space="preserve"> decrease </w:t>
      </w:r>
      <w:r w:rsidRPr="00BD5C88">
        <w:rPr>
          <w:bCs/>
          <w:lang w:val="en-US"/>
        </w:rPr>
        <w:t xml:space="preserve">between the two </w:t>
      </w:r>
      <w:r>
        <w:rPr>
          <w:bCs/>
          <w:lang w:val="en-US"/>
        </w:rPr>
        <w:t xml:space="preserve">tested </w:t>
      </w:r>
      <w:r w:rsidRPr="00BD5C88">
        <w:rPr>
          <w:bCs/>
          <w:lang w:val="en-US"/>
        </w:rPr>
        <w:t>PBs</w:t>
      </w:r>
      <w:r>
        <w:rPr>
          <w:bCs/>
          <w:lang w:val="en-US"/>
        </w:rPr>
        <w:t>,</w:t>
      </w:r>
      <w:r w:rsidRPr="00BD5C88">
        <w:rPr>
          <w:bCs/>
          <w:lang w:val="en-US"/>
        </w:rPr>
        <w:t xml:space="preserve"> the </w:t>
      </w:r>
      <w:r>
        <w:rPr>
          <w:bCs/>
          <w:lang w:val="en-US"/>
        </w:rPr>
        <w:t>difference</w:t>
      </w:r>
      <w:r w:rsidRPr="00BD5C88">
        <w:rPr>
          <w:bCs/>
          <w:lang w:val="en-US"/>
        </w:rPr>
        <w:t xml:space="preserve"> in VC</w:t>
      </w:r>
      <w:r>
        <w:rPr>
          <w:bCs/>
          <w:lang w:val="en-US"/>
        </w:rPr>
        <w:t xml:space="preserve"> </w:t>
      </w:r>
      <w:r w:rsidRPr="00BD5C88">
        <w:rPr>
          <w:bCs/>
          <w:lang w:val="en-US"/>
        </w:rPr>
        <w:t xml:space="preserve">as seen in previous trials comparing the same PBs, </w:t>
      </w:r>
      <w:r>
        <w:rPr>
          <w:bCs/>
          <w:lang w:val="en-US"/>
        </w:rPr>
        <w:t>is</w:t>
      </w:r>
      <w:r w:rsidRPr="00BD5C88">
        <w:rPr>
          <w:bCs/>
          <w:lang w:val="en-US"/>
        </w:rPr>
        <w:t xml:space="preserve"> probably not the consequence of difference</w:t>
      </w:r>
      <w:r>
        <w:rPr>
          <w:bCs/>
          <w:lang w:val="en-US"/>
        </w:rPr>
        <w:t>s</w:t>
      </w:r>
      <w:r w:rsidRPr="00BD5C88">
        <w:rPr>
          <w:bCs/>
          <w:lang w:val="en-US"/>
        </w:rPr>
        <w:t xml:space="preserve"> </w:t>
      </w:r>
      <w:r>
        <w:rPr>
          <w:bCs/>
          <w:lang w:val="en-US"/>
        </w:rPr>
        <w:t>in vitamin K metabolism (11,</w:t>
      </w:r>
      <w:r w:rsidRPr="00BD5C88">
        <w:rPr>
          <w:bCs/>
          <w:lang w:val="en-US"/>
        </w:rPr>
        <w:t xml:space="preserve">12). However, due to our small sample size, lack of imaging for VC and the absence of a PB free period this assumption needs further exploration. </w:t>
      </w:r>
      <w:r>
        <w:rPr>
          <w:bCs/>
          <w:lang w:val="en-US"/>
        </w:rPr>
        <w:t xml:space="preserve">                                                                                                                                              There are a few limitations of our study. The lack of a period during which patients were not taking any PB, precludes the conclusion that the PBs studied did not induce vitamin K deficiency. Our hypothesis, however, was the existence of a difference between two PBs in reducing vitamin K levels and this was not affected by previous PB use. A second limitation is that vitamin K binding affinity might be different for other PBs. After this study was initiated, data on binding of vitamin K </w:t>
      </w:r>
      <w:r w:rsidRPr="00D16C4A">
        <w:rPr>
          <w:bCs/>
          <w:i/>
          <w:iCs/>
          <w:lang w:val="en-US"/>
        </w:rPr>
        <w:t>in vitro</w:t>
      </w:r>
      <w:r>
        <w:rPr>
          <w:bCs/>
          <w:lang w:val="en-US"/>
        </w:rPr>
        <w:t xml:space="preserve"> by both CC and LC were published and substantial binding for both compounds was shown (35). In a recent cross-sectional study, </w:t>
      </w:r>
      <w:proofErr w:type="spellStart"/>
      <w:r>
        <w:rPr>
          <w:bCs/>
          <w:lang w:val="en-US"/>
        </w:rPr>
        <w:t>sevelamer</w:t>
      </w:r>
      <w:proofErr w:type="spellEnd"/>
      <w:r>
        <w:rPr>
          <w:bCs/>
          <w:lang w:val="en-US"/>
        </w:rPr>
        <w:t xml:space="preserve"> use was associated with higher </w:t>
      </w:r>
      <w:proofErr w:type="spellStart"/>
      <w:r>
        <w:rPr>
          <w:bCs/>
          <w:lang w:val="en-US"/>
        </w:rPr>
        <w:t>dp-ucMGP</w:t>
      </w:r>
      <w:proofErr w:type="spellEnd"/>
      <w:r>
        <w:rPr>
          <w:bCs/>
          <w:lang w:val="en-US"/>
        </w:rPr>
        <w:t xml:space="preserve"> levels, indicating a </w:t>
      </w:r>
      <w:r>
        <w:rPr>
          <w:bCs/>
          <w:lang w:val="en-US"/>
        </w:rPr>
        <w:lastRenderedPageBreak/>
        <w:t xml:space="preserve">direct effect of </w:t>
      </w:r>
      <w:proofErr w:type="spellStart"/>
      <w:r>
        <w:rPr>
          <w:bCs/>
          <w:lang w:val="en-US"/>
        </w:rPr>
        <w:t>sevelamer</w:t>
      </w:r>
      <w:proofErr w:type="spellEnd"/>
      <w:r>
        <w:rPr>
          <w:bCs/>
          <w:lang w:val="en-US"/>
        </w:rPr>
        <w:t xml:space="preserve"> on vitamin K status (20). </w:t>
      </w:r>
      <w:r w:rsidRPr="00D16C4A">
        <w:rPr>
          <w:bCs/>
          <w:i/>
          <w:iCs/>
          <w:lang w:val="en-US"/>
        </w:rPr>
        <w:t>In vitro</w:t>
      </w:r>
      <w:r>
        <w:rPr>
          <w:bCs/>
          <w:i/>
          <w:iCs/>
          <w:lang w:val="en-US"/>
        </w:rPr>
        <w:t>,</w:t>
      </w:r>
      <w:r>
        <w:rPr>
          <w:bCs/>
          <w:lang w:val="en-US"/>
        </w:rPr>
        <w:t xml:space="preserve"> no vitamin K2 binding was observed by </w:t>
      </w:r>
      <w:proofErr w:type="spellStart"/>
      <w:r w:rsidRPr="00633BB2">
        <w:rPr>
          <w:bCs/>
          <w:lang w:val="en-US"/>
        </w:rPr>
        <w:t>sucroferric</w:t>
      </w:r>
      <w:proofErr w:type="spellEnd"/>
      <w:r w:rsidRPr="00633BB2">
        <w:rPr>
          <w:bCs/>
          <w:lang w:val="en-US"/>
        </w:rPr>
        <w:t xml:space="preserve"> </w:t>
      </w:r>
      <w:proofErr w:type="spellStart"/>
      <w:r w:rsidRPr="00633BB2">
        <w:rPr>
          <w:bCs/>
          <w:lang w:val="en-US"/>
        </w:rPr>
        <w:t>oxyhydroxide</w:t>
      </w:r>
      <w:proofErr w:type="spellEnd"/>
      <w:r>
        <w:rPr>
          <w:bCs/>
          <w:lang w:val="en-US"/>
        </w:rPr>
        <w:t xml:space="preserve"> and thus this novel PB might have advantages with regards to lowering phosphate levels and vitamin K status (35). A final limitation of our study is the small sample size, which in part was the consequence of an unforeseen high drop-out rate. However, since this was a cross-over trial, patients served as their own controls, making the comparison of the two PBs valid in a small but homogenous group. There are strengths of this study as well. To our knowledge, this is the first randomized controlled trial that evaluates the difference in vitamin K binding capacity by different PBs as a possible explanation for differences in vitamin K status and VC between a calcium containing (CC) and non-calcium (LC) containing PB. Additionally, the effects of vitamin K2 supplementation on </w:t>
      </w:r>
      <w:proofErr w:type="spellStart"/>
      <w:r>
        <w:rPr>
          <w:bCs/>
          <w:lang w:val="en-US"/>
        </w:rPr>
        <w:t>dp-ucMGP</w:t>
      </w:r>
      <w:proofErr w:type="spellEnd"/>
      <w:r>
        <w:rPr>
          <w:bCs/>
          <w:lang w:val="en-US"/>
        </w:rPr>
        <w:t xml:space="preserve"> during PB therapy were monitored. This potential side effects of PBs has already been observed </w:t>
      </w:r>
      <w:r w:rsidRPr="006176F6">
        <w:rPr>
          <w:bCs/>
          <w:i/>
          <w:iCs/>
          <w:lang w:val="en-US"/>
        </w:rPr>
        <w:t>in vitro</w:t>
      </w:r>
      <w:r>
        <w:rPr>
          <w:bCs/>
          <w:lang w:val="en-US"/>
        </w:rPr>
        <w:t xml:space="preserve"> (13, 35), reported in the </w:t>
      </w:r>
      <w:r>
        <w:rPr>
          <w:rFonts w:cs="Arial"/>
          <w:bCs/>
          <w:lang w:val="en-GB"/>
        </w:rPr>
        <w:t xml:space="preserve">summary of product characteristics of </w:t>
      </w:r>
      <w:proofErr w:type="spellStart"/>
      <w:r>
        <w:rPr>
          <w:bCs/>
          <w:lang w:val="en-US"/>
        </w:rPr>
        <w:t>sevelamer</w:t>
      </w:r>
      <w:proofErr w:type="spellEnd"/>
      <w:r>
        <w:rPr>
          <w:bCs/>
          <w:lang w:val="en-US"/>
        </w:rPr>
        <w:t xml:space="preserve"> (14), as well as </w:t>
      </w:r>
      <w:r w:rsidRPr="006176F6">
        <w:rPr>
          <w:bCs/>
          <w:i/>
          <w:iCs/>
          <w:lang w:val="en-US"/>
        </w:rPr>
        <w:t>in vivo</w:t>
      </w:r>
      <w:r>
        <w:rPr>
          <w:bCs/>
          <w:lang w:val="en-US"/>
        </w:rPr>
        <w:t xml:space="preserve"> in a retrospective clinical study (21). However, to date this has not been explored in a prospective trial. Therefore, we conducted a randomized clinical cross-over trial with relatively long treatment periods to minimize the chance of a carry-over effects. In line with previous research (33) our study indicates that vitamin K levels in extra-hepatic tissues such as the vasculature can be replenished by vitamin K2 supplementation. We measured different vitamin K dependent proteins to consider various metabolic pathways</w:t>
      </w:r>
      <w:r w:rsidRPr="008B7239">
        <w:rPr>
          <w:bCs/>
          <w:lang w:val="en-US"/>
        </w:rPr>
        <w:t xml:space="preserve"> </w:t>
      </w:r>
      <w:r>
        <w:rPr>
          <w:bCs/>
          <w:lang w:val="en-US"/>
        </w:rPr>
        <w:t xml:space="preserve">of vitamin K in different tissues. Our results do not exclude the possibility that unselective binding of vitamin K by PBs offsets presumed benefits of improved phosphate control, and hence may still explain the lack of proof on mortality benefits of PBs (9). In line with this concept, it is conceivable that the optimal approach would be to control serum phosphate by PBs, yet in parallel supplement vitamin K to decrease vitamin K deficiency. In a recent trial in hemodialysis patients with substantial VC at baseline, supplementation of vitamin K2 decreased </w:t>
      </w:r>
      <w:proofErr w:type="spellStart"/>
      <w:r>
        <w:rPr>
          <w:bCs/>
          <w:lang w:val="en-US"/>
        </w:rPr>
        <w:t>dp-ucMGP</w:t>
      </w:r>
      <w:proofErr w:type="spellEnd"/>
      <w:r>
        <w:rPr>
          <w:bCs/>
          <w:lang w:val="en-US"/>
        </w:rPr>
        <w:t xml:space="preserve"> but did not attenuate progression of cardiovascular calcification. (36). Future large clinical</w:t>
      </w:r>
      <w:r w:rsidRPr="003A0C8B">
        <w:rPr>
          <w:bCs/>
          <w:lang w:val="en-US"/>
        </w:rPr>
        <w:t xml:space="preserve"> trials </w:t>
      </w:r>
      <w:r>
        <w:rPr>
          <w:bCs/>
          <w:lang w:val="en-US"/>
        </w:rPr>
        <w:t xml:space="preserve">in </w:t>
      </w:r>
      <w:r w:rsidRPr="003A0C8B">
        <w:rPr>
          <w:bCs/>
          <w:lang w:val="en-US"/>
        </w:rPr>
        <w:t xml:space="preserve">hemodialysis patients </w:t>
      </w:r>
      <w:r>
        <w:rPr>
          <w:bCs/>
          <w:lang w:val="en-US"/>
        </w:rPr>
        <w:t>using PBs in combination with</w:t>
      </w:r>
      <w:r w:rsidRPr="003A0C8B">
        <w:rPr>
          <w:bCs/>
          <w:lang w:val="en-US"/>
        </w:rPr>
        <w:t xml:space="preserve"> vitamin K supplementation </w:t>
      </w:r>
      <w:r>
        <w:rPr>
          <w:bCs/>
          <w:lang w:val="en-US"/>
        </w:rPr>
        <w:t xml:space="preserve">are needed. </w:t>
      </w:r>
      <w:r w:rsidRPr="00060E71">
        <w:rPr>
          <w:bCs/>
          <w:lang w:val="en-US"/>
        </w:rPr>
        <w:t>We conclude that patients on hemodialysis</w:t>
      </w:r>
      <w:r>
        <w:rPr>
          <w:bCs/>
          <w:lang w:val="en-US"/>
        </w:rPr>
        <w:t xml:space="preserve"> and</w:t>
      </w:r>
      <w:r w:rsidRPr="00060E71">
        <w:rPr>
          <w:bCs/>
          <w:lang w:val="en-US"/>
        </w:rPr>
        <w:t xml:space="preserve"> treated with</w:t>
      </w:r>
      <w:r>
        <w:rPr>
          <w:bCs/>
          <w:lang w:val="en-US"/>
        </w:rPr>
        <w:t xml:space="preserve"> PBs have s</w:t>
      </w:r>
      <w:r w:rsidRPr="00060E71">
        <w:rPr>
          <w:bCs/>
          <w:lang w:val="en-US"/>
        </w:rPr>
        <w:t xml:space="preserve">evere vitamin K deficiency. </w:t>
      </w:r>
      <w:r>
        <w:rPr>
          <w:bCs/>
          <w:lang w:val="en-US"/>
        </w:rPr>
        <w:t>V</w:t>
      </w:r>
      <w:r w:rsidRPr="00060E71">
        <w:rPr>
          <w:bCs/>
          <w:lang w:val="en-US"/>
        </w:rPr>
        <w:t xml:space="preserve">itamin K2 </w:t>
      </w:r>
      <w:r>
        <w:rPr>
          <w:bCs/>
          <w:lang w:val="en-US"/>
        </w:rPr>
        <w:t>supplementation significantly</w:t>
      </w:r>
      <w:r w:rsidRPr="00060E71">
        <w:rPr>
          <w:bCs/>
          <w:lang w:val="en-US"/>
        </w:rPr>
        <w:t xml:space="preserve"> </w:t>
      </w:r>
      <w:r>
        <w:rPr>
          <w:bCs/>
          <w:lang w:val="en-US"/>
        </w:rPr>
        <w:t xml:space="preserve">improved vitamin K-status in all </w:t>
      </w:r>
      <w:r>
        <w:rPr>
          <w:bCs/>
          <w:lang w:val="en-US"/>
        </w:rPr>
        <w:lastRenderedPageBreak/>
        <w:t xml:space="preserve">patients. </w:t>
      </w:r>
      <w:r w:rsidRPr="00060E71">
        <w:rPr>
          <w:bCs/>
          <w:lang w:val="en-US"/>
        </w:rPr>
        <w:t xml:space="preserve">We were unable to </w:t>
      </w:r>
      <w:r>
        <w:rPr>
          <w:bCs/>
          <w:lang w:val="en-US"/>
        </w:rPr>
        <w:t>show</w:t>
      </w:r>
      <w:r w:rsidRPr="00060E71">
        <w:rPr>
          <w:bCs/>
          <w:lang w:val="en-US"/>
        </w:rPr>
        <w:t xml:space="preserve"> </w:t>
      </w:r>
      <w:r>
        <w:rPr>
          <w:bCs/>
          <w:lang w:val="en-US"/>
        </w:rPr>
        <w:t xml:space="preserve">that PBs </w:t>
      </w:r>
      <w:r w:rsidRPr="00060E71">
        <w:rPr>
          <w:bCs/>
          <w:lang w:val="en-US"/>
        </w:rPr>
        <w:t xml:space="preserve">contribute to </w:t>
      </w:r>
      <w:r>
        <w:rPr>
          <w:bCs/>
          <w:lang w:val="en-US"/>
        </w:rPr>
        <w:t>vitamin K</w:t>
      </w:r>
      <w:r w:rsidRPr="00060E71">
        <w:rPr>
          <w:bCs/>
          <w:lang w:val="en-US"/>
        </w:rPr>
        <w:t xml:space="preserve"> deficiency and </w:t>
      </w:r>
      <w:r>
        <w:rPr>
          <w:bCs/>
          <w:lang w:val="en-US"/>
        </w:rPr>
        <w:t xml:space="preserve">there was </w:t>
      </w:r>
      <w:r w:rsidRPr="00060E71">
        <w:rPr>
          <w:bCs/>
          <w:lang w:val="en-US"/>
        </w:rPr>
        <w:t>no difference between</w:t>
      </w:r>
      <w:r>
        <w:rPr>
          <w:bCs/>
          <w:lang w:val="en-US"/>
        </w:rPr>
        <w:t xml:space="preserve"> non-calcium based (LC) and calcium based (CC). </w:t>
      </w:r>
    </w:p>
    <w:p w:rsidR="00D80EA1" w:rsidRDefault="00D80EA1" w:rsidP="00D80EA1">
      <w:pPr>
        <w:spacing w:line="480" w:lineRule="auto"/>
        <w:rPr>
          <w:lang w:val="es-ES_tradnl"/>
        </w:rPr>
      </w:pPr>
      <w:proofErr w:type="spellStart"/>
      <w:r w:rsidRPr="00D80EA1">
        <w:rPr>
          <w:u w:val="single"/>
          <w:lang w:val="es-ES_tradnl"/>
        </w:rPr>
        <w:t>Disclosures</w:t>
      </w:r>
      <w:proofErr w:type="spellEnd"/>
      <w:r>
        <w:rPr>
          <w:lang w:val="es-ES_tradnl"/>
        </w:rPr>
        <w:t xml:space="preserve">: M. G. Vervloet </w:t>
      </w:r>
      <w:proofErr w:type="spellStart"/>
      <w:r>
        <w:rPr>
          <w:lang w:val="es-ES_tradnl"/>
        </w:rPr>
        <w:t>received</w:t>
      </w:r>
      <w:proofErr w:type="spellEnd"/>
      <w:r>
        <w:rPr>
          <w:lang w:val="es-ES_tradnl"/>
        </w:rPr>
        <w:t xml:space="preserve"> </w:t>
      </w:r>
      <w:proofErr w:type="spellStart"/>
      <w:r>
        <w:rPr>
          <w:lang w:val="es-ES_tradnl"/>
        </w:rPr>
        <w:t>funding</w:t>
      </w:r>
      <w:proofErr w:type="spellEnd"/>
      <w:r>
        <w:rPr>
          <w:lang w:val="es-ES_tradnl"/>
        </w:rPr>
        <w:t xml:space="preserve"> </w:t>
      </w:r>
      <w:proofErr w:type="spellStart"/>
      <w:r>
        <w:rPr>
          <w:lang w:val="es-ES_tradnl"/>
        </w:rPr>
        <w:t>from</w:t>
      </w:r>
      <w:proofErr w:type="spellEnd"/>
      <w:r>
        <w:rPr>
          <w:lang w:val="es-ES_tradnl"/>
        </w:rPr>
        <w:t xml:space="preserve"> FMC, Amgen, </w:t>
      </w:r>
      <w:proofErr w:type="spellStart"/>
      <w:r>
        <w:rPr>
          <w:lang w:val="es-ES_tradnl"/>
        </w:rPr>
        <w:t>Medice</w:t>
      </w:r>
      <w:proofErr w:type="spellEnd"/>
      <w:r>
        <w:rPr>
          <w:lang w:val="es-ES_tradnl"/>
        </w:rPr>
        <w:t xml:space="preserve">, </w:t>
      </w:r>
      <w:proofErr w:type="spellStart"/>
      <w:r>
        <w:rPr>
          <w:lang w:val="es-ES_tradnl"/>
        </w:rPr>
        <w:t>Otsuka</w:t>
      </w:r>
      <w:proofErr w:type="spellEnd"/>
      <w:r>
        <w:rPr>
          <w:lang w:val="es-ES_tradnl"/>
        </w:rPr>
        <w:t xml:space="preserve">, </w:t>
      </w:r>
      <w:proofErr w:type="spellStart"/>
      <w:r>
        <w:rPr>
          <w:lang w:val="es-ES_tradnl"/>
        </w:rPr>
        <w:t>Kiowa</w:t>
      </w:r>
      <w:proofErr w:type="spellEnd"/>
      <w:r>
        <w:rPr>
          <w:lang w:val="es-ES_tradnl"/>
        </w:rPr>
        <w:t xml:space="preserve"> </w:t>
      </w:r>
      <w:proofErr w:type="spellStart"/>
      <w:r>
        <w:rPr>
          <w:lang w:val="es-ES_tradnl"/>
        </w:rPr>
        <w:t>Kirin</w:t>
      </w:r>
      <w:proofErr w:type="spellEnd"/>
      <w:r>
        <w:rPr>
          <w:lang w:val="es-ES_tradnl"/>
        </w:rPr>
        <w:t xml:space="preserve">, </w:t>
      </w:r>
      <w:proofErr w:type="spellStart"/>
      <w:r>
        <w:rPr>
          <w:lang w:val="es-ES_tradnl"/>
        </w:rPr>
        <w:t>Vifor</w:t>
      </w:r>
      <w:proofErr w:type="spellEnd"/>
      <w:r>
        <w:rPr>
          <w:lang w:val="es-ES_tradnl"/>
        </w:rPr>
        <w:t xml:space="preserve"> </w:t>
      </w:r>
      <w:proofErr w:type="spellStart"/>
      <w:r>
        <w:rPr>
          <w:lang w:val="es-ES_tradnl"/>
        </w:rPr>
        <w:t>Fresenius</w:t>
      </w:r>
      <w:proofErr w:type="spellEnd"/>
      <w:r>
        <w:rPr>
          <w:lang w:val="es-ES_tradnl"/>
        </w:rPr>
        <w:t xml:space="preserve"> medical </w:t>
      </w:r>
      <w:proofErr w:type="spellStart"/>
      <w:r>
        <w:rPr>
          <w:lang w:val="es-ES_tradnl"/>
        </w:rPr>
        <w:t>care</w:t>
      </w:r>
      <w:proofErr w:type="spellEnd"/>
      <w:r>
        <w:rPr>
          <w:lang w:val="es-ES_tradnl"/>
        </w:rPr>
        <w:t xml:space="preserve"> renal </w:t>
      </w:r>
      <w:proofErr w:type="spellStart"/>
      <w:r>
        <w:rPr>
          <w:lang w:val="es-ES_tradnl"/>
        </w:rPr>
        <w:t>pharma</w:t>
      </w:r>
      <w:proofErr w:type="spellEnd"/>
      <w:r>
        <w:rPr>
          <w:lang w:val="es-ES_tradnl"/>
        </w:rPr>
        <w:t>, Baxter.</w:t>
      </w:r>
    </w:p>
    <w:p w:rsidR="00D80EA1" w:rsidRDefault="00D80EA1" w:rsidP="00D80EA1">
      <w:pPr>
        <w:spacing w:line="480" w:lineRule="auto"/>
        <w:rPr>
          <w:lang w:val="es-ES_tradnl"/>
        </w:rPr>
      </w:pPr>
      <w:r>
        <w:rPr>
          <w:lang w:val="es-ES_tradnl"/>
        </w:rPr>
        <w:t xml:space="preserve">L.J. </w:t>
      </w:r>
      <w:r w:rsidRPr="00B659C9">
        <w:rPr>
          <w:lang w:val="es-ES_tradnl"/>
        </w:rPr>
        <w:t>Schurgers</w:t>
      </w:r>
      <w:r>
        <w:rPr>
          <w:lang w:val="es-ES_tradnl"/>
        </w:rPr>
        <w:t xml:space="preserve"> </w:t>
      </w:r>
      <w:proofErr w:type="spellStart"/>
      <w:r w:rsidRPr="00F277FF">
        <w:rPr>
          <w:lang w:val="es-ES_tradnl"/>
        </w:rPr>
        <w:t>received</w:t>
      </w:r>
      <w:proofErr w:type="spellEnd"/>
      <w:r w:rsidRPr="00F277FF">
        <w:rPr>
          <w:lang w:val="es-ES_tradnl"/>
        </w:rPr>
        <w:t xml:space="preserve"> </w:t>
      </w:r>
      <w:proofErr w:type="spellStart"/>
      <w:r w:rsidRPr="00F277FF">
        <w:rPr>
          <w:lang w:val="es-ES_tradnl"/>
        </w:rPr>
        <w:t>funding</w:t>
      </w:r>
      <w:proofErr w:type="spellEnd"/>
      <w:r w:rsidRPr="00F277FF">
        <w:rPr>
          <w:lang w:val="es-ES_tradnl"/>
        </w:rPr>
        <w:t xml:space="preserve"> </w:t>
      </w:r>
      <w:proofErr w:type="spellStart"/>
      <w:r w:rsidRPr="00F277FF">
        <w:rPr>
          <w:lang w:val="es-ES_tradnl"/>
        </w:rPr>
        <w:t>from</w:t>
      </w:r>
      <w:proofErr w:type="spellEnd"/>
      <w:r w:rsidRPr="00F277FF">
        <w:rPr>
          <w:lang w:val="es-ES_tradnl"/>
        </w:rPr>
        <w:t xml:space="preserve"> </w:t>
      </w:r>
      <w:proofErr w:type="spellStart"/>
      <w:r w:rsidRPr="00F277FF">
        <w:rPr>
          <w:lang w:val="es-ES_tradnl"/>
        </w:rPr>
        <w:t>the</w:t>
      </w:r>
      <w:proofErr w:type="spellEnd"/>
      <w:r w:rsidRPr="00F277FF">
        <w:rPr>
          <w:lang w:val="es-ES_tradnl"/>
        </w:rPr>
        <w:t xml:space="preserve"> </w:t>
      </w:r>
      <w:proofErr w:type="spellStart"/>
      <w:r w:rsidRPr="00F277FF">
        <w:rPr>
          <w:lang w:val="es-ES_tradnl"/>
        </w:rPr>
        <w:t>Norwegian</w:t>
      </w:r>
      <w:proofErr w:type="spellEnd"/>
      <w:r w:rsidRPr="00F277FF">
        <w:rPr>
          <w:lang w:val="es-ES_tradnl"/>
        </w:rPr>
        <w:t xml:space="preserve"> Research Council (Project 241584), </w:t>
      </w:r>
      <w:proofErr w:type="spellStart"/>
      <w:r w:rsidRPr="00F277FF">
        <w:rPr>
          <w:lang w:val="es-ES_tradnl"/>
        </w:rPr>
        <w:t>NattoPharma</w:t>
      </w:r>
      <w:proofErr w:type="spellEnd"/>
      <w:r w:rsidRPr="00F277FF">
        <w:rPr>
          <w:lang w:val="es-ES_tradnl"/>
        </w:rPr>
        <w:t xml:space="preserve"> IDS</w:t>
      </w:r>
      <w:r>
        <w:rPr>
          <w:lang w:val="es-ES_tradnl"/>
        </w:rPr>
        <w:t xml:space="preserve">, and </w:t>
      </w:r>
      <w:proofErr w:type="spellStart"/>
      <w:r>
        <w:rPr>
          <w:lang w:val="es-ES_tradnl"/>
        </w:rPr>
        <w:t>Boehringer</w:t>
      </w:r>
      <w:proofErr w:type="spellEnd"/>
      <w:r>
        <w:rPr>
          <w:lang w:val="es-ES_tradnl"/>
        </w:rPr>
        <w:t xml:space="preserve"> </w:t>
      </w:r>
      <w:proofErr w:type="spellStart"/>
      <w:r>
        <w:rPr>
          <w:lang w:val="es-ES_tradnl"/>
        </w:rPr>
        <w:t>Ingelheim</w:t>
      </w:r>
      <w:proofErr w:type="spellEnd"/>
      <w:r w:rsidRPr="00F277FF">
        <w:rPr>
          <w:lang w:val="es-ES_tradnl"/>
        </w:rPr>
        <w:t>.</w:t>
      </w:r>
    </w:p>
    <w:p w:rsidR="00D80EA1" w:rsidRDefault="00D80EA1" w:rsidP="00D80EA1">
      <w:pPr>
        <w:spacing w:line="480" w:lineRule="auto"/>
        <w:rPr>
          <w:lang w:val="es-ES_tradnl"/>
        </w:rPr>
      </w:pPr>
      <w:proofErr w:type="spellStart"/>
      <w:r w:rsidRPr="00D80EA1">
        <w:rPr>
          <w:u w:val="single"/>
          <w:lang w:val="es-ES_tradnl"/>
        </w:rPr>
        <w:t>Acknowledgement</w:t>
      </w:r>
      <w:proofErr w:type="spellEnd"/>
      <w:r>
        <w:rPr>
          <w:lang w:val="es-ES_tradnl"/>
        </w:rPr>
        <w:t xml:space="preserve">: </w:t>
      </w:r>
      <w:proofErr w:type="spellStart"/>
      <w:r>
        <w:rPr>
          <w:lang w:val="es-ES_tradnl"/>
        </w:rPr>
        <w:t>This</w:t>
      </w:r>
      <w:proofErr w:type="spellEnd"/>
      <w:r>
        <w:rPr>
          <w:lang w:val="es-ES_tradnl"/>
        </w:rPr>
        <w:t xml:space="preserve"> </w:t>
      </w:r>
      <w:proofErr w:type="spellStart"/>
      <w:r>
        <w:rPr>
          <w:lang w:val="es-ES_tradnl"/>
        </w:rPr>
        <w:t>research</w:t>
      </w:r>
      <w:proofErr w:type="spellEnd"/>
      <w:r>
        <w:rPr>
          <w:lang w:val="es-ES_tradnl"/>
        </w:rPr>
        <w:t xml:space="preserve"> </w:t>
      </w:r>
      <w:proofErr w:type="spellStart"/>
      <w:r>
        <w:rPr>
          <w:lang w:val="es-ES_tradnl"/>
        </w:rPr>
        <w:t>was</w:t>
      </w:r>
      <w:proofErr w:type="spellEnd"/>
      <w:r>
        <w:rPr>
          <w:lang w:val="es-ES_tradnl"/>
        </w:rPr>
        <w:t xml:space="preserve"> </w:t>
      </w:r>
      <w:proofErr w:type="spellStart"/>
      <w:r>
        <w:rPr>
          <w:lang w:val="es-ES_tradnl"/>
        </w:rPr>
        <w:t>funded</w:t>
      </w:r>
      <w:proofErr w:type="spellEnd"/>
      <w:r>
        <w:rPr>
          <w:lang w:val="es-ES_tradnl"/>
        </w:rPr>
        <w:t xml:space="preserve"> </w:t>
      </w:r>
      <w:proofErr w:type="spellStart"/>
      <w:r>
        <w:rPr>
          <w:lang w:val="es-ES_tradnl"/>
        </w:rPr>
        <w:t>by</w:t>
      </w:r>
      <w:proofErr w:type="spellEnd"/>
      <w:r>
        <w:rPr>
          <w:lang w:val="es-ES_tradnl"/>
        </w:rPr>
        <w:t xml:space="preserve"> </w:t>
      </w:r>
      <w:proofErr w:type="spellStart"/>
      <w:r>
        <w:rPr>
          <w:lang w:val="es-ES_tradnl"/>
        </w:rPr>
        <w:t>the</w:t>
      </w:r>
      <w:proofErr w:type="spellEnd"/>
      <w:r>
        <w:rPr>
          <w:lang w:val="es-ES_tradnl"/>
        </w:rPr>
        <w:t xml:space="preserve"> Dutch Kidney Foundation (</w:t>
      </w:r>
      <w:proofErr w:type="spellStart"/>
      <w:r>
        <w:rPr>
          <w:lang w:val="es-ES_tradnl"/>
        </w:rPr>
        <w:t>grant</w:t>
      </w:r>
      <w:proofErr w:type="spellEnd"/>
      <w:r>
        <w:rPr>
          <w:lang w:val="es-ES_tradnl"/>
        </w:rPr>
        <w:t xml:space="preserve"> </w:t>
      </w:r>
      <w:proofErr w:type="spellStart"/>
      <w:r>
        <w:rPr>
          <w:lang w:val="es-ES_tradnl"/>
        </w:rPr>
        <w:t>number</w:t>
      </w:r>
      <w:proofErr w:type="spellEnd"/>
      <w:r>
        <w:rPr>
          <w:lang w:val="es-ES_tradnl"/>
        </w:rPr>
        <w:t xml:space="preserve">: </w:t>
      </w:r>
      <w:r w:rsidRPr="005E6D32">
        <w:rPr>
          <w:lang w:val="en-US"/>
        </w:rPr>
        <w:t>13OI106</w:t>
      </w:r>
      <w:r>
        <w:rPr>
          <w:lang w:val="es-ES_tradnl"/>
        </w:rPr>
        <w:t xml:space="preserve">). </w:t>
      </w:r>
      <w:r w:rsidRPr="00D14512">
        <w:rPr>
          <w:rFonts w:cs="Segoe UI"/>
          <w:color w:val="000000"/>
          <w:lang w:val="en-US"/>
        </w:rPr>
        <w:t>Shire Pharmaceutical Development Ltd, a member of the Takeda group of companies, IST-NLD-000568,</w:t>
      </w:r>
      <w:r>
        <w:rPr>
          <w:rFonts w:cs="Segoe UI"/>
          <w:color w:val="000000"/>
          <w:lang w:val="en-US"/>
        </w:rPr>
        <w:t xml:space="preserve"> </w:t>
      </w:r>
      <w:r>
        <w:rPr>
          <w:lang w:val="es-ES_tradnl"/>
        </w:rPr>
        <w:t xml:space="preserve">has </w:t>
      </w:r>
      <w:proofErr w:type="spellStart"/>
      <w:r>
        <w:rPr>
          <w:lang w:val="es-ES_tradnl"/>
        </w:rPr>
        <w:t>provided</w:t>
      </w:r>
      <w:proofErr w:type="spellEnd"/>
      <w:r>
        <w:rPr>
          <w:lang w:val="es-ES_tradnl"/>
        </w:rPr>
        <w:t xml:space="preserve"> </w:t>
      </w:r>
      <w:proofErr w:type="spellStart"/>
      <w:r>
        <w:rPr>
          <w:lang w:val="es-ES_tradnl"/>
        </w:rPr>
        <w:t>lanthanum</w:t>
      </w:r>
      <w:proofErr w:type="spellEnd"/>
      <w:r>
        <w:rPr>
          <w:lang w:val="es-ES_tradnl"/>
        </w:rPr>
        <w:t xml:space="preserve"> carbonate </w:t>
      </w:r>
    </w:p>
    <w:p w:rsidR="00A81AEE" w:rsidRDefault="00A81AEE" w:rsidP="00D80EA1">
      <w:pPr>
        <w:spacing w:line="480" w:lineRule="auto"/>
        <w:rPr>
          <w:lang w:val="es-ES_tradnl"/>
        </w:rPr>
      </w:pPr>
      <w:proofErr w:type="spellStart"/>
      <w:r>
        <w:rPr>
          <w:lang w:val="es-ES_tradnl"/>
        </w:rPr>
        <w:t>Abstract</w:t>
      </w:r>
      <w:proofErr w:type="spellEnd"/>
      <w:r>
        <w:rPr>
          <w:lang w:val="es-ES_tradnl"/>
        </w:rPr>
        <w:t xml:space="preserve"> of </w:t>
      </w:r>
      <w:proofErr w:type="spellStart"/>
      <w:r>
        <w:rPr>
          <w:lang w:val="es-ES_tradnl"/>
        </w:rPr>
        <w:t>this</w:t>
      </w:r>
      <w:proofErr w:type="spellEnd"/>
      <w:r>
        <w:rPr>
          <w:lang w:val="es-ES_tradnl"/>
        </w:rPr>
        <w:t xml:space="preserve"> </w:t>
      </w:r>
      <w:proofErr w:type="spellStart"/>
      <w:r>
        <w:rPr>
          <w:lang w:val="es-ES_tradnl"/>
        </w:rPr>
        <w:t>reserach</w:t>
      </w:r>
      <w:proofErr w:type="spellEnd"/>
      <w:r>
        <w:rPr>
          <w:lang w:val="es-ES_tradnl"/>
        </w:rPr>
        <w:t xml:space="preserve"> has </w:t>
      </w:r>
      <w:proofErr w:type="spellStart"/>
      <w:r>
        <w:rPr>
          <w:lang w:val="es-ES_tradnl"/>
        </w:rPr>
        <w:t>been</w:t>
      </w:r>
      <w:proofErr w:type="spellEnd"/>
      <w:r>
        <w:rPr>
          <w:lang w:val="es-ES_tradnl"/>
        </w:rPr>
        <w:t xml:space="preserve"> </w:t>
      </w:r>
      <w:proofErr w:type="spellStart"/>
      <w:r>
        <w:rPr>
          <w:lang w:val="es-ES_tradnl"/>
        </w:rPr>
        <w:t>presented</w:t>
      </w:r>
      <w:proofErr w:type="spellEnd"/>
      <w:r>
        <w:rPr>
          <w:lang w:val="es-ES_tradnl"/>
        </w:rPr>
        <w:t xml:space="preserve"> </w:t>
      </w:r>
      <w:proofErr w:type="spellStart"/>
      <w:r>
        <w:rPr>
          <w:lang w:val="es-ES_tradnl"/>
        </w:rPr>
        <w:t>on</w:t>
      </w:r>
      <w:proofErr w:type="spellEnd"/>
      <w:r>
        <w:rPr>
          <w:lang w:val="es-ES_tradnl"/>
        </w:rPr>
        <w:t xml:space="preserve"> </w:t>
      </w:r>
      <w:proofErr w:type="spellStart"/>
      <w:r>
        <w:rPr>
          <w:lang w:val="es-ES_tradnl"/>
        </w:rPr>
        <w:t>the</w:t>
      </w:r>
      <w:proofErr w:type="spellEnd"/>
      <w:r>
        <w:rPr>
          <w:lang w:val="es-ES_tradnl"/>
        </w:rPr>
        <w:t xml:space="preserve"> ERA-EDTA in 2019 </w:t>
      </w:r>
    </w:p>
    <w:p w:rsidR="00D80EA1" w:rsidRDefault="00D80EA1" w:rsidP="00D80EA1">
      <w:pPr>
        <w:spacing w:line="480" w:lineRule="auto"/>
        <w:rPr>
          <w:lang w:val="es-ES_tradnl"/>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D80EA1" w:rsidRPr="00A81AEE" w:rsidRDefault="00D80EA1" w:rsidP="00265065">
      <w:pPr>
        <w:spacing w:line="480" w:lineRule="auto"/>
        <w:rPr>
          <w:rFonts w:cs="Arial"/>
          <w:lang w:val="en-US"/>
        </w:rPr>
      </w:pPr>
    </w:p>
    <w:p w:rsidR="00265065" w:rsidRPr="004D0014" w:rsidRDefault="00265065" w:rsidP="00265065">
      <w:pPr>
        <w:spacing w:line="480" w:lineRule="auto"/>
        <w:rPr>
          <w:bCs/>
          <w:u w:val="single"/>
        </w:rPr>
      </w:pPr>
      <w:proofErr w:type="spellStart"/>
      <w:r w:rsidRPr="00D80EA1">
        <w:rPr>
          <w:rFonts w:cs="Arial"/>
          <w:u w:val="single"/>
        </w:rPr>
        <w:lastRenderedPageBreak/>
        <w:t>R</w:t>
      </w:r>
      <w:r w:rsidR="00D80EA1" w:rsidRPr="00D80EA1">
        <w:rPr>
          <w:rFonts w:cs="Arial"/>
          <w:u w:val="single"/>
        </w:rPr>
        <w:t>eferences</w:t>
      </w:r>
      <w:proofErr w:type="spellEnd"/>
    </w:p>
    <w:p w:rsidR="00265065" w:rsidRPr="00667D67" w:rsidRDefault="00265065" w:rsidP="00265065">
      <w:pPr>
        <w:rPr>
          <w:rFonts w:eastAsia="Times New Roman" w:cs="Arial"/>
          <w:lang w:val="en-US" w:eastAsia="nl-NL"/>
        </w:rPr>
      </w:pPr>
      <w:r w:rsidRPr="00C12015">
        <w:rPr>
          <w:rFonts w:cs="Arial"/>
        </w:rPr>
        <w:t xml:space="preserve">1. </w:t>
      </w:r>
      <w:hyperlink r:id="rId7" w:history="1">
        <w:r w:rsidRPr="00C12015">
          <w:rPr>
            <w:rFonts w:cstheme="minorHAnsi"/>
          </w:rPr>
          <w:t>de Zeeuw D</w:t>
        </w:r>
      </w:hyperlink>
      <w:r w:rsidRPr="00C12015">
        <w:rPr>
          <w:rFonts w:cstheme="minorHAnsi"/>
        </w:rPr>
        <w:t xml:space="preserve">, </w:t>
      </w:r>
      <w:hyperlink r:id="rId8" w:history="1">
        <w:r w:rsidRPr="00C12015">
          <w:rPr>
            <w:rFonts w:cstheme="minorHAnsi"/>
          </w:rPr>
          <w:t>Hillege HL</w:t>
        </w:r>
      </w:hyperlink>
      <w:r w:rsidRPr="00C12015">
        <w:rPr>
          <w:rFonts w:cstheme="minorHAnsi"/>
        </w:rPr>
        <w:t xml:space="preserve">, </w:t>
      </w:r>
      <w:hyperlink r:id="rId9" w:history="1">
        <w:r w:rsidRPr="00C12015">
          <w:rPr>
            <w:rFonts w:cstheme="minorHAnsi"/>
          </w:rPr>
          <w:t>de Jong PE</w:t>
        </w:r>
      </w:hyperlink>
      <w:r w:rsidRPr="00C12015">
        <w:rPr>
          <w:rFonts w:cstheme="minorHAnsi"/>
        </w:rPr>
        <w:t xml:space="preserve">. </w:t>
      </w:r>
      <w:r w:rsidRPr="00947DAB">
        <w:rPr>
          <w:rFonts w:cstheme="minorHAnsi"/>
          <w:lang w:val="en"/>
        </w:rPr>
        <w:t xml:space="preserve">The </w:t>
      </w:r>
      <w:r w:rsidRPr="00947DAB">
        <w:rPr>
          <w:rStyle w:val="highlight"/>
          <w:rFonts w:cstheme="minorHAnsi"/>
          <w:lang w:val="en"/>
        </w:rPr>
        <w:t>kidney</w:t>
      </w:r>
      <w:r w:rsidRPr="00947DAB">
        <w:rPr>
          <w:rFonts w:cstheme="minorHAnsi"/>
          <w:lang w:val="en"/>
        </w:rPr>
        <w:t xml:space="preserve">, a </w:t>
      </w:r>
      <w:r w:rsidRPr="00947DAB">
        <w:rPr>
          <w:rStyle w:val="highlight"/>
          <w:rFonts w:cstheme="minorHAnsi"/>
          <w:lang w:val="en"/>
        </w:rPr>
        <w:t>cardiovascular</w:t>
      </w:r>
      <w:r w:rsidRPr="00947DAB">
        <w:rPr>
          <w:rFonts w:cstheme="minorHAnsi"/>
          <w:lang w:val="en"/>
        </w:rPr>
        <w:t xml:space="preserve"> </w:t>
      </w:r>
      <w:r w:rsidRPr="00947DAB">
        <w:rPr>
          <w:rStyle w:val="highlight"/>
          <w:rFonts w:cstheme="minorHAnsi"/>
          <w:lang w:val="en"/>
        </w:rPr>
        <w:t>risk</w:t>
      </w:r>
      <w:r w:rsidRPr="00947DAB">
        <w:rPr>
          <w:rFonts w:cstheme="minorHAnsi"/>
          <w:lang w:val="en"/>
        </w:rPr>
        <w:t xml:space="preserve"> </w:t>
      </w:r>
      <w:r w:rsidRPr="00947DAB">
        <w:rPr>
          <w:rStyle w:val="highlight"/>
          <w:rFonts w:cstheme="minorHAnsi"/>
          <w:lang w:val="en"/>
        </w:rPr>
        <w:t>marker</w:t>
      </w:r>
      <w:r w:rsidRPr="00947DAB">
        <w:rPr>
          <w:rFonts w:cstheme="minorHAnsi"/>
          <w:lang w:val="en"/>
        </w:rPr>
        <w:t xml:space="preserve">, and a </w:t>
      </w:r>
      <w:r w:rsidRPr="00947DAB">
        <w:rPr>
          <w:rStyle w:val="highlight"/>
          <w:rFonts w:cstheme="minorHAnsi"/>
          <w:lang w:val="en"/>
        </w:rPr>
        <w:t>new</w:t>
      </w:r>
      <w:r w:rsidRPr="00947DAB">
        <w:rPr>
          <w:rFonts w:cstheme="minorHAnsi"/>
          <w:lang w:val="en"/>
        </w:rPr>
        <w:t xml:space="preserve"> </w:t>
      </w:r>
      <w:r w:rsidRPr="00947DAB">
        <w:rPr>
          <w:rStyle w:val="highlight"/>
          <w:rFonts w:cstheme="minorHAnsi"/>
          <w:lang w:val="en"/>
        </w:rPr>
        <w:t>target</w:t>
      </w:r>
      <w:r w:rsidRPr="00947DAB">
        <w:rPr>
          <w:rFonts w:cstheme="minorHAnsi"/>
          <w:lang w:val="en"/>
        </w:rPr>
        <w:t xml:space="preserve"> for </w:t>
      </w:r>
      <w:r w:rsidRPr="00947DAB">
        <w:rPr>
          <w:rStyle w:val="highlight"/>
          <w:rFonts w:cstheme="minorHAnsi"/>
          <w:lang w:val="en"/>
        </w:rPr>
        <w:t>therapy</w:t>
      </w:r>
      <w:r w:rsidRPr="00947DAB">
        <w:rPr>
          <w:rFonts w:cstheme="minorHAnsi"/>
          <w:lang w:val="en"/>
        </w:rPr>
        <w:t xml:space="preserve">. </w:t>
      </w:r>
      <w:hyperlink r:id="rId10" w:tooltip="Kidney international. Supplement." w:history="1">
        <w:r w:rsidRPr="00947DAB">
          <w:rPr>
            <w:rStyle w:val="highlight"/>
            <w:rFonts w:cstheme="minorHAnsi"/>
            <w:lang w:val="en"/>
          </w:rPr>
          <w:t>Kidney</w:t>
        </w:r>
        <w:r w:rsidRPr="00947DAB">
          <w:rPr>
            <w:rFonts w:cstheme="minorHAnsi"/>
            <w:lang w:val="en"/>
          </w:rPr>
          <w:t xml:space="preserve"> Int Suppl.</w:t>
        </w:r>
      </w:hyperlink>
      <w:r w:rsidRPr="00947DAB">
        <w:rPr>
          <w:rFonts w:cstheme="minorHAnsi"/>
          <w:lang w:val="en"/>
        </w:rPr>
        <w:t xml:space="preserve"> 2005;(98):S25-9.</w:t>
      </w:r>
      <w:r>
        <w:rPr>
          <w:rFonts w:cs="Arial"/>
          <w:lang w:val="en-US"/>
        </w:rPr>
        <w:t xml:space="preserve">                                                                                                      </w:t>
      </w:r>
      <w:r w:rsidRPr="00947DAB">
        <w:rPr>
          <w:rFonts w:eastAsia="Times New Roman" w:cs="Arial"/>
          <w:lang w:val="en-US" w:eastAsia="nl-NL"/>
        </w:rPr>
        <w:t xml:space="preserve">2. Coresh J, Byrd-Holt D, Astor BC, </w:t>
      </w:r>
      <w:hyperlink r:id="rId11" w:history="1">
        <w:r w:rsidRPr="00947DAB">
          <w:rPr>
            <w:rFonts w:cs="Arial"/>
            <w:lang w:val="en"/>
          </w:rPr>
          <w:t>Briggs JP</w:t>
        </w:r>
      </w:hyperlink>
      <w:r w:rsidRPr="00947DAB">
        <w:rPr>
          <w:rFonts w:cs="Arial"/>
          <w:lang w:val="en"/>
        </w:rPr>
        <w:t xml:space="preserve">, </w:t>
      </w:r>
      <w:hyperlink r:id="rId12" w:history="1">
        <w:r w:rsidRPr="00947DAB">
          <w:rPr>
            <w:rFonts w:cs="Arial"/>
            <w:lang w:val="en"/>
          </w:rPr>
          <w:t>Eggers PW</w:t>
        </w:r>
      </w:hyperlink>
      <w:r w:rsidRPr="00947DAB">
        <w:rPr>
          <w:rFonts w:cs="Arial"/>
          <w:lang w:val="en"/>
        </w:rPr>
        <w:t xml:space="preserve">, </w:t>
      </w:r>
      <w:hyperlink r:id="rId13" w:history="1">
        <w:r w:rsidRPr="00947DAB">
          <w:rPr>
            <w:rFonts w:cs="Arial"/>
            <w:lang w:val="en"/>
          </w:rPr>
          <w:t>Lacher DA</w:t>
        </w:r>
      </w:hyperlink>
      <w:r w:rsidRPr="00947DAB">
        <w:rPr>
          <w:rFonts w:cs="Arial"/>
          <w:lang w:val="en"/>
        </w:rPr>
        <w:t xml:space="preserve">, </w:t>
      </w:r>
      <w:hyperlink r:id="rId14" w:history="1">
        <w:r w:rsidRPr="00947DAB">
          <w:rPr>
            <w:rFonts w:cs="Arial"/>
            <w:lang w:val="en"/>
          </w:rPr>
          <w:t>Hostetter TH</w:t>
        </w:r>
      </w:hyperlink>
      <w:r w:rsidRPr="00947DAB">
        <w:rPr>
          <w:rFonts w:cs="Arial"/>
          <w:lang w:val="en"/>
        </w:rPr>
        <w:t xml:space="preserve">. </w:t>
      </w:r>
      <w:r w:rsidRPr="00947DAB">
        <w:rPr>
          <w:rFonts w:eastAsia="Times New Roman" w:cs="Arial"/>
          <w:lang w:val="en-US" w:eastAsia="nl-NL"/>
        </w:rPr>
        <w:t xml:space="preserve">Chronic kidney disease awareness, prevalence, and trends among U.S. adults, 1999 to 2000. J Am </w:t>
      </w:r>
      <w:proofErr w:type="spellStart"/>
      <w:r w:rsidRPr="00947DAB">
        <w:rPr>
          <w:rFonts w:eastAsia="Times New Roman" w:cs="Arial"/>
          <w:lang w:val="en-US" w:eastAsia="nl-NL"/>
        </w:rPr>
        <w:t>Soc</w:t>
      </w:r>
      <w:proofErr w:type="spellEnd"/>
      <w:r w:rsidRPr="00947DAB">
        <w:rPr>
          <w:rFonts w:eastAsia="Times New Roman" w:cs="Arial"/>
          <w:lang w:val="en-US" w:eastAsia="nl-NL"/>
        </w:rPr>
        <w:t xml:space="preserve"> </w:t>
      </w:r>
      <w:proofErr w:type="spellStart"/>
      <w:r w:rsidRPr="00947DAB">
        <w:rPr>
          <w:rFonts w:eastAsia="Times New Roman" w:cs="Arial"/>
          <w:lang w:val="en-US" w:eastAsia="nl-NL"/>
        </w:rPr>
        <w:t>Nephrol</w:t>
      </w:r>
      <w:proofErr w:type="spellEnd"/>
      <w:r w:rsidRPr="00947DAB">
        <w:rPr>
          <w:rFonts w:eastAsia="Times New Roman" w:cs="Arial"/>
          <w:lang w:val="en-US" w:eastAsia="nl-NL"/>
        </w:rPr>
        <w:t>. 2005;16(1):180-8.</w:t>
      </w:r>
      <w:r>
        <w:rPr>
          <w:rFonts w:cs="Arial"/>
          <w:lang w:val="en-US"/>
        </w:rPr>
        <w:t xml:space="preserve">                                                                                                                                                          </w:t>
      </w:r>
      <w:r w:rsidRPr="00947DAB">
        <w:rPr>
          <w:rFonts w:eastAsia="Times New Roman" w:cs="Arial"/>
          <w:lang w:val="en-US" w:eastAsia="nl-NL"/>
        </w:rPr>
        <w:t xml:space="preserve">3. </w:t>
      </w:r>
      <w:proofErr w:type="spellStart"/>
      <w:r w:rsidRPr="00947DAB">
        <w:rPr>
          <w:rFonts w:eastAsia="Times New Roman" w:cs="Arial"/>
          <w:lang w:val="en-US" w:eastAsia="nl-NL"/>
        </w:rPr>
        <w:t>Mahmoodi</w:t>
      </w:r>
      <w:proofErr w:type="spellEnd"/>
      <w:r w:rsidRPr="00947DAB">
        <w:rPr>
          <w:rFonts w:eastAsia="Times New Roman" w:cs="Arial"/>
          <w:lang w:val="en-US" w:eastAsia="nl-NL"/>
        </w:rPr>
        <w:t xml:space="preserve"> BK, Matsushita K, Woodward M,</w:t>
      </w:r>
      <w:r w:rsidRPr="00947DAB">
        <w:rPr>
          <w:rFonts w:cs="Arial"/>
          <w:lang w:val="en"/>
        </w:rPr>
        <w:t xml:space="preserve"> </w:t>
      </w:r>
      <w:proofErr w:type="spellStart"/>
      <w:r w:rsidRPr="00947DAB">
        <w:rPr>
          <w:rFonts w:cs="Arial"/>
          <w:lang w:val="en"/>
        </w:rPr>
        <w:t>Blankestijn</w:t>
      </w:r>
      <w:proofErr w:type="spellEnd"/>
      <w:r w:rsidRPr="00947DAB">
        <w:rPr>
          <w:rFonts w:cs="Arial"/>
          <w:lang w:val="en"/>
        </w:rPr>
        <w:t xml:space="preserve"> PJ, </w:t>
      </w:r>
      <w:proofErr w:type="spellStart"/>
      <w:r w:rsidRPr="00947DAB">
        <w:rPr>
          <w:rFonts w:cs="Arial"/>
          <w:lang w:val="en"/>
        </w:rPr>
        <w:t>Cirillo</w:t>
      </w:r>
      <w:proofErr w:type="spellEnd"/>
      <w:r w:rsidRPr="00947DAB">
        <w:rPr>
          <w:rFonts w:cs="Arial"/>
          <w:lang w:val="en"/>
        </w:rPr>
        <w:t xml:space="preserve"> M, Ohkubo T, </w:t>
      </w:r>
      <w:proofErr w:type="spellStart"/>
      <w:r w:rsidRPr="00947DAB">
        <w:rPr>
          <w:rFonts w:cs="Arial"/>
          <w:lang w:val="en"/>
        </w:rPr>
        <w:t>Rossing</w:t>
      </w:r>
      <w:proofErr w:type="spellEnd"/>
      <w:r w:rsidRPr="00947DAB">
        <w:rPr>
          <w:rFonts w:cs="Arial"/>
          <w:lang w:val="en"/>
        </w:rPr>
        <w:t xml:space="preserve"> P, </w:t>
      </w:r>
      <w:proofErr w:type="spellStart"/>
      <w:r w:rsidRPr="00947DAB">
        <w:rPr>
          <w:rFonts w:cs="Arial"/>
          <w:lang w:val="en"/>
        </w:rPr>
        <w:t>Sarnak</w:t>
      </w:r>
      <w:proofErr w:type="spellEnd"/>
      <w:r w:rsidRPr="00947DAB">
        <w:rPr>
          <w:rFonts w:cs="Arial"/>
          <w:lang w:val="en"/>
        </w:rPr>
        <w:t xml:space="preserve"> MJ, Stengel B, Yamagishi K, Yamashita K, Zhang L, Coresh J, de Jong PE, Astor BC; </w:t>
      </w:r>
      <w:r w:rsidRPr="00947DAB">
        <w:rPr>
          <w:rFonts w:eastAsia="Times New Roman" w:cs="Arial"/>
          <w:bCs/>
          <w:lang w:val="en-US" w:eastAsia="nl-NL"/>
        </w:rPr>
        <w:t>Associations of kidney disease measures with mortality and end-stage renal disease in individuals with and without hypertension: a meta-analysis</w:t>
      </w:r>
      <w:r w:rsidRPr="00947DAB">
        <w:rPr>
          <w:rFonts w:eastAsia="Times New Roman" w:cs="Arial"/>
          <w:i/>
          <w:iCs/>
          <w:bdr w:val="none" w:sz="0" w:space="0" w:color="auto" w:frame="1"/>
          <w:lang w:val="en-US" w:eastAsia="nl-NL"/>
        </w:rPr>
        <w:t xml:space="preserve">. </w:t>
      </w:r>
      <w:r w:rsidRPr="00947DAB">
        <w:rPr>
          <w:rFonts w:cs="Arial"/>
          <w:bCs/>
          <w:lang w:val="en-US"/>
        </w:rPr>
        <w:t xml:space="preserve">Lancet. </w:t>
      </w:r>
      <w:r w:rsidRPr="00947DAB">
        <w:rPr>
          <w:rFonts w:eastAsia="Times New Roman" w:cs="Arial"/>
          <w:lang w:val="en-US" w:eastAsia="nl-NL"/>
        </w:rPr>
        <w:t>2012;380:1649–1661.</w:t>
      </w:r>
      <w:r>
        <w:rPr>
          <w:rFonts w:cs="Arial"/>
          <w:lang w:val="en-US"/>
        </w:rPr>
        <w:t xml:space="preserve">                                                                       </w:t>
      </w:r>
      <w:r w:rsidRPr="00947DAB">
        <w:rPr>
          <w:rFonts w:cs="Arial"/>
          <w:lang w:val="en-US"/>
        </w:rPr>
        <w:t xml:space="preserve">4. </w:t>
      </w:r>
      <w:proofErr w:type="spellStart"/>
      <w:r w:rsidRPr="00947DAB">
        <w:rPr>
          <w:rFonts w:eastAsia="Times New Roman" w:cs="Arial"/>
          <w:lang w:val="en-US" w:eastAsia="nl-NL"/>
        </w:rPr>
        <w:t>Schiffrin</w:t>
      </w:r>
      <w:proofErr w:type="spellEnd"/>
      <w:r w:rsidRPr="00947DAB">
        <w:rPr>
          <w:rFonts w:eastAsia="Times New Roman" w:cs="Arial"/>
          <w:lang w:val="en-US" w:eastAsia="nl-NL"/>
        </w:rPr>
        <w:t xml:space="preserve"> EL, </w:t>
      </w:r>
      <w:proofErr w:type="spellStart"/>
      <w:r w:rsidRPr="00947DAB">
        <w:rPr>
          <w:rFonts w:eastAsia="Times New Roman" w:cs="Arial"/>
          <w:lang w:val="en-US" w:eastAsia="nl-NL"/>
        </w:rPr>
        <w:t>Lipman</w:t>
      </w:r>
      <w:proofErr w:type="spellEnd"/>
      <w:r w:rsidRPr="00947DAB">
        <w:rPr>
          <w:rFonts w:eastAsia="Times New Roman" w:cs="Arial"/>
          <w:lang w:val="en-US" w:eastAsia="nl-NL"/>
        </w:rPr>
        <w:t xml:space="preserve"> JF Mann JF. </w:t>
      </w:r>
      <w:r w:rsidRPr="00947DAB">
        <w:rPr>
          <w:rFonts w:eastAsia="Times New Roman" w:cs="Arial"/>
          <w:bCs/>
          <w:lang w:val="en-US" w:eastAsia="nl-NL"/>
        </w:rPr>
        <w:t>Chronic kidney disease: effects on the cardiovascular system.</w:t>
      </w:r>
      <w:r w:rsidRPr="00947DAB">
        <w:rPr>
          <w:rFonts w:eastAsia="Times New Roman" w:cs="Arial"/>
          <w:lang w:val="en-US" w:eastAsia="nl-NL"/>
        </w:rPr>
        <w:t xml:space="preserve"> Circulation. 2007;116:85–97.</w:t>
      </w:r>
      <w:r>
        <w:rPr>
          <w:rFonts w:cs="Arial"/>
          <w:lang w:val="en-US"/>
        </w:rPr>
        <w:t xml:space="preserve">                                                                            </w:t>
      </w:r>
      <w:r w:rsidRPr="00947DAB">
        <w:rPr>
          <w:rFonts w:cs="Arial"/>
          <w:lang w:val="en-US"/>
        </w:rPr>
        <w:t xml:space="preserve"> </w:t>
      </w:r>
      <w:r>
        <w:rPr>
          <w:rFonts w:cs="Arial"/>
          <w:lang w:val="en-US"/>
        </w:rPr>
        <w:t xml:space="preserve">                                                     </w:t>
      </w:r>
      <w:r w:rsidRPr="00947DAB">
        <w:rPr>
          <w:rFonts w:eastAsia="Times New Roman" w:cs="Arial"/>
          <w:lang w:val="en-US" w:eastAsia="nl-NL"/>
        </w:rPr>
        <w:t xml:space="preserve">5. </w:t>
      </w:r>
      <w:proofErr w:type="spellStart"/>
      <w:r w:rsidRPr="00947DAB">
        <w:rPr>
          <w:rFonts w:eastAsia="Times New Roman" w:cs="Arial"/>
          <w:lang w:val="en-US" w:eastAsia="nl-NL"/>
        </w:rPr>
        <w:t>Sigrist</w:t>
      </w:r>
      <w:proofErr w:type="spellEnd"/>
      <w:r w:rsidRPr="00947DAB">
        <w:rPr>
          <w:rFonts w:eastAsia="Times New Roman" w:cs="Arial"/>
          <w:lang w:val="en-US" w:eastAsia="nl-NL"/>
        </w:rPr>
        <w:t xml:space="preserve"> MK, </w:t>
      </w:r>
      <w:proofErr w:type="spellStart"/>
      <w:r w:rsidRPr="00947DAB">
        <w:rPr>
          <w:rFonts w:eastAsia="Times New Roman" w:cs="Arial"/>
          <w:lang w:val="en-US" w:eastAsia="nl-NL"/>
        </w:rPr>
        <w:t>Taal</w:t>
      </w:r>
      <w:proofErr w:type="spellEnd"/>
      <w:r w:rsidRPr="00947DAB">
        <w:rPr>
          <w:rFonts w:eastAsia="Times New Roman" w:cs="Arial"/>
          <w:lang w:val="en-US" w:eastAsia="nl-NL"/>
        </w:rPr>
        <w:t xml:space="preserve"> MW, Bungay P, McIntyre CW. Progressive vascular calcification over 2 years is associated with arterial stiffening and increased mortality in patients with stages 4 and 5 chronic kidney disease. </w:t>
      </w:r>
      <w:proofErr w:type="spellStart"/>
      <w:r w:rsidRPr="00947DAB">
        <w:rPr>
          <w:rFonts w:eastAsia="Times New Roman" w:cs="Arial"/>
          <w:lang w:val="en-US" w:eastAsia="nl-NL"/>
        </w:rPr>
        <w:t>Clin</w:t>
      </w:r>
      <w:proofErr w:type="spellEnd"/>
      <w:r w:rsidRPr="00947DAB">
        <w:rPr>
          <w:rFonts w:eastAsia="Times New Roman" w:cs="Arial"/>
          <w:lang w:val="en-US" w:eastAsia="nl-NL"/>
        </w:rPr>
        <w:t xml:space="preserve"> J Am </w:t>
      </w:r>
      <w:proofErr w:type="spellStart"/>
      <w:r w:rsidRPr="00947DAB">
        <w:rPr>
          <w:rFonts w:eastAsia="Times New Roman" w:cs="Arial"/>
          <w:lang w:val="en-US" w:eastAsia="nl-NL"/>
        </w:rPr>
        <w:t>Soc</w:t>
      </w:r>
      <w:proofErr w:type="spellEnd"/>
      <w:r w:rsidRPr="00947DAB">
        <w:rPr>
          <w:rFonts w:eastAsia="Times New Roman" w:cs="Arial"/>
          <w:lang w:val="en-US" w:eastAsia="nl-NL"/>
        </w:rPr>
        <w:t xml:space="preserve"> </w:t>
      </w:r>
      <w:proofErr w:type="spellStart"/>
      <w:r w:rsidRPr="00947DAB">
        <w:rPr>
          <w:rFonts w:eastAsia="Times New Roman" w:cs="Arial"/>
          <w:lang w:val="en-US" w:eastAsia="nl-NL"/>
        </w:rPr>
        <w:t>Nephrol</w:t>
      </w:r>
      <w:proofErr w:type="spellEnd"/>
      <w:r w:rsidRPr="00947DAB">
        <w:rPr>
          <w:rFonts w:eastAsia="Times New Roman" w:cs="Arial"/>
          <w:lang w:val="en-US" w:eastAsia="nl-NL"/>
        </w:rPr>
        <w:t>. 2007;2:1241-8.</w:t>
      </w:r>
      <w:r>
        <w:rPr>
          <w:rFonts w:cs="Arial"/>
          <w:lang w:val="en-US"/>
        </w:rPr>
        <w:t xml:space="preserve">                                                                                        </w:t>
      </w:r>
      <w:r w:rsidRPr="00947DAB">
        <w:rPr>
          <w:rFonts w:eastAsia="Times New Roman" w:cs="Arial"/>
          <w:lang w:val="en-US" w:eastAsia="nl-NL"/>
        </w:rPr>
        <w:t xml:space="preserve">6. Goodman WG, Goldin J, </w:t>
      </w:r>
      <w:proofErr w:type="spellStart"/>
      <w:r w:rsidRPr="00947DAB">
        <w:rPr>
          <w:rFonts w:eastAsia="Times New Roman" w:cs="Arial"/>
          <w:lang w:val="en-US" w:eastAsia="nl-NL"/>
        </w:rPr>
        <w:t>Kuizon</w:t>
      </w:r>
      <w:proofErr w:type="spellEnd"/>
      <w:r w:rsidRPr="00947DAB">
        <w:rPr>
          <w:rFonts w:eastAsia="Times New Roman" w:cs="Arial"/>
          <w:lang w:val="en-US" w:eastAsia="nl-NL"/>
        </w:rPr>
        <w:t xml:space="preserve"> BD, </w:t>
      </w:r>
      <w:hyperlink r:id="rId15" w:history="1">
        <w:r w:rsidRPr="00947DAB">
          <w:rPr>
            <w:rFonts w:cs="Arial"/>
            <w:lang w:val="en"/>
          </w:rPr>
          <w:t>Yoon C</w:t>
        </w:r>
      </w:hyperlink>
      <w:r w:rsidRPr="00947DAB">
        <w:rPr>
          <w:rFonts w:cs="Arial"/>
          <w:lang w:val="en"/>
        </w:rPr>
        <w:t xml:space="preserve">, </w:t>
      </w:r>
      <w:hyperlink r:id="rId16" w:history="1">
        <w:r w:rsidRPr="00947DAB">
          <w:rPr>
            <w:rFonts w:cs="Arial"/>
            <w:lang w:val="en"/>
          </w:rPr>
          <w:t>Gales B</w:t>
        </w:r>
      </w:hyperlink>
      <w:r w:rsidRPr="00947DAB">
        <w:rPr>
          <w:rFonts w:cs="Arial"/>
          <w:lang w:val="en"/>
        </w:rPr>
        <w:t xml:space="preserve">, </w:t>
      </w:r>
      <w:hyperlink r:id="rId17" w:history="1">
        <w:r w:rsidRPr="00947DAB">
          <w:rPr>
            <w:rFonts w:cs="Arial"/>
            <w:lang w:val="en"/>
          </w:rPr>
          <w:t>Sider D</w:t>
        </w:r>
      </w:hyperlink>
      <w:r w:rsidRPr="00947DAB">
        <w:rPr>
          <w:rFonts w:cs="Arial"/>
          <w:lang w:val="en"/>
        </w:rPr>
        <w:t xml:space="preserve">, </w:t>
      </w:r>
      <w:hyperlink r:id="rId18" w:history="1">
        <w:r w:rsidRPr="00947DAB">
          <w:rPr>
            <w:rFonts w:cs="Arial"/>
            <w:lang w:val="en"/>
          </w:rPr>
          <w:t>Wang Y</w:t>
        </w:r>
      </w:hyperlink>
      <w:r w:rsidRPr="00947DAB">
        <w:rPr>
          <w:rFonts w:cs="Arial"/>
          <w:lang w:val="en"/>
        </w:rPr>
        <w:t xml:space="preserve">, </w:t>
      </w:r>
      <w:hyperlink r:id="rId19" w:history="1">
        <w:r w:rsidRPr="00947DAB">
          <w:rPr>
            <w:rFonts w:cs="Arial"/>
            <w:lang w:val="en"/>
          </w:rPr>
          <w:t>Chung J</w:t>
        </w:r>
      </w:hyperlink>
      <w:r w:rsidRPr="00947DAB">
        <w:rPr>
          <w:rFonts w:cs="Arial"/>
          <w:lang w:val="en"/>
        </w:rPr>
        <w:t xml:space="preserve">, </w:t>
      </w:r>
      <w:hyperlink r:id="rId20" w:history="1">
        <w:r w:rsidRPr="00947DAB">
          <w:rPr>
            <w:rFonts w:cs="Arial"/>
            <w:lang w:val="en"/>
          </w:rPr>
          <w:t>Emerick A</w:t>
        </w:r>
      </w:hyperlink>
      <w:r w:rsidRPr="00947DAB">
        <w:rPr>
          <w:rFonts w:cs="Arial"/>
          <w:lang w:val="en"/>
        </w:rPr>
        <w:t xml:space="preserve">, </w:t>
      </w:r>
      <w:hyperlink r:id="rId21" w:history="1">
        <w:r w:rsidRPr="00947DAB">
          <w:rPr>
            <w:rFonts w:cs="Arial"/>
            <w:lang w:val="en"/>
          </w:rPr>
          <w:t>Greaser L</w:t>
        </w:r>
      </w:hyperlink>
      <w:r w:rsidRPr="00947DAB">
        <w:rPr>
          <w:rFonts w:cs="Arial"/>
          <w:lang w:val="en"/>
        </w:rPr>
        <w:t xml:space="preserve">, </w:t>
      </w:r>
      <w:hyperlink r:id="rId22" w:history="1">
        <w:r w:rsidRPr="00947DAB">
          <w:rPr>
            <w:rFonts w:cs="Arial"/>
            <w:lang w:val="en"/>
          </w:rPr>
          <w:t>Elashoff RM</w:t>
        </w:r>
      </w:hyperlink>
      <w:r w:rsidRPr="00947DAB">
        <w:rPr>
          <w:rFonts w:cs="Arial"/>
          <w:lang w:val="en"/>
        </w:rPr>
        <w:t xml:space="preserve">, </w:t>
      </w:r>
      <w:hyperlink r:id="rId23" w:history="1">
        <w:r w:rsidRPr="00947DAB">
          <w:rPr>
            <w:rFonts w:cs="Arial"/>
            <w:lang w:val="en"/>
          </w:rPr>
          <w:t>Salusky IB</w:t>
        </w:r>
      </w:hyperlink>
      <w:r w:rsidRPr="00947DAB">
        <w:rPr>
          <w:rFonts w:cs="Arial"/>
          <w:lang w:val="en"/>
        </w:rPr>
        <w:t>.</w:t>
      </w:r>
      <w:r w:rsidRPr="00947DAB">
        <w:rPr>
          <w:rFonts w:eastAsia="Times New Roman" w:cs="Arial"/>
          <w:lang w:val="en-US" w:eastAsia="nl-NL"/>
        </w:rPr>
        <w:t xml:space="preserve"> Coronary-artery calcification in young adults with end-stage renal disease who are undergoing dialysis. N </w:t>
      </w:r>
      <w:proofErr w:type="spellStart"/>
      <w:r w:rsidRPr="00947DAB">
        <w:rPr>
          <w:rFonts w:eastAsia="Times New Roman" w:cs="Arial"/>
          <w:lang w:val="en-US" w:eastAsia="nl-NL"/>
        </w:rPr>
        <w:t>Engl</w:t>
      </w:r>
      <w:proofErr w:type="spellEnd"/>
      <w:r w:rsidRPr="00947DAB">
        <w:rPr>
          <w:rFonts w:eastAsia="Times New Roman" w:cs="Arial"/>
          <w:lang w:val="en-US" w:eastAsia="nl-NL"/>
        </w:rPr>
        <w:t xml:space="preserve"> J Med. 2000;342:1478-83.</w:t>
      </w:r>
      <w:r>
        <w:rPr>
          <w:rFonts w:cs="Arial"/>
          <w:lang w:val="en-US"/>
        </w:rPr>
        <w:t xml:space="preserve">                                                                               </w:t>
      </w:r>
      <w:r w:rsidRPr="00947DAB">
        <w:rPr>
          <w:rFonts w:eastAsia="Times New Roman" w:cs="Arial"/>
          <w:lang w:val="en-US" w:eastAsia="nl-NL"/>
        </w:rPr>
        <w:t xml:space="preserve">7. Block GA, </w:t>
      </w:r>
      <w:hyperlink r:id="rId24" w:history="1">
        <w:r w:rsidRPr="00947DAB">
          <w:rPr>
            <w:rFonts w:eastAsia="Times New Roman" w:cs="Arial"/>
            <w:lang w:val="en-US" w:eastAsia="nl-NL"/>
          </w:rPr>
          <w:t>Wheeler DC</w:t>
        </w:r>
      </w:hyperlink>
      <w:r w:rsidRPr="00947DAB">
        <w:rPr>
          <w:rFonts w:eastAsia="Times New Roman" w:cs="Arial"/>
          <w:lang w:val="en-US" w:eastAsia="nl-NL"/>
        </w:rPr>
        <w:t xml:space="preserve">, </w:t>
      </w:r>
      <w:hyperlink r:id="rId25" w:history="1">
        <w:r w:rsidRPr="00947DAB">
          <w:rPr>
            <w:rFonts w:eastAsia="Times New Roman" w:cs="Arial"/>
            <w:lang w:val="en-US" w:eastAsia="nl-NL"/>
          </w:rPr>
          <w:t>Persky MS</w:t>
        </w:r>
      </w:hyperlink>
      <w:r w:rsidRPr="00947DAB">
        <w:rPr>
          <w:rFonts w:eastAsia="Times New Roman" w:cs="Arial"/>
          <w:lang w:val="en-US" w:eastAsia="nl-NL"/>
        </w:rPr>
        <w:t xml:space="preserve"> </w:t>
      </w:r>
      <w:hyperlink r:id="rId26" w:history="1">
        <w:r w:rsidRPr="00947DAB">
          <w:rPr>
            <w:rFonts w:cs="Arial"/>
            <w:lang w:val="en-US"/>
          </w:rPr>
          <w:t>Kestenbaum B</w:t>
        </w:r>
      </w:hyperlink>
      <w:r w:rsidRPr="00947DAB">
        <w:rPr>
          <w:rFonts w:cs="Arial"/>
          <w:lang w:val="en-US"/>
        </w:rPr>
        <w:t xml:space="preserve">, </w:t>
      </w:r>
      <w:hyperlink r:id="rId27" w:history="1">
        <w:r w:rsidRPr="00947DAB">
          <w:rPr>
            <w:rFonts w:cs="Arial"/>
            <w:lang w:val="en-US"/>
          </w:rPr>
          <w:t>Ketteler M</w:t>
        </w:r>
      </w:hyperlink>
      <w:r w:rsidRPr="00947DAB">
        <w:rPr>
          <w:rFonts w:cs="Arial"/>
          <w:lang w:val="en-US"/>
        </w:rPr>
        <w:t xml:space="preserve">, </w:t>
      </w:r>
      <w:hyperlink r:id="rId28" w:history="1">
        <w:r w:rsidRPr="00947DAB">
          <w:rPr>
            <w:rFonts w:cs="Arial"/>
            <w:lang w:val="en-US"/>
          </w:rPr>
          <w:t>Spiegel DM</w:t>
        </w:r>
      </w:hyperlink>
      <w:r w:rsidRPr="00947DAB">
        <w:rPr>
          <w:rFonts w:cs="Arial"/>
          <w:lang w:val="en-US"/>
        </w:rPr>
        <w:t xml:space="preserve">, </w:t>
      </w:r>
      <w:hyperlink r:id="rId29" w:history="1">
        <w:r w:rsidRPr="00947DAB">
          <w:rPr>
            <w:rFonts w:cs="Arial"/>
            <w:lang w:val="en-US"/>
          </w:rPr>
          <w:t>Allison MA</w:t>
        </w:r>
      </w:hyperlink>
      <w:r w:rsidRPr="00947DAB">
        <w:rPr>
          <w:rFonts w:cs="Arial"/>
          <w:lang w:val="en-US"/>
        </w:rPr>
        <w:t xml:space="preserve">, </w:t>
      </w:r>
      <w:hyperlink r:id="rId30" w:history="1">
        <w:r w:rsidRPr="00947DAB">
          <w:rPr>
            <w:rFonts w:cs="Arial"/>
            <w:lang w:val="en-US"/>
          </w:rPr>
          <w:t>Asplin J</w:t>
        </w:r>
      </w:hyperlink>
      <w:r w:rsidRPr="00947DAB">
        <w:rPr>
          <w:rFonts w:cs="Arial"/>
          <w:lang w:val="en-US"/>
        </w:rPr>
        <w:t xml:space="preserve">, </w:t>
      </w:r>
      <w:hyperlink r:id="rId31" w:history="1">
        <w:r w:rsidRPr="00947DAB">
          <w:rPr>
            <w:rFonts w:cs="Arial"/>
            <w:lang w:val="en-US"/>
          </w:rPr>
          <w:t>Smits G</w:t>
        </w:r>
      </w:hyperlink>
      <w:r w:rsidRPr="00947DAB">
        <w:rPr>
          <w:rFonts w:cs="Arial"/>
          <w:lang w:val="en-US"/>
        </w:rPr>
        <w:t xml:space="preserve">, </w:t>
      </w:r>
      <w:hyperlink r:id="rId32" w:history="1">
        <w:r w:rsidRPr="00947DAB">
          <w:rPr>
            <w:rFonts w:cs="Arial"/>
            <w:lang w:val="en-US"/>
          </w:rPr>
          <w:t>Hoofnagle AN</w:t>
        </w:r>
      </w:hyperlink>
      <w:r w:rsidRPr="00947DAB">
        <w:rPr>
          <w:rFonts w:cs="Arial"/>
          <w:lang w:val="en-US"/>
        </w:rPr>
        <w:t xml:space="preserve">, </w:t>
      </w:r>
      <w:hyperlink r:id="rId33" w:history="1">
        <w:r w:rsidRPr="00947DAB">
          <w:rPr>
            <w:rFonts w:cs="Arial"/>
            <w:lang w:val="en-US"/>
          </w:rPr>
          <w:t>Kooienga L</w:t>
        </w:r>
      </w:hyperlink>
      <w:r w:rsidRPr="00947DAB">
        <w:rPr>
          <w:rFonts w:cs="Arial"/>
          <w:lang w:val="en-US"/>
        </w:rPr>
        <w:t xml:space="preserve">, </w:t>
      </w:r>
      <w:hyperlink r:id="rId34" w:history="1">
        <w:r w:rsidRPr="00947DAB">
          <w:rPr>
            <w:rFonts w:cs="Arial"/>
            <w:lang w:val="en-US"/>
          </w:rPr>
          <w:t>Thadhani R</w:t>
        </w:r>
      </w:hyperlink>
      <w:r w:rsidRPr="00947DAB">
        <w:rPr>
          <w:rFonts w:cs="Arial"/>
          <w:lang w:val="en-US"/>
        </w:rPr>
        <w:t xml:space="preserve">, </w:t>
      </w:r>
      <w:hyperlink r:id="rId35" w:history="1">
        <w:r w:rsidRPr="00C12015">
          <w:rPr>
            <w:rFonts w:cs="Arial"/>
            <w:lang w:val="en-US"/>
          </w:rPr>
          <w:t>Mannstadt M</w:t>
        </w:r>
      </w:hyperlink>
      <w:r w:rsidRPr="00C12015">
        <w:rPr>
          <w:rFonts w:cs="Arial"/>
          <w:lang w:val="en-US"/>
        </w:rPr>
        <w:t xml:space="preserve">, </w:t>
      </w:r>
      <w:hyperlink r:id="rId36" w:history="1">
        <w:r w:rsidRPr="00C12015">
          <w:rPr>
            <w:rFonts w:cs="Arial"/>
            <w:lang w:val="en-US"/>
          </w:rPr>
          <w:t>Wolf M</w:t>
        </w:r>
      </w:hyperlink>
      <w:r w:rsidRPr="00C12015">
        <w:rPr>
          <w:rFonts w:cs="Arial"/>
          <w:lang w:val="en-US"/>
        </w:rPr>
        <w:t xml:space="preserve">, </w:t>
      </w:r>
      <w:hyperlink r:id="rId37" w:history="1">
        <w:r w:rsidRPr="00C12015">
          <w:rPr>
            <w:rFonts w:cs="Arial"/>
            <w:lang w:val="en-US"/>
          </w:rPr>
          <w:t>Chertow GM</w:t>
        </w:r>
      </w:hyperlink>
      <w:r w:rsidRPr="00C12015">
        <w:rPr>
          <w:rFonts w:cs="Arial"/>
          <w:lang w:val="en-US"/>
        </w:rPr>
        <w:t>.</w:t>
      </w:r>
      <w:r w:rsidRPr="00C12015">
        <w:rPr>
          <w:rFonts w:eastAsia="Times New Roman" w:cs="Arial"/>
          <w:bCs/>
          <w:kern w:val="36"/>
          <w:lang w:val="en-US" w:eastAsia="nl-NL"/>
        </w:rPr>
        <w:t xml:space="preserve"> </w:t>
      </w:r>
      <w:r w:rsidRPr="00947DAB">
        <w:rPr>
          <w:rFonts w:eastAsia="Times New Roman" w:cs="Arial"/>
          <w:bCs/>
          <w:kern w:val="36"/>
          <w:lang w:val="en-US" w:eastAsia="nl-NL"/>
        </w:rPr>
        <w:t xml:space="preserve">Effects of phosphate binders in moderate CKD. </w:t>
      </w:r>
      <w:r w:rsidRPr="00947DAB">
        <w:rPr>
          <w:rFonts w:eastAsia="Times New Roman" w:cs="Arial"/>
          <w:lang w:val="en-US" w:eastAsia="nl-NL"/>
        </w:rPr>
        <w:t xml:space="preserve">J Am </w:t>
      </w:r>
      <w:proofErr w:type="spellStart"/>
      <w:r w:rsidRPr="00947DAB">
        <w:rPr>
          <w:rFonts w:eastAsia="Times New Roman" w:cs="Arial"/>
          <w:lang w:val="en-US" w:eastAsia="nl-NL"/>
        </w:rPr>
        <w:t>Soc</w:t>
      </w:r>
      <w:proofErr w:type="spellEnd"/>
      <w:r w:rsidRPr="00947DAB">
        <w:rPr>
          <w:rFonts w:eastAsia="Times New Roman" w:cs="Arial"/>
          <w:lang w:val="en-US" w:eastAsia="nl-NL"/>
        </w:rPr>
        <w:t xml:space="preserve"> </w:t>
      </w:r>
      <w:proofErr w:type="spellStart"/>
      <w:r w:rsidRPr="00947DAB">
        <w:rPr>
          <w:rFonts w:eastAsia="Times New Roman" w:cs="Arial"/>
          <w:lang w:val="en-US" w:eastAsia="nl-NL"/>
        </w:rPr>
        <w:t>Nephrol</w:t>
      </w:r>
      <w:proofErr w:type="spellEnd"/>
      <w:r w:rsidRPr="00947DAB">
        <w:rPr>
          <w:rFonts w:eastAsia="Times New Roman" w:cs="Arial"/>
          <w:lang w:val="en-US" w:eastAsia="nl-NL"/>
        </w:rPr>
        <w:t xml:space="preserve"> 2012;23:1407-15.</w:t>
      </w:r>
      <w:r>
        <w:rPr>
          <w:rFonts w:cs="Arial"/>
          <w:lang w:val="en-US"/>
        </w:rPr>
        <w:t xml:space="preserve">                                                                </w:t>
      </w:r>
      <w:r w:rsidRPr="00947DAB">
        <w:rPr>
          <w:rFonts w:eastAsia="Times New Roman" w:cs="Arial"/>
          <w:lang w:val="en-US" w:eastAsia="nl-NL"/>
        </w:rPr>
        <w:t>8.</w:t>
      </w:r>
      <w:r w:rsidRPr="00947DAB">
        <w:rPr>
          <w:rFonts w:cs="Arial"/>
          <w:lang w:val="en"/>
        </w:rPr>
        <w:t xml:space="preserve"> </w:t>
      </w:r>
      <w:hyperlink r:id="rId38" w:history="1">
        <w:r w:rsidRPr="00947DAB">
          <w:rPr>
            <w:rFonts w:cs="Arial"/>
            <w:lang w:val="en"/>
          </w:rPr>
          <w:t>Jamal SA</w:t>
        </w:r>
      </w:hyperlink>
      <w:r w:rsidRPr="00947DAB">
        <w:rPr>
          <w:rFonts w:cs="Arial"/>
          <w:lang w:val="en"/>
        </w:rPr>
        <w:t xml:space="preserve">, </w:t>
      </w:r>
      <w:hyperlink r:id="rId39" w:history="1">
        <w:r w:rsidRPr="00947DAB">
          <w:rPr>
            <w:rStyle w:val="highlight"/>
            <w:rFonts w:cs="Arial"/>
            <w:lang w:val="en"/>
          </w:rPr>
          <w:t>Vandermeer B</w:t>
        </w:r>
      </w:hyperlink>
      <w:r w:rsidRPr="00947DAB">
        <w:rPr>
          <w:rFonts w:cs="Arial"/>
          <w:lang w:val="en"/>
        </w:rPr>
        <w:t xml:space="preserve">, </w:t>
      </w:r>
      <w:hyperlink r:id="rId40" w:history="1">
        <w:r w:rsidRPr="00947DAB">
          <w:rPr>
            <w:rStyle w:val="highlight"/>
            <w:rFonts w:cs="Arial"/>
            <w:lang w:val="en"/>
          </w:rPr>
          <w:t>Raggi P</w:t>
        </w:r>
      </w:hyperlink>
      <w:r w:rsidRPr="00947DAB">
        <w:rPr>
          <w:rFonts w:cs="Arial"/>
          <w:lang w:val="en"/>
        </w:rPr>
        <w:t xml:space="preserve">, </w:t>
      </w:r>
      <w:hyperlink r:id="rId41" w:history="1">
        <w:r w:rsidRPr="00947DAB">
          <w:rPr>
            <w:rFonts w:cs="Arial"/>
            <w:lang w:val="en"/>
          </w:rPr>
          <w:t>Mendelssohn DC</w:t>
        </w:r>
      </w:hyperlink>
      <w:r w:rsidRPr="00947DAB">
        <w:rPr>
          <w:rFonts w:cs="Arial"/>
          <w:lang w:val="en"/>
        </w:rPr>
        <w:t xml:space="preserve">, </w:t>
      </w:r>
      <w:hyperlink r:id="rId42" w:history="1">
        <w:r w:rsidRPr="00947DAB">
          <w:rPr>
            <w:rFonts w:cs="Arial"/>
            <w:lang w:val="en"/>
          </w:rPr>
          <w:t>Chatterley T</w:t>
        </w:r>
      </w:hyperlink>
      <w:r w:rsidRPr="00947DAB">
        <w:rPr>
          <w:rFonts w:cs="Arial"/>
          <w:lang w:val="en"/>
        </w:rPr>
        <w:t xml:space="preserve">, </w:t>
      </w:r>
      <w:hyperlink r:id="rId43" w:history="1">
        <w:r w:rsidRPr="00947DAB">
          <w:rPr>
            <w:rFonts w:cs="Arial"/>
            <w:lang w:val="en"/>
          </w:rPr>
          <w:t>Dorgan M</w:t>
        </w:r>
      </w:hyperlink>
      <w:r w:rsidRPr="00947DAB">
        <w:rPr>
          <w:rFonts w:cs="Arial"/>
          <w:lang w:val="en"/>
        </w:rPr>
        <w:t xml:space="preserve">, </w:t>
      </w:r>
      <w:hyperlink r:id="rId44" w:history="1">
        <w:r w:rsidRPr="00947DAB">
          <w:rPr>
            <w:rFonts w:cs="Arial"/>
            <w:lang w:val="en"/>
          </w:rPr>
          <w:t>Lok CE</w:t>
        </w:r>
      </w:hyperlink>
      <w:r w:rsidRPr="00947DAB">
        <w:rPr>
          <w:rFonts w:cs="Arial"/>
          <w:lang w:val="en"/>
        </w:rPr>
        <w:t xml:space="preserve">, </w:t>
      </w:r>
      <w:hyperlink r:id="rId45" w:history="1">
        <w:r w:rsidRPr="00947DAB">
          <w:rPr>
            <w:rFonts w:cs="Arial"/>
            <w:lang w:val="en"/>
          </w:rPr>
          <w:t>Fitchett D</w:t>
        </w:r>
      </w:hyperlink>
      <w:r w:rsidRPr="00947DAB">
        <w:rPr>
          <w:rFonts w:cs="Arial"/>
          <w:lang w:val="en"/>
        </w:rPr>
        <w:t xml:space="preserve">, </w:t>
      </w:r>
      <w:hyperlink r:id="rId46" w:history="1">
        <w:r w:rsidRPr="00947DAB">
          <w:rPr>
            <w:rFonts w:cs="Arial"/>
            <w:lang w:val="en"/>
          </w:rPr>
          <w:t>Tsuyuki RT</w:t>
        </w:r>
      </w:hyperlink>
      <w:r w:rsidRPr="00947DAB">
        <w:rPr>
          <w:rFonts w:cs="Arial"/>
          <w:lang w:val="en"/>
        </w:rPr>
        <w:t>.</w:t>
      </w:r>
      <w:r w:rsidRPr="00947DAB">
        <w:rPr>
          <w:rFonts w:eastAsia="Times New Roman" w:cs="Arial"/>
          <w:lang w:val="en-US" w:eastAsia="nl-NL"/>
        </w:rPr>
        <w:t xml:space="preserve">. </w:t>
      </w:r>
      <w:r w:rsidRPr="00947DAB">
        <w:rPr>
          <w:rFonts w:eastAsia="Times New Roman" w:cs="Arial"/>
          <w:bCs/>
          <w:kern w:val="36"/>
          <w:lang w:val="en-US" w:eastAsia="nl-NL"/>
        </w:rPr>
        <w:t xml:space="preserve">Effect of calcium-based versus non-calcium-based phosphate binders on mortality in patients with chronic kidney disease: an updated systematic review and meta-analysis. </w:t>
      </w:r>
      <w:hyperlink r:id="rId47" w:tooltip="Lancet (London, England)." w:history="1">
        <w:r w:rsidRPr="00947DAB">
          <w:rPr>
            <w:rFonts w:eastAsia="Times New Roman" w:cs="Arial"/>
            <w:lang w:val="en-US" w:eastAsia="nl-NL"/>
          </w:rPr>
          <w:t>Lancet.</w:t>
        </w:r>
      </w:hyperlink>
      <w:r w:rsidRPr="00947DAB">
        <w:rPr>
          <w:rFonts w:eastAsia="Times New Roman" w:cs="Arial"/>
          <w:lang w:val="en-US" w:eastAsia="nl-NL"/>
        </w:rPr>
        <w:t xml:space="preserve"> 2013;382(9900):1268-77.</w:t>
      </w:r>
      <w:r>
        <w:rPr>
          <w:rFonts w:eastAsia="Times New Roman" w:cs="Arial"/>
          <w:lang w:val="en-US" w:eastAsia="nl-NL"/>
        </w:rPr>
        <w:t xml:space="preserve">                                                                                                                                       </w:t>
      </w:r>
      <w:r w:rsidRPr="00947DAB">
        <w:rPr>
          <w:rFonts w:cs="Arial"/>
          <w:lang w:val="en-US"/>
        </w:rPr>
        <w:t xml:space="preserve">9. Di </w:t>
      </w:r>
      <w:hyperlink r:id="rId48" w:history="1">
        <w:r w:rsidRPr="00947DAB">
          <w:rPr>
            <w:rFonts w:cs="Arial"/>
            <w:lang w:val="en-US"/>
          </w:rPr>
          <w:t>Raggi P</w:t>
        </w:r>
      </w:hyperlink>
      <w:r w:rsidRPr="00947DAB">
        <w:rPr>
          <w:rFonts w:cs="Arial"/>
          <w:lang w:val="en-US"/>
        </w:rPr>
        <w:t xml:space="preserve">, </w:t>
      </w:r>
      <w:hyperlink r:id="rId49" w:history="1">
        <w:r w:rsidRPr="00947DAB">
          <w:rPr>
            <w:rFonts w:cs="Arial"/>
            <w:lang w:val="en-US"/>
          </w:rPr>
          <w:t>Bommer J</w:t>
        </w:r>
      </w:hyperlink>
      <w:r w:rsidRPr="00947DAB">
        <w:rPr>
          <w:rFonts w:cs="Arial"/>
          <w:lang w:val="en-US"/>
        </w:rPr>
        <w:t xml:space="preserve">, </w:t>
      </w:r>
      <w:hyperlink r:id="rId50" w:history="1">
        <w:r w:rsidRPr="00947DAB">
          <w:rPr>
            <w:rFonts w:cs="Arial"/>
            <w:lang w:val="en-US"/>
          </w:rPr>
          <w:t>Chertow GM</w:t>
        </w:r>
      </w:hyperlink>
      <w:r w:rsidRPr="00947DAB">
        <w:rPr>
          <w:rFonts w:cs="Arial"/>
          <w:lang w:val="en-US"/>
        </w:rPr>
        <w:t xml:space="preserve">. </w:t>
      </w:r>
      <w:proofErr w:type="spellStart"/>
      <w:r w:rsidRPr="00947DAB">
        <w:rPr>
          <w:rFonts w:cs="Arial"/>
          <w:lang w:val="en-US"/>
        </w:rPr>
        <w:t>Valvular</w:t>
      </w:r>
      <w:proofErr w:type="spellEnd"/>
      <w:r w:rsidRPr="00947DAB">
        <w:rPr>
          <w:rFonts w:cs="Arial"/>
          <w:lang w:val="en-US"/>
        </w:rPr>
        <w:t xml:space="preserve"> calcification in hemodialysis patients randomized to calcium-based phosphorus binders or </w:t>
      </w:r>
      <w:proofErr w:type="spellStart"/>
      <w:r w:rsidRPr="00947DAB">
        <w:rPr>
          <w:rFonts w:cs="Arial"/>
          <w:lang w:val="en-US"/>
        </w:rPr>
        <w:t>sevelamer</w:t>
      </w:r>
      <w:proofErr w:type="spellEnd"/>
      <w:r w:rsidRPr="00947DAB">
        <w:rPr>
          <w:rFonts w:cs="Arial"/>
          <w:lang w:val="en-US"/>
        </w:rPr>
        <w:t xml:space="preserve">. </w:t>
      </w:r>
      <w:hyperlink r:id="rId51" w:tooltip="The Journal of heart valve disease." w:history="1">
        <w:r w:rsidRPr="00947DAB">
          <w:rPr>
            <w:rFonts w:cs="Arial"/>
            <w:lang w:val="en-US"/>
          </w:rPr>
          <w:t xml:space="preserve">J </w:t>
        </w:r>
        <w:r w:rsidRPr="00947DAB">
          <w:rPr>
            <w:rStyle w:val="highlight2"/>
            <w:rFonts w:cs="Arial"/>
            <w:lang w:val="en-US"/>
          </w:rPr>
          <w:t>Heart</w:t>
        </w:r>
        <w:r w:rsidRPr="00947DAB">
          <w:rPr>
            <w:rFonts w:cs="Arial"/>
            <w:lang w:val="en-US"/>
          </w:rPr>
          <w:t xml:space="preserve"> </w:t>
        </w:r>
        <w:r w:rsidRPr="00947DAB">
          <w:rPr>
            <w:rStyle w:val="highlight2"/>
            <w:rFonts w:cs="Arial"/>
            <w:lang w:val="en-US"/>
          </w:rPr>
          <w:t>Valve</w:t>
        </w:r>
        <w:r w:rsidRPr="00947DAB">
          <w:rPr>
            <w:rFonts w:cs="Arial"/>
            <w:lang w:val="en-US"/>
          </w:rPr>
          <w:t xml:space="preserve"> Dis.</w:t>
        </w:r>
      </w:hyperlink>
      <w:r w:rsidRPr="00947DAB">
        <w:rPr>
          <w:rFonts w:cs="Arial"/>
          <w:lang w:val="en-US"/>
        </w:rPr>
        <w:t xml:space="preserve"> </w:t>
      </w:r>
      <w:r w:rsidRPr="00947DAB">
        <w:rPr>
          <w:rStyle w:val="highlight2"/>
          <w:rFonts w:cs="Arial"/>
          <w:lang w:val="en-US"/>
        </w:rPr>
        <w:t>2004</w:t>
      </w:r>
      <w:r w:rsidRPr="00947DAB">
        <w:rPr>
          <w:rFonts w:cs="Arial"/>
          <w:lang w:val="en-US"/>
        </w:rPr>
        <w:t>;13:134-41.</w:t>
      </w:r>
      <w:r>
        <w:rPr>
          <w:rFonts w:cs="Arial"/>
          <w:lang w:val="en-US"/>
        </w:rPr>
        <w:t xml:space="preserve">                                         </w:t>
      </w:r>
      <w:r w:rsidRPr="00947DAB">
        <w:rPr>
          <w:rFonts w:cs="Arial"/>
          <w:lang w:val="en-US"/>
        </w:rPr>
        <w:t xml:space="preserve">10. </w:t>
      </w:r>
      <w:hyperlink r:id="rId52" w:history="1">
        <w:r w:rsidRPr="00947DAB">
          <w:rPr>
            <w:rFonts w:cs="Arial"/>
            <w:lang w:val="en-US"/>
          </w:rPr>
          <w:t>Chertow GM</w:t>
        </w:r>
      </w:hyperlink>
      <w:r w:rsidRPr="00947DAB">
        <w:rPr>
          <w:rFonts w:cs="Arial"/>
          <w:lang w:val="en-US"/>
        </w:rPr>
        <w:t xml:space="preserve">, </w:t>
      </w:r>
      <w:hyperlink r:id="rId53" w:history="1">
        <w:r w:rsidRPr="00947DAB">
          <w:rPr>
            <w:rFonts w:cs="Arial"/>
            <w:lang w:val="en-US"/>
          </w:rPr>
          <w:t>Burke SK</w:t>
        </w:r>
      </w:hyperlink>
      <w:r w:rsidRPr="00947DAB">
        <w:rPr>
          <w:rFonts w:cs="Arial"/>
          <w:lang w:val="en-US"/>
        </w:rPr>
        <w:t xml:space="preserve">, </w:t>
      </w:r>
      <w:hyperlink r:id="rId54" w:history="1">
        <w:r w:rsidRPr="00947DAB">
          <w:rPr>
            <w:rFonts w:cs="Arial"/>
            <w:lang w:val="en-US"/>
          </w:rPr>
          <w:t>Raggi P</w:t>
        </w:r>
      </w:hyperlink>
      <w:r w:rsidRPr="00947DAB">
        <w:rPr>
          <w:rFonts w:cs="Arial"/>
          <w:lang w:val="en-US"/>
        </w:rPr>
        <w:t xml:space="preserve">. Treat to goal working group. </w:t>
      </w:r>
      <w:proofErr w:type="spellStart"/>
      <w:r w:rsidRPr="00947DAB">
        <w:rPr>
          <w:rFonts w:cs="Arial"/>
          <w:lang w:val="en-US"/>
        </w:rPr>
        <w:t>Sevelamer</w:t>
      </w:r>
      <w:proofErr w:type="spellEnd"/>
      <w:r w:rsidRPr="00947DAB">
        <w:rPr>
          <w:rFonts w:cs="Arial"/>
          <w:lang w:val="en-US"/>
        </w:rPr>
        <w:t xml:space="preserve"> attenuates the progression of coronary and aortic calcification in hemodialysis patients. </w:t>
      </w:r>
      <w:hyperlink r:id="rId55" w:history="1">
        <w:r w:rsidRPr="00947DAB">
          <w:rPr>
            <w:rFonts w:cs="Arial"/>
            <w:lang w:val="en-US"/>
          </w:rPr>
          <w:t>Treat to Goal Working Group</w:t>
        </w:r>
      </w:hyperlink>
      <w:r w:rsidRPr="00947DAB">
        <w:rPr>
          <w:rFonts w:cs="Arial"/>
          <w:lang w:val="en-US"/>
        </w:rPr>
        <w:t>. Kidney Int. 2002;62:245-52.</w:t>
      </w:r>
      <w:r>
        <w:rPr>
          <w:rFonts w:cs="Arial"/>
          <w:lang w:val="en-US"/>
        </w:rPr>
        <w:t xml:space="preserve">                                                          </w:t>
      </w:r>
      <w:r w:rsidRPr="00947DAB">
        <w:rPr>
          <w:rFonts w:cs="Arial"/>
          <w:lang w:val="en-US"/>
        </w:rPr>
        <w:t xml:space="preserve"> </w:t>
      </w:r>
      <w:r>
        <w:rPr>
          <w:rFonts w:cs="Arial"/>
          <w:lang w:val="en-US"/>
        </w:rPr>
        <w:t xml:space="preserve">                                                           </w:t>
      </w:r>
      <w:r w:rsidRPr="00C12015">
        <w:rPr>
          <w:noProof/>
          <w:lang w:val="en-US"/>
        </w:rPr>
        <w:t xml:space="preserve">11. </w:t>
      </w:r>
      <w:hyperlink r:id="rId56" w:history="1">
        <w:r w:rsidRPr="00947DAB">
          <w:rPr>
            <w:rStyle w:val="highlight"/>
            <w:rFonts w:cs="Arial"/>
            <w:lang w:val="en"/>
          </w:rPr>
          <w:t>Ohtake T</w:t>
        </w:r>
      </w:hyperlink>
      <w:r w:rsidRPr="00947DAB">
        <w:rPr>
          <w:rFonts w:cs="Arial"/>
          <w:lang w:val="en"/>
        </w:rPr>
        <w:t xml:space="preserve">, </w:t>
      </w:r>
      <w:hyperlink r:id="rId57" w:history="1">
        <w:r w:rsidRPr="00947DAB">
          <w:rPr>
            <w:rStyle w:val="highlight"/>
            <w:rFonts w:cs="Arial"/>
            <w:lang w:val="en"/>
          </w:rPr>
          <w:t>Kobayashi S</w:t>
        </w:r>
      </w:hyperlink>
      <w:r w:rsidRPr="00947DAB">
        <w:rPr>
          <w:rFonts w:cs="Arial"/>
          <w:lang w:val="en"/>
        </w:rPr>
        <w:t xml:space="preserve">, </w:t>
      </w:r>
      <w:hyperlink r:id="rId58" w:history="1">
        <w:r w:rsidRPr="00947DAB">
          <w:rPr>
            <w:rStyle w:val="highlight"/>
            <w:rFonts w:cs="Arial"/>
            <w:lang w:val="en"/>
          </w:rPr>
          <w:t>Oka M</w:t>
        </w:r>
      </w:hyperlink>
      <w:r w:rsidRPr="00947DAB">
        <w:rPr>
          <w:rFonts w:cs="Arial"/>
          <w:lang w:val="en"/>
        </w:rPr>
        <w:t xml:space="preserve">, </w:t>
      </w:r>
      <w:hyperlink r:id="rId59" w:history="1">
        <w:r w:rsidRPr="00947DAB">
          <w:rPr>
            <w:rFonts w:cs="Arial"/>
            <w:lang w:val="en"/>
          </w:rPr>
          <w:t>Furuya R</w:t>
        </w:r>
      </w:hyperlink>
      <w:r w:rsidRPr="00947DAB">
        <w:rPr>
          <w:rFonts w:cs="Arial"/>
          <w:lang w:val="en"/>
        </w:rPr>
        <w:t xml:space="preserve">, </w:t>
      </w:r>
      <w:hyperlink r:id="rId60" w:history="1">
        <w:r w:rsidRPr="00947DAB">
          <w:rPr>
            <w:rFonts w:cs="Arial"/>
            <w:lang w:val="en"/>
          </w:rPr>
          <w:t>Iwagami M</w:t>
        </w:r>
      </w:hyperlink>
      <w:r w:rsidRPr="00947DAB">
        <w:rPr>
          <w:rFonts w:cs="Arial"/>
          <w:lang w:val="en"/>
        </w:rPr>
        <w:t xml:space="preserve">, </w:t>
      </w:r>
      <w:hyperlink r:id="rId61" w:history="1">
        <w:r w:rsidRPr="00947DAB">
          <w:rPr>
            <w:rFonts w:cs="Arial"/>
            <w:lang w:val="en"/>
          </w:rPr>
          <w:t>Tsutsumi D</w:t>
        </w:r>
      </w:hyperlink>
      <w:r w:rsidRPr="00947DAB">
        <w:rPr>
          <w:rFonts w:cs="Arial"/>
          <w:lang w:val="en"/>
        </w:rPr>
        <w:t xml:space="preserve">, </w:t>
      </w:r>
      <w:hyperlink r:id="rId62" w:history="1">
        <w:r w:rsidRPr="00947DAB">
          <w:rPr>
            <w:rFonts w:cs="Arial"/>
            <w:lang w:val="en"/>
          </w:rPr>
          <w:t>Mochida Y</w:t>
        </w:r>
      </w:hyperlink>
      <w:r w:rsidRPr="00947DAB">
        <w:rPr>
          <w:rFonts w:cs="Arial"/>
          <w:lang w:val="en"/>
        </w:rPr>
        <w:t xml:space="preserve">, </w:t>
      </w:r>
      <w:hyperlink r:id="rId63" w:history="1">
        <w:r w:rsidRPr="00947DAB">
          <w:rPr>
            <w:rFonts w:cs="Arial"/>
            <w:lang w:val="en"/>
          </w:rPr>
          <w:t>Maesato K</w:t>
        </w:r>
      </w:hyperlink>
      <w:r w:rsidRPr="00947DAB">
        <w:rPr>
          <w:rFonts w:cs="Arial"/>
          <w:lang w:val="en"/>
        </w:rPr>
        <w:t xml:space="preserve">, </w:t>
      </w:r>
      <w:hyperlink r:id="rId64" w:history="1">
        <w:r w:rsidRPr="00947DAB">
          <w:rPr>
            <w:rFonts w:cs="Arial"/>
            <w:lang w:val="en"/>
          </w:rPr>
          <w:t>Ishioka K</w:t>
        </w:r>
      </w:hyperlink>
      <w:r w:rsidRPr="00947DAB">
        <w:rPr>
          <w:rFonts w:cs="Arial"/>
          <w:lang w:val="en"/>
        </w:rPr>
        <w:t xml:space="preserve">, </w:t>
      </w:r>
      <w:hyperlink r:id="rId65" w:history="1">
        <w:r w:rsidRPr="00947DAB">
          <w:rPr>
            <w:rFonts w:cs="Arial"/>
            <w:lang w:val="en"/>
          </w:rPr>
          <w:t>Moriya H</w:t>
        </w:r>
      </w:hyperlink>
      <w:r w:rsidRPr="00947DAB">
        <w:rPr>
          <w:rFonts w:cs="Arial"/>
          <w:lang w:val="en"/>
        </w:rPr>
        <w:t xml:space="preserve">, </w:t>
      </w:r>
      <w:hyperlink r:id="rId66" w:history="1">
        <w:r w:rsidRPr="00947DAB">
          <w:rPr>
            <w:rFonts w:cs="Arial"/>
            <w:lang w:val="en"/>
          </w:rPr>
          <w:t>Hidaka S</w:t>
        </w:r>
      </w:hyperlink>
      <w:r w:rsidRPr="00947DAB">
        <w:rPr>
          <w:rFonts w:cs="Arial"/>
          <w:lang w:val="en"/>
        </w:rPr>
        <w:t>.</w:t>
      </w:r>
      <w:r w:rsidRPr="00C12015">
        <w:rPr>
          <w:noProof/>
          <w:lang w:val="en-US"/>
        </w:rPr>
        <w:t xml:space="preserve"> Lanthanum carbonate delays progression of coronary artery calcification compared with calcium-based phosphate binders in patients on hemodialysis: a pilot study. </w:t>
      </w:r>
      <w:r w:rsidRPr="00947DAB">
        <w:rPr>
          <w:noProof/>
          <w:lang w:val="en-US"/>
        </w:rPr>
        <w:t>J Cardiovasc Pharmacol Ther. 2013;18(5):439-46.</w:t>
      </w:r>
      <w:r>
        <w:rPr>
          <w:noProof/>
          <w:lang w:val="en-US"/>
        </w:rPr>
        <w:t xml:space="preserve">                                                </w:t>
      </w:r>
      <w:r w:rsidRPr="00947DAB">
        <w:rPr>
          <w:noProof/>
          <w:lang w:val="en-US"/>
        </w:rPr>
        <w:t xml:space="preserve"> </w:t>
      </w:r>
      <w:r>
        <w:rPr>
          <w:noProof/>
          <w:lang w:val="en-US"/>
        </w:rPr>
        <w:t xml:space="preserve">                                                         </w:t>
      </w:r>
      <w:r w:rsidRPr="00947DAB">
        <w:rPr>
          <w:noProof/>
          <w:lang w:val="en-US"/>
        </w:rPr>
        <w:t xml:space="preserve">12. Toussaint ND, Lau KK, Polkinghorne KR, Kerr PG. </w:t>
      </w:r>
      <w:r w:rsidRPr="00C12015">
        <w:rPr>
          <w:noProof/>
          <w:lang w:val="en-US"/>
        </w:rPr>
        <w:t>Attenuation of aortic calcification with lanthanum carbonate versus calcium-based phosphate binders in haemodialysis: A pilot randomized controlled trial. Nephrology. 2011;16(3):290-8.</w:t>
      </w:r>
      <w:r>
        <w:rPr>
          <w:rFonts w:cs="Arial"/>
          <w:lang w:val="en-US"/>
        </w:rPr>
        <w:t xml:space="preserve">                                                                                                      </w:t>
      </w:r>
      <w:r w:rsidRPr="00947DAB">
        <w:rPr>
          <w:rFonts w:cs="Arial"/>
          <w:lang w:val="en-US"/>
        </w:rPr>
        <w:t xml:space="preserve">13. </w:t>
      </w:r>
      <w:hyperlink r:id="rId67" w:history="1">
        <w:r w:rsidRPr="00947DAB">
          <w:rPr>
            <w:rStyle w:val="highlight"/>
            <w:rFonts w:cs="Arial"/>
            <w:lang w:val="en"/>
          </w:rPr>
          <w:t>Takagi K</w:t>
        </w:r>
      </w:hyperlink>
      <w:r w:rsidRPr="00947DAB">
        <w:rPr>
          <w:rFonts w:cs="Arial"/>
          <w:lang w:val="en"/>
        </w:rPr>
        <w:t xml:space="preserve">, </w:t>
      </w:r>
      <w:hyperlink r:id="rId68" w:history="1">
        <w:r w:rsidRPr="00947DAB">
          <w:rPr>
            <w:rStyle w:val="highlight"/>
            <w:rFonts w:cs="Arial"/>
            <w:lang w:val="en"/>
          </w:rPr>
          <w:t>Masuda K</w:t>
        </w:r>
      </w:hyperlink>
      <w:r w:rsidRPr="00947DAB">
        <w:rPr>
          <w:rFonts w:cs="Arial"/>
          <w:lang w:val="en"/>
        </w:rPr>
        <w:t xml:space="preserve">, </w:t>
      </w:r>
      <w:hyperlink r:id="rId69" w:history="1">
        <w:r w:rsidRPr="00947DAB">
          <w:rPr>
            <w:rStyle w:val="highlight"/>
            <w:rFonts w:cs="Arial"/>
            <w:lang w:val="en"/>
          </w:rPr>
          <w:t>Yamazaki M</w:t>
        </w:r>
      </w:hyperlink>
      <w:r w:rsidRPr="00947DAB">
        <w:rPr>
          <w:rFonts w:cs="Arial"/>
          <w:lang w:val="en"/>
        </w:rPr>
        <w:t xml:space="preserve">, </w:t>
      </w:r>
      <w:hyperlink r:id="rId70" w:history="1">
        <w:r w:rsidRPr="00947DAB">
          <w:rPr>
            <w:rFonts w:cs="Arial"/>
            <w:lang w:val="en"/>
          </w:rPr>
          <w:t>Kiyohara C</w:t>
        </w:r>
      </w:hyperlink>
      <w:r w:rsidRPr="00947DAB">
        <w:rPr>
          <w:rFonts w:cs="Arial"/>
          <w:lang w:val="en"/>
        </w:rPr>
        <w:t xml:space="preserve">, </w:t>
      </w:r>
      <w:hyperlink r:id="rId71" w:history="1">
        <w:r w:rsidRPr="00947DAB">
          <w:rPr>
            <w:rFonts w:cs="Arial"/>
            <w:lang w:val="en"/>
          </w:rPr>
          <w:t>Itoh S</w:t>
        </w:r>
      </w:hyperlink>
      <w:r w:rsidRPr="00947DAB">
        <w:rPr>
          <w:rFonts w:cs="Arial"/>
          <w:lang w:val="en"/>
        </w:rPr>
        <w:t xml:space="preserve">, </w:t>
      </w:r>
      <w:hyperlink r:id="rId72" w:history="1">
        <w:r w:rsidRPr="00947DAB">
          <w:rPr>
            <w:rFonts w:cs="Arial"/>
            <w:lang w:val="en"/>
          </w:rPr>
          <w:t>Wasaki M</w:t>
        </w:r>
      </w:hyperlink>
      <w:r w:rsidRPr="00947DAB">
        <w:rPr>
          <w:rFonts w:cs="Arial"/>
          <w:lang w:val="en"/>
        </w:rPr>
        <w:t xml:space="preserve">, </w:t>
      </w:r>
      <w:hyperlink r:id="rId73" w:history="1">
        <w:r w:rsidRPr="00947DAB">
          <w:rPr>
            <w:rFonts w:cs="Arial"/>
            <w:lang w:val="en"/>
          </w:rPr>
          <w:t>Inoue H</w:t>
        </w:r>
      </w:hyperlink>
      <w:r w:rsidRPr="00947DAB">
        <w:rPr>
          <w:rFonts w:cs="Arial"/>
          <w:lang w:val="en"/>
        </w:rPr>
        <w:t>.</w:t>
      </w:r>
      <w:r w:rsidRPr="00947DAB">
        <w:rPr>
          <w:rFonts w:cs="Arial"/>
          <w:lang w:val="en-US"/>
        </w:rPr>
        <w:t xml:space="preserve"> Metal ion and vitamin adsorption profiles of phosphate binder ion-exchange resins. </w:t>
      </w:r>
      <w:hyperlink r:id="rId74" w:tooltip="Clinical nephrology." w:history="1">
        <w:r w:rsidRPr="00947DAB">
          <w:rPr>
            <w:rFonts w:cs="Arial"/>
            <w:lang w:val="en-US"/>
          </w:rPr>
          <w:t>Clin Nephrol.</w:t>
        </w:r>
      </w:hyperlink>
      <w:r w:rsidRPr="00947DAB">
        <w:rPr>
          <w:rFonts w:cs="Arial"/>
          <w:lang w:val="en-US"/>
        </w:rPr>
        <w:t xml:space="preserve"> 2010;73:30-5.</w:t>
      </w:r>
      <w:r>
        <w:rPr>
          <w:rFonts w:cs="Arial"/>
          <w:lang w:val="en-US"/>
        </w:rPr>
        <w:t xml:space="preserve">           </w:t>
      </w:r>
      <w:r w:rsidRPr="00947DAB">
        <w:rPr>
          <w:rFonts w:cs="Arial"/>
          <w:lang w:val="en-US"/>
        </w:rPr>
        <w:t xml:space="preserve"> </w:t>
      </w:r>
      <w:r>
        <w:rPr>
          <w:rFonts w:cs="Arial"/>
          <w:lang w:val="en-US"/>
        </w:rPr>
        <w:t xml:space="preserve">                      </w:t>
      </w:r>
      <w:r w:rsidRPr="00947DAB">
        <w:rPr>
          <w:rFonts w:cs="Arial"/>
          <w:lang w:val="en-US"/>
        </w:rPr>
        <w:t xml:space="preserve">14. </w:t>
      </w:r>
      <w:proofErr w:type="spellStart"/>
      <w:r w:rsidRPr="00265065">
        <w:rPr>
          <w:rFonts w:cs="Arial"/>
          <w:lang w:val="en-US"/>
        </w:rPr>
        <w:t>spmc</w:t>
      </w:r>
      <w:proofErr w:type="spellEnd"/>
      <w:r w:rsidRPr="00265065">
        <w:rPr>
          <w:rFonts w:cs="Arial"/>
          <w:lang w:val="en-US"/>
        </w:rPr>
        <w:t xml:space="preserve"> </w:t>
      </w:r>
      <w:proofErr w:type="spellStart"/>
      <w:r w:rsidRPr="00265065">
        <w:rPr>
          <w:rFonts w:cs="Arial"/>
          <w:lang w:val="en-US"/>
        </w:rPr>
        <w:t>sevelamer</w:t>
      </w:r>
      <w:proofErr w:type="spellEnd"/>
      <w:r w:rsidRPr="00265065">
        <w:rPr>
          <w:rFonts w:cs="Arial"/>
          <w:lang w:val="en-US"/>
        </w:rPr>
        <w:t xml:space="preserve">: </w:t>
      </w:r>
      <w:hyperlink r:id="rId75" w:history="1">
        <w:r w:rsidRPr="00265065">
          <w:rPr>
            <w:rStyle w:val="Hyperlink"/>
            <w:rFonts w:cs="Arial"/>
            <w:color w:val="auto"/>
            <w:lang w:val="en-US"/>
          </w:rPr>
          <w:t>https://www.medicines.org.uk/emc/product/3681/smpc</w:t>
        </w:r>
      </w:hyperlink>
      <w:r w:rsidRPr="00265065">
        <w:rPr>
          <w:rFonts w:cs="Arial"/>
          <w:lang w:val="en-US"/>
        </w:rPr>
        <w:t xml:space="preserve">                                                     15. Schurgers LJ, </w:t>
      </w:r>
      <w:hyperlink r:id="rId76" w:history="1">
        <w:proofErr w:type="spellStart"/>
        <w:r w:rsidRPr="00265065">
          <w:rPr>
            <w:rStyle w:val="Hyperlink"/>
            <w:rFonts w:cs="Arial"/>
            <w:color w:val="auto"/>
            <w:lang w:val="en-US"/>
          </w:rPr>
          <w:t>Uitto</w:t>
        </w:r>
        <w:proofErr w:type="spellEnd"/>
      </w:hyperlink>
      <w:r w:rsidRPr="00265065">
        <w:rPr>
          <w:rFonts w:cs="Arial"/>
          <w:vertAlign w:val="superscript"/>
          <w:lang w:val="en-US"/>
        </w:rPr>
        <w:t xml:space="preserve"> </w:t>
      </w:r>
      <w:r w:rsidRPr="00265065">
        <w:rPr>
          <w:rFonts w:cs="Arial"/>
          <w:lang w:val="en-US"/>
        </w:rPr>
        <w:t xml:space="preserve">J, </w:t>
      </w:r>
      <w:hyperlink r:id="rId77" w:history="1">
        <w:proofErr w:type="spellStart"/>
        <w:r w:rsidRPr="00265065">
          <w:rPr>
            <w:rStyle w:val="Hyperlink"/>
            <w:rFonts w:cs="Arial"/>
            <w:color w:val="auto"/>
            <w:lang w:val="en-US"/>
          </w:rPr>
          <w:t>Reutelingsperger</w:t>
        </w:r>
        <w:proofErr w:type="spellEnd"/>
      </w:hyperlink>
      <w:r w:rsidRPr="00265065">
        <w:rPr>
          <w:rFonts w:cs="Arial"/>
          <w:vertAlign w:val="superscript"/>
          <w:lang w:val="en-US"/>
        </w:rPr>
        <w:t xml:space="preserve"> </w:t>
      </w:r>
      <w:r w:rsidRPr="00265065">
        <w:rPr>
          <w:rFonts w:cs="Arial"/>
          <w:lang w:val="en-US"/>
        </w:rPr>
        <w:t xml:space="preserve">CP. </w:t>
      </w:r>
      <w:r w:rsidRPr="00947DAB">
        <w:rPr>
          <w:rFonts w:cs="Arial"/>
          <w:lang w:val="en-US"/>
        </w:rPr>
        <w:t xml:space="preserve">Vitamin K-dependent carboxylation of matrix </w:t>
      </w:r>
      <w:proofErr w:type="spellStart"/>
      <w:r w:rsidRPr="00947DAB">
        <w:rPr>
          <w:rFonts w:cs="Arial"/>
          <w:lang w:val="en-US"/>
        </w:rPr>
        <w:t>Gla</w:t>
      </w:r>
      <w:proofErr w:type="spellEnd"/>
      <w:r w:rsidRPr="00947DAB">
        <w:rPr>
          <w:rFonts w:cs="Arial"/>
          <w:lang w:val="en-US"/>
        </w:rPr>
        <w:t xml:space="preserve">-protein: a crucial switch to control ectopic mineralization. </w:t>
      </w:r>
      <w:hyperlink r:id="rId78" w:tooltip="Trends in molecular medicine." w:history="1">
        <w:r w:rsidRPr="00667D67">
          <w:rPr>
            <w:rFonts w:cs="Arial"/>
          </w:rPr>
          <w:t xml:space="preserve">Trends Mol </w:t>
        </w:r>
        <w:proofErr w:type="spellStart"/>
        <w:r w:rsidRPr="00667D67">
          <w:rPr>
            <w:rFonts w:cs="Arial"/>
          </w:rPr>
          <w:t>Med</w:t>
        </w:r>
        <w:proofErr w:type="spellEnd"/>
        <w:r w:rsidRPr="00667D67">
          <w:rPr>
            <w:rFonts w:cs="Arial"/>
          </w:rPr>
          <w:t>.</w:t>
        </w:r>
      </w:hyperlink>
      <w:r w:rsidRPr="00667D67">
        <w:rPr>
          <w:rFonts w:cs="Arial"/>
        </w:rPr>
        <w:t xml:space="preserve"> </w:t>
      </w:r>
      <w:r w:rsidRPr="00667D67">
        <w:rPr>
          <w:rStyle w:val="highlight2"/>
          <w:rFonts w:cs="Arial"/>
        </w:rPr>
        <w:t>2013</w:t>
      </w:r>
      <w:r w:rsidRPr="00667D67">
        <w:rPr>
          <w:rFonts w:cs="Arial"/>
        </w:rPr>
        <w:t xml:space="preserve">;19:217-26.                       16. </w:t>
      </w:r>
      <w:hyperlink r:id="rId79" w:history="1">
        <w:r w:rsidRPr="00667D67">
          <w:rPr>
            <w:rStyle w:val="highlight"/>
            <w:rFonts w:cs="Arial"/>
          </w:rPr>
          <w:t>Reynolds JL</w:t>
        </w:r>
      </w:hyperlink>
      <w:r w:rsidRPr="00667D67">
        <w:rPr>
          <w:rFonts w:cs="Arial"/>
        </w:rPr>
        <w:t xml:space="preserve">, </w:t>
      </w:r>
      <w:hyperlink r:id="rId80" w:history="1">
        <w:proofErr w:type="spellStart"/>
        <w:r w:rsidRPr="00667D67">
          <w:rPr>
            <w:rStyle w:val="highlight"/>
            <w:rFonts w:cs="Arial"/>
          </w:rPr>
          <w:t>Joannides</w:t>
        </w:r>
        <w:proofErr w:type="spellEnd"/>
        <w:r w:rsidRPr="00667D67">
          <w:rPr>
            <w:rStyle w:val="highlight"/>
            <w:rFonts w:cs="Arial"/>
          </w:rPr>
          <w:t xml:space="preserve"> AJ</w:t>
        </w:r>
      </w:hyperlink>
      <w:r w:rsidRPr="00667D67">
        <w:rPr>
          <w:rFonts w:cs="Arial"/>
        </w:rPr>
        <w:t xml:space="preserve">, </w:t>
      </w:r>
      <w:hyperlink r:id="rId81" w:history="1">
        <w:proofErr w:type="spellStart"/>
        <w:r w:rsidRPr="00667D67">
          <w:rPr>
            <w:rStyle w:val="highlight"/>
            <w:rFonts w:cs="Arial"/>
          </w:rPr>
          <w:t>Skepper</w:t>
        </w:r>
        <w:proofErr w:type="spellEnd"/>
        <w:r w:rsidRPr="00667D67">
          <w:rPr>
            <w:rStyle w:val="highlight"/>
            <w:rFonts w:cs="Arial"/>
          </w:rPr>
          <w:t xml:space="preserve"> JN</w:t>
        </w:r>
      </w:hyperlink>
      <w:r w:rsidRPr="00667D67">
        <w:rPr>
          <w:rFonts w:cs="Arial"/>
        </w:rPr>
        <w:t xml:space="preserve">, </w:t>
      </w:r>
      <w:hyperlink r:id="rId82" w:history="1">
        <w:proofErr w:type="spellStart"/>
        <w:r w:rsidRPr="00667D67">
          <w:rPr>
            <w:rFonts w:cs="Arial"/>
          </w:rPr>
          <w:t>McNair</w:t>
        </w:r>
        <w:proofErr w:type="spellEnd"/>
        <w:r w:rsidRPr="00667D67">
          <w:rPr>
            <w:rFonts w:cs="Arial"/>
          </w:rPr>
          <w:t xml:space="preserve"> R</w:t>
        </w:r>
      </w:hyperlink>
      <w:r w:rsidRPr="00667D67">
        <w:rPr>
          <w:rFonts w:cs="Arial"/>
        </w:rPr>
        <w:t xml:space="preserve">, </w:t>
      </w:r>
      <w:hyperlink r:id="rId83" w:history="1">
        <w:r w:rsidRPr="00667D67">
          <w:rPr>
            <w:rFonts w:cs="Arial"/>
          </w:rPr>
          <w:t>Schurgers LJ</w:t>
        </w:r>
      </w:hyperlink>
      <w:r w:rsidRPr="00667D67">
        <w:rPr>
          <w:rFonts w:cs="Arial"/>
        </w:rPr>
        <w:t xml:space="preserve">, </w:t>
      </w:r>
      <w:hyperlink r:id="rId84" w:history="1">
        <w:proofErr w:type="spellStart"/>
        <w:r w:rsidRPr="00667D67">
          <w:rPr>
            <w:rFonts w:cs="Arial"/>
          </w:rPr>
          <w:t>Proudfoot</w:t>
        </w:r>
        <w:proofErr w:type="spellEnd"/>
        <w:r w:rsidRPr="00667D67">
          <w:rPr>
            <w:rFonts w:cs="Arial"/>
          </w:rPr>
          <w:t xml:space="preserve"> D</w:t>
        </w:r>
      </w:hyperlink>
      <w:r w:rsidRPr="00667D67">
        <w:rPr>
          <w:rFonts w:cs="Arial"/>
        </w:rPr>
        <w:t xml:space="preserve">, </w:t>
      </w:r>
      <w:hyperlink r:id="rId85" w:history="1">
        <w:proofErr w:type="spellStart"/>
        <w:r w:rsidRPr="00667D67">
          <w:rPr>
            <w:rFonts w:cs="Arial"/>
          </w:rPr>
          <w:t>Jahnen-Dechent</w:t>
        </w:r>
        <w:proofErr w:type="spellEnd"/>
        <w:r w:rsidRPr="00667D67">
          <w:rPr>
            <w:rFonts w:cs="Arial"/>
          </w:rPr>
          <w:t xml:space="preserve"> W</w:t>
        </w:r>
      </w:hyperlink>
      <w:r w:rsidRPr="00667D67">
        <w:rPr>
          <w:rFonts w:cs="Arial"/>
        </w:rPr>
        <w:t xml:space="preserve">, </w:t>
      </w:r>
      <w:hyperlink r:id="rId86" w:history="1">
        <w:proofErr w:type="spellStart"/>
        <w:r w:rsidRPr="00667D67">
          <w:rPr>
            <w:rFonts w:cs="Arial"/>
          </w:rPr>
          <w:t>Weissberg</w:t>
        </w:r>
        <w:proofErr w:type="spellEnd"/>
        <w:r w:rsidRPr="00667D67">
          <w:rPr>
            <w:rFonts w:cs="Arial"/>
          </w:rPr>
          <w:t xml:space="preserve"> PL</w:t>
        </w:r>
      </w:hyperlink>
      <w:r w:rsidRPr="00667D67">
        <w:rPr>
          <w:rFonts w:cs="Arial"/>
        </w:rPr>
        <w:t xml:space="preserve">, </w:t>
      </w:r>
      <w:hyperlink r:id="rId87" w:history="1">
        <w:proofErr w:type="spellStart"/>
        <w:r w:rsidRPr="00667D67">
          <w:rPr>
            <w:rFonts w:cs="Arial"/>
          </w:rPr>
          <w:t>Shanahan</w:t>
        </w:r>
        <w:proofErr w:type="spellEnd"/>
        <w:r w:rsidRPr="00667D67">
          <w:rPr>
            <w:rFonts w:cs="Arial"/>
          </w:rPr>
          <w:t xml:space="preserve"> CM</w:t>
        </w:r>
      </w:hyperlink>
      <w:r w:rsidRPr="00667D67">
        <w:rPr>
          <w:rFonts w:cs="Arial"/>
        </w:rPr>
        <w:t xml:space="preserve">. </w:t>
      </w:r>
      <w:r w:rsidRPr="00947DAB">
        <w:rPr>
          <w:rFonts w:cs="Arial"/>
          <w:lang w:val="en"/>
        </w:rPr>
        <w:t xml:space="preserve">Human vascular smooth muscle cells undergo vesicle-mediated </w:t>
      </w:r>
      <w:r w:rsidRPr="00947DAB">
        <w:rPr>
          <w:rFonts w:cs="Arial"/>
          <w:lang w:val="en"/>
        </w:rPr>
        <w:lastRenderedPageBreak/>
        <w:t xml:space="preserve">calcification in response to changes in extracellular calcium and phosphate concentrations: a potential mechanism for accelerated vascular calcification in ESRD. </w:t>
      </w:r>
      <w:hyperlink r:id="rId88" w:tooltip="Journal of the American Society of Nephrology : JASN." w:history="1">
        <w:r w:rsidRPr="00947DAB">
          <w:rPr>
            <w:rStyle w:val="highlight"/>
            <w:rFonts w:cs="Arial"/>
            <w:lang w:val="en"/>
          </w:rPr>
          <w:t xml:space="preserve">J Am </w:t>
        </w:r>
        <w:proofErr w:type="spellStart"/>
        <w:r w:rsidRPr="00947DAB">
          <w:rPr>
            <w:rStyle w:val="highlight"/>
            <w:rFonts w:cs="Arial"/>
            <w:lang w:val="en"/>
          </w:rPr>
          <w:t>Soc</w:t>
        </w:r>
        <w:proofErr w:type="spellEnd"/>
        <w:r w:rsidRPr="00947DAB">
          <w:rPr>
            <w:rStyle w:val="highlight"/>
            <w:rFonts w:cs="Arial"/>
            <w:lang w:val="en"/>
          </w:rPr>
          <w:t xml:space="preserve"> </w:t>
        </w:r>
        <w:proofErr w:type="spellStart"/>
        <w:r w:rsidRPr="00947DAB">
          <w:rPr>
            <w:rStyle w:val="highlight"/>
            <w:rFonts w:cs="Arial"/>
            <w:lang w:val="en"/>
          </w:rPr>
          <w:t>Nephrol</w:t>
        </w:r>
        <w:proofErr w:type="spellEnd"/>
        <w:r w:rsidRPr="00947DAB">
          <w:rPr>
            <w:rFonts w:cs="Arial"/>
            <w:lang w:val="en"/>
          </w:rPr>
          <w:t>.</w:t>
        </w:r>
      </w:hyperlink>
      <w:r w:rsidRPr="00947DAB">
        <w:rPr>
          <w:rFonts w:cs="Arial"/>
          <w:lang w:val="en"/>
        </w:rPr>
        <w:t xml:space="preserve"> </w:t>
      </w:r>
      <w:r w:rsidRPr="00947DAB">
        <w:rPr>
          <w:rStyle w:val="highlight"/>
          <w:rFonts w:cs="Arial"/>
          <w:lang w:val="en"/>
        </w:rPr>
        <w:t>2004</w:t>
      </w:r>
      <w:r w:rsidRPr="00947DAB">
        <w:rPr>
          <w:rFonts w:cs="Arial"/>
          <w:lang w:val="en"/>
        </w:rPr>
        <w:t>;15(11):2857-67.</w:t>
      </w:r>
      <w:r>
        <w:rPr>
          <w:rFonts w:cs="Arial"/>
          <w:lang w:val="en"/>
        </w:rPr>
        <w:t xml:space="preserve">                                                                        </w:t>
      </w:r>
      <w:r w:rsidRPr="00947DAB">
        <w:rPr>
          <w:rFonts w:cs="Arial"/>
          <w:lang w:val="en"/>
        </w:rPr>
        <w:t xml:space="preserve"> </w:t>
      </w:r>
      <w:r>
        <w:rPr>
          <w:rFonts w:cs="Arial"/>
          <w:lang w:val="en"/>
        </w:rPr>
        <w:t xml:space="preserve">                                                                               </w:t>
      </w:r>
      <w:r w:rsidRPr="00C12015">
        <w:rPr>
          <w:noProof/>
          <w:lang w:val="en-US"/>
        </w:rPr>
        <w:t xml:space="preserve">17. </w:t>
      </w:r>
      <w:hyperlink r:id="rId89" w:history="1">
        <w:r w:rsidRPr="00947DAB">
          <w:rPr>
            <w:rFonts w:cs="Arial"/>
            <w:lang w:val="en"/>
          </w:rPr>
          <w:t>Lees JS</w:t>
        </w:r>
      </w:hyperlink>
      <w:r w:rsidRPr="00947DAB">
        <w:rPr>
          <w:rFonts w:cs="Arial"/>
          <w:lang w:val="en"/>
        </w:rPr>
        <w:t xml:space="preserve">, </w:t>
      </w:r>
      <w:hyperlink r:id="rId90" w:history="1">
        <w:r w:rsidRPr="00947DAB">
          <w:rPr>
            <w:rFonts w:cs="Arial"/>
            <w:lang w:val="en"/>
          </w:rPr>
          <w:t>Chapman FA</w:t>
        </w:r>
      </w:hyperlink>
      <w:r w:rsidRPr="00947DAB">
        <w:rPr>
          <w:rFonts w:cs="Arial"/>
          <w:lang w:val="en"/>
        </w:rPr>
        <w:t xml:space="preserve">, Witham MD, </w:t>
      </w:r>
      <w:hyperlink r:id="rId91" w:history="1">
        <w:r w:rsidRPr="00947DAB">
          <w:rPr>
            <w:rFonts w:cs="Arial"/>
            <w:lang w:val="en"/>
          </w:rPr>
          <w:t>Jardine AG</w:t>
        </w:r>
      </w:hyperlink>
      <w:r w:rsidRPr="00947DAB">
        <w:rPr>
          <w:rFonts w:cs="Arial"/>
          <w:lang w:val="en"/>
        </w:rPr>
        <w:t xml:space="preserve">, Mark PB. </w:t>
      </w:r>
      <w:r w:rsidRPr="00947DAB">
        <w:rPr>
          <w:rStyle w:val="highlight"/>
          <w:rFonts w:cs="Arial"/>
          <w:lang w:val="en"/>
        </w:rPr>
        <w:t>Vitamin K</w:t>
      </w:r>
      <w:r w:rsidRPr="00947DAB">
        <w:rPr>
          <w:rFonts w:cs="Arial"/>
          <w:lang w:val="en"/>
        </w:rPr>
        <w:t xml:space="preserve"> status, </w:t>
      </w:r>
      <w:r w:rsidRPr="00947DAB">
        <w:rPr>
          <w:rStyle w:val="highlight"/>
          <w:rFonts w:cs="Arial"/>
          <w:lang w:val="en"/>
        </w:rPr>
        <w:t>supplementation</w:t>
      </w:r>
      <w:r w:rsidRPr="00947DAB">
        <w:rPr>
          <w:rFonts w:cs="Arial"/>
          <w:lang w:val="en"/>
        </w:rPr>
        <w:t xml:space="preserve"> and vascular disease: a systematic review and meta-analysis. </w:t>
      </w:r>
      <w:hyperlink r:id="rId92" w:tooltip="Heart (British Cardiac Society)." w:history="1">
        <w:r w:rsidRPr="00947DAB">
          <w:rPr>
            <w:rFonts w:cs="Arial"/>
            <w:lang w:val="en"/>
          </w:rPr>
          <w:t>Heart.</w:t>
        </w:r>
      </w:hyperlink>
      <w:r w:rsidRPr="00947DAB">
        <w:rPr>
          <w:rFonts w:cs="Arial"/>
          <w:lang w:val="en"/>
        </w:rPr>
        <w:t xml:space="preserve"> 2019;105(12):938-945.</w:t>
      </w:r>
      <w:r>
        <w:rPr>
          <w:rFonts w:cs="Arial"/>
          <w:lang w:val="en"/>
        </w:rPr>
        <w:t xml:space="preserve">                                </w:t>
      </w:r>
      <w:r w:rsidRPr="00947DAB">
        <w:rPr>
          <w:noProof/>
          <w:lang w:val="en"/>
        </w:rPr>
        <w:t xml:space="preserve">18. </w:t>
      </w:r>
      <w:hyperlink r:id="rId93" w:history="1">
        <w:r w:rsidRPr="00947DAB">
          <w:rPr>
            <w:rStyle w:val="highlight"/>
            <w:rFonts w:cs="Arial"/>
            <w:lang w:val="en"/>
          </w:rPr>
          <w:t>Brandenburg</w:t>
        </w:r>
        <w:r w:rsidRPr="00947DAB">
          <w:rPr>
            <w:rFonts w:cs="Arial"/>
            <w:lang w:val="en"/>
          </w:rPr>
          <w:t xml:space="preserve"> VM</w:t>
        </w:r>
      </w:hyperlink>
      <w:r w:rsidRPr="00947DAB">
        <w:rPr>
          <w:rFonts w:cs="Arial"/>
          <w:lang w:val="en"/>
        </w:rPr>
        <w:t xml:space="preserve">, </w:t>
      </w:r>
      <w:hyperlink r:id="rId94" w:history="1">
        <w:proofErr w:type="spellStart"/>
        <w:r w:rsidRPr="00947DAB">
          <w:rPr>
            <w:rFonts w:cs="Arial"/>
            <w:lang w:val="en"/>
          </w:rPr>
          <w:t>Reinartz</w:t>
        </w:r>
        <w:proofErr w:type="spellEnd"/>
        <w:r w:rsidRPr="00947DAB">
          <w:rPr>
            <w:rFonts w:cs="Arial"/>
            <w:lang w:val="en"/>
          </w:rPr>
          <w:t xml:space="preserve"> S</w:t>
        </w:r>
      </w:hyperlink>
      <w:r w:rsidRPr="00947DAB">
        <w:rPr>
          <w:rFonts w:cs="Arial"/>
          <w:lang w:val="en"/>
        </w:rPr>
        <w:t xml:space="preserve">, </w:t>
      </w:r>
      <w:hyperlink r:id="rId95" w:history="1">
        <w:proofErr w:type="spellStart"/>
        <w:r w:rsidRPr="00947DAB">
          <w:rPr>
            <w:rFonts w:cs="Arial"/>
            <w:lang w:val="en"/>
          </w:rPr>
          <w:t>Kaesler</w:t>
        </w:r>
        <w:proofErr w:type="spellEnd"/>
        <w:r w:rsidRPr="00947DAB">
          <w:rPr>
            <w:rFonts w:cs="Arial"/>
            <w:lang w:val="en"/>
          </w:rPr>
          <w:t xml:space="preserve"> N</w:t>
        </w:r>
      </w:hyperlink>
      <w:r w:rsidRPr="00947DAB">
        <w:rPr>
          <w:rFonts w:cs="Arial"/>
          <w:lang w:val="en"/>
        </w:rPr>
        <w:t xml:space="preserve">, </w:t>
      </w:r>
      <w:hyperlink r:id="rId96" w:history="1">
        <w:proofErr w:type="spellStart"/>
        <w:r w:rsidRPr="00947DAB">
          <w:rPr>
            <w:rFonts w:cs="Arial"/>
            <w:lang w:val="en"/>
          </w:rPr>
          <w:t>Krüger</w:t>
        </w:r>
        <w:proofErr w:type="spellEnd"/>
        <w:r w:rsidRPr="00947DAB">
          <w:rPr>
            <w:rFonts w:cs="Arial"/>
            <w:lang w:val="en"/>
          </w:rPr>
          <w:t xml:space="preserve"> T</w:t>
        </w:r>
      </w:hyperlink>
      <w:r w:rsidRPr="00947DAB">
        <w:rPr>
          <w:rFonts w:cs="Arial"/>
          <w:lang w:val="en"/>
        </w:rPr>
        <w:t xml:space="preserve">, </w:t>
      </w:r>
      <w:hyperlink r:id="rId97" w:history="1">
        <w:proofErr w:type="spellStart"/>
        <w:r w:rsidRPr="00947DAB">
          <w:rPr>
            <w:rFonts w:cs="Arial"/>
            <w:lang w:val="en"/>
          </w:rPr>
          <w:t>Dirrichs</w:t>
        </w:r>
        <w:proofErr w:type="spellEnd"/>
        <w:r w:rsidRPr="00947DAB">
          <w:rPr>
            <w:rFonts w:cs="Arial"/>
            <w:lang w:val="en"/>
          </w:rPr>
          <w:t xml:space="preserve"> T</w:t>
        </w:r>
      </w:hyperlink>
      <w:r w:rsidRPr="00947DAB">
        <w:rPr>
          <w:rFonts w:cs="Arial"/>
          <w:lang w:val="en"/>
        </w:rPr>
        <w:t xml:space="preserve">, </w:t>
      </w:r>
      <w:hyperlink r:id="rId98" w:history="1">
        <w:r w:rsidRPr="00947DAB">
          <w:rPr>
            <w:rFonts w:cs="Arial"/>
            <w:lang w:val="en"/>
          </w:rPr>
          <w:t>Kramann R</w:t>
        </w:r>
      </w:hyperlink>
      <w:r w:rsidRPr="00947DAB">
        <w:rPr>
          <w:rFonts w:cs="Arial"/>
          <w:lang w:val="en"/>
        </w:rPr>
        <w:t xml:space="preserve">, </w:t>
      </w:r>
      <w:hyperlink r:id="rId99" w:history="1">
        <w:proofErr w:type="spellStart"/>
        <w:r w:rsidRPr="00947DAB">
          <w:rPr>
            <w:rFonts w:cs="Arial"/>
            <w:lang w:val="en"/>
          </w:rPr>
          <w:t>Peeters</w:t>
        </w:r>
        <w:proofErr w:type="spellEnd"/>
        <w:r w:rsidRPr="00947DAB">
          <w:rPr>
            <w:rFonts w:cs="Arial"/>
            <w:lang w:val="en"/>
          </w:rPr>
          <w:t xml:space="preserve"> F</w:t>
        </w:r>
      </w:hyperlink>
      <w:r w:rsidRPr="00947DAB">
        <w:rPr>
          <w:rFonts w:cs="Arial"/>
          <w:lang w:val="en"/>
        </w:rPr>
        <w:t xml:space="preserve">, </w:t>
      </w:r>
      <w:hyperlink r:id="rId100" w:history="1">
        <w:proofErr w:type="spellStart"/>
        <w:r w:rsidRPr="00947DAB">
          <w:rPr>
            <w:rFonts w:cs="Arial"/>
            <w:lang w:val="en"/>
          </w:rPr>
          <w:t>Floege</w:t>
        </w:r>
        <w:proofErr w:type="spellEnd"/>
        <w:r w:rsidRPr="00947DAB">
          <w:rPr>
            <w:rFonts w:cs="Arial"/>
            <w:lang w:val="en"/>
          </w:rPr>
          <w:t xml:space="preserve"> J</w:t>
        </w:r>
      </w:hyperlink>
      <w:r w:rsidRPr="00947DAB">
        <w:rPr>
          <w:rFonts w:cs="Arial"/>
          <w:lang w:val="en"/>
        </w:rPr>
        <w:t xml:space="preserve">, </w:t>
      </w:r>
      <w:proofErr w:type="spellStart"/>
      <w:r w:rsidRPr="00947DAB">
        <w:rPr>
          <w:rFonts w:cs="Arial"/>
          <w:lang w:val="en"/>
        </w:rPr>
        <w:t>Keszei</w:t>
      </w:r>
      <w:proofErr w:type="spellEnd"/>
      <w:r w:rsidRPr="00947DAB">
        <w:rPr>
          <w:rFonts w:cs="Arial"/>
          <w:lang w:val="en"/>
        </w:rPr>
        <w:t xml:space="preserve"> A, </w:t>
      </w:r>
      <w:hyperlink r:id="rId101" w:history="1">
        <w:r w:rsidRPr="00947DAB">
          <w:rPr>
            <w:rFonts w:cs="Arial"/>
            <w:lang w:val="en"/>
          </w:rPr>
          <w:t>Marx N</w:t>
        </w:r>
      </w:hyperlink>
      <w:r w:rsidRPr="00947DAB">
        <w:rPr>
          <w:rFonts w:cs="Arial"/>
          <w:lang w:val="en"/>
        </w:rPr>
        <w:t xml:space="preserve">, Schurgers LJ, </w:t>
      </w:r>
      <w:hyperlink r:id="rId102" w:history="1">
        <w:proofErr w:type="spellStart"/>
        <w:r w:rsidRPr="00947DAB">
          <w:rPr>
            <w:rFonts w:cs="Arial"/>
            <w:lang w:val="en"/>
          </w:rPr>
          <w:t>Koos</w:t>
        </w:r>
        <w:proofErr w:type="spellEnd"/>
        <w:r w:rsidRPr="00947DAB">
          <w:rPr>
            <w:rFonts w:cs="Arial"/>
            <w:lang w:val="en"/>
          </w:rPr>
          <w:t xml:space="preserve"> </w:t>
        </w:r>
        <w:proofErr w:type="spellStart"/>
        <w:r w:rsidRPr="00947DAB">
          <w:rPr>
            <w:rFonts w:cs="Arial"/>
            <w:lang w:val="en"/>
          </w:rPr>
          <w:t>R</w:t>
        </w:r>
      </w:hyperlink>
      <w:r w:rsidRPr="00947DAB">
        <w:rPr>
          <w:rFonts w:cs="Arial"/>
          <w:lang w:val="en"/>
        </w:rPr>
        <w:t>.Slower</w:t>
      </w:r>
      <w:proofErr w:type="spellEnd"/>
      <w:r w:rsidRPr="00947DAB">
        <w:rPr>
          <w:rFonts w:cs="Arial"/>
          <w:lang w:val="en"/>
        </w:rPr>
        <w:t xml:space="preserve"> Progress of Aortic Valve Calcification With Vitamin K Supplementation: Results From a Prospective Interventional Proof-of-Concept Study. </w:t>
      </w:r>
      <w:hyperlink r:id="rId103" w:tooltip="Circulation." w:history="1">
        <w:proofErr w:type="spellStart"/>
        <w:r w:rsidRPr="00C12015">
          <w:rPr>
            <w:rStyle w:val="highlight"/>
            <w:rFonts w:cs="Arial"/>
          </w:rPr>
          <w:t>Circulation</w:t>
        </w:r>
        <w:proofErr w:type="spellEnd"/>
        <w:r w:rsidRPr="00C12015">
          <w:rPr>
            <w:rFonts w:cs="Arial"/>
          </w:rPr>
          <w:t>.</w:t>
        </w:r>
      </w:hyperlink>
      <w:r w:rsidRPr="00C12015">
        <w:rPr>
          <w:rFonts w:cs="Arial"/>
        </w:rPr>
        <w:t xml:space="preserve"> </w:t>
      </w:r>
      <w:r w:rsidRPr="00C12015">
        <w:rPr>
          <w:rStyle w:val="highlight"/>
          <w:rFonts w:cs="Arial"/>
        </w:rPr>
        <w:t>2017</w:t>
      </w:r>
      <w:r w:rsidRPr="00C12015">
        <w:rPr>
          <w:rFonts w:cs="Arial"/>
        </w:rPr>
        <w:t xml:space="preserve"> ;135(21):2081-2083.</w:t>
      </w:r>
      <w:r>
        <w:rPr>
          <w:rFonts w:cs="Arial"/>
        </w:rPr>
        <w:t xml:space="preserve">                                                             </w:t>
      </w:r>
      <w:r w:rsidRPr="00C12015">
        <w:rPr>
          <w:rFonts w:cs="Arial"/>
        </w:rPr>
        <w:t xml:space="preserve"> </w:t>
      </w:r>
      <w:r>
        <w:rPr>
          <w:rFonts w:cs="Arial"/>
        </w:rPr>
        <w:t xml:space="preserve">                                                               </w:t>
      </w:r>
      <w:r w:rsidRPr="00947DAB">
        <w:t xml:space="preserve">19. </w:t>
      </w:r>
      <w:hyperlink r:id="rId104" w:history="1">
        <w:proofErr w:type="spellStart"/>
        <w:r w:rsidRPr="00947DAB">
          <w:rPr>
            <w:rStyle w:val="highlight"/>
            <w:rFonts w:cs="Arial"/>
          </w:rPr>
          <w:t>Cranenburg</w:t>
        </w:r>
        <w:proofErr w:type="spellEnd"/>
        <w:r w:rsidRPr="00947DAB">
          <w:rPr>
            <w:rStyle w:val="highlight"/>
            <w:rFonts w:cs="Arial"/>
          </w:rPr>
          <w:t xml:space="preserve"> EC</w:t>
        </w:r>
      </w:hyperlink>
      <w:r w:rsidRPr="00947DAB">
        <w:rPr>
          <w:rFonts w:cs="Arial"/>
        </w:rPr>
        <w:t xml:space="preserve">, </w:t>
      </w:r>
      <w:hyperlink r:id="rId105" w:history="1">
        <w:r w:rsidRPr="00947DAB">
          <w:rPr>
            <w:rStyle w:val="highlight"/>
            <w:rFonts w:cs="Arial"/>
          </w:rPr>
          <w:t>Schurgers LJ</w:t>
        </w:r>
      </w:hyperlink>
      <w:r w:rsidRPr="00947DAB">
        <w:rPr>
          <w:rFonts w:cs="Arial"/>
        </w:rPr>
        <w:t xml:space="preserve">, </w:t>
      </w:r>
      <w:hyperlink r:id="rId106" w:history="1">
        <w:r w:rsidRPr="00947DAB">
          <w:rPr>
            <w:rStyle w:val="highlight"/>
            <w:rFonts w:cs="Arial"/>
          </w:rPr>
          <w:t>Uiterwijk HH</w:t>
        </w:r>
      </w:hyperlink>
      <w:r w:rsidRPr="00947DAB">
        <w:rPr>
          <w:rFonts w:cs="Arial"/>
        </w:rPr>
        <w:t xml:space="preserve">, </w:t>
      </w:r>
      <w:hyperlink r:id="rId107" w:history="1">
        <w:r w:rsidRPr="00947DAB">
          <w:rPr>
            <w:rStyle w:val="highlight"/>
            <w:rFonts w:cs="Arial"/>
          </w:rPr>
          <w:t>Beulens JW</w:t>
        </w:r>
      </w:hyperlink>
      <w:r w:rsidRPr="00947DAB">
        <w:rPr>
          <w:rFonts w:cs="Arial"/>
        </w:rPr>
        <w:t xml:space="preserve">, </w:t>
      </w:r>
      <w:hyperlink r:id="rId108" w:history="1">
        <w:r w:rsidRPr="00947DAB">
          <w:rPr>
            <w:rStyle w:val="highlight"/>
            <w:rFonts w:cs="Arial"/>
          </w:rPr>
          <w:t>Dalmeijer GW</w:t>
        </w:r>
      </w:hyperlink>
      <w:r w:rsidRPr="00947DAB">
        <w:rPr>
          <w:rFonts w:cs="Arial"/>
        </w:rPr>
        <w:t xml:space="preserve">, </w:t>
      </w:r>
      <w:hyperlink r:id="rId109" w:history="1">
        <w:r w:rsidRPr="00947DAB">
          <w:rPr>
            <w:rStyle w:val="highlight"/>
            <w:rFonts w:cs="Arial"/>
          </w:rPr>
          <w:t>Westerhuis R</w:t>
        </w:r>
      </w:hyperlink>
      <w:r w:rsidRPr="00947DAB">
        <w:rPr>
          <w:rFonts w:cs="Arial"/>
        </w:rPr>
        <w:t xml:space="preserve">, </w:t>
      </w:r>
      <w:hyperlink r:id="rId110" w:history="1">
        <w:proofErr w:type="spellStart"/>
        <w:r w:rsidRPr="00947DAB">
          <w:rPr>
            <w:rFonts w:cs="Arial"/>
          </w:rPr>
          <w:t>Magdeleyns</w:t>
        </w:r>
        <w:proofErr w:type="spellEnd"/>
        <w:r w:rsidRPr="00947DAB">
          <w:rPr>
            <w:rFonts w:cs="Arial"/>
          </w:rPr>
          <w:t xml:space="preserve"> EJ</w:t>
        </w:r>
      </w:hyperlink>
      <w:r w:rsidRPr="00947DAB">
        <w:rPr>
          <w:rFonts w:cs="Arial"/>
        </w:rPr>
        <w:t xml:space="preserve">, </w:t>
      </w:r>
      <w:hyperlink r:id="rId111" w:history="1">
        <w:proofErr w:type="spellStart"/>
        <w:r w:rsidRPr="00947DAB">
          <w:rPr>
            <w:rFonts w:cs="Arial"/>
          </w:rPr>
          <w:t>Herfs</w:t>
        </w:r>
        <w:proofErr w:type="spellEnd"/>
        <w:r w:rsidRPr="00947DAB">
          <w:rPr>
            <w:rFonts w:cs="Arial"/>
          </w:rPr>
          <w:t xml:space="preserve"> M</w:t>
        </w:r>
      </w:hyperlink>
      <w:r w:rsidRPr="00947DAB">
        <w:rPr>
          <w:rFonts w:cs="Arial"/>
        </w:rPr>
        <w:t xml:space="preserve">, </w:t>
      </w:r>
      <w:hyperlink r:id="rId112" w:history="1">
        <w:r w:rsidRPr="00947DAB">
          <w:rPr>
            <w:rFonts w:cs="Arial"/>
          </w:rPr>
          <w:t>Vermeer C</w:t>
        </w:r>
      </w:hyperlink>
      <w:r w:rsidRPr="00947DAB">
        <w:rPr>
          <w:rFonts w:cs="Arial"/>
        </w:rPr>
        <w:t xml:space="preserve">, </w:t>
      </w:r>
      <w:hyperlink r:id="rId113" w:history="1">
        <w:r w:rsidRPr="00947DAB">
          <w:rPr>
            <w:rFonts w:cs="Arial"/>
          </w:rPr>
          <w:t>Laverman GD</w:t>
        </w:r>
      </w:hyperlink>
      <w:r w:rsidRPr="00947DAB">
        <w:rPr>
          <w:rFonts w:cs="Arial"/>
        </w:rPr>
        <w:t>.</w:t>
      </w:r>
      <w:r w:rsidRPr="00947DAB">
        <w:rPr>
          <w:rStyle w:val="ref-title"/>
        </w:rPr>
        <w:t xml:space="preserve"> </w:t>
      </w:r>
      <w:r w:rsidRPr="00947DAB">
        <w:rPr>
          <w:rStyle w:val="ref-title"/>
          <w:lang w:val="en"/>
        </w:rPr>
        <w:t>Vitamin K intake and status are low in hemodialysis patients</w:t>
      </w:r>
      <w:r w:rsidRPr="00947DAB">
        <w:rPr>
          <w:rStyle w:val="mixed-citation"/>
          <w:lang w:val="en"/>
        </w:rPr>
        <w:t xml:space="preserve">. </w:t>
      </w:r>
      <w:r w:rsidRPr="00947DAB">
        <w:rPr>
          <w:rStyle w:val="ref-journal"/>
          <w:lang w:val="en"/>
        </w:rPr>
        <w:t>Kidney Int</w:t>
      </w:r>
      <w:r w:rsidRPr="00947DAB">
        <w:rPr>
          <w:rStyle w:val="mixed-citation"/>
          <w:lang w:val="en"/>
        </w:rPr>
        <w:t>. 2012;</w:t>
      </w:r>
      <w:r w:rsidRPr="00947DAB">
        <w:rPr>
          <w:rStyle w:val="ref-vol"/>
          <w:lang w:val="en"/>
        </w:rPr>
        <w:t>82</w:t>
      </w:r>
      <w:r w:rsidRPr="00947DAB">
        <w:rPr>
          <w:rStyle w:val="mixed-citation"/>
          <w:lang w:val="en"/>
        </w:rPr>
        <w:t>(</w:t>
      </w:r>
      <w:r w:rsidRPr="00947DAB">
        <w:rPr>
          <w:rStyle w:val="ref-iss"/>
          <w:lang w:val="en"/>
        </w:rPr>
        <w:t>5</w:t>
      </w:r>
      <w:r w:rsidRPr="00947DAB">
        <w:rPr>
          <w:rStyle w:val="mixed-citation"/>
          <w:lang w:val="en"/>
        </w:rPr>
        <w:t>):605–10.</w:t>
      </w:r>
      <w:r>
        <w:rPr>
          <w:rStyle w:val="mixed-citation"/>
          <w:lang w:val="en"/>
        </w:rPr>
        <w:t xml:space="preserve"> </w:t>
      </w:r>
      <w:r>
        <w:rPr>
          <w:rFonts w:cs="Arial"/>
          <w:lang w:val="en"/>
        </w:rPr>
        <w:t xml:space="preserve">                                                              </w:t>
      </w:r>
      <w:r w:rsidRPr="00947DAB">
        <w:rPr>
          <w:rFonts w:cs="Arial"/>
          <w:lang w:val="en"/>
        </w:rPr>
        <w:t xml:space="preserve"> </w:t>
      </w:r>
      <w:r>
        <w:rPr>
          <w:rFonts w:cs="Arial"/>
          <w:lang w:val="en"/>
        </w:rPr>
        <w:t xml:space="preserve">                                                             </w:t>
      </w:r>
      <w:r w:rsidRPr="00947DAB">
        <w:rPr>
          <w:lang w:val="en"/>
        </w:rPr>
        <w:t xml:space="preserve">20. </w:t>
      </w:r>
      <w:r w:rsidRPr="00947DAB">
        <w:rPr>
          <w:rStyle w:val="mixed-citation"/>
          <w:lang w:val="en"/>
        </w:rPr>
        <w:t xml:space="preserve">Ewing DT, Tomkins FS, </w:t>
      </w:r>
      <w:proofErr w:type="spellStart"/>
      <w:r w:rsidRPr="00947DAB">
        <w:rPr>
          <w:rStyle w:val="mixed-citation"/>
          <w:lang w:val="en"/>
        </w:rPr>
        <w:t>Kamm</w:t>
      </w:r>
      <w:proofErr w:type="spellEnd"/>
      <w:r w:rsidRPr="00947DAB">
        <w:rPr>
          <w:rStyle w:val="mixed-citation"/>
          <w:lang w:val="en"/>
        </w:rPr>
        <w:t xml:space="preserve"> O. </w:t>
      </w:r>
      <w:r w:rsidRPr="00947DAB">
        <w:rPr>
          <w:rStyle w:val="ref-title"/>
          <w:lang w:val="en"/>
        </w:rPr>
        <w:t>The ultraviolet absorption of vitamin K1 and the effect of light on the vitamin</w:t>
      </w:r>
      <w:r w:rsidRPr="00947DAB">
        <w:rPr>
          <w:rStyle w:val="mixed-citation"/>
          <w:lang w:val="en"/>
        </w:rPr>
        <w:t xml:space="preserve">. </w:t>
      </w:r>
      <w:r w:rsidRPr="00947DAB">
        <w:rPr>
          <w:rStyle w:val="ref-journal"/>
        </w:rPr>
        <w:t xml:space="preserve">J </w:t>
      </w:r>
      <w:proofErr w:type="spellStart"/>
      <w:r w:rsidRPr="00947DAB">
        <w:rPr>
          <w:rStyle w:val="ref-journal"/>
        </w:rPr>
        <w:t>Biol</w:t>
      </w:r>
      <w:proofErr w:type="spellEnd"/>
      <w:r w:rsidRPr="00947DAB">
        <w:rPr>
          <w:rStyle w:val="ref-journal"/>
        </w:rPr>
        <w:t xml:space="preserve"> </w:t>
      </w:r>
      <w:proofErr w:type="spellStart"/>
      <w:r w:rsidRPr="00947DAB">
        <w:rPr>
          <w:rStyle w:val="ref-journal"/>
        </w:rPr>
        <w:t>Chem</w:t>
      </w:r>
      <w:proofErr w:type="spellEnd"/>
      <w:r w:rsidRPr="00947DAB">
        <w:rPr>
          <w:rStyle w:val="mixed-citation"/>
        </w:rPr>
        <w:t>. 1943;</w:t>
      </w:r>
      <w:r w:rsidRPr="00947DAB">
        <w:rPr>
          <w:rStyle w:val="ref-vol"/>
        </w:rPr>
        <w:t>147</w:t>
      </w:r>
      <w:r w:rsidRPr="00947DAB">
        <w:rPr>
          <w:rStyle w:val="mixed-citation"/>
        </w:rPr>
        <w:t>(</w:t>
      </w:r>
      <w:r w:rsidRPr="00947DAB">
        <w:rPr>
          <w:rStyle w:val="ref-iss"/>
        </w:rPr>
        <w:t>1</w:t>
      </w:r>
      <w:r w:rsidRPr="00947DAB">
        <w:rPr>
          <w:rStyle w:val="mixed-citation"/>
        </w:rPr>
        <w:t>):233–41.</w:t>
      </w:r>
      <w:r>
        <w:rPr>
          <w:rStyle w:val="mixed-citation"/>
        </w:rPr>
        <w:t xml:space="preserve"> </w:t>
      </w:r>
      <w:r>
        <w:rPr>
          <w:rStyle w:val="mixed-citation"/>
          <w:rFonts w:cs="Arial"/>
        </w:rPr>
        <w:t xml:space="preserve">                                                </w:t>
      </w:r>
      <w:r w:rsidRPr="00C12015">
        <w:rPr>
          <w:rStyle w:val="mixed-citation"/>
          <w:rFonts w:cs="Arial"/>
        </w:rPr>
        <w:t xml:space="preserve"> </w:t>
      </w:r>
      <w:r>
        <w:rPr>
          <w:rStyle w:val="mixed-citation"/>
          <w:rFonts w:cs="Arial"/>
        </w:rPr>
        <w:t xml:space="preserve">                                                    </w:t>
      </w:r>
      <w:r w:rsidRPr="00947DAB">
        <w:rPr>
          <w:rStyle w:val="mixed-citation"/>
        </w:rPr>
        <w:t xml:space="preserve">21. </w:t>
      </w:r>
      <w:hyperlink r:id="rId114" w:history="1">
        <w:r w:rsidRPr="00947DAB">
          <w:rPr>
            <w:rFonts w:eastAsia="Times New Roman" w:cs="Arial"/>
            <w:lang w:eastAsia="nl-NL"/>
          </w:rPr>
          <w:t>Jansz TT</w:t>
        </w:r>
      </w:hyperlink>
      <w:r w:rsidRPr="00947DAB">
        <w:rPr>
          <w:rFonts w:eastAsia="Times New Roman" w:cs="Arial"/>
          <w:lang w:eastAsia="nl-NL"/>
        </w:rPr>
        <w:t xml:space="preserve">, </w:t>
      </w:r>
      <w:hyperlink r:id="rId115" w:history="1">
        <w:r w:rsidRPr="00947DAB">
          <w:rPr>
            <w:rFonts w:eastAsia="Times New Roman" w:cs="Arial"/>
            <w:lang w:eastAsia="nl-NL"/>
          </w:rPr>
          <w:t>Neradova A</w:t>
        </w:r>
      </w:hyperlink>
      <w:r w:rsidRPr="00947DAB">
        <w:rPr>
          <w:rFonts w:eastAsia="Times New Roman" w:cs="Arial"/>
          <w:lang w:eastAsia="nl-NL"/>
        </w:rPr>
        <w:t xml:space="preserve">, </w:t>
      </w:r>
      <w:hyperlink r:id="rId116" w:history="1">
        <w:r w:rsidRPr="00947DAB">
          <w:rPr>
            <w:rFonts w:eastAsia="Times New Roman" w:cs="Arial"/>
            <w:lang w:eastAsia="nl-NL"/>
          </w:rPr>
          <w:t>van Ballegooijen AJ</w:t>
        </w:r>
      </w:hyperlink>
      <w:r w:rsidRPr="00947DAB">
        <w:rPr>
          <w:rFonts w:eastAsia="Times New Roman" w:cs="Arial"/>
          <w:lang w:eastAsia="nl-NL"/>
        </w:rPr>
        <w:t xml:space="preserve">, </w:t>
      </w:r>
      <w:hyperlink r:id="rId117" w:history="1">
        <w:r w:rsidRPr="00947DAB">
          <w:rPr>
            <w:rFonts w:eastAsia="Times New Roman" w:cs="Arial"/>
            <w:lang w:eastAsia="nl-NL"/>
          </w:rPr>
          <w:t>Verhaar MC</w:t>
        </w:r>
      </w:hyperlink>
      <w:r w:rsidRPr="00947DAB">
        <w:rPr>
          <w:rFonts w:eastAsia="Times New Roman" w:cs="Arial"/>
          <w:lang w:eastAsia="nl-NL"/>
        </w:rPr>
        <w:t xml:space="preserve">, </w:t>
      </w:r>
      <w:hyperlink r:id="rId118" w:history="1">
        <w:r w:rsidRPr="00947DAB">
          <w:rPr>
            <w:rFonts w:eastAsia="Times New Roman" w:cs="Arial"/>
            <w:lang w:eastAsia="nl-NL"/>
          </w:rPr>
          <w:t>Vervloet MG</w:t>
        </w:r>
      </w:hyperlink>
      <w:r w:rsidRPr="00947DAB">
        <w:rPr>
          <w:rFonts w:eastAsia="Times New Roman" w:cs="Arial"/>
          <w:lang w:eastAsia="nl-NL"/>
        </w:rPr>
        <w:t xml:space="preserve">, </w:t>
      </w:r>
      <w:hyperlink r:id="rId119" w:history="1">
        <w:r w:rsidRPr="00947DAB">
          <w:rPr>
            <w:rFonts w:eastAsia="Times New Roman" w:cs="Arial"/>
            <w:lang w:eastAsia="nl-NL"/>
          </w:rPr>
          <w:t>Schurgers LJ</w:t>
        </w:r>
      </w:hyperlink>
      <w:r w:rsidRPr="00947DAB">
        <w:rPr>
          <w:rFonts w:eastAsia="Times New Roman" w:cs="Arial"/>
          <w:lang w:eastAsia="nl-NL"/>
        </w:rPr>
        <w:t xml:space="preserve">, </w:t>
      </w:r>
      <w:hyperlink r:id="rId120" w:history="1">
        <w:r w:rsidRPr="00947DAB">
          <w:rPr>
            <w:rFonts w:eastAsia="Times New Roman" w:cs="Arial"/>
            <w:lang w:eastAsia="nl-NL"/>
          </w:rPr>
          <w:t>van Jaarsveld BC</w:t>
        </w:r>
      </w:hyperlink>
      <w:r w:rsidRPr="00947DAB">
        <w:rPr>
          <w:rFonts w:eastAsia="Times New Roman" w:cs="Arial"/>
          <w:lang w:eastAsia="nl-NL"/>
        </w:rPr>
        <w:t xml:space="preserve">. </w:t>
      </w:r>
      <w:r w:rsidRPr="00947DAB">
        <w:rPr>
          <w:rFonts w:eastAsia="Times New Roman" w:cs="Arial"/>
          <w:bCs/>
          <w:kern w:val="36"/>
          <w:lang w:val="en" w:eastAsia="nl-NL"/>
        </w:rPr>
        <w:t xml:space="preserve">The role of kidney transplantation and phosphate binder use in vitamin K status. </w:t>
      </w:r>
      <w:hyperlink r:id="rId121" w:tooltip="PloS one." w:history="1">
        <w:proofErr w:type="spellStart"/>
        <w:r w:rsidRPr="00947DAB">
          <w:rPr>
            <w:rFonts w:eastAsia="Times New Roman" w:cs="Arial"/>
            <w:lang w:val="fr-FR" w:eastAsia="nl-NL"/>
          </w:rPr>
          <w:t>PLoS</w:t>
        </w:r>
        <w:proofErr w:type="spellEnd"/>
        <w:r w:rsidRPr="00947DAB">
          <w:rPr>
            <w:rFonts w:eastAsia="Times New Roman" w:cs="Arial"/>
            <w:lang w:val="fr-FR" w:eastAsia="nl-NL"/>
          </w:rPr>
          <w:t xml:space="preserve"> One.</w:t>
        </w:r>
      </w:hyperlink>
      <w:r w:rsidRPr="00947DAB">
        <w:rPr>
          <w:rFonts w:eastAsia="Times New Roman" w:cs="Arial"/>
          <w:lang w:val="fr-FR" w:eastAsia="nl-NL"/>
        </w:rPr>
        <w:t xml:space="preserve"> 2018</w:t>
      </w:r>
      <w:r>
        <w:rPr>
          <w:rFonts w:eastAsia="Times New Roman" w:cs="Arial"/>
          <w:lang w:val="fr-FR" w:eastAsia="nl-NL"/>
        </w:rPr>
        <w:t>;</w:t>
      </w:r>
      <w:r w:rsidRPr="00947DAB">
        <w:rPr>
          <w:rFonts w:eastAsia="Times New Roman" w:cs="Arial"/>
          <w:lang w:val="fr-FR" w:eastAsia="nl-NL"/>
        </w:rPr>
        <w:t>30;13(8)</w:t>
      </w:r>
      <w:r>
        <w:rPr>
          <w:rFonts w:cs="Arial"/>
          <w:lang w:val="en"/>
        </w:rPr>
        <w:t xml:space="preserve">                                                                                                                                                                  </w:t>
      </w:r>
      <w:r w:rsidRPr="00947DAB">
        <w:rPr>
          <w:rFonts w:eastAsia="Times New Roman" w:cs="Arial"/>
          <w:bCs/>
          <w:kern w:val="36"/>
          <w:lang w:val="fr-FR" w:eastAsia="nl-NL"/>
        </w:rPr>
        <w:t xml:space="preserve">22. </w:t>
      </w:r>
      <w:hyperlink r:id="rId122" w:history="1">
        <w:r w:rsidRPr="00947DAB">
          <w:rPr>
            <w:rStyle w:val="highlight"/>
            <w:rFonts w:cs="Arial"/>
            <w:lang w:val="en"/>
          </w:rPr>
          <w:t>Belle M</w:t>
        </w:r>
      </w:hyperlink>
      <w:r w:rsidRPr="00947DAB">
        <w:rPr>
          <w:rFonts w:cs="Arial"/>
          <w:lang w:val="en"/>
        </w:rPr>
        <w:t xml:space="preserve">, </w:t>
      </w:r>
      <w:hyperlink r:id="rId123" w:history="1">
        <w:proofErr w:type="spellStart"/>
        <w:r w:rsidRPr="00947DAB">
          <w:rPr>
            <w:rStyle w:val="highlight"/>
            <w:rFonts w:cs="Arial"/>
            <w:lang w:val="en"/>
          </w:rPr>
          <w:t>Brebant</w:t>
        </w:r>
        <w:proofErr w:type="spellEnd"/>
        <w:r w:rsidRPr="00947DAB">
          <w:rPr>
            <w:rStyle w:val="highlight"/>
            <w:rFonts w:cs="Arial"/>
            <w:lang w:val="en"/>
          </w:rPr>
          <w:t xml:space="preserve"> R</w:t>
        </w:r>
      </w:hyperlink>
      <w:r w:rsidRPr="00947DAB">
        <w:rPr>
          <w:rFonts w:cs="Arial"/>
          <w:lang w:val="en"/>
        </w:rPr>
        <w:t xml:space="preserve">, </w:t>
      </w:r>
      <w:hyperlink r:id="rId124" w:history="1">
        <w:proofErr w:type="spellStart"/>
        <w:r w:rsidRPr="00947DAB">
          <w:rPr>
            <w:rStyle w:val="highlight"/>
            <w:rFonts w:cs="Arial"/>
            <w:lang w:val="en"/>
          </w:rPr>
          <w:t>Guinet</w:t>
        </w:r>
        <w:proofErr w:type="spellEnd"/>
        <w:r w:rsidRPr="00947DAB">
          <w:rPr>
            <w:rStyle w:val="highlight"/>
            <w:rFonts w:cs="Arial"/>
            <w:lang w:val="en"/>
          </w:rPr>
          <w:t xml:space="preserve"> R</w:t>
        </w:r>
      </w:hyperlink>
      <w:r w:rsidRPr="00947DAB">
        <w:rPr>
          <w:rFonts w:cs="Arial"/>
          <w:lang w:val="en"/>
        </w:rPr>
        <w:t xml:space="preserve">, </w:t>
      </w:r>
      <w:hyperlink r:id="rId125" w:history="1">
        <w:proofErr w:type="spellStart"/>
        <w:r w:rsidRPr="00947DAB">
          <w:rPr>
            <w:rFonts w:cs="Arial"/>
            <w:lang w:val="en"/>
          </w:rPr>
          <w:t>Leclercq</w:t>
        </w:r>
        <w:proofErr w:type="spellEnd"/>
        <w:r w:rsidRPr="00947DAB">
          <w:rPr>
            <w:rFonts w:cs="Arial"/>
            <w:lang w:val="en"/>
          </w:rPr>
          <w:t xml:space="preserve"> M</w:t>
        </w:r>
      </w:hyperlink>
      <w:r w:rsidRPr="00947DAB">
        <w:rPr>
          <w:rFonts w:cs="Arial"/>
          <w:lang w:val="en"/>
        </w:rPr>
        <w:t>.</w:t>
      </w:r>
      <w:r w:rsidRPr="00947DAB">
        <w:rPr>
          <w:rFonts w:eastAsia="Times New Roman" w:cs="Arial"/>
          <w:bCs/>
          <w:kern w:val="36"/>
          <w:lang w:val="en" w:eastAsia="nl-NL"/>
        </w:rPr>
        <w:t xml:space="preserve"> Production of a new monoclonal antibody specific to human des-gamma-</w:t>
      </w:r>
      <w:proofErr w:type="spellStart"/>
      <w:r w:rsidRPr="00947DAB">
        <w:rPr>
          <w:rFonts w:eastAsia="Times New Roman" w:cs="Arial"/>
          <w:bCs/>
          <w:kern w:val="36"/>
          <w:lang w:val="en" w:eastAsia="nl-NL"/>
        </w:rPr>
        <w:t>carboxyprothrombin</w:t>
      </w:r>
      <w:proofErr w:type="spellEnd"/>
      <w:r w:rsidRPr="00947DAB">
        <w:rPr>
          <w:rFonts w:eastAsia="Times New Roman" w:cs="Arial"/>
          <w:bCs/>
          <w:kern w:val="36"/>
          <w:lang w:val="en" w:eastAsia="nl-NL"/>
        </w:rPr>
        <w:t xml:space="preserve"> in the presence of calcium ions. Application to the development of a sensitive ELISA-test. </w:t>
      </w:r>
      <w:hyperlink r:id="rId126" w:tooltip="Journal of immunoassay." w:history="1">
        <w:r w:rsidRPr="00947DAB">
          <w:rPr>
            <w:rFonts w:eastAsia="Times New Roman" w:cs="Arial"/>
            <w:lang w:val="en" w:eastAsia="nl-NL"/>
          </w:rPr>
          <w:t>J Immunoassay.</w:t>
        </w:r>
      </w:hyperlink>
      <w:r w:rsidRPr="00947DAB">
        <w:rPr>
          <w:rFonts w:eastAsia="Times New Roman" w:cs="Arial"/>
          <w:lang w:val="en" w:eastAsia="nl-NL"/>
        </w:rPr>
        <w:t xml:space="preserve"> </w:t>
      </w:r>
      <w:r w:rsidRPr="00947DAB">
        <w:rPr>
          <w:rFonts w:eastAsia="Times New Roman" w:cs="Arial"/>
          <w:lang w:val="en-US" w:eastAsia="nl-NL"/>
        </w:rPr>
        <w:t>1995;16(2):213-29.</w:t>
      </w:r>
      <w:r>
        <w:rPr>
          <w:rFonts w:cs="Arial"/>
          <w:lang w:val="en"/>
        </w:rPr>
        <w:t xml:space="preserve">                    </w:t>
      </w:r>
      <w:r w:rsidRPr="00947DAB">
        <w:rPr>
          <w:rFonts w:cs="Arial"/>
          <w:lang w:val="en"/>
        </w:rPr>
        <w:t xml:space="preserve"> </w:t>
      </w:r>
      <w:r>
        <w:rPr>
          <w:rFonts w:cs="Arial"/>
          <w:lang w:val="en"/>
        </w:rPr>
        <w:t xml:space="preserve">                            </w:t>
      </w:r>
      <w:r w:rsidRPr="00947DAB">
        <w:rPr>
          <w:rFonts w:eastAsia="Times New Roman" w:cs="Arial"/>
          <w:bCs/>
          <w:kern w:val="36"/>
          <w:lang w:val="en-US" w:eastAsia="nl-NL"/>
        </w:rPr>
        <w:t xml:space="preserve">23. </w:t>
      </w:r>
      <w:hyperlink r:id="rId127" w:history="1">
        <w:r w:rsidRPr="00947DAB">
          <w:rPr>
            <w:rStyle w:val="highlight"/>
            <w:rFonts w:cs="Arial"/>
            <w:lang w:val="en"/>
          </w:rPr>
          <w:t>Luo G</w:t>
        </w:r>
      </w:hyperlink>
      <w:r w:rsidRPr="00947DAB">
        <w:rPr>
          <w:rFonts w:cs="Arial"/>
          <w:lang w:val="en"/>
        </w:rPr>
        <w:t xml:space="preserve">, </w:t>
      </w:r>
      <w:hyperlink r:id="rId128" w:history="1">
        <w:proofErr w:type="spellStart"/>
        <w:r w:rsidRPr="00947DAB">
          <w:rPr>
            <w:rStyle w:val="highlight"/>
            <w:rFonts w:cs="Arial"/>
            <w:lang w:val="en"/>
          </w:rPr>
          <w:t>Ducy</w:t>
        </w:r>
        <w:proofErr w:type="spellEnd"/>
        <w:r w:rsidRPr="00947DAB">
          <w:rPr>
            <w:rStyle w:val="highlight"/>
            <w:rFonts w:cs="Arial"/>
            <w:lang w:val="en"/>
          </w:rPr>
          <w:t xml:space="preserve"> P</w:t>
        </w:r>
      </w:hyperlink>
      <w:r w:rsidRPr="00947DAB">
        <w:rPr>
          <w:rFonts w:cs="Arial"/>
          <w:lang w:val="en"/>
        </w:rPr>
        <w:t xml:space="preserve">, </w:t>
      </w:r>
      <w:hyperlink r:id="rId129" w:history="1">
        <w:r w:rsidRPr="00947DAB">
          <w:rPr>
            <w:rStyle w:val="highlight"/>
            <w:rFonts w:cs="Arial"/>
            <w:lang w:val="en"/>
          </w:rPr>
          <w:t>McKee MD</w:t>
        </w:r>
      </w:hyperlink>
      <w:r w:rsidRPr="00947DAB">
        <w:rPr>
          <w:rFonts w:cs="Arial"/>
          <w:lang w:val="en"/>
        </w:rPr>
        <w:t xml:space="preserve">, </w:t>
      </w:r>
      <w:hyperlink r:id="rId130" w:history="1">
        <w:r w:rsidRPr="00947DAB">
          <w:rPr>
            <w:rFonts w:cs="Arial"/>
            <w:lang w:val="en"/>
          </w:rPr>
          <w:t>Pinero GJ</w:t>
        </w:r>
      </w:hyperlink>
      <w:r w:rsidRPr="00947DAB">
        <w:rPr>
          <w:rFonts w:cs="Arial"/>
          <w:lang w:val="en"/>
        </w:rPr>
        <w:t xml:space="preserve">, </w:t>
      </w:r>
      <w:hyperlink r:id="rId131" w:history="1">
        <w:proofErr w:type="spellStart"/>
        <w:r w:rsidRPr="00947DAB">
          <w:rPr>
            <w:rFonts w:cs="Arial"/>
            <w:lang w:val="en"/>
          </w:rPr>
          <w:t>Loyer</w:t>
        </w:r>
        <w:proofErr w:type="spellEnd"/>
        <w:r w:rsidRPr="00947DAB">
          <w:rPr>
            <w:rFonts w:cs="Arial"/>
            <w:lang w:val="en"/>
          </w:rPr>
          <w:t xml:space="preserve"> E</w:t>
        </w:r>
      </w:hyperlink>
      <w:r w:rsidRPr="00947DAB">
        <w:rPr>
          <w:rFonts w:cs="Arial"/>
          <w:lang w:val="en"/>
        </w:rPr>
        <w:t xml:space="preserve">, </w:t>
      </w:r>
      <w:hyperlink r:id="rId132" w:history="1">
        <w:proofErr w:type="spellStart"/>
        <w:r w:rsidRPr="00947DAB">
          <w:rPr>
            <w:rFonts w:cs="Arial"/>
            <w:lang w:val="en"/>
          </w:rPr>
          <w:t>Behringer</w:t>
        </w:r>
        <w:proofErr w:type="spellEnd"/>
        <w:r w:rsidRPr="00947DAB">
          <w:rPr>
            <w:rFonts w:cs="Arial"/>
            <w:lang w:val="en"/>
          </w:rPr>
          <w:t xml:space="preserve"> RR</w:t>
        </w:r>
      </w:hyperlink>
      <w:r w:rsidRPr="00947DAB">
        <w:rPr>
          <w:rFonts w:cs="Arial"/>
          <w:lang w:val="en"/>
        </w:rPr>
        <w:t xml:space="preserve">, </w:t>
      </w:r>
      <w:hyperlink r:id="rId133" w:history="1">
        <w:proofErr w:type="spellStart"/>
        <w:r w:rsidRPr="00947DAB">
          <w:rPr>
            <w:rFonts w:cs="Arial"/>
            <w:lang w:val="en"/>
          </w:rPr>
          <w:t>Karsenty</w:t>
        </w:r>
        <w:proofErr w:type="spellEnd"/>
        <w:r w:rsidRPr="00947DAB">
          <w:rPr>
            <w:rFonts w:cs="Arial"/>
            <w:lang w:val="en"/>
          </w:rPr>
          <w:t xml:space="preserve"> G</w:t>
        </w:r>
      </w:hyperlink>
      <w:r w:rsidRPr="00947DAB">
        <w:rPr>
          <w:rFonts w:cs="Arial"/>
          <w:lang w:val="en"/>
        </w:rPr>
        <w:t xml:space="preserve">. Spontaneous calcification of arteries and cartilage in mice lacking matrix GLA protein. </w:t>
      </w:r>
      <w:hyperlink r:id="rId134" w:tooltip="Nature." w:history="1">
        <w:r w:rsidRPr="00C12015">
          <w:rPr>
            <w:rFonts w:cs="Arial"/>
          </w:rPr>
          <w:t>Nature.</w:t>
        </w:r>
      </w:hyperlink>
      <w:r>
        <w:rPr>
          <w:rFonts w:cs="Arial"/>
        </w:rPr>
        <w:t xml:space="preserve"> 19</w:t>
      </w:r>
      <w:r w:rsidRPr="00C12015">
        <w:rPr>
          <w:rFonts w:cs="Arial"/>
        </w:rPr>
        <w:t>76;386(6620):78-81.</w:t>
      </w:r>
      <w:r>
        <w:rPr>
          <w:rFonts w:cs="Arial"/>
        </w:rPr>
        <w:t xml:space="preserve">                                                                                                                                                                                 </w:t>
      </w:r>
      <w:r w:rsidRPr="00C12015">
        <w:rPr>
          <w:rFonts w:eastAsia="Times New Roman" w:cs="Arial"/>
          <w:bCs/>
          <w:kern w:val="36"/>
          <w:lang w:eastAsia="nl-NL"/>
        </w:rPr>
        <w:t xml:space="preserve">24. </w:t>
      </w:r>
      <w:hyperlink r:id="rId135" w:history="1">
        <w:r w:rsidRPr="00C12015">
          <w:rPr>
            <w:rStyle w:val="highlight"/>
            <w:rFonts w:cs="Arial"/>
          </w:rPr>
          <w:t>Riphagen</w:t>
        </w:r>
        <w:r w:rsidRPr="00C12015">
          <w:rPr>
            <w:rFonts w:cs="Arial"/>
          </w:rPr>
          <w:t xml:space="preserve"> IJ</w:t>
        </w:r>
      </w:hyperlink>
      <w:r w:rsidRPr="00C12015">
        <w:rPr>
          <w:rFonts w:cs="Arial"/>
        </w:rPr>
        <w:t xml:space="preserve">, </w:t>
      </w:r>
      <w:hyperlink r:id="rId136" w:history="1">
        <w:r w:rsidRPr="00C12015">
          <w:rPr>
            <w:rStyle w:val="highlight"/>
            <w:rFonts w:cs="Arial"/>
          </w:rPr>
          <w:t>Keyzer CA</w:t>
        </w:r>
      </w:hyperlink>
      <w:r w:rsidRPr="00C12015">
        <w:rPr>
          <w:rFonts w:cs="Arial"/>
        </w:rPr>
        <w:t xml:space="preserve">, </w:t>
      </w:r>
      <w:hyperlink r:id="rId137" w:history="1">
        <w:r w:rsidRPr="00C12015">
          <w:rPr>
            <w:rStyle w:val="highlight"/>
            <w:rFonts w:cs="Arial"/>
          </w:rPr>
          <w:t>Drummen NEA</w:t>
        </w:r>
      </w:hyperlink>
      <w:r w:rsidRPr="00C12015">
        <w:rPr>
          <w:rFonts w:cs="Arial"/>
        </w:rPr>
        <w:t xml:space="preserve">, </w:t>
      </w:r>
      <w:hyperlink r:id="rId138" w:history="1">
        <w:r w:rsidRPr="00C12015">
          <w:rPr>
            <w:rFonts w:cs="Arial"/>
          </w:rPr>
          <w:t>de Borst MH</w:t>
        </w:r>
      </w:hyperlink>
      <w:r w:rsidRPr="00C12015">
        <w:rPr>
          <w:rFonts w:cs="Arial"/>
        </w:rPr>
        <w:t xml:space="preserve">, </w:t>
      </w:r>
      <w:hyperlink r:id="rId139" w:history="1">
        <w:r w:rsidRPr="00C12015">
          <w:rPr>
            <w:rFonts w:cs="Arial"/>
          </w:rPr>
          <w:t>Beulens JWJ</w:t>
        </w:r>
      </w:hyperlink>
      <w:r w:rsidRPr="00C12015">
        <w:rPr>
          <w:rFonts w:cs="Arial"/>
        </w:rPr>
        <w:t xml:space="preserve">, </w:t>
      </w:r>
      <w:hyperlink r:id="rId140" w:history="1">
        <w:proofErr w:type="spellStart"/>
        <w:r w:rsidRPr="00C12015">
          <w:rPr>
            <w:rFonts w:cs="Arial"/>
          </w:rPr>
          <w:t>Gansevoort</w:t>
        </w:r>
        <w:proofErr w:type="spellEnd"/>
        <w:r w:rsidRPr="00C12015">
          <w:rPr>
            <w:rFonts w:cs="Arial"/>
          </w:rPr>
          <w:t xml:space="preserve"> RT</w:t>
        </w:r>
      </w:hyperlink>
      <w:r w:rsidRPr="00C12015">
        <w:rPr>
          <w:rFonts w:cs="Arial"/>
        </w:rPr>
        <w:t xml:space="preserve">, </w:t>
      </w:r>
      <w:hyperlink r:id="rId141" w:history="1">
        <w:proofErr w:type="spellStart"/>
        <w:r w:rsidRPr="00C12015">
          <w:rPr>
            <w:rFonts w:cs="Arial"/>
          </w:rPr>
          <w:t>Geleijnse</w:t>
        </w:r>
        <w:proofErr w:type="spellEnd"/>
        <w:r w:rsidRPr="00C12015">
          <w:rPr>
            <w:rFonts w:cs="Arial"/>
          </w:rPr>
          <w:t xml:space="preserve"> JM</w:t>
        </w:r>
      </w:hyperlink>
      <w:r w:rsidRPr="00C12015">
        <w:rPr>
          <w:rFonts w:cs="Arial"/>
        </w:rPr>
        <w:t xml:space="preserve">, </w:t>
      </w:r>
      <w:hyperlink r:id="rId142" w:history="1">
        <w:r w:rsidRPr="00C12015">
          <w:rPr>
            <w:rFonts w:cs="Arial"/>
          </w:rPr>
          <w:t>Muskiet FAJ</w:t>
        </w:r>
      </w:hyperlink>
      <w:r w:rsidRPr="00C12015">
        <w:rPr>
          <w:rFonts w:cs="Arial"/>
        </w:rPr>
        <w:t xml:space="preserve">, </w:t>
      </w:r>
      <w:hyperlink r:id="rId143" w:history="1">
        <w:r w:rsidRPr="00C12015">
          <w:rPr>
            <w:rFonts w:cs="Arial"/>
          </w:rPr>
          <w:t>Navis G</w:t>
        </w:r>
      </w:hyperlink>
      <w:r w:rsidRPr="00C12015">
        <w:rPr>
          <w:rFonts w:cs="Arial"/>
        </w:rPr>
        <w:t xml:space="preserve">, </w:t>
      </w:r>
      <w:hyperlink r:id="rId144" w:history="1">
        <w:r w:rsidRPr="00C12015">
          <w:rPr>
            <w:rFonts w:cs="Arial"/>
          </w:rPr>
          <w:t>Visser ST</w:t>
        </w:r>
      </w:hyperlink>
      <w:r w:rsidRPr="00C12015">
        <w:rPr>
          <w:rFonts w:cs="Arial"/>
        </w:rPr>
        <w:t xml:space="preserve">, </w:t>
      </w:r>
      <w:hyperlink r:id="rId145" w:history="1">
        <w:r w:rsidRPr="00C12015">
          <w:rPr>
            <w:rFonts w:cs="Arial"/>
          </w:rPr>
          <w:t>Vermeer C</w:t>
        </w:r>
      </w:hyperlink>
      <w:r w:rsidRPr="00C12015">
        <w:rPr>
          <w:rFonts w:cs="Arial"/>
        </w:rPr>
        <w:t xml:space="preserve">, </w:t>
      </w:r>
      <w:hyperlink r:id="rId146" w:history="1">
        <w:r w:rsidRPr="00C12015">
          <w:rPr>
            <w:rFonts w:cs="Arial"/>
          </w:rPr>
          <w:t>Kema IP</w:t>
        </w:r>
      </w:hyperlink>
      <w:r w:rsidRPr="00C12015">
        <w:rPr>
          <w:rFonts w:cs="Arial"/>
        </w:rPr>
        <w:t xml:space="preserve">, </w:t>
      </w:r>
      <w:hyperlink r:id="rId147" w:history="1">
        <w:r w:rsidRPr="00C12015">
          <w:rPr>
            <w:rFonts w:cs="Arial"/>
          </w:rPr>
          <w:t>Bakker SJL</w:t>
        </w:r>
      </w:hyperlink>
      <w:r w:rsidRPr="00C12015">
        <w:t xml:space="preserve"> </w:t>
      </w:r>
      <w:proofErr w:type="spellStart"/>
      <w:r w:rsidRPr="00C12015">
        <w:rPr>
          <w:iCs/>
        </w:rPr>
        <w:t>Prevalence</w:t>
      </w:r>
      <w:proofErr w:type="spellEnd"/>
      <w:r w:rsidRPr="00C12015">
        <w:rPr>
          <w:iCs/>
        </w:rPr>
        <w:t xml:space="preserve"> </w:t>
      </w:r>
      <w:proofErr w:type="spellStart"/>
      <w:r w:rsidRPr="00C12015">
        <w:rPr>
          <w:iCs/>
        </w:rPr>
        <w:t>and</w:t>
      </w:r>
      <w:proofErr w:type="spellEnd"/>
      <w:r w:rsidRPr="00C12015">
        <w:rPr>
          <w:iCs/>
        </w:rPr>
        <w:t xml:space="preserve"> </w:t>
      </w:r>
      <w:proofErr w:type="spellStart"/>
      <w:r w:rsidRPr="00C12015">
        <w:rPr>
          <w:iCs/>
        </w:rPr>
        <w:t>Effects</w:t>
      </w:r>
      <w:proofErr w:type="spellEnd"/>
      <w:r w:rsidRPr="00C12015">
        <w:rPr>
          <w:iCs/>
        </w:rPr>
        <w:t xml:space="preserve"> of </w:t>
      </w:r>
      <w:proofErr w:type="spellStart"/>
      <w:r w:rsidRPr="00C12015">
        <w:rPr>
          <w:iCs/>
        </w:rPr>
        <w:t>Functional</w:t>
      </w:r>
      <w:proofErr w:type="spellEnd"/>
      <w:r w:rsidRPr="00C12015">
        <w:rPr>
          <w:iCs/>
        </w:rPr>
        <w:t xml:space="preserve"> </w:t>
      </w:r>
      <w:proofErr w:type="spellStart"/>
      <w:r w:rsidRPr="00C12015">
        <w:rPr>
          <w:iCs/>
        </w:rPr>
        <w:t>Vitamin</w:t>
      </w:r>
      <w:proofErr w:type="spellEnd"/>
      <w:r w:rsidRPr="00C12015">
        <w:rPr>
          <w:iCs/>
        </w:rPr>
        <w:t xml:space="preserve"> K </w:t>
      </w:r>
      <w:proofErr w:type="spellStart"/>
      <w:r w:rsidRPr="00C12015">
        <w:rPr>
          <w:iCs/>
        </w:rPr>
        <w:t>Insufficiency</w:t>
      </w:r>
      <w:proofErr w:type="spellEnd"/>
      <w:r w:rsidRPr="00C12015">
        <w:rPr>
          <w:iCs/>
        </w:rPr>
        <w:t xml:space="preserve">: The PREVEND </w:t>
      </w:r>
      <w:proofErr w:type="spellStart"/>
      <w:r w:rsidRPr="00C12015">
        <w:rPr>
          <w:iCs/>
        </w:rPr>
        <w:t>Study</w:t>
      </w:r>
      <w:proofErr w:type="spellEnd"/>
      <w:r w:rsidRPr="00C12015">
        <w:rPr>
          <w:iCs/>
        </w:rPr>
        <w:t>.</w:t>
      </w:r>
      <w:r w:rsidRPr="00C12015">
        <w:t xml:space="preserve"> </w:t>
      </w:r>
      <w:r w:rsidRPr="00667D67">
        <w:rPr>
          <w:lang w:val="en-US"/>
        </w:rPr>
        <w:t xml:space="preserve">Nutrients, 2017. </w:t>
      </w:r>
      <w:r w:rsidRPr="00667D67">
        <w:rPr>
          <w:bCs/>
          <w:lang w:val="en-US"/>
        </w:rPr>
        <w:t>9</w:t>
      </w:r>
      <w:r w:rsidRPr="00667D67">
        <w:rPr>
          <w:lang w:val="en-US"/>
        </w:rPr>
        <w:t xml:space="preserve">(12).                                                                      25. </w:t>
      </w:r>
      <w:hyperlink r:id="rId148" w:history="1">
        <w:r w:rsidRPr="00947DAB">
          <w:rPr>
            <w:rFonts w:cs="Arial"/>
            <w:lang w:val="en"/>
          </w:rPr>
          <w:t>McCann JC</w:t>
        </w:r>
      </w:hyperlink>
      <w:r w:rsidRPr="00947DAB">
        <w:rPr>
          <w:rFonts w:cs="Arial"/>
          <w:lang w:val="en"/>
        </w:rPr>
        <w:t xml:space="preserve">, </w:t>
      </w:r>
      <w:hyperlink r:id="rId149" w:history="1">
        <w:r w:rsidRPr="00947DAB">
          <w:rPr>
            <w:rFonts w:cs="Arial"/>
            <w:lang w:val="en"/>
          </w:rPr>
          <w:t>Ames BN</w:t>
        </w:r>
      </w:hyperlink>
      <w:r w:rsidRPr="00947DAB">
        <w:rPr>
          <w:rFonts w:cs="Arial"/>
          <w:lang w:val="en"/>
        </w:rPr>
        <w:t xml:space="preserve">. Vitamin K, an example of triage theory: is micronutrient inadequacy linked to diseases of aging? </w:t>
      </w:r>
      <w:hyperlink r:id="rId150" w:tooltip="The American journal of clinical nutrition." w:history="1">
        <w:r w:rsidRPr="00947DAB">
          <w:rPr>
            <w:rFonts w:cs="Arial"/>
          </w:rPr>
          <w:t xml:space="preserve">Am J </w:t>
        </w:r>
        <w:proofErr w:type="spellStart"/>
        <w:r w:rsidRPr="00947DAB">
          <w:rPr>
            <w:rFonts w:cs="Arial"/>
          </w:rPr>
          <w:t>Clin</w:t>
        </w:r>
        <w:proofErr w:type="spellEnd"/>
        <w:r w:rsidRPr="00947DAB">
          <w:rPr>
            <w:rFonts w:cs="Arial"/>
          </w:rPr>
          <w:t xml:space="preserve"> </w:t>
        </w:r>
        <w:proofErr w:type="spellStart"/>
        <w:r w:rsidRPr="00947DAB">
          <w:rPr>
            <w:rFonts w:cs="Arial"/>
          </w:rPr>
          <w:t>Nutr</w:t>
        </w:r>
        <w:proofErr w:type="spellEnd"/>
        <w:r w:rsidRPr="00947DAB">
          <w:rPr>
            <w:rFonts w:cs="Arial"/>
          </w:rPr>
          <w:t>.</w:t>
        </w:r>
      </w:hyperlink>
      <w:r w:rsidRPr="00947DAB">
        <w:rPr>
          <w:rFonts w:cs="Arial"/>
        </w:rPr>
        <w:t xml:space="preserve"> 2009;90(4):889-907.</w:t>
      </w:r>
      <w:r>
        <w:rPr>
          <w:rFonts w:cs="Arial"/>
        </w:rPr>
        <w:t xml:space="preserve">                             </w:t>
      </w:r>
      <w:r w:rsidRPr="00C12015">
        <w:rPr>
          <w:rFonts w:cs="Arial"/>
        </w:rPr>
        <w:t xml:space="preserve"> </w:t>
      </w:r>
      <w:r>
        <w:rPr>
          <w:rFonts w:cs="Arial"/>
        </w:rPr>
        <w:t xml:space="preserve">                                                </w:t>
      </w:r>
      <w:r w:rsidRPr="00947DAB">
        <w:rPr>
          <w:rFonts w:eastAsia="Times New Roman" w:cs="Arial"/>
          <w:bCs/>
          <w:kern w:val="36"/>
          <w:lang w:eastAsia="nl-NL"/>
        </w:rPr>
        <w:t xml:space="preserve">26. </w:t>
      </w:r>
      <w:hyperlink r:id="rId151" w:history="1">
        <w:proofErr w:type="spellStart"/>
        <w:r w:rsidRPr="00947DAB">
          <w:rPr>
            <w:rFonts w:cs="Arial"/>
          </w:rPr>
          <w:t>Cranenburg</w:t>
        </w:r>
        <w:proofErr w:type="spellEnd"/>
        <w:r w:rsidRPr="00947DAB">
          <w:rPr>
            <w:rFonts w:cs="Arial"/>
          </w:rPr>
          <w:t xml:space="preserve"> EC</w:t>
        </w:r>
      </w:hyperlink>
      <w:r w:rsidRPr="00947DAB">
        <w:rPr>
          <w:rFonts w:cs="Arial"/>
        </w:rPr>
        <w:t xml:space="preserve">, </w:t>
      </w:r>
      <w:hyperlink r:id="rId152" w:history="1">
        <w:r w:rsidRPr="00947DAB">
          <w:rPr>
            <w:rFonts w:cs="Arial"/>
          </w:rPr>
          <w:t>Koos R</w:t>
        </w:r>
      </w:hyperlink>
      <w:r w:rsidRPr="00947DAB">
        <w:rPr>
          <w:rFonts w:cs="Arial"/>
        </w:rPr>
        <w:t xml:space="preserve">, </w:t>
      </w:r>
      <w:hyperlink r:id="rId153" w:history="1">
        <w:r w:rsidRPr="00947DAB">
          <w:rPr>
            <w:rFonts w:cs="Arial"/>
          </w:rPr>
          <w:t>Schurgers LJ</w:t>
        </w:r>
      </w:hyperlink>
      <w:r w:rsidRPr="00947DAB">
        <w:rPr>
          <w:rFonts w:cs="Arial"/>
        </w:rPr>
        <w:t xml:space="preserve">, </w:t>
      </w:r>
      <w:hyperlink r:id="rId154" w:history="1">
        <w:proofErr w:type="spellStart"/>
        <w:r w:rsidRPr="00947DAB">
          <w:rPr>
            <w:rFonts w:cs="Arial"/>
          </w:rPr>
          <w:t>Magdeleyns</w:t>
        </w:r>
        <w:proofErr w:type="spellEnd"/>
        <w:r w:rsidRPr="00947DAB">
          <w:rPr>
            <w:rFonts w:cs="Arial"/>
          </w:rPr>
          <w:t xml:space="preserve"> EJ</w:t>
        </w:r>
      </w:hyperlink>
      <w:r w:rsidRPr="00947DAB">
        <w:rPr>
          <w:rFonts w:cs="Arial"/>
        </w:rPr>
        <w:t xml:space="preserve">, </w:t>
      </w:r>
      <w:hyperlink r:id="rId155" w:history="1">
        <w:r w:rsidRPr="00947DAB">
          <w:rPr>
            <w:rFonts w:cs="Arial"/>
          </w:rPr>
          <w:t>Schoonbrood TH</w:t>
        </w:r>
      </w:hyperlink>
      <w:r w:rsidRPr="00947DAB">
        <w:rPr>
          <w:rFonts w:cs="Arial"/>
        </w:rPr>
        <w:t xml:space="preserve">, </w:t>
      </w:r>
      <w:hyperlink r:id="rId156" w:history="1">
        <w:proofErr w:type="spellStart"/>
        <w:r w:rsidRPr="00947DAB">
          <w:rPr>
            <w:rFonts w:cs="Arial"/>
          </w:rPr>
          <w:t>Landewé</w:t>
        </w:r>
        <w:proofErr w:type="spellEnd"/>
        <w:r w:rsidRPr="00947DAB">
          <w:rPr>
            <w:rFonts w:cs="Arial"/>
          </w:rPr>
          <w:t xml:space="preserve"> RB</w:t>
        </w:r>
      </w:hyperlink>
      <w:r w:rsidRPr="00947DAB">
        <w:rPr>
          <w:rFonts w:cs="Arial"/>
        </w:rPr>
        <w:t xml:space="preserve">, </w:t>
      </w:r>
      <w:hyperlink r:id="rId157" w:history="1">
        <w:r w:rsidRPr="00947DAB">
          <w:rPr>
            <w:rFonts w:cs="Arial"/>
          </w:rPr>
          <w:t>Brandenburg VM</w:t>
        </w:r>
      </w:hyperlink>
      <w:r w:rsidRPr="00947DAB">
        <w:rPr>
          <w:rFonts w:cs="Arial"/>
        </w:rPr>
        <w:t xml:space="preserve">, </w:t>
      </w:r>
      <w:hyperlink r:id="rId158" w:history="1">
        <w:r w:rsidRPr="00947DAB">
          <w:rPr>
            <w:rFonts w:cs="Arial"/>
          </w:rPr>
          <w:t>Bekers O</w:t>
        </w:r>
      </w:hyperlink>
      <w:r w:rsidRPr="00947DAB">
        <w:rPr>
          <w:rFonts w:cs="Arial"/>
        </w:rPr>
        <w:t xml:space="preserve">, </w:t>
      </w:r>
      <w:hyperlink r:id="rId159" w:history="1">
        <w:r w:rsidRPr="00947DAB">
          <w:rPr>
            <w:rFonts w:cs="Arial"/>
          </w:rPr>
          <w:t>Vermeer C</w:t>
        </w:r>
      </w:hyperlink>
      <w:r w:rsidRPr="00947DAB">
        <w:rPr>
          <w:rFonts w:cs="Arial"/>
        </w:rPr>
        <w:t>.</w:t>
      </w:r>
      <w:r w:rsidRPr="00947DAB">
        <w:rPr>
          <w:rFonts w:eastAsia="Times New Roman" w:cs="Times New Roman"/>
          <w:lang w:eastAsia="nl-NL"/>
        </w:rPr>
        <w:t xml:space="preserve"> </w:t>
      </w:r>
      <w:proofErr w:type="spellStart"/>
      <w:r w:rsidRPr="00947DAB">
        <w:rPr>
          <w:rFonts w:eastAsia="Times New Roman" w:cs="Times New Roman"/>
          <w:lang w:val="en" w:eastAsia="nl-NL"/>
        </w:rPr>
        <w:t>Characterisation</w:t>
      </w:r>
      <w:proofErr w:type="spellEnd"/>
      <w:r w:rsidRPr="00947DAB">
        <w:rPr>
          <w:rFonts w:eastAsia="Times New Roman" w:cs="Times New Roman"/>
          <w:lang w:val="en" w:eastAsia="nl-NL"/>
        </w:rPr>
        <w:t xml:space="preserve"> and potential diagnostic value of circulating matrix </w:t>
      </w:r>
      <w:proofErr w:type="spellStart"/>
      <w:r w:rsidRPr="00947DAB">
        <w:rPr>
          <w:rFonts w:eastAsia="Times New Roman" w:cs="Times New Roman"/>
          <w:lang w:val="en" w:eastAsia="nl-NL"/>
        </w:rPr>
        <w:t>Gla</w:t>
      </w:r>
      <w:proofErr w:type="spellEnd"/>
      <w:r w:rsidRPr="00947DAB">
        <w:rPr>
          <w:rFonts w:eastAsia="Times New Roman" w:cs="Times New Roman"/>
          <w:lang w:val="en" w:eastAsia="nl-NL"/>
        </w:rPr>
        <w:t xml:space="preserve"> protein (MGP) species. </w:t>
      </w:r>
      <w:proofErr w:type="spellStart"/>
      <w:r w:rsidRPr="00947DAB">
        <w:rPr>
          <w:rFonts w:eastAsia="Times New Roman" w:cs="Times New Roman"/>
          <w:lang w:eastAsia="nl-NL"/>
        </w:rPr>
        <w:t>Thromb</w:t>
      </w:r>
      <w:proofErr w:type="spellEnd"/>
      <w:r w:rsidRPr="00947DAB">
        <w:rPr>
          <w:rFonts w:eastAsia="Times New Roman" w:cs="Times New Roman"/>
          <w:lang w:eastAsia="nl-NL"/>
        </w:rPr>
        <w:t xml:space="preserve"> </w:t>
      </w:r>
      <w:proofErr w:type="spellStart"/>
      <w:r w:rsidRPr="00947DAB">
        <w:rPr>
          <w:rFonts w:eastAsia="Times New Roman" w:cs="Times New Roman"/>
          <w:lang w:eastAsia="nl-NL"/>
        </w:rPr>
        <w:t>Haemost</w:t>
      </w:r>
      <w:proofErr w:type="spellEnd"/>
      <w:r w:rsidRPr="00947DAB">
        <w:rPr>
          <w:rFonts w:eastAsia="Times New Roman" w:cs="Times New Roman"/>
          <w:lang w:eastAsia="nl-NL"/>
        </w:rPr>
        <w:t>. 2010; 104: 811–822.</w:t>
      </w:r>
      <w:r>
        <w:rPr>
          <w:rFonts w:eastAsia="Times New Roman" w:cs="Times New Roman"/>
          <w:lang w:eastAsia="nl-NL"/>
        </w:rPr>
        <w:t xml:space="preserve">                                                                              </w:t>
      </w:r>
      <w:r w:rsidRPr="00947DAB">
        <w:rPr>
          <w:rFonts w:eastAsia="Times New Roman" w:cs="Arial"/>
          <w:bCs/>
          <w:kern w:val="36"/>
          <w:lang w:eastAsia="nl-NL"/>
        </w:rPr>
        <w:t xml:space="preserve">27. </w:t>
      </w:r>
      <w:hyperlink r:id="rId160" w:history="1">
        <w:proofErr w:type="spellStart"/>
        <w:r w:rsidRPr="00947DAB">
          <w:rPr>
            <w:rFonts w:cs="Arial"/>
          </w:rPr>
          <w:t>Cranenburg</w:t>
        </w:r>
        <w:proofErr w:type="spellEnd"/>
        <w:r w:rsidRPr="00947DAB">
          <w:rPr>
            <w:rFonts w:cs="Arial"/>
          </w:rPr>
          <w:t xml:space="preserve"> EC</w:t>
        </w:r>
      </w:hyperlink>
      <w:r w:rsidRPr="00947DAB">
        <w:rPr>
          <w:rFonts w:cs="Arial"/>
        </w:rPr>
        <w:t xml:space="preserve">, </w:t>
      </w:r>
      <w:hyperlink r:id="rId161" w:history="1">
        <w:r w:rsidRPr="00947DAB">
          <w:rPr>
            <w:rFonts w:cs="Arial"/>
          </w:rPr>
          <w:t>Schurgers LJ</w:t>
        </w:r>
      </w:hyperlink>
      <w:r w:rsidRPr="00947DAB">
        <w:rPr>
          <w:rFonts w:cs="Arial"/>
        </w:rPr>
        <w:t xml:space="preserve">, </w:t>
      </w:r>
      <w:hyperlink r:id="rId162" w:history="1">
        <w:r w:rsidRPr="00947DAB">
          <w:rPr>
            <w:rFonts w:cs="Arial"/>
          </w:rPr>
          <w:t>Uiterwijk HH</w:t>
        </w:r>
      </w:hyperlink>
      <w:r w:rsidRPr="00947DAB">
        <w:rPr>
          <w:rFonts w:cs="Arial"/>
        </w:rPr>
        <w:t xml:space="preserve">, </w:t>
      </w:r>
      <w:hyperlink r:id="rId163" w:history="1">
        <w:r w:rsidRPr="00947DAB">
          <w:rPr>
            <w:rFonts w:cs="Arial"/>
          </w:rPr>
          <w:t>Beulens JW</w:t>
        </w:r>
      </w:hyperlink>
      <w:r w:rsidRPr="00947DAB">
        <w:rPr>
          <w:rFonts w:cs="Arial"/>
        </w:rPr>
        <w:t xml:space="preserve">, </w:t>
      </w:r>
      <w:hyperlink r:id="rId164" w:history="1">
        <w:r w:rsidRPr="00947DAB">
          <w:rPr>
            <w:rFonts w:cs="Arial"/>
          </w:rPr>
          <w:t>Dalmeijer GW</w:t>
        </w:r>
      </w:hyperlink>
      <w:r w:rsidRPr="00947DAB">
        <w:rPr>
          <w:rFonts w:cs="Arial"/>
        </w:rPr>
        <w:t xml:space="preserve">, </w:t>
      </w:r>
      <w:hyperlink r:id="rId165" w:history="1">
        <w:r w:rsidRPr="00947DAB">
          <w:rPr>
            <w:rFonts w:cs="Arial"/>
          </w:rPr>
          <w:t>Westerhuis R</w:t>
        </w:r>
      </w:hyperlink>
      <w:r w:rsidRPr="00947DAB">
        <w:rPr>
          <w:rFonts w:cs="Arial"/>
        </w:rPr>
        <w:t xml:space="preserve">, </w:t>
      </w:r>
      <w:hyperlink r:id="rId166" w:history="1">
        <w:proofErr w:type="spellStart"/>
        <w:r w:rsidRPr="00947DAB">
          <w:rPr>
            <w:rFonts w:cs="Arial"/>
          </w:rPr>
          <w:t>Magdeleyns</w:t>
        </w:r>
        <w:proofErr w:type="spellEnd"/>
        <w:r w:rsidRPr="00947DAB">
          <w:rPr>
            <w:rFonts w:cs="Arial"/>
          </w:rPr>
          <w:t xml:space="preserve"> EJ</w:t>
        </w:r>
      </w:hyperlink>
      <w:r w:rsidRPr="00947DAB">
        <w:rPr>
          <w:rFonts w:cs="Arial"/>
        </w:rPr>
        <w:t xml:space="preserve">, </w:t>
      </w:r>
      <w:hyperlink r:id="rId167" w:history="1">
        <w:proofErr w:type="spellStart"/>
        <w:r w:rsidRPr="00947DAB">
          <w:rPr>
            <w:rFonts w:cs="Arial"/>
          </w:rPr>
          <w:t>Herfs</w:t>
        </w:r>
        <w:proofErr w:type="spellEnd"/>
        <w:r w:rsidRPr="00947DAB">
          <w:rPr>
            <w:rFonts w:cs="Arial"/>
          </w:rPr>
          <w:t xml:space="preserve"> M</w:t>
        </w:r>
      </w:hyperlink>
      <w:r w:rsidRPr="00947DAB">
        <w:rPr>
          <w:rFonts w:cs="Arial"/>
        </w:rPr>
        <w:t xml:space="preserve">, </w:t>
      </w:r>
      <w:hyperlink r:id="rId168" w:history="1">
        <w:r w:rsidRPr="00947DAB">
          <w:rPr>
            <w:rFonts w:cs="Arial"/>
          </w:rPr>
          <w:t>Vermeer C</w:t>
        </w:r>
      </w:hyperlink>
      <w:r w:rsidRPr="00947DAB">
        <w:rPr>
          <w:rFonts w:cs="Arial"/>
        </w:rPr>
        <w:t xml:space="preserve">, </w:t>
      </w:r>
      <w:hyperlink r:id="rId169" w:history="1">
        <w:r w:rsidRPr="00947DAB">
          <w:rPr>
            <w:rFonts w:cs="Arial"/>
          </w:rPr>
          <w:t>Laverman GD</w:t>
        </w:r>
      </w:hyperlink>
      <w:r w:rsidRPr="00947DAB">
        <w:rPr>
          <w:rFonts w:cs="Arial"/>
        </w:rPr>
        <w:t>.</w:t>
      </w:r>
      <w:r w:rsidRPr="00947DAB">
        <w:rPr>
          <w:rFonts w:eastAsia="Times New Roman" w:cs="Times New Roman"/>
          <w:lang w:eastAsia="nl-NL"/>
        </w:rPr>
        <w:t xml:space="preserve"> </w:t>
      </w:r>
      <w:r w:rsidRPr="00947DAB">
        <w:rPr>
          <w:rFonts w:eastAsia="Times New Roman" w:cs="Times New Roman"/>
          <w:lang w:val="en" w:eastAsia="nl-NL"/>
        </w:rPr>
        <w:t xml:space="preserve">Vitamin K intake and status are low in hemodialysis patients. </w:t>
      </w:r>
      <w:r w:rsidRPr="00947DAB">
        <w:rPr>
          <w:rFonts w:eastAsia="Times New Roman" w:cs="Times New Roman"/>
          <w:lang w:val="en-US" w:eastAsia="nl-NL"/>
        </w:rPr>
        <w:t>Kidney Int. 2012; 82: 605–610.</w:t>
      </w:r>
      <w:r>
        <w:rPr>
          <w:rFonts w:cs="Arial"/>
          <w:lang w:val="en"/>
        </w:rPr>
        <w:t xml:space="preserve">                                                                                                                            </w:t>
      </w:r>
      <w:r w:rsidRPr="00C12015">
        <w:rPr>
          <w:rFonts w:eastAsia="Times New Roman" w:cs="Arial"/>
          <w:lang w:val="en-US" w:eastAsia="nl-NL"/>
        </w:rPr>
        <w:t xml:space="preserve">28. </w:t>
      </w:r>
      <w:hyperlink r:id="rId170" w:history="1">
        <w:proofErr w:type="spellStart"/>
        <w:r w:rsidRPr="00947DAB">
          <w:rPr>
            <w:rStyle w:val="highlight"/>
            <w:rFonts w:cs="Arial"/>
            <w:lang w:val="en"/>
          </w:rPr>
          <w:t>Aoun</w:t>
        </w:r>
        <w:proofErr w:type="spellEnd"/>
        <w:r w:rsidRPr="00947DAB">
          <w:rPr>
            <w:rStyle w:val="highlight"/>
            <w:rFonts w:cs="Arial"/>
            <w:lang w:val="en"/>
          </w:rPr>
          <w:t xml:space="preserve"> M</w:t>
        </w:r>
      </w:hyperlink>
      <w:r w:rsidRPr="00947DAB">
        <w:rPr>
          <w:rFonts w:cs="Arial"/>
          <w:lang w:val="en"/>
        </w:rPr>
        <w:t xml:space="preserve">, </w:t>
      </w:r>
      <w:hyperlink r:id="rId171" w:history="1">
        <w:proofErr w:type="spellStart"/>
        <w:r w:rsidRPr="00947DAB">
          <w:rPr>
            <w:rStyle w:val="highlight"/>
            <w:rFonts w:cs="Arial"/>
            <w:lang w:val="en"/>
          </w:rPr>
          <w:t>Makki</w:t>
        </w:r>
        <w:proofErr w:type="spellEnd"/>
        <w:r w:rsidRPr="00947DAB">
          <w:rPr>
            <w:rStyle w:val="highlight"/>
            <w:rFonts w:cs="Arial"/>
            <w:lang w:val="en"/>
          </w:rPr>
          <w:t xml:space="preserve"> M</w:t>
        </w:r>
      </w:hyperlink>
      <w:r w:rsidRPr="00947DAB">
        <w:rPr>
          <w:rFonts w:cs="Arial"/>
          <w:lang w:val="en"/>
        </w:rPr>
        <w:t xml:space="preserve">, </w:t>
      </w:r>
      <w:hyperlink r:id="rId172" w:history="1">
        <w:r w:rsidRPr="00947DAB">
          <w:rPr>
            <w:rStyle w:val="highlight"/>
            <w:rFonts w:cs="Arial"/>
            <w:lang w:val="en"/>
          </w:rPr>
          <w:t>Azar H</w:t>
        </w:r>
      </w:hyperlink>
      <w:r w:rsidRPr="00947DAB">
        <w:rPr>
          <w:rFonts w:cs="Arial"/>
          <w:lang w:val="en"/>
        </w:rPr>
        <w:t xml:space="preserve">, </w:t>
      </w:r>
      <w:hyperlink r:id="rId173" w:history="1">
        <w:r w:rsidRPr="00947DAB">
          <w:rPr>
            <w:rFonts w:cs="Arial"/>
            <w:lang w:val="en"/>
          </w:rPr>
          <w:t>Matta H</w:t>
        </w:r>
      </w:hyperlink>
      <w:r w:rsidRPr="00947DAB">
        <w:rPr>
          <w:rFonts w:cs="Arial"/>
          <w:lang w:val="en"/>
        </w:rPr>
        <w:t xml:space="preserve">, </w:t>
      </w:r>
      <w:hyperlink r:id="rId174" w:history="1">
        <w:proofErr w:type="spellStart"/>
        <w:r w:rsidRPr="00947DAB">
          <w:rPr>
            <w:rFonts w:cs="Arial"/>
            <w:lang w:val="en"/>
          </w:rPr>
          <w:t>Chelala</w:t>
        </w:r>
        <w:proofErr w:type="spellEnd"/>
        <w:r w:rsidRPr="00947DAB">
          <w:rPr>
            <w:rFonts w:cs="Arial"/>
            <w:lang w:val="en"/>
          </w:rPr>
          <w:t xml:space="preserve"> DN</w:t>
        </w:r>
      </w:hyperlink>
      <w:r w:rsidRPr="00947DAB">
        <w:rPr>
          <w:rFonts w:cs="Arial"/>
          <w:lang w:val="en"/>
        </w:rPr>
        <w:t>.</w:t>
      </w:r>
      <w:r w:rsidRPr="00947DAB">
        <w:rPr>
          <w:rFonts w:eastAsia="Times New Roman" w:cs="Times New Roman"/>
          <w:lang w:val="en" w:eastAsia="nl-NL"/>
        </w:rPr>
        <w:t xml:space="preserve"> High dephosphorylated-</w:t>
      </w:r>
      <w:proofErr w:type="spellStart"/>
      <w:r w:rsidRPr="00947DAB">
        <w:rPr>
          <w:rFonts w:eastAsia="Times New Roman" w:cs="Times New Roman"/>
          <w:lang w:val="en" w:eastAsia="nl-NL"/>
        </w:rPr>
        <w:t>uncarboxylated</w:t>
      </w:r>
      <w:proofErr w:type="spellEnd"/>
      <w:r w:rsidRPr="00947DAB">
        <w:rPr>
          <w:rFonts w:eastAsia="Times New Roman" w:cs="Times New Roman"/>
          <w:lang w:val="en" w:eastAsia="nl-NL"/>
        </w:rPr>
        <w:t xml:space="preserve"> MGP in hemodialysis patients: risk factors and response to vitamin K2, A pre-post intervention clinical trial. </w:t>
      </w:r>
      <w:r w:rsidRPr="00947DAB">
        <w:rPr>
          <w:rFonts w:eastAsia="Times New Roman" w:cs="Times New Roman"/>
          <w:lang w:val="de-DE" w:eastAsia="nl-NL"/>
        </w:rPr>
        <w:t xml:space="preserve">BMC </w:t>
      </w:r>
      <w:proofErr w:type="spellStart"/>
      <w:r w:rsidRPr="00947DAB">
        <w:rPr>
          <w:rFonts w:eastAsia="Times New Roman" w:cs="Times New Roman"/>
          <w:lang w:val="de-DE" w:eastAsia="nl-NL"/>
        </w:rPr>
        <w:t>Nephrol</w:t>
      </w:r>
      <w:proofErr w:type="spellEnd"/>
      <w:r w:rsidRPr="00947DAB">
        <w:rPr>
          <w:rFonts w:eastAsia="Times New Roman" w:cs="Times New Roman"/>
          <w:lang w:val="de-DE" w:eastAsia="nl-NL"/>
        </w:rPr>
        <w:t>. 2017; 18: 191.</w:t>
      </w:r>
      <w:r>
        <w:rPr>
          <w:rFonts w:cs="Arial"/>
          <w:lang w:val="en"/>
        </w:rPr>
        <w:t xml:space="preserve">                                                                                                                                </w:t>
      </w:r>
      <w:r w:rsidRPr="00947DAB">
        <w:rPr>
          <w:rFonts w:eastAsia="Times New Roman" w:cs="Arial"/>
          <w:bCs/>
          <w:kern w:val="36"/>
          <w:lang w:val="de-DE" w:eastAsia="nl-NL"/>
        </w:rPr>
        <w:t xml:space="preserve">29. </w:t>
      </w:r>
      <w:hyperlink r:id="rId175" w:history="1">
        <w:proofErr w:type="spellStart"/>
        <w:r w:rsidRPr="00947DAB">
          <w:rPr>
            <w:rStyle w:val="highlight"/>
            <w:rFonts w:cs="Arial"/>
            <w:lang w:val="en"/>
          </w:rPr>
          <w:t>Schlieper</w:t>
        </w:r>
        <w:proofErr w:type="spellEnd"/>
        <w:r w:rsidRPr="00947DAB">
          <w:rPr>
            <w:rStyle w:val="highlight"/>
            <w:rFonts w:cs="Arial"/>
            <w:lang w:val="en"/>
          </w:rPr>
          <w:t xml:space="preserve"> G</w:t>
        </w:r>
      </w:hyperlink>
      <w:r w:rsidRPr="00947DAB">
        <w:rPr>
          <w:rFonts w:cs="Arial"/>
          <w:lang w:val="en"/>
        </w:rPr>
        <w:t xml:space="preserve">, </w:t>
      </w:r>
      <w:hyperlink r:id="rId176" w:history="1">
        <w:proofErr w:type="spellStart"/>
        <w:r w:rsidRPr="00947DAB">
          <w:rPr>
            <w:rStyle w:val="highlight"/>
            <w:rFonts w:cs="Arial"/>
            <w:lang w:val="en"/>
          </w:rPr>
          <w:t>Westenfeld</w:t>
        </w:r>
        <w:proofErr w:type="spellEnd"/>
        <w:r w:rsidRPr="00947DAB">
          <w:rPr>
            <w:rStyle w:val="highlight"/>
            <w:rFonts w:cs="Arial"/>
            <w:lang w:val="en"/>
          </w:rPr>
          <w:t xml:space="preserve"> R</w:t>
        </w:r>
      </w:hyperlink>
      <w:r w:rsidRPr="00947DAB">
        <w:rPr>
          <w:rFonts w:cs="Arial"/>
          <w:lang w:val="en"/>
        </w:rPr>
        <w:t xml:space="preserve">, </w:t>
      </w:r>
      <w:hyperlink r:id="rId177" w:history="1">
        <w:proofErr w:type="spellStart"/>
        <w:r w:rsidRPr="00947DAB">
          <w:rPr>
            <w:rFonts w:cs="Arial"/>
            <w:lang w:val="en"/>
          </w:rPr>
          <w:t>Krüger</w:t>
        </w:r>
        <w:proofErr w:type="spellEnd"/>
        <w:r w:rsidRPr="00947DAB">
          <w:rPr>
            <w:rFonts w:cs="Arial"/>
            <w:lang w:val="en"/>
          </w:rPr>
          <w:t xml:space="preserve"> T</w:t>
        </w:r>
      </w:hyperlink>
      <w:r w:rsidRPr="00947DAB">
        <w:rPr>
          <w:rFonts w:cs="Arial"/>
          <w:lang w:val="en"/>
        </w:rPr>
        <w:t xml:space="preserve">, </w:t>
      </w:r>
      <w:hyperlink r:id="rId178" w:history="1">
        <w:proofErr w:type="spellStart"/>
        <w:r w:rsidRPr="00947DAB">
          <w:rPr>
            <w:rFonts w:cs="Arial"/>
            <w:lang w:val="en"/>
          </w:rPr>
          <w:t>Cranenburg</w:t>
        </w:r>
        <w:proofErr w:type="spellEnd"/>
        <w:r w:rsidRPr="00947DAB">
          <w:rPr>
            <w:rFonts w:cs="Arial"/>
            <w:lang w:val="en"/>
          </w:rPr>
          <w:t xml:space="preserve"> EC</w:t>
        </w:r>
      </w:hyperlink>
      <w:r w:rsidRPr="00947DAB">
        <w:rPr>
          <w:rFonts w:cs="Arial"/>
          <w:lang w:val="en"/>
        </w:rPr>
        <w:t xml:space="preserve">, </w:t>
      </w:r>
      <w:hyperlink r:id="rId179" w:history="1">
        <w:proofErr w:type="spellStart"/>
        <w:r w:rsidRPr="00947DAB">
          <w:rPr>
            <w:rFonts w:cs="Arial"/>
            <w:lang w:val="en"/>
          </w:rPr>
          <w:t>Magdeleyns</w:t>
        </w:r>
        <w:proofErr w:type="spellEnd"/>
        <w:r w:rsidRPr="00947DAB">
          <w:rPr>
            <w:rFonts w:cs="Arial"/>
            <w:lang w:val="en"/>
          </w:rPr>
          <w:t xml:space="preserve"> EJ</w:t>
        </w:r>
      </w:hyperlink>
      <w:r w:rsidRPr="00947DAB">
        <w:rPr>
          <w:rFonts w:cs="Arial"/>
          <w:lang w:val="en"/>
        </w:rPr>
        <w:t xml:space="preserve">, </w:t>
      </w:r>
      <w:hyperlink r:id="rId180" w:history="1">
        <w:r w:rsidRPr="00947DAB">
          <w:rPr>
            <w:rFonts w:cs="Arial"/>
            <w:lang w:val="en"/>
          </w:rPr>
          <w:t>Brandenburg VM</w:t>
        </w:r>
      </w:hyperlink>
      <w:r w:rsidRPr="00947DAB">
        <w:rPr>
          <w:rFonts w:cs="Arial"/>
          <w:lang w:val="en"/>
        </w:rPr>
        <w:t xml:space="preserve">, </w:t>
      </w:r>
      <w:hyperlink r:id="rId181" w:history="1">
        <w:proofErr w:type="spellStart"/>
        <w:r w:rsidRPr="00947DAB">
          <w:rPr>
            <w:rFonts w:cs="Arial"/>
            <w:lang w:val="en"/>
          </w:rPr>
          <w:t>Djuric</w:t>
        </w:r>
        <w:proofErr w:type="spellEnd"/>
        <w:r w:rsidRPr="00947DAB">
          <w:rPr>
            <w:rFonts w:cs="Arial"/>
            <w:lang w:val="en"/>
          </w:rPr>
          <w:t xml:space="preserve"> Z</w:t>
        </w:r>
      </w:hyperlink>
      <w:r w:rsidRPr="00947DAB">
        <w:rPr>
          <w:rFonts w:cs="Arial"/>
          <w:lang w:val="en"/>
        </w:rPr>
        <w:t xml:space="preserve">, </w:t>
      </w:r>
      <w:hyperlink r:id="rId182" w:history="1">
        <w:r w:rsidRPr="00947DAB">
          <w:rPr>
            <w:rFonts w:cs="Arial"/>
            <w:lang w:val="en"/>
          </w:rPr>
          <w:t>Damjanovic T</w:t>
        </w:r>
      </w:hyperlink>
      <w:r w:rsidRPr="00947DAB">
        <w:rPr>
          <w:rFonts w:cs="Arial"/>
          <w:lang w:val="en"/>
        </w:rPr>
        <w:t xml:space="preserve">, </w:t>
      </w:r>
      <w:hyperlink r:id="rId183" w:history="1">
        <w:proofErr w:type="spellStart"/>
        <w:r w:rsidRPr="00947DAB">
          <w:rPr>
            <w:rFonts w:cs="Arial"/>
            <w:lang w:val="en"/>
          </w:rPr>
          <w:t>Ketteler</w:t>
        </w:r>
        <w:proofErr w:type="spellEnd"/>
        <w:r w:rsidRPr="00947DAB">
          <w:rPr>
            <w:rFonts w:cs="Arial"/>
            <w:lang w:val="en"/>
          </w:rPr>
          <w:t xml:space="preserve"> M</w:t>
        </w:r>
      </w:hyperlink>
      <w:r w:rsidRPr="00947DAB">
        <w:rPr>
          <w:rFonts w:cs="Arial"/>
          <w:lang w:val="en"/>
        </w:rPr>
        <w:t xml:space="preserve">, </w:t>
      </w:r>
      <w:hyperlink r:id="rId184" w:history="1">
        <w:r w:rsidRPr="00947DAB">
          <w:rPr>
            <w:rFonts w:cs="Arial"/>
            <w:lang w:val="en"/>
          </w:rPr>
          <w:t>Vermeer C</w:t>
        </w:r>
      </w:hyperlink>
      <w:r w:rsidRPr="00947DAB">
        <w:rPr>
          <w:rFonts w:cs="Arial"/>
          <w:lang w:val="en"/>
        </w:rPr>
        <w:t xml:space="preserve">, </w:t>
      </w:r>
      <w:hyperlink r:id="rId185" w:history="1">
        <w:proofErr w:type="spellStart"/>
        <w:r w:rsidRPr="00947DAB">
          <w:rPr>
            <w:rFonts w:cs="Arial"/>
            <w:lang w:val="en"/>
          </w:rPr>
          <w:t>Dimkovic</w:t>
        </w:r>
        <w:proofErr w:type="spellEnd"/>
        <w:r w:rsidRPr="00947DAB">
          <w:rPr>
            <w:rFonts w:cs="Arial"/>
            <w:lang w:val="en"/>
          </w:rPr>
          <w:t xml:space="preserve"> N</w:t>
        </w:r>
      </w:hyperlink>
      <w:r w:rsidRPr="00947DAB">
        <w:rPr>
          <w:rFonts w:cs="Arial"/>
          <w:lang w:val="en"/>
        </w:rPr>
        <w:t xml:space="preserve">, </w:t>
      </w:r>
      <w:hyperlink r:id="rId186" w:history="1">
        <w:proofErr w:type="spellStart"/>
        <w:r w:rsidRPr="00947DAB">
          <w:rPr>
            <w:rFonts w:cs="Arial"/>
            <w:lang w:val="en"/>
          </w:rPr>
          <w:t>Floege</w:t>
        </w:r>
        <w:proofErr w:type="spellEnd"/>
        <w:r w:rsidRPr="00947DAB">
          <w:rPr>
            <w:rFonts w:cs="Arial"/>
            <w:lang w:val="en"/>
          </w:rPr>
          <w:t xml:space="preserve"> J</w:t>
        </w:r>
      </w:hyperlink>
      <w:r w:rsidRPr="00947DAB">
        <w:rPr>
          <w:rFonts w:cs="Arial"/>
          <w:lang w:val="en"/>
        </w:rPr>
        <w:t xml:space="preserve">, </w:t>
      </w:r>
      <w:hyperlink r:id="rId187" w:history="1">
        <w:r w:rsidRPr="00947DAB">
          <w:rPr>
            <w:rFonts w:cs="Arial"/>
            <w:lang w:val="en"/>
          </w:rPr>
          <w:t>Schurgers LJ</w:t>
        </w:r>
      </w:hyperlink>
      <w:r w:rsidRPr="00947DAB">
        <w:rPr>
          <w:rFonts w:cs="Arial"/>
          <w:lang w:val="en"/>
        </w:rPr>
        <w:t>.</w:t>
      </w:r>
      <w:r w:rsidRPr="00947DAB">
        <w:rPr>
          <w:rFonts w:eastAsia="Times New Roman" w:cs="Times New Roman"/>
          <w:lang w:val="en" w:eastAsia="nl-NL"/>
        </w:rPr>
        <w:t xml:space="preserve"> Circulating </w:t>
      </w:r>
      <w:proofErr w:type="spellStart"/>
      <w:r w:rsidRPr="00947DAB">
        <w:rPr>
          <w:rFonts w:eastAsia="Times New Roman" w:cs="Times New Roman"/>
          <w:lang w:val="en" w:eastAsia="nl-NL"/>
        </w:rPr>
        <w:t>nonphosphorylated</w:t>
      </w:r>
      <w:proofErr w:type="spellEnd"/>
      <w:r w:rsidRPr="00947DAB">
        <w:rPr>
          <w:rFonts w:eastAsia="Times New Roman" w:cs="Times New Roman"/>
          <w:lang w:val="en" w:eastAsia="nl-NL"/>
        </w:rPr>
        <w:t xml:space="preserve"> </w:t>
      </w:r>
      <w:proofErr w:type="spellStart"/>
      <w:r w:rsidRPr="00947DAB">
        <w:rPr>
          <w:rFonts w:eastAsia="Times New Roman" w:cs="Times New Roman"/>
          <w:lang w:val="en" w:eastAsia="nl-NL"/>
        </w:rPr>
        <w:t>carboxylated</w:t>
      </w:r>
      <w:proofErr w:type="spellEnd"/>
      <w:r w:rsidRPr="00947DAB">
        <w:rPr>
          <w:rFonts w:eastAsia="Times New Roman" w:cs="Times New Roman"/>
          <w:lang w:val="en" w:eastAsia="nl-NL"/>
        </w:rPr>
        <w:t xml:space="preserve"> matrix </w:t>
      </w:r>
      <w:proofErr w:type="spellStart"/>
      <w:r w:rsidRPr="00947DAB">
        <w:rPr>
          <w:rFonts w:eastAsia="Times New Roman" w:cs="Times New Roman"/>
          <w:lang w:val="en" w:eastAsia="nl-NL"/>
        </w:rPr>
        <w:t>Gla</w:t>
      </w:r>
      <w:proofErr w:type="spellEnd"/>
      <w:r w:rsidRPr="00947DAB">
        <w:rPr>
          <w:rFonts w:eastAsia="Times New Roman" w:cs="Times New Roman"/>
          <w:lang w:val="en" w:eastAsia="nl-NL"/>
        </w:rPr>
        <w:t xml:space="preserve"> protein predicts survival in ESRD. </w:t>
      </w:r>
      <w:r w:rsidRPr="00947DAB">
        <w:rPr>
          <w:rFonts w:eastAsia="Times New Roman" w:cs="Times New Roman"/>
          <w:lang w:val="en-US" w:eastAsia="nl-NL"/>
        </w:rPr>
        <w:t xml:space="preserve">J Am </w:t>
      </w:r>
      <w:proofErr w:type="spellStart"/>
      <w:r w:rsidRPr="00947DAB">
        <w:rPr>
          <w:rFonts w:eastAsia="Times New Roman" w:cs="Times New Roman"/>
          <w:lang w:val="en-US" w:eastAsia="nl-NL"/>
        </w:rPr>
        <w:t>Soc</w:t>
      </w:r>
      <w:proofErr w:type="spellEnd"/>
      <w:r w:rsidRPr="00947DAB">
        <w:rPr>
          <w:rFonts w:eastAsia="Times New Roman" w:cs="Times New Roman"/>
          <w:lang w:val="en-US" w:eastAsia="nl-NL"/>
        </w:rPr>
        <w:t xml:space="preserve"> </w:t>
      </w:r>
      <w:proofErr w:type="spellStart"/>
      <w:r w:rsidRPr="00947DAB">
        <w:rPr>
          <w:rFonts w:eastAsia="Times New Roman" w:cs="Times New Roman"/>
          <w:lang w:val="en-US" w:eastAsia="nl-NL"/>
        </w:rPr>
        <w:t>Nephrol</w:t>
      </w:r>
      <w:proofErr w:type="spellEnd"/>
      <w:r w:rsidRPr="00947DAB">
        <w:rPr>
          <w:rFonts w:eastAsia="Times New Roman" w:cs="Times New Roman"/>
          <w:lang w:val="en-US" w:eastAsia="nl-NL"/>
        </w:rPr>
        <w:t>. 2011; 22: 387–395.</w:t>
      </w:r>
      <w:r>
        <w:rPr>
          <w:rFonts w:cs="Arial"/>
          <w:lang w:val="en"/>
        </w:rPr>
        <w:t xml:space="preserve">                                                                                                                                                  </w:t>
      </w:r>
      <w:r w:rsidRPr="00947DAB">
        <w:rPr>
          <w:rFonts w:eastAsia="Times New Roman" w:cs="Arial"/>
          <w:lang w:val="en-US" w:eastAsia="nl-NL"/>
        </w:rPr>
        <w:t xml:space="preserve">30. </w:t>
      </w:r>
      <w:hyperlink r:id="rId188" w:history="1">
        <w:proofErr w:type="spellStart"/>
        <w:r w:rsidRPr="00947DAB">
          <w:rPr>
            <w:rStyle w:val="highlight"/>
            <w:rFonts w:cs="Arial"/>
            <w:lang w:val="en"/>
          </w:rPr>
          <w:t>Nigwekar</w:t>
        </w:r>
        <w:proofErr w:type="spellEnd"/>
        <w:r w:rsidRPr="00947DAB">
          <w:rPr>
            <w:rStyle w:val="highlight"/>
            <w:rFonts w:cs="Arial"/>
            <w:lang w:val="en"/>
          </w:rPr>
          <w:t xml:space="preserve"> SU</w:t>
        </w:r>
      </w:hyperlink>
      <w:r w:rsidRPr="00947DAB">
        <w:rPr>
          <w:rFonts w:cs="Arial"/>
          <w:lang w:val="en"/>
        </w:rPr>
        <w:t xml:space="preserve">, </w:t>
      </w:r>
      <w:hyperlink r:id="rId189" w:history="1">
        <w:r w:rsidRPr="00947DAB">
          <w:rPr>
            <w:rStyle w:val="highlight"/>
            <w:rFonts w:cs="Arial"/>
            <w:lang w:val="en"/>
          </w:rPr>
          <w:t>Bloch DB</w:t>
        </w:r>
      </w:hyperlink>
      <w:r w:rsidRPr="00947DAB">
        <w:rPr>
          <w:rFonts w:cs="Arial"/>
          <w:lang w:val="en"/>
        </w:rPr>
        <w:t xml:space="preserve">, </w:t>
      </w:r>
      <w:hyperlink r:id="rId190" w:history="1">
        <w:proofErr w:type="spellStart"/>
        <w:r w:rsidRPr="00947DAB">
          <w:rPr>
            <w:rStyle w:val="highlight"/>
            <w:rFonts w:cs="Arial"/>
            <w:lang w:val="en"/>
          </w:rPr>
          <w:t>Nazarian</w:t>
        </w:r>
        <w:proofErr w:type="spellEnd"/>
        <w:r w:rsidRPr="00947DAB">
          <w:rPr>
            <w:rStyle w:val="highlight"/>
            <w:rFonts w:cs="Arial"/>
            <w:lang w:val="en"/>
          </w:rPr>
          <w:t xml:space="preserve"> RM</w:t>
        </w:r>
      </w:hyperlink>
      <w:r w:rsidRPr="00947DAB">
        <w:rPr>
          <w:rFonts w:cs="Arial"/>
          <w:vertAlign w:val="superscript"/>
          <w:lang w:val="en"/>
        </w:rPr>
        <w:t>4</w:t>
      </w:r>
      <w:r w:rsidRPr="00947DAB">
        <w:rPr>
          <w:rFonts w:cs="Arial"/>
          <w:lang w:val="en"/>
        </w:rPr>
        <w:t xml:space="preserve">, </w:t>
      </w:r>
      <w:hyperlink r:id="rId191" w:history="1">
        <w:r w:rsidRPr="00947DAB">
          <w:rPr>
            <w:rFonts w:cs="Arial"/>
            <w:lang w:val="en"/>
          </w:rPr>
          <w:t>Vermeer C</w:t>
        </w:r>
      </w:hyperlink>
      <w:r w:rsidRPr="00947DAB">
        <w:rPr>
          <w:rFonts w:cs="Arial"/>
          <w:lang w:val="en"/>
        </w:rPr>
        <w:t xml:space="preserve">, </w:t>
      </w:r>
      <w:hyperlink r:id="rId192" w:history="1">
        <w:r w:rsidRPr="00947DAB">
          <w:rPr>
            <w:rFonts w:cs="Arial"/>
            <w:lang w:val="en"/>
          </w:rPr>
          <w:t>Booth SL</w:t>
        </w:r>
      </w:hyperlink>
      <w:r w:rsidRPr="00947DAB">
        <w:rPr>
          <w:rFonts w:cs="Arial"/>
          <w:lang w:val="en"/>
        </w:rPr>
        <w:t xml:space="preserve">, </w:t>
      </w:r>
      <w:hyperlink r:id="rId193" w:history="1">
        <w:r w:rsidRPr="00947DAB">
          <w:rPr>
            <w:rFonts w:cs="Arial"/>
            <w:lang w:val="en"/>
          </w:rPr>
          <w:t>Xu D</w:t>
        </w:r>
      </w:hyperlink>
      <w:r w:rsidRPr="00947DAB">
        <w:rPr>
          <w:rFonts w:cs="Arial"/>
          <w:lang w:val="en"/>
        </w:rPr>
        <w:t xml:space="preserve">, </w:t>
      </w:r>
      <w:hyperlink r:id="rId194" w:history="1">
        <w:proofErr w:type="spellStart"/>
        <w:r w:rsidRPr="00947DAB">
          <w:rPr>
            <w:rFonts w:cs="Arial"/>
            <w:lang w:val="en"/>
          </w:rPr>
          <w:t>Thadhani</w:t>
        </w:r>
        <w:proofErr w:type="spellEnd"/>
        <w:r w:rsidRPr="00947DAB">
          <w:rPr>
            <w:rFonts w:cs="Arial"/>
            <w:lang w:val="en"/>
          </w:rPr>
          <w:t xml:space="preserve"> RI</w:t>
        </w:r>
      </w:hyperlink>
      <w:r w:rsidRPr="00947DAB">
        <w:rPr>
          <w:rFonts w:cs="Arial"/>
          <w:lang w:val="en"/>
        </w:rPr>
        <w:t xml:space="preserve">, </w:t>
      </w:r>
      <w:hyperlink r:id="rId195" w:history="1">
        <w:r w:rsidRPr="00947DAB">
          <w:rPr>
            <w:rFonts w:cs="Arial"/>
            <w:lang w:val="en"/>
          </w:rPr>
          <w:t>Malhotra R</w:t>
        </w:r>
      </w:hyperlink>
      <w:r w:rsidRPr="00947DAB">
        <w:rPr>
          <w:rFonts w:cs="Arial"/>
          <w:lang w:val="en"/>
        </w:rPr>
        <w:t>.</w:t>
      </w:r>
      <w:r w:rsidRPr="00947DAB">
        <w:rPr>
          <w:rFonts w:eastAsia="Times New Roman" w:cs="Times New Roman"/>
          <w:lang w:val="en" w:eastAsia="nl-NL"/>
        </w:rPr>
        <w:t xml:space="preserve"> Vitamin K–dependent carboxylation of matrix </w:t>
      </w:r>
      <w:proofErr w:type="spellStart"/>
      <w:r w:rsidRPr="00947DAB">
        <w:rPr>
          <w:rFonts w:eastAsia="Times New Roman" w:cs="Times New Roman"/>
          <w:lang w:val="en" w:eastAsia="nl-NL"/>
        </w:rPr>
        <w:t>Gla</w:t>
      </w:r>
      <w:proofErr w:type="spellEnd"/>
      <w:r w:rsidRPr="00947DAB">
        <w:rPr>
          <w:rFonts w:eastAsia="Times New Roman" w:cs="Times New Roman"/>
          <w:lang w:val="en" w:eastAsia="nl-NL"/>
        </w:rPr>
        <w:t xml:space="preserve"> protein influences the risk of </w:t>
      </w:r>
      <w:proofErr w:type="spellStart"/>
      <w:r w:rsidRPr="00947DAB">
        <w:rPr>
          <w:rFonts w:eastAsia="Times New Roman" w:cs="Times New Roman"/>
          <w:lang w:val="en" w:eastAsia="nl-NL"/>
        </w:rPr>
        <w:t>calciphylaxis</w:t>
      </w:r>
      <w:proofErr w:type="spellEnd"/>
      <w:r w:rsidRPr="00947DAB">
        <w:rPr>
          <w:rFonts w:eastAsia="Times New Roman" w:cs="Times New Roman"/>
          <w:lang w:val="en" w:eastAsia="nl-NL"/>
        </w:rPr>
        <w:t xml:space="preserve">. J Am </w:t>
      </w:r>
      <w:proofErr w:type="spellStart"/>
      <w:r w:rsidRPr="00947DAB">
        <w:rPr>
          <w:rFonts w:eastAsia="Times New Roman" w:cs="Times New Roman"/>
          <w:lang w:val="en" w:eastAsia="nl-NL"/>
        </w:rPr>
        <w:t>Soc</w:t>
      </w:r>
      <w:proofErr w:type="spellEnd"/>
      <w:r w:rsidRPr="00947DAB">
        <w:rPr>
          <w:rFonts w:eastAsia="Times New Roman" w:cs="Times New Roman"/>
          <w:lang w:val="en" w:eastAsia="nl-NL"/>
        </w:rPr>
        <w:t xml:space="preserve"> </w:t>
      </w:r>
      <w:proofErr w:type="spellStart"/>
      <w:r w:rsidRPr="00947DAB">
        <w:rPr>
          <w:rFonts w:eastAsia="Times New Roman" w:cs="Times New Roman"/>
          <w:lang w:val="en" w:eastAsia="nl-NL"/>
        </w:rPr>
        <w:t>Nephrol</w:t>
      </w:r>
      <w:proofErr w:type="spellEnd"/>
      <w:r w:rsidRPr="00947DAB">
        <w:rPr>
          <w:rFonts w:eastAsia="Times New Roman" w:cs="Times New Roman"/>
          <w:lang w:val="en" w:eastAsia="nl-NL"/>
        </w:rPr>
        <w:t>.</w:t>
      </w:r>
      <w:r w:rsidRPr="00947DAB">
        <w:rPr>
          <w:rFonts w:eastAsia="Times New Roman" w:cs="Times New Roman"/>
          <w:lang w:val="en-US" w:eastAsia="nl-NL"/>
        </w:rPr>
        <w:t xml:space="preserve"> </w:t>
      </w:r>
      <w:r w:rsidRPr="00947DAB">
        <w:rPr>
          <w:rFonts w:eastAsia="Times New Roman" w:cs="Times New Roman"/>
          <w:lang w:val="en" w:eastAsia="nl-NL"/>
        </w:rPr>
        <w:t>2017; 28: 1717–1722.</w:t>
      </w:r>
      <w:r>
        <w:rPr>
          <w:rFonts w:cs="Arial"/>
          <w:lang w:val="en"/>
        </w:rPr>
        <w:t xml:space="preserve">                                                                                                                       </w:t>
      </w:r>
      <w:r w:rsidRPr="00947DAB">
        <w:rPr>
          <w:rFonts w:eastAsia="Times New Roman" w:cs="Arial"/>
          <w:lang w:val="en-US" w:eastAsia="nl-NL"/>
        </w:rPr>
        <w:t xml:space="preserve">31. </w:t>
      </w:r>
      <w:hyperlink r:id="rId196" w:history="1">
        <w:r w:rsidRPr="00947DAB">
          <w:rPr>
            <w:rStyle w:val="highlight"/>
            <w:rFonts w:cs="Arial"/>
            <w:lang w:val="en"/>
          </w:rPr>
          <w:t>Elliott MJ</w:t>
        </w:r>
      </w:hyperlink>
      <w:r w:rsidRPr="00947DAB">
        <w:rPr>
          <w:rFonts w:cs="Arial"/>
          <w:lang w:val="en"/>
        </w:rPr>
        <w:t xml:space="preserve">, </w:t>
      </w:r>
      <w:hyperlink r:id="rId197" w:history="1">
        <w:r w:rsidRPr="00947DAB">
          <w:rPr>
            <w:rStyle w:val="highlight"/>
            <w:rFonts w:cs="Arial"/>
            <w:lang w:val="en"/>
          </w:rPr>
          <w:t>Booth SL</w:t>
        </w:r>
      </w:hyperlink>
      <w:r w:rsidRPr="00947DAB">
        <w:rPr>
          <w:rFonts w:cs="Arial"/>
          <w:lang w:val="en"/>
        </w:rPr>
        <w:t xml:space="preserve">, </w:t>
      </w:r>
      <w:hyperlink r:id="rId198" w:history="1">
        <w:proofErr w:type="spellStart"/>
        <w:r w:rsidRPr="00947DAB">
          <w:rPr>
            <w:rStyle w:val="highlight"/>
            <w:rFonts w:cs="Arial"/>
            <w:lang w:val="en"/>
          </w:rPr>
          <w:t>Hopman</w:t>
        </w:r>
        <w:proofErr w:type="spellEnd"/>
        <w:r w:rsidRPr="00947DAB">
          <w:rPr>
            <w:rStyle w:val="highlight"/>
            <w:rFonts w:cs="Arial"/>
            <w:lang w:val="en"/>
          </w:rPr>
          <w:t xml:space="preserve"> WM</w:t>
        </w:r>
      </w:hyperlink>
      <w:r w:rsidRPr="00947DAB">
        <w:rPr>
          <w:rFonts w:cs="Arial"/>
          <w:lang w:val="en"/>
        </w:rPr>
        <w:t xml:space="preserve">, </w:t>
      </w:r>
      <w:hyperlink r:id="rId199" w:history="1">
        <w:r w:rsidRPr="00947DAB">
          <w:rPr>
            <w:rFonts w:cs="Arial"/>
            <w:lang w:val="en"/>
          </w:rPr>
          <w:t>Holden RM</w:t>
        </w:r>
      </w:hyperlink>
      <w:r w:rsidRPr="00947DAB">
        <w:rPr>
          <w:rFonts w:cs="Arial"/>
          <w:lang w:val="en"/>
        </w:rPr>
        <w:t>.</w:t>
      </w:r>
      <w:r w:rsidRPr="00947DAB">
        <w:rPr>
          <w:rFonts w:eastAsia="Times New Roman" w:cs="Times New Roman"/>
          <w:lang w:val="en-US" w:eastAsia="nl-NL"/>
        </w:rPr>
        <w:t xml:space="preserve"> </w:t>
      </w:r>
      <w:r w:rsidRPr="00947DAB">
        <w:rPr>
          <w:rFonts w:eastAsia="Times New Roman" w:cs="Times New Roman"/>
          <w:lang w:val="en" w:eastAsia="nl-NL"/>
        </w:rPr>
        <w:t xml:space="preserve">Assessment of potential biomarkers of subclinical </w:t>
      </w:r>
      <w:r w:rsidRPr="00947DAB">
        <w:rPr>
          <w:rFonts w:eastAsia="Times New Roman" w:cs="Times New Roman"/>
          <w:lang w:val="en" w:eastAsia="nl-NL"/>
        </w:rPr>
        <w:lastRenderedPageBreak/>
        <w:t>vitamin K deficiency in patients with end-stage kidney disease. Can J Kidney Health Dis. 2014; 1: 13–18.</w:t>
      </w:r>
      <w:r>
        <w:rPr>
          <w:rFonts w:cs="Arial"/>
          <w:lang w:val="en"/>
        </w:rPr>
        <w:t xml:space="preserve">                                                                                                                                                                                        </w:t>
      </w:r>
      <w:r w:rsidRPr="00947DAB">
        <w:rPr>
          <w:rFonts w:eastAsia="Times New Roman" w:cs="Times New Roman"/>
          <w:lang w:val="en-US" w:eastAsia="nl-NL"/>
        </w:rPr>
        <w:t xml:space="preserve">32. </w:t>
      </w:r>
      <w:hyperlink r:id="rId200" w:history="1">
        <w:r w:rsidRPr="00947DAB">
          <w:rPr>
            <w:rFonts w:cs="Arial"/>
            <w:lang w:val="en"/>
          </w:rPr>
          <w:t>Holden RM</w:t>
        </w:r>
      </w:hyperlink>
      <w:r w:rsidRPr="00947DAB">
        <w:rPr>
          <w:rFonts w:cs="Arial"/>
          <w:lang w:val="en"/>
        </w:rPr>
        <w:t xml:space="preserve"> </w:t>
      </w:r>
      <w:hyperlink r:id="rId201" w:history="1">
        <w:r w:rsidRPr="00947DAB">
          <w:rPr>
            <w:rFonts w:cs="Arial"/>
            <w:lang w:val="en"/>
          </w:rPr>
          <w:t>Morton AR</w:t>
        </w:r>
      </w:hyperlink>
      <w:r w:rsidRPr="00947DAB">
        <w:rPr>
          <w:rFonts w:cs="Arial"/>
          <w:lang w:val="en"/>
        </w:rPr>
        <w:t xml:space="preserve">, </w:t>
      </w:r>
      <w:hyperlink r:id="rId202" w:history="1">
        <w:r w:rsidRPr="00947DAB">
          <w:rPr>
            <w:rFonts w:cs="Arial"/>
            <w:lang w:val="en"/>
          </w:rPr>
          <w:t>Garland JS</w:t>
        </w:r>
      </w:hyperlink>
      <w:r w:rsidRPr="00947DAB">
        <w:rPr>
          <w:rFonts w:cs="Arial"/>
          <w:lang w:val="en"/>
        </w:rPr>
        <w:t xml:space="preserve">, </w:t>
      </w:r>
      <w:hyperlink r:id="rId203" w:history="1">
        <w:r w:rsidRPr="00947DAB">
          <w:rPr>
            <w:rFonts w:cs="Arial"/>
            <w:lang w:val="en"/>
          </w:rPr>
          <w:t>Pavlov A</w:t>
        </w:r>
      </w:hyperlink>
      <w:r w:rsidRPr="00947DAB">
        <w:rPr>
          <w:rFonts w:cs="Arial"/>
          <w:lang w:val="en"/>
        </w:rPr>
        <w:t xml:space="preserve">, </w:t>
      </w:r>
      <w:hyperlink r:id="rId204" w:history="1">
        <w:r w:rsidRPr="00947DAB">
          <w:rPr>
            <w:rFonts w:cs="Arial"/>
            <w:lang w:val="en"/>
          </w:rPr>
          <w:t>Day AG</w:t>
        </w:r>
      </w:hyperlink>
      <w:r w:rsidRPr="00947DAB">
        <w:rPr>
          <w:rFonts w:cs="Arial"/>
          <w:lang w:val="en"/>
        </w:rPr>
        <w:t xml:space="preserve">, </w:t>
      </w:r>
      <w:hyperlink r:id="rId205" w:history="1">
        <w:r w:rsidRPr="00947DAB">
          <w:rPr>
            <w:rFonts w:cs="Arial"/>
            <w:lang w:val="en"/>
          </w:rPr>
          <w:t>Booth SL</w:t>
        </w:r>
      </w:hyperlink>
      <w:r w:rsidRPr="00947DAB">
        <w:rPr>
          <w:rFonts w:cs="Arial"/>
          <w:lang w:val="en"/>
        </w:rPr>
        <w:t>.</w:t>
      </w:r>
      <w:r w:rsidRPr="00947DAB">
        <w:rPr>
          <w:rFonts w:eastAsia="Times New Roman" w:cs="Times New Roman"/>
          <w:lang w:val="en" w:eastAsia="nl-NL"/>
        </w:rPr>
        <w:t xml:space="preserve"> Vitamins K and D status in Stages 3–5 chronic kidney disease. </w:t>
      </w:r>
      <w:proofErr w:type="spellStart"/>
      <w:r w:rsidRPr="00947DAB">
        <w:rPr>
          <w:rFonts w:eastAsia="Times New Roman" w:cs="Times New Roman"/>
          <w:lang w:eastAsia="nl-NL"/>
        </w:rPr>
        <w:t>Clin</w:t>
      </w:r>
      <w:proofErr w:type="spellEnd"/>
      <w:r w:rsidRPr="00947DAB">
        <w:rPr>
          <w:rFonts w:eastAsia="Times New Roman" w:cs="Times New Roman"/>
          <w:lang w:eastAsia="nl-NL"/>
        </w:rPr>
        <w:t xml:space="preserve"> J Am </w:t>
      </w:r>
      <w:proofErr w:type="spellStart"/>
      <w:r w:rsidRPr="00947DAB">
        <w:rPr>
          <w:rFonts w:eastAsia="Times New Roman" w:cs="Times New Roman"/>
          <w:lang w:eastAsia="nl-NL"/>
        </w:rPr>
        <w:t>Soc</w:t>
      </w:r>
      <w:proofErr w:type="spellEnd"/>
      <w:r w:rsidRPr="00947DAB">
        <w:rPr>
          <w:rFonts w:eastAsia="Times New Roman" w:cs="Times New Roman"/>
          <w:lang w:eastAsia="nl-NL"/>
        </w:rPr>
        <w:t xml:space="preserve"> </w:t>
      </w:r>
      <w:proofErr w:type="spellStart"/>
      <w:r w:rsidRPr="00947DAB">
        <w:rPr>
          <w:rFonts w:eastAsia="Times New Roman" w:cs="Times New Roman"/>
          <w:lang w:eastAsia="nl-NL"/>
        </w:rPr>
        <w:t>Nephrol</w:t>
      </w:r>
      <w:proofErr w:type="spellEnd"/>
      <w:r w:rsidRPr="00947DAB">
        <w:rPr>
          <w:rFonts w:eastAsia="Times New Roman" w:cs="Times New Roman"/>
          <w:lang w:eastAsia="nl-NL"/>
        </w:rPr>
        <w:t>. 2010; 5: 590–597.</w:t>
      </w:r>
      <w:r>
        <w:rPr>
          <w:rFonts w:cs="Arial"/>
        </w:rPr>
        <w:t xml:space="preserve">                                                                   </w:t>
      </w:r>
      <w:r w:rsidRPr="00947DAB">
        <w:t xml:space="preserve">33. </w:t>
      </w:r>
      <w:hyperlink r:id="rId206" w:history="1">
        <w:proofErr w:type="spellStart"/>
        <w:r w:rsidRPr="00947DAB">
          <w:rPr>
            <w:rStyle w:val="highlight"/>
            <w:rFonts w:cs="Arial"/>
          </w:rPr>
          <w:t>Theuwissen</w:t>
        </w:r>
        <w:proofErr w:type="spellEnd"/>
        <w:r w:rsidRPr="00947DAB">
          <w:rPr>
            <w:rStyle w:val="highlight"/>
            <w:rFonts w:cs="Arial"/>
          </w:rPr>
          <w:t xml:space="preserve"> E</w:t>
        </w:r>
      </w:hyperlink>
      <w:r w:rsidRPr="00947DAB">
        <w:rPr>
          <w:rFonts w:cs="Arial"/>
        </w:rPr>
        <w:t xml:space="preserve">, </w:t>
      </w:r>
      <w:hyperlink r:id="rId207" w:history="1">
        <w:r w:rsidRPr="00947DAB">
          <w:rPr>
            <w:rStyle w:val="highlight"/>
            <w:rFonts w:cs="Arial"/>
          </w:rPr>
          <w:t>Teunissen KJ</w:t>
        </w:r>
      </w:hyperlink>
      <w:r w:rsidRPr="00947DAB">
        <w:rPr>
          <w:rFonts w:cs="Arial"/>
        </w:rPr>
        <w:t xml:space="preserve">, </w:t>
      </w:r>
      <w:hyperlink r:id="rId208" w:history="1">
        <w:r w:rsidRPr="00947DAB">
          <w:rPr>
            <w:rStyle w:val="highlight"/>
            <w:rFonts w:cs="Arial"/>
          </w:rPr>
          <w:t>Spronk HM</w:t>
        </w:r>
      </w:hyperlink>
      <w:r w:rsidRPr="00947DAB">
        <w:rPr>
          <w:rFonts w:cs="Arial"/>
        </w:rPr>
        <w:t xml:space="preserve">, </w:t>
      </w:r>
      <w:hyperlink r:id="rId209" w:history="1">
        <w:proofErr w:type="spellStart"/>
        <w:r w:rsidRPr="00947DAB">
          <w:rPr>
            <w:rFonts w:cs="Arial"/>
          </w:rPr>
          <w:t>Hamulyák</w:t>
        </w:r>
        <w:proofErr w:type="spellEnd"/>
        <w:r w:rsidRPr="00947DAB">
          <w:rPr>
            <w:rFonts w:cs="Arial"/>
          </w:rPr>
          <w:t xml:space="preserve"> K</w:t>
        </w:r>
      </w:hyperlink>
      <w:r w:rsidRPr="00947DAB">
        <w:rPr>
          <w:rFonts w:cs="Arial"/>
        </w:rPr>
        <w:t xml:space="preserve">, </w:t>
      </w:r>
      <w:hyperlink r:id="rId210" w:history="1">
        <w:r w:rsidRPr="00947DAB">
          <w:rPr>
            <w:rFonts w:cs="Arial"/>
          </w:rPr>
          <w:t>Ten Cate H</w:t>
        </w:r>
      </w:hyperlink>
      <w:r w:rsidRPr="00947DAB">
        <w:rPr>
          <w:rFonts w:cs="Arial"/>
        </w:rPr>
        <w:t xml:space="preserve">, </w:t>
      </w:r>
      <w:hyperlink r:id="rId211" w:history="1">
        <w:proofErr w:type="spellStart"/>
        <w:r w:rsidRPr="00947DAB">
          <w:rPr>
            <w:rFonts w:cs="Arial"/>
          </w:rPr>
          <w:t>Shearer</w:t>
        </w:r>
        <w:proofErr w:type="spellEnd"/>
        <w:r w:rsidRPr="00947DAB">
          <w:rPr>
            <w:rFonts w:cs="Arial"/>
          </w:rPr>
          <w:t xml:space="preserve"> MJ</w:t>
        </w:r>
      </w:hyperlink>
      <w:r w:rsidRPr="00947DAB">
        <w:rPr>
          <w:rFonts w:cs="Arial"/>
        </w:rPr>
        <w:t xml:space="preserve">, </w:t>
      </w:r>
      <w:hyperlink r:id="rId212" w:history="1">
        <w:r w:rsidRPr="00947DAB">
          <w:rPr>
            <w:rFonts w:cs="Arial"/>
          </w:rPr>
          <w:t>Vermeer C</w:t>
        </w:r>
      </w:hyperlink>
      <w:r w:rsidRPr="00947DAB">
        <w:rPr>
          <w:rFonts w:cs="Arial"/>
        </w:rPr>
        <w:t xml:space="preserve">, </w:t>
      </w:r>
      <w:hyperlink r:id="rId213" w:history="1">
        <w:r w:rsidRPr="00947DAB">
          <w:rPr>
            <w:rFonts w:cs="Arial"/>
          </w:rPr>
          <w:t>Schurgers LJ</w:t>
        </w:r>
      </w:hyperlink>
      <w:r w:rsidRPr="00947DAB">
        <w:rPr>
          <w:rFonts w:cs="Arial"/>
        </w:rPr>
        <w:t>.</w:t>
      </w:r>
      <w:r w:rsidRPr="00947DAB">
        <w:rPr>
          <w:rFonts w:eastAsia="Times New Roman" w:cs="Arial"/>
          <w:bCs/>
          <w:kern w:val="36"/>
          <w:lang w:eastAsia="nl-NL"/>
        </w:rPr>
        <w:t xml:space="preserve"> </w:t>
      </w:r>
      <w:r w:rsidRPr="00947DAB">
        <w:rPr>
          <w:rFonts w:eastAsia="Times New Roman" w:cs="Arial"/>
          <w:bCs/>
          <w:kern w:val="36"/>
          <w:lang w:val="en" w:eastAsia="nl-NL"/>
        </w:rPr>
        <w:t>Effect of low-dose supplements of menaquinone-7 (vitamin K2) on the stability of oral anticoagulant treatment: dose-response relationship in healthy volunteers.</w:t>
      </w:r>
      <w:r w:rsidRPr="00947DAB">
        <w:rPr>
          <w:rFonts w:eastAsia="Times New Roman" w:cs="Arial"/>
          <w:lang w:val="en-US" w:eastAsia="nl-NL"/>
        </w:rPr>
        <w:t xml:space="preserve"> </w:t>
      </w:r>
      <w:hyperlink r:id="rId214" w:tooltip="Journal of thrombosis and haemostasis : JTH." w:history="1">
        <w:r w:rsidRPr="00947DAB">
          <w:rPr>
            <w:rFonts w:eastAsia="Times New Roman" w:cs="Arial"/>
            <w:lang w:val="de-DE" w:eastAsia="nl-NL"/>
          </w:rPr>
          <w:t xml:space="preserve">J </w:t>
        </w:r>
        <w:proofErr w:type="spellStart"/>
        <w:r w:rsidRPr="00947DAB">
          <w:rPr>
            <w:rFonts w:eastAsia="Times New Roman" w:cs="Arial"/>
            <w:lang w:val="de-DE" w:eastAsia="nl-NL"/>
          </w:rPr>
          <w:t>Thromb</w:t>
        </w:r>
        <w:proofErr w:type="spellEnd"/>
        <w:r w:rsidRPr="00947DAB">
          <w:rPr>
            <w:rFonts w:eastAsia="Times New Roman" w:cs="Arial"/>
            <w:lang w:val="de-DE" w:eastAsia="nl-NL"/>
          </w:rPr>
          <w:t xml:space="preserve"> </w:t>
        </w:r>
        <w:proofErr w:type="spellStart"/>
        <w:r w:rsidRPr="00947DAB">
          <w:rPr>
            <w:rFonts w:eastAsia="Times New Roman" w:cs="Arial"/>
            <w:lang w:val="de-DE" w:eastAsia="nl-NL"/>
          </w:rPr>
          <w:t>Haemost</w:t>
        </w:r>
        <w:proofErr w:type="spellEnd"/>
        <w:r w:rsidRPr="00947DAB">
          <w:rPr>
            <w:rFonts w:eastAsia="Times New Roman" w:cs="Arial"/>
            <w:lang w:val="de-DE" w:eastAsia="nl-NL"/>
          </w:rPr>
          <w:t>.</w:t>
        </w:r>
      </w:hyperlink>
      <w:r w:rsidRPr="00947DAB">
        <w:rPr>
          <w:rFonts w:eastAsia="Times New Roman" w:cs="Arial"/>
          <w:lang w:val="de-DE" w:eastAsia="nl-NL"/>
        </w:rPr>
        <w:t xml:space="preserve"> 2013;11(6):1085-92.</w:t>
      </w:r>
      <w:r>
        <w:rPr>
          <w:rFonts w:cs="Arial"/>
        </w:rPr>
        <w:t xml:space="preserve">                                                                          </w:t>
      </w:r>
      <w:r w:rsidRPr="00C12015">
        <w:rPr>
          <w:rFonts w:cs="Arial"/>
        </w:rPr>
        <w:t xml:space="preserve"> </w:t>
      </w:r>
      <w:r>
        <w:rPr>
          <w:rFonts w:cs="Arial"/>
        </w:rPr>
        <w:t xml:space="preserve">                                                                                    </w:t>
      </w:r>
      <w:r w:rsidRPr="00947DAB">
        <w:rPr>
          <w:rFonts w:eastAsia="Times New Roman" w:cs="Arial"/>
          <w:lang w:val="de-DE" w:eastAsia="nl-NL"/>
        </w:rPr>
        <w:t xml:space="preserve">34. </w:t>
      </w:r>
      <w:hyperlink r:id="rId215" w:history="1">
        <w:proofErr w:type="spellStart"/>
        <w:r w:rsidRPr="00947DAB">
          <w:rPr>
            <w:rStyle w:val="highlight"/>
            <w:rFonts w:cs="Arial"/>
          </w:rPr>
          <w:t>Westenfeld</w:t>
        </w:r>
        <w:proofErr w:type="spellEnd"/>
        <w:r w:rsidRPr="00947DAB">
          <w:rPr>
            <w:rStyle w:val="highlight"/>
            <w:rFonts w:cs="Arial"/>
          </w:rPr>
          <w:t xml:space="preserve"> R</w:t>
        </w:r>
      </w:hyperlink>
      <w:r w:rsidRPr="00947DAB">
        <w:rPr>
          <w:rFonts w:cs="Arial"/>
        </w:rPr>
        <w:t xml:space="preserve">, </w:t>
      </w:r>
      <w:hyperlink r:id="rId216" w:history="1">
        <w:proofErr w:type="spellStart"/>
        <w:r w:rsidRPr="00947DAB">
          <w:rPr>
            <w:rStyle w:val="highlight"/>
            <w:rFonts w:cs="Arial"/>
          </w:rPr>
          <w:t>Krueger</w:t>
        </w:r>
        <w:proofErr w:type="spellEnd"/>
        <w:r w:rsidRPr="00947DAB">
          <w:rPr>
            <w:rStyle w:val="highlight"/>
            <w:rFonts w:cs="Arial"/>
          </w:rPr>
          <w:t xml:space="preserve"> T</w:t>
        </w:r>
      </w:hyperlink>
      <w:r w:rsidRPr="00947DAB">
        <w:rPr>
          <w:rFonts w:cs="Arial"/>
        </w:rPr>
        <w:t xml:space="preserve">, </w:t>
      </w:r>
      <w:hyperlink r:id="rId217" w:history="1">
        <w:proofErr w:type="spellStart"/>
        <w:r w:rsidRPr="00947DAB">
          <w:rPr>
            <w:rStyle w:val="highlight"/>
            <w:rFonts w:cs="Arial"/>
          </w:rPr>
          <w:t>Schlieper</w:t>
        </w:r>
        <w:proofErr w:type="spellEnd"/>
        <w:r w:rsidRPr="00947DAB">
          <w:rPr>
            <w:rStyle w:val="highlight"/>
            <w:rFonts w:cs="Arial"/>
          </w:rPr>
          <w:t xml:space="preserve"> G</w:t>
        </w:r>
      </w:hyperlink>
      <w:r w:rsidRPr="00947DAB">
        <w:rPr>
          <w:rFonts w:cs="Arial"/>
        </w:rPr>
        <w:t xml:space="preserve">, </w:t>
      </w:r>
      <w:hyperlink r:id="rId218" w:history="1">
        <w:proofErr w:type="spellStart"/>
        <w:r w:rsidRPr="00947DAB">
          <w:rPr>
            <w:rFonts w:cs="Arial"/>
          </w:rPr>
          <w:t>Cranenburg</w:t>
        </w:r>
        <w:proofErr w:type="spellEnd"/>
        <w:r w:rsidRPr="00947DAB">
          <w:rPr>
            <w:rFonts w:cs="Arial"/>
          </w:rPr>
          <w:t xml:space="preserve"> EC</w:t>
        </w:r>
      </w:hyperlink>
      <w:r w:rsidRPr="00947DAB">
        <w:rPr>
          <w:rFonts w:cs="Arial"/>
        </w:rPr>
        <w:t xml:space="preserve">, </w:t>
      </w:r>
      <w:hyperlink r:id="rId219" w:history="1">
        <w:proofErr w:type="spellStart"/>
        <w:r w:rsidRPr="00947DAB">
          <w:rPr>
            <w:rFonts w:cs="Arial"/>
          </w:rPr>
          <w:t>Magdeleyns</w:t>
        </w:r>
        <w:proofErr w:type="spellEnd"/>
        <w:r w:rsidRPr="00947DAB">
          <w:rPr>
            <w:rFonts w:cs="Arial"/>
          </w:rPr>
          <w:t xml:space="preserve"> EJ</w:t>
        </w:r>
      </w:hyperlink>
      <w:r w:rsidRPr="00947DAB">
        <w:rPr>
          <w:rFonts w:cs="Arial"/>
        </w:rPr>
        <w:t xml:space="preserve">, </w:t>
      </w:r>
      <w:hyperlink r:id="rId220" w:history="1">
        <w:proofErr w:type="spellStart"/>
        <w:r w:rsidRPr="00947DAB">
          <w:rPr>
            <w:rFonts w:cs="Arial"/>
          </w:rPr>
          <w:t>Heidenreich</w:t>
        </w:r>
        <w:proofErr w:type="spellEnd"/>
        <w:r w:rsidRPr="00947DAB">
          <w:rPr>
            <w:rFonts w:cs="Arial"/>
          </w:rPr>
          <w:t xml:space="preserve"> S</w:t>
        </w:r>
      </w:hyperlink>
      <w:r w:rsidRPr="00947DAB">
        <w:rPr>
          <w:rFonts w:cs="Arial"/>
        </w:rPr>
        <w:t xml:space="preserve">, </w:t>
      </w:r>
      <w:hyperlink r:id="rId221" w:history="1">
        <w:proofErr w:type="spellStart"/>
        <w:r w:rsidRPr="00947DAB">
          <w:rPr>
            <w:rFonts w:cs="Arial"/>
          </w:rPr>
          <w:t>Holzmann</w:t>
        </w:r>
        <w:proofErr w:type="spellEnd"/>
        <w:r w:rsidRPr="00947DAB">
          <w:rPr>
            <w:rFonts w:cs="Arial"/>
          </w:rPr>
          <w:t xml:space="preserve"> S</w:t>
        </w:r>
      </w:hyperlink>
      <w:r w:rsidRPr="00947DAB">
        <w:rPr>
          <w:rFonts w:cs="Arial"/>
        </w:rPr>
        <w:t xml:space="preserve">, </w:t>
      </w:r>
      <w:hyperlink r:id="rId222" w:history="1">
        <w:r w:rsidRPr="00947DAB">
          <w:rPr>
            <w:rFonts w:cs="Arial"/>
          </w:rPr>
          <w:t>Vermeer C</w:t>
        </w:r>
      </w:hyperlink>
      <w:r w:rsidRPr="00947DAB">
        <w:rPr>
          <w:rFonts w:cs="Arial"/>
        </w:rPr>
        <w:t xml:space="preserve">, </w:t>
      </w:r>
      <w:hyperlink r:id="rId223" w:history="1">
        <w:proofErr w:type="spellStart"/>
        <w:r w:rsidRPr="00947DAB">
          <w:rPr>
            <w:rFonts w:cs="Arial"/>
          </w:rPr>
          <w:t>Jahnen-Dechent</w:t>
        </w:r>
        <w:proofErr w:type="spellEnd"/>
        <w:r w:rsidRPr="00947DAB">
          <w:rPr>
            <w:rFonts w:cs="Arial"/>
          </w:rPr>
          <w:t xml:space="preserve"> W</w:t>
        </w:r>
      </w:hyperlink>
      <w:r w:rsidRPr="00947DAB">
        <w:rPr>
          <w:rFonts w:cs="Arial"/>
        </w:rPr>
        <w:t xml:space="preserve">, </w:t>
      </w:r>
      <w:hyperlink r:id="rId224" w:history="1">
        <w:proofErr w:type="spellStart"/>
        <w:r w:rsidRPr="00947DAB">
          <w:rPr>
            <w:rFonts w:cs="Arial"/>
          </w:rPr>
          <w:t>Ketteler</w:t>
        </w:r>
        <w:proofErr w:type="spellEnd"/>
        <w:r w:rsidRPr="00947DAB">
          <w:rPr>
            <w:rFonts w:cs="Arial"/>
          </w:rPr>
          <w:t xml:space="preserve"> M</w:t>
        </w:r>
      </w:hyperlink>
      <w:r w:rsidRPr="00947DAB">
        <w:rPr>
          <w:rFonts w:cs="Arial"/>
        </w:rPr>
        <w:t xml:space="preserve">, </w:t>
      </w:r>
      <w:hyperlink r:id="rId225" w:history="1">
        <w:proofErr w:type="spellStart"/>
        <w:r w:rsidRPr="00947DAB">
          <w:rPr>
            <w:rFonts w:cs="Arial"/>
          </w:rPr>
          <w:t>Floege</w:t>
        </w:r>
        <w:proofErr w:type="spellEnd"/>
        <w:r w:rsidRPr="00947DAB">
          <w:rPr>
            <w:rFonts w:cs="Arial"/>
          </w:rPr>
          <w:t xml:space="preserve"> J</w:t>
        </w:r>
      </w:hyperlink>
      <w:r w:rsidRPr="00947DAB">
        <w:rPr>
          <w:rFonts w:cs="Arial"/>
        </w:rPr>
        <w:t xml:space="preserve">, </w:t>
      </w:r>
      <w:hyperlink r:id="rId226" w:history="1">
        <w:r w:rsidRPr="00947DAB">
          <w:rPr>
            <w:rFonts w:cs="Arial"/>
          </w:rPr>
          <w:t>Schurgers LJ</w:t>
        </w:r>
      </w:hyperlink>
      <w:r w:rsidRPr="00947DAB">
        <w:rPr>
          <w:rFonts w:cs="Arial"/>
        </w:rPr>
        <w:t>.</w:t>
      </w:r>
      <w:r w:rsidRPr="00947DAB">
        <w:rPr>
          <w:rFonts w:eastAsia="Times New Roman" w:cs="Arial"/>
          <w:bCs/>
          <w:kern w:val="36"/>
          <w:lang w:eastAsia="nl-NL"/>
        </w:rPr>
        <w:t xml:space="preserve"> </w:t>
      </w:r>
      <w:r w:rsidRPr="00947DAB">
        <w:rPr>
          <w:rFonts w:eastAsia="Times New Roman" w:cs="Arial"/>
          <w:bCs/>
          <w:kern w:val="36"/>
          <w:lang w:val="en" w:eastAsia="nl-NL"/>
        </w:rPr>
        <w:t xml:space="preserve">Effect of vitamin K2 supplementation on functional vitamin K deficiency in hemodialysis patients: a randomized trial. </w:t>
      </w:r>
      <w:hyperlink r:id="rId227" w:tooltip="American journal of kidney diseases : the official journal of the National Kidney Foundation." w:history="1">
        <w:r w:rsidRPr="00947DAB">
          <w:rPr>
            <w:rFonts w:eastAsia="Times New Roman" w:cs="Arial"/>
            <w:lang w:val="en-US" w:eastAsia="nl-NL"/>
          </w:rPr>
          <w:t>Am J Kidney Dis.</w:t>
        </w:r>
      </w:hyperlink>
      <w:r w:rsidRPr="00947DAB">
        <w:rPr>
          <w:rFonts w:eastAsia="Times New Roman" w:cs="Arial"/>
          <w:lang w:val="en-US" w:eastAsia="nl-NL"/>
        </w:rPr>
        <w:t xml:space="preserve"> 2012;59(2):186-95.</w:t>
      </w:r>
      <w:r>
        <w:rPr>
          <w:rFonts w:cs="Arial"/>
          <w:lang w:val="en"/>
        </w:rPr>
        <w:t xml:space="preserve">                                                                                                                              </w:t>
      </w:r>
      <w:r w:rsidRPr="00947DAB">
        <w:rPr>
          <w:rFonts w:eastAsia="Times New Roman" w:cs="Arial"/>
          <w:lang w:val="en-US" w:eastAsia="nl-NL"/>
        </w:rPr>
        <w:t>35</w:t>
      </w:r>
      <w:r w:rsidRPr="00947DAB">
        <w:rPr>
          <w:rFonts w:eastAsia="Times New Roman" w:cs="Arial"/>
          <w:bCs/>
          <w:kern w:val="36"/>
          <w:lang w:val="en-US" w:eastAsia="nl-NL"/>
        </w:rPr>
        <w:t xml:space="preserve">. </w:t>
      </w:r>
      <w:hyperlink r:id="rId228" w:history="1">
        <w:r w:rsidRPr="00947DAB">
          <w:rPr>
            <w:rStyle w:val="highlight"/>
            <w:rFonts w:cs="Arial"/>
            <w:lang w:val="en"/>
          </w:rPr>
          <w:t>Neradova A</w:t>
        </w:r>
      </w:hyperlink>
      <w:r w:rsidRPr="00947DAB">
        <w:rPr>
          <w:rFonts w:cs="Arial"/>
          <w:lang w:val="en"/>
        </w:rPr>
        <w:t xml:space="preserve">, </w:t>
      </w:r>
      <w:hyperlink r:id="rId229" w:history="1">
        <w:r w:rsidRPr="00947DAB">
          <w:rPr>
            <w:rStyle w:val="highlight"/>
            <w:rFonts w:cs="Arial"/>
            <w:lang w:val="en"/>
          </w:rPr>
          <w:t>Schumacher SP</w:t>
        </w:r>
      </w:hyperlink>
      <w:r w:rsidRPr="00947DAB">
        <w:rPr>
          <w:rFonts w:cs="Arial"/>
          <w:lang w:val="en"/>
        </w:rPr>
        <w:t xml:space="preserve">, </w:t>
      </w:r>
      <w:hyperlink r:id="rId230" w:history="1">
        <w:proofErr w:type="spellStart"/>
        <w:r w:rsidRPr="00947DAB">
          <w:rPr>
            <w:rStyle w:val="highlight"/>
            <w:rFonts w:cs="Arial"/>
            <w:lang w:val="en"/>
          </w:rPr>
          <w:t>Hubeek</w:t>
        </w:r>
        <w:proofErr w:type="spellEnd"/>
        <w:r w:rsidRPr="00947DAB">
          <w:rPr>
            <w:rStyle w:val="highlight"/>
            <w:rFonts w:cs="Arial"/>
            <w:lang w:val="en"/>
          </w:rPr>
          <w:t xml:space="preserve"> I</w:t>
        </w:r>
      </w:hyperlink>
      <w:r w:rsidRPr="00947DAB">
        <w:rPr>
          <w:rFonts w:cs="Arial"/>
          <w:lang w:val="en"/>
        </w:rPr>
        <w:t xml:space="preserve">, </w:t>
      </w:r>
      <w:hyperlink r:id="rId231" w:history="1">
        <w:r w:rsidRPr="00947DAB">
          <w:rPr>
            <w:rFonts w:cs="Arial"/>
            <w:lang w:val="en"/>
          </w:rPr>
          <w:t>Lux P</w:t>
        </w:r>
      </w:hyperlink>
      <w:r w:rsidRPr="00947DAB">
        <w:rPr>
          <w:rFonts w:cs="Arial"/>
          <w:lang w:val="en"/>
        </w:rPr>
        <w:t xml:space="preserve">, </w:t>
      </w:r>
      <w:hyperlink r:id="rId232" w:history="1">
        <w:r w:rsidRPr="00947DAB">
          <w:rPr>
            <w:rFonts w:cs="Arial"/>
            <w:lang w:val="en"/>
          </w:rPr>
          <w:t>Schurgers LJ</w:t>
        </w:r>
      </w:hyperlink>
      <w:r w:rsidRPr="00947DAB">
        <w:rPr>
          <w:rFonts w:cs="Arial"/>
          <w:lang w:val="en"/>
        </w:rPr>
        <w:t xml:space="preserve">, </w:t>
      </w:r>
      <w:hyperlink r:id="rId233" w:history="1">
        <w:r w:rsidRPr="00947DAB">
          <w:rPr>
            <w:rFonts w:cs="Arial"/>
            <w:lang w:val="en"/>
          </w:rPr>
          <w:t>Vervloet MG</w:t>
        </w:r>
      </w:hyperlink>
      <w:r w:rsidRPr="00947DAB">
        <w:rPr>
          <w:rFonts w:cs="Arial"/>
          <w:lang w:val="en"/>
        </w:rPr>
        <w:t>.</w:t>
      </w:r>
      <w:r w:rsidRPr="00947DAB">
        <w:rPr>
          <w:rFonts w:cs="Arial"/>
          <w:lang w:val="en-US"/>
        </w:rPr>
        <w:t xml:space="preserve"> Phosphate Binders affect vitamin K concentration by undesired binding, an in vitro study. </w:t>
      </w:r>
      <w:hyperlink r:id="rId234" w:tooltip="BMC nephrology." w:history="1">
        <w:r w:rsidRPr="00667D67">
          <w:rPr>
            <w:rFonts w:cs="Arial"/>
          </w:rPr>
          <w:t xml:space="preserve">BMC </w:t>
        </w:r>
        <w:proofErr w:type="spellStart"/>
        <w:r w:rsidRPr="00667D67">
          <w:rPr>
            <w:rFonts w:cs="Arial"/>
          </w:rPr>
          <w:t>Nephrol</w:t>
        </w:r>
        <w:proofErr w:type="spellEnd"/>
        <w:r w:rsidRPr="00667D67">
          <w:rPr>
            <w:rFonts w:cs="Arial"/>
          </w:rPr>
          <w:t>.</w:t>
        </w:r>
      </w:hyperlink>
      <w:r w:rsidRPr="00667D67">
        <w:rPr>
          <w:rFonts w:cs="Arial"/>
        </w:rPr>
        <w:t xml:space="preserve"> </w:t>
      </w:r>
      <w:r w:rsidRPr="00C12015">
        <w:rPr>
          <w:rFonts w:cs="Arial"/>
        </w:rPr>
        <w:t>2017</w:t>
      </w:r>
      <w:r>
        <w:rPr>
          <w:rFonts w:cs="Arial"/>
        </w:rPr>
        <w:t xml:space="preserve">; </w:t>
      </w:r>
      <w:r w:rsidRPr="00C12015">
        <w:rPr>
          <w:rFonts w:cs="Arial"/>
        </w:rPr>
        <w:t>18(1):149.</w:t>
      </w:r>
      <w:r>
        <w:rPr>
          <w:rFonts w:cs="Arial"/>
        </w:rPr>
        <w:t xml:space="preserve">                                                                                                                                                                  </w:t>
      </w:r>
      <w:r w:rsidRPr="00947DAB">
        <w:rPr>
          <w:rFonts w:cs="Arial"/>
        </w:rPr>
        <w:t xml:space="preserve">36. </w:t>
      </w:r>
      <w:hyperlink r:id="rId235" w:history="1">
        <w:r w:rsidRPr="00947DAB">
          <w:rPr>
            <w:rStyle w:val="highlight"/>
            <w:rFonts w:cs="Arial"/>
          </w:rPr>
          <w:t xml:space="preserve">De </w:t>
        </w:r>
        <w:proofErr w:type="spellStart"/>
        <w:r w:rsidRPr="00947DAB">
          <w:rPr>
            <w:rStyle w:val="highlight"/>
            <w:rFonts w:cs="Arial"/>
          </w:rPr>
          <w:t>Vriese</w:t>
        </w:r>
        <w:proofErr w:type="spellEnd"/>
        <w:r w:rsidRPr="00947DAB">
          <w:rPr>
            <w:rStyle w:val="highlight"/>
            <w:rFonts w:cs="Arial"/>
          </w:rPr>
          <w:t xml:space="preserve"> AS</w:t>
        </w:r>
      </w:hyperlink>
      <w:r w:rsidRPr="00947DAB">
        <w:rPr>
          <w:rFonts w:cs="Arial"/>
        </w:rPr>
        <w:t xml:space="preserve">, </w:t>
      </w:r>
      <w:hyperlink r:id="rId236" w:history="1">
        <w:r w:rsidRPr="00947DAB">
          <w:rPr>
            <w:rFonts w:cs="Arial"/>
          </w:rPr>
          <w:t>Caluwé R</w:t>
        </w:r>
      </w:hyperlink>
      <w:r w:rsidRPr="00947DAB">
        <w:rPr>
          <w:rFonts w:cs="Arial"/>
        </w:rPr>
        <w:t xml:space="preserve">, </w:t>
      </w:r>
      <w:hyperlink r:id="rId237" w:history="1">
        <w:proofErr w:type="spellStart"/>
        <w:r w:rsidRPr="00947DAB">
          <w:rPr>
            <w:rStyle w:val="highlight"/>
            <w:rFonts w:cs="Arial"/>
          </w:rPr>
          <w:t>Pyfferoen</w:t>
        </w:r>
        <w:proofErr w:type="spellEnd"/>
        <w:r w:rsidRPr="00947DAB">
          <w:rPr>
            <w:rStyle w:val="highlight"/>
            <w:rFonts w:cs="Arial"/>
          </w:rPr>
          <w:t xml:space="preserve"> L</w:t>
        </w:r>
      </w:hyperlink>
      <w:r w:rsidRPr="00947DAB">
        <w:rPr>
          <w:rFonts w:cs="Arial"/>
        </w:rPr>
        <w:t xml:space="preserve">, </w:t>
      </w:r>
      <w:hyperlink r:id="rId238" w:history="1">
        <w:r w:rsidRPr="00947DAB">
          <w:rPr>
            <w:rFonts w:cs="Arial"/>
          </w:rPr>
          <w:t xml:space="preserve">De </w:t>
        </w:r>
        <w:proofErr w:type="spellStart"/>
        <w:r w:rsidRPr="00947DAB">
          <w:rPr>
            <w:rFonts w:cs="Arial"/>
          </w:rPr>
          <w:t>Bacquer</w:t>
        </w:r>
        <w:proofErr w:type="spellEnd"/>
        <w:r w:rsidRPr="00947DAB">
          <w:rPr>
            <w:rFonts w:cs="Arial"/>
          </w:rPr>
          <w:t xml:space="preserve"> D</w:t>
        </w:r>
      </w:hyperlink>
      <w:r w:rsidRPr="00947DAB">
        <w:rPr>
          <w:rFonts w:cs="Arial"/>
        </w:rPr>
        <w:t xml:space="preserve">, </w:t>
      </w:r>
      <w:hyperlink r:id="rId239" w:history="1">
        <w:r w:rsidRPr="00947DAB">
          <w:rPr>
            <w:rFonts w:cs="Arial"/>
          </w:rPr>
          <w:t xml:space="preserve">De </w:t>
        </w:r>
        <w:proofErr w:type="spellStart"/>
        <w:r w:rsidRPr="00947DAB">
          <w:rPr>
            <w:rFonts w:cs="Arial"/>
          </w:rPr>
          <w:t>Boeck</w:t>
        </w:r>
        <w:proofErr w:type="spellEnd"/>
        <w:r w:rsidRPr="00947DAB">
          <w:rPr>
            <w:rFonts w:cs="Arial"/>
          </w:rPr>
          <w:t xml:space="preserve"> K</w:t>
        </w:r>
      </w:hyperlink>
      <w:r w:rsidRPr="00947DAB">
        <w:rPr>
          <w:rFonts w:cs="Arial"/>
        </w:rPr>
        <w:t xml:space="preserve">, </w:t>
      </w:r>
      <w:hyperlink r:id="rId240" w:history="1">
        <w:proofErr w:type="spellStart"/>
        <w:r w:rsidRPr="00947DAB">
          <w:rPr>
            <w:rFonts w:cs="Arial"/>
          </w:rPr>
          <w:t>Delanote</w:t>
        </w:r>
        <w:proofErr w:type="spellEnd"/>
        <w:r w:rsidRPr="00947DAB">
          <w:rPr>
            <w:rFonts w:cs="Arial"/>
          </w:rPr>
          <w:t xml:space="preserve"> J</w:t>
        </w:r>
      </w:hyperlink>
      <w:r w:rsidRPr="00947DAB">
        <w:rPr>
          <w:rFonts w:cs="Arial"/>
        </w:rPr>
        <w:t xml:space="preserve">, </w:t>
      </w:r>
      <w:hyperlink r:id="rId241" w:history="1">
        <w:r w:rsidRPr="00947DAB">
          <w:rPr>
            <w:rFonts w:cs="Arial"/>
          </w:rPr>
          <w:t xml:space="preserve">De </w:t>
        </w:r>
        <w:proofErr w:type="spellStart"/>
        <w:r w:rsidRPr="00947DAB">
          <w:rPr>
            <w:rFonts w:cs="Arial"/>
          </w:rPr>
          <w:t>Surgeloose</w:t>
        </w:r>
        <w:proofErr w:type="spellEnd"/>
        <w:r w:rsidRPr="00947DAB">
          <w:rPr>
            <w:rFonts w:cs="Arial"/>
          </w:rPr>
          <w:t xml:space="preserve"> D</w:t>
        </w:r>
      </w:hyperlink>
      <w:r w:rsidRPr="00947DAB">
        <w:rPr>
          <w:rFonts w:cs="Arial"/>
        </w:rPr>
        <w:t xml:space="preserve">, </w:t>
      </w:r>
      <w:hyperlink r:id="rId242" w:history="1">
        <w:r w:rsidRPr="00947DAB">
          <w:rPr>
            <w:rFonts w:cs="Arial"/>
          </w:rPr>
          <w:t xml:space="preserve">Van </w:t>
        </w:r>
        <w:proofErr w:type="spellStart"/>
        <w:r w:rsidRPr="00947DAB">
          <w:rPr>
            <w:rFonts w:cs="Arial"/>
          </w:rPr>
          <w:t>Hoenacker</w:t>
        </w:r>
        <w:proofErr w:type="spellEnd"/>
        <w:r w:rsidRPr="00947DAB">
          <w:rPr>
            <w:rFonts w:cs="Arial"/>
          </w:rPr>
          <w:t xml:space="preserve"> P</w:t>
        </w:r>
      </w:hyperlink>
      <w:r w:rsidRPr="00947DAB">
        <w:rPr>
          <w:rFonts w:cs="Arial"/>
        </w:rPr>
        <w:t xml:space="preserve">, </w:t>
      </w:r>
      <w:hyperlink r:id="rId243" w:history="1">
        <w:r w:rsidRPr="00947DAB">
          <w:rPr>
            <w:rFonts w:cs="Arial"/>
          </w:rPr>
          <w:t xml:space="preserve">Van </w:t>
        </w:r>
        <w:proofErr w:type="spellStart"/>
        <w:r w:rsidRPr="00947DAB">
          <w:rPr>
            <w:rFonts w:cs="Arial"/>
          </w:rPr>
          <w:t>Vlem</w:t>
        </w:r>
        <w:proofErr w:type="spellEnd"/>
        <w:r w:rsidRPr="00947DAB">
          <w:rPr>
            <w:rFonts w:cs="Arial"/>
          </w:rPr>
          <w:t xml:space="preserve"> B</w:t>
        </w:r>
      </w:hyperlink>
      <w:r w:rsidRPr="00947DAB">
        <w:rPr>
          <w:rFonts w:cs="Arial"/>
        </w:rPr>
        <w:t xml:space="preserve">, </w:t>
      </w:r>
      <w:hyperlink r:id="rId244" w:history="1">
        <w:r w:rsidRPr="00947DAB">
          <w:rPr>
            <w:rFonts w:cs="Arial"/>
          </w:rPr>
          <w:t>Verbeke F</w:t>
        </w:r>
      </w:hyperlink>
      <w:r w:rsidRPr="00947DAB">
        <w:rPr>
          <w:rFonts w:cs="Arial"/>
        </w:rPr>
        <w:t xml:space="preserve">. </w:t>
      </w:r>
      <w:r w:rsidRPr="00947DAB">
        <w:rPr>
          <w:rFonts w:cs="Arial"/>
          <w:lang w:val="en"/>
        </w:rPr>
        <w:t xml:space="preserve">Multicenter Randomized Controlled </w:t>
      </w:r>
      <w:r w:rsidRPr="00947DAB">
        <w:rPr>
          <w:rStyle w:val="highlight"/>
          <w:rFonts w:cs="Arial"/>
          <w:lang w:val="en"/>
        </w:rPr>
        <w:t>Trial</w:t>
      </w:r>
      <w:r w:rsidRPr="00947DAB">
        <w:rPr>
          <w:rFonts w:cs="Arial"/>
          <w:lang w:val="en"/>
        </w:rPr>
        <w:t xml:space="preserve"> of Vitamin K Antagonist Replacement by </w:t>
      </w:r>
      <w:proofErr w:type="spellStart"/>
      <w:r w:rsidRPr="00947DAB">
        <w:rPr>
          <w:rFonts w:cs="Arial"/>
          <w:lang w:val="en"/>
        </w:rPr>
        <w:t>Rivaroxaban</w:t>
      </w:r>
      <w:proofErr w:type="spellEnd"/>
      <w:r w:rsidRPr="00947DAB">
        <w:rPr>
          <w:rFonts w:cs="Arial"/>
          <w:lang w:val="en"/>
        </w:rPr>
        <w:t xml:space="preserve"> with or without Vitamin K2 in Hemodialysis Patients with Atrial Fibrillation: the </w:t>
      </w:r>
      <w:r w:rsidRPr="00947DAB">
        <w:rPr>
          <w:rStyle w:val="highlight"/>
          <w:rFonts w:cs="Arial"/>
          <w:lang w:val="en"/>
        </w:rPr>
        <w:t>Valkyrie</w:t>
      </w:r>
      <w:r w:rsidRPr="00947DAB">
        <w:rPr>
          <w:rFonts w:cs="Arial"/>
          <w:lang w:val="en"/>
        </w:rPr>
        <w:t xml:space="preserve"> Study.</w:t>
      </w:r>
      <w:r w:rsidRPr="00947DAB">
        <w:rPr>
          <w:rFonts w:cs="Arial"/>
          <w:lang w:val="en-US"/>
        </w:rPr>
        <w:t xml:space="preserve"> </w:t>
      </w:r>
      <w:hyperlink r:id="rId245" w:tooltip="Journal of the American Society of Nephrology : JASN." w:history="1">
        <w:r w:rsidRPr="00947DAB">
          <w:rPr>
            <w:rFonts w:cs="Arial"/>
            <w:lang w:val="en"/>
          </w:rPr>
          <w:t xml:space="preserve">J Am </w:t>
        </w:r>
        <w:proofErr w:type="spellStart"/>
        <w:r w:rsidRPr="00947DAB">
          <w:rPr>
            <w:rFonts w:cs="Arial"/>
            <w:lang w:val="en"/>
          </w:rPr>
          <w:t>Soc</w:t>
        </w:r>
        <w:proofErr w:type="spellEnd"/>
        <w:r w:rsidRPr="00947DAB">
          <w:rPr>
            <w:rFonts w:cs="Arial"/>
            <w:lang w:val="en"/>
          </w:rPr>
          <w:t xml:space="preserve"> </w:t>
        </w:r>
        <w:proofErr w:type="spellStart"/>
        <w:r w:rsidRPr="00947DAB">
          <w:rPr>
            <w:rFonts w:cs="Arial"/>
            <w:lang w:val="en"/>
          </w:rPr>
          <w:t>Nephrol</w:t>
        </w:r>
        <w:proofErr w:type="spellEnd"/>
        <w:r w:rsidRPr="00947DAB">
          <w:rPr>
            <w:rFonts w:cs="Arial"/>
            <w:lang w:val="en"/>
          </w:rPr>
          <w:t>.</w:t>
        </w:r>
      </w:hyperlink>
      <w:r w:rsidRPr="00947DAB">
        <w:rPr>
          <w:rFonts w:cs="Arial"/>
          <w:lang w:val="en"/>
        </w:rPr>
        <w:t xml:space="preserve"> 2020 Jan;31(1):186-196</w:t>
      </w:r>
      <w:r>
        <w:rPr>
          <w:rFonts w:cs="Arial"/>
          <w:lang w:val="en"/>
        </w:rPr>
        <w:t>.</w:t>
      </w:r>
    </w:p>
    <w:p w:rsidR="00261599" w:rsidRDefault="00261599"/>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p w:rsidR="00D80EA1" w:rsidRDefault="00D80EA1"/>
    <w:tbl>
      <w:tblPr>
        <w:tblStyle w:val="Tabelraster"/>
        <w:tblW w:w="0" w:type="auto"/>
        <w:tblLook w:val="04A0" w:firstRow="1" w:lastRow="0" w:firstColumn="1" w:lastColumn="0" w:noHBand="0" w:noVBand="1"/>
      </w:tblPr>
      <w:tblGrid>
        <w:gridCol w:w="6374"/>
        <w:gridCol w:w="1580"/>
      </w:tblGrid>
      <w:tr w:rsidR="00D80EA1" w:rsidRPr="00B165C3" w:rsidTr="00714919">
        <w:trPr>
          <w:trHeight w:val="265"/>
        </w:trPr>
        <w:tc>
          <w:tcPr>
            <w:tcW w:w="6374" w:type="dxa"/>
          </w:tcPr>
          <w:p w:rsidR="00D80EA1" w:rsidRPr="00B165C3" w:rsidRDefault="00D80EA1" w:rsidP="00714919">
            <w:r w:rsidRPr="00B165C3">
              <w:lastRenderedPageBreak/>
              <w:t>Age (</w:t>
            </w:r>
            <w:proofErr w:type="spellStart"/>
            <w:r w:rsidRPr="00B165C3">
              <w:t>years</w:t>
            </w:r>
            <w:proofErr w:type="spellEnd"/>
            <w:r w:rsidRPr="00B165C3">
              <w:t>)</w:t>
            </w:r>
            <w:r>
              <w:t xml:space="preserve"> (SD)</w:t>
            </w:r>
          </w:p>
        </w:tc>
        <w:tc>
          <w:tcPr>
            <w:tcW w:w="1580" w:type="dxa"/>
          </w:tcPr>
          <w:p w:rsidR="00D80EA1" w:rsidRPr="00B165C3" w:rsidRDefault="00D80EA1" w:rsidP="00714919">
            <w:r w:rsidRPr="00B165C3">
              <w:t>65.4 (11.2)</w:t>
            </w:r>
          </w:p>
        </w:tc>
      </w:tr>
      <w:tr w:rsidR="00D80EA1" w:rsidRPr="00B165C3" w:rsidTr="00714919">
        <w:trPr>
          <w:trHeight w:val="250"/>
        </w:trPr>
        <w:tc>
          <w:tcPr>
            <w:tcW w:w="6374" w:type="dxa"/>
          </w:tcPr>
          <w:p w:rsidR="00D80EA1" w:rsidRPr="00B165C3" w:rsidRDefault="00D80EA1" w:rsidP="00714919">
            <w:proofErr w:type="spellStart"/>
            <w:r>
              <w:t>Dialysis</w:t>
            </w:r>
            <w:proofErr w:type="spellEnd"/>
            <w:r>
              <w:t xml:space="preserve"> vintage (</w:t>
            </w:r>
            <w:proofErr w:type="spellStart"/>
            <w:r>
              <w:t>months</w:t>
            </w:r>
            <w:proofErr w:type="spellEnd"/>
            <w:r>
              <w:t xml:space="preserve">) </w:t>
            </w:r>
            <w:proofErr w:type="spellStart"/>
            <w:r>
              <w:t>median</w:t>
            </w:r>
            <w:proofErr w:type="spellEnd"/>
            <w:r>
              <w:t xml:space="preserve"> (25-75%)</w:t>
            </w:r>
          </w:p>
        </w:tc>
        <w:tc>
          <w:tcPr>
            <w:tcW w:w="1580" w:type="dxa"/>
          </w:tcPr>
          <w:p w:rsidR="00D80EA1" w:rsidRPr="00B165C3" w:rsidRDefault="00D80EA1" w:rsidP="00714919">
            <w:r>
              <w:t>20 (6-48.8)</w:t>
            </w:r>
          </w:p>
        </w:tc>
      </w:tr>
      <w:tr w:rsidR="00D80EA1" w:rsidRPr="00B165C3" w:rsidTr="00714919">
        <w:trPr>
          <w:trHeight w:val="265"/>
        </w:trPr>
        <w:tc>
          <w:tcPr>
            <w:tcW w:w="6374" w:type="dxa"/>
          </w:tcPr>
          <w:p w:rsidR="00D80EA1" w:rsidRPr="00336289" w:rsidRDefault="00D80EA1" w:rsidP="00714919">
            <w:pPr>
              <w:rPr>
                <w:lang w:val="en-US"/>
              </w:rPr>
            </w:pPr>
            <w:r w:rsidRPr="00336289">
              <w:rPr>
                <w:lang w:val="en-US"/>
              </w:rPr>
              <w:t xml:space="preserve">History of </w:t>
            </w:r>
            <w:proofErr w:type="spellStart"/>
            <w:r w:rsidRPr="00336289">
              <w:rPr>
                <w:lang w:val="en-US"/>
              </w:rPr>
              <w:t>heartfailure</w:t>
            </w:r>
            <w:proofErr w:type="spellEnd"/>
            <w:r w:rsidRPr="00336289">
              <w:rPr>
                <w:lang w:val="en-US"/>
              </w:rPr>
              <w:t xml:space="preserve"> (number of patients</w:t>
            </w:r>
            <w:r>
              <w:rPr>
                <w:lang w:val="en-US"/>
              </w:rPr>
              <w:t xml:space="preserve">, </w:t>
            </w:r>
            <w:r w:rsidRPr="00336289">
              <w:rPr>
                <w:lang w:val="en-US"/>
              </w:rPr>
              <w:t>%)</w:t>
            </w:r>
          </w:p>
        </w:tc>
        <w:tc>
          <w:tcPr>
            <w:tcW w:w="1580" w:type="dxa"/>
          </w:tcPr>
          <w:p w:rsidR="00D80EA1" w:rsidRPr="00B165C3" w:rsidRDefault="00D80EA1" w:rsidP="00714919">
            <w:r>
              <w:t xml:space="preserve">3; </w:t>
            </w:r>
            <w:r w:rsidRPr="00B165C3">
              <w:t>25</w:t>
            </w:r>
          </w:p>
        </w:tc>
      </w:tr>
      <w:tr w:rsidR="00D80EA1" w:rsidRPr="00B165C3" w:rsidTr="00714919">
        <w:trPr>
          <w:trHeight w:val="250"/>
        </w:trPr>
        <w:tc>
          <w:tcPr>
            <w:tcW w:w="6374" w:type="dxa"/>
          </w:tcPr>
          <w:p w:rsidR="00D80EA1" w:rsidRPr="00B165C3" w:rsidRDefault="00D80EA1" w:rsidP="00714919">
            <w:r>
              <w:t xml:space="preserve">Diabetes </w:t>
            </w:r>
            <w:r w:rsidRPr="00336289">
              <w:rPr>
                <w:lang w:val="en-US"/>
              </w:rPr>
              <w:t>(number of patients</w:t>
            </w:r>
            <w:r>
              <w:rPr>
                <w:lang w:val="en-US"/>
              </w:rPr>
              <w:t xml:space="preserve">, </w:t>
            </w:r>
            <w:r w:rsidRPr="00336289">
              <w:rPr>
                <w:lang w:val="en-US"/>
              </w:rPr>
              <w:t>%)</w:t>
            </w:r>
          </w:p>
        </w:tc>
        <w:tc>
          <w:tcPr>
            <w:tcW w:w="1580" w:type="dxa"/>
          </w:tcPr>
          <w:p w:rsidR="00D80EA1" w:rsidRPr="00B165C3" w:rsidRDefault="00D80EA1" w:rsidP="00714919">
            <w:r>
              <w:t xml:space="preserve">6; </w:t>
            </w:r>
            <w:r w:rsidRPr="00B165C3">
              <w:t>50</w:t>
            </w:r>
          </w:p>
        </w:tc>
      </w:tr>
      <w:tr w:rsidR="00D80EA1" w:rsidRPr="00B165C3" w:rsidTr="00714919">
        <w:trPr>
          <w:trHeight w:val="265"/>
        </w:trPr>
        <w:tc>
          <w:tcPr>
            <w:tcW w:w="6374" w:type="dxa"/>
          </w:tcPr>
          <w:p w:rsidR="00D80EA1" w:rsidRPr="00336289" w:rsidRDefault="00D80EA1" w:rsidP="00714919">
            <w:pPr>
              <w:rPr>
                <w:lang w:val="en-US"/>
              </w:rPr>
            </w:pPr>
            <w:r w:rsidRPr="00336289">
              <w:rPr>
                <w:lang w:val="en-US"/>
              </w:rPr>
              <w:t>History of stroke</w:t>
            </w:r>
            <w:r>
              <w:rPr>
                <w:lang w:val="en-US"/>
              </w:rPr>
              <w:t xml:space="preserve"> </w:t>
            </w:r>
            <w:r w:rsidRPr="00336289">
              <w:rPr>
                <w:lang w:val="en-US"/>
              </w:rPr>
              <w:t>(number of patients</w:t>
            </w:r>
            <w:r>
              <w:rPr>
                <w:lang w:val="en-US"/>
              </w:rPr>
              <w:t xml:space="preserve">, </w:t>
            </w:r>
            <w:r w:rsidRPr="00336289">
              <w:rPr>
                <w:lang w:val="en-US"/>
              </w:rPr>
              <w:t>%)</w:t>
            </w:r>
          </w:p>
        </w:tc>
        <w:tc>
          <w:tcPr>
            <w:tcW w:w="1580" w:type="dxa"/>
          </w:tcPr>
          <w:p w:rsidR="00D80EA1" w:rsidRPr="00B165C3" w:rsidRDefault="00D80EA1" w:rsidP="00714919">
            <w:r>
              <w:t xml:space="preserve">2; </w:t>
            </w:r>
            <w:r w:rsidRPr="00B165C3">
              <w:t>17</w:t>
            </w:r>
          </w:p>
        </w:tc>
      </w:tr>
      <w:tr w:rsidR="00D80EA1" w:rsidRPr="00B165C3" w:rsidTr="00714919">
        <w:trPr>
          <w:trHeight w:val="250"/>
        </w:trPr>
        <w:tc>
          <w:tcPr>
            <w:tcW w:w="6374" w:type="dxa"/>
          </w:tcPr>
          <w:p w:rsidR="00D80EA1" w:rsidRPr="00B165C3" w:rsidRDefault="00D80EA1" w:rsidP="00714919">
            <w:proofErr w:type="spellStart"/>
            <w:r>
              <w:t>Hypertension</w:t>
            </w:r>
            <w:proofErr w:type="spellEnd"/>
            <w:r>
              <w:t xml:space="preserve"> </w:t>
            </w:r>
            <w:r w:rsidRPr="00336289">
              <w:rPr>
                <w:lang w:val="en-US"/>
              </w:rPr>
              <w:t>(number of patients</w:t>
            </w:r>
            <w:r>
              <w:rPr>
                <w:lang w:val="en-US"/>
              </w:rPr>
              <w:t xml:space="preserve">, </w:t>
            </w:r>
            <w:r w:rsidRPr="00336289">
              <w:rPr>
                <w:lang w:val="en-US"/>
              </w:rPr>
              <w:t>%)</w:t>
            </w:r>
          </w:p>
        </w:tc>
        <w:tc>
          <w:tcPr>
            <w:tcW w:w="1580" w:type="dxa"/>
          </w:tcPr>
          <w:p w:rsidR="00D80EA1" w:rsidRPr="00B165C3" w:rsidRDefault="00D80EA1" w:rsidP="00714919">
            <w:r>
              <w:t xml:space="preserve">8; </w:t>
            </w:r>
            <w:r w:rsidRPr="00B165C3">
              <w:t>67</w:t>
            </w:r>
          </w:p>
        </w:tc>
      </w:tr>
      <w:tr w:rsidR="00D80EA1" w:rsidRPr="00B165C3" w:rsidTr="00714919">
        <w:trPr>
          <w:trHeight w:val="265"/>
        </w:trPr>
        <w:tc>
          <w:tcPr>
            <w:tcW w:w="6374" w:type="dxa"/>
          </w:tcPr>
          <w:p w:rsidR="00D80EA1" w:rsidRPr="00AF2087" w:rsidRDefault="00D80EA1" w:rsidP="00714919">
            <w:pPr>
              <w:rPr>
                <w:lang w:val="en-US"/>
              </w:rPr>
            </w:pPr>
            <w:r w:rsidRPr="00AF2087">
              <w:rPr>
                <w:lang w:val="en-US"/>
              </w:rPr>
              <w:t>Systolic blood pressure (mmHg) (SD)</w:t>
            </w:r>
          </w:p>
        </w:tc>
        <w:tc>
          <w:tcPr>
            <w:tcW w:w="1580" w:type="dxa"/>
          </w:tcPr>
          <w:p w:rsidR="00D80EA1" w:rsidRPr="00B165C3" w:rsidRDefault="00D80EA1" w:rsidP="00714919">
            <w:r w:rsidRPr="00B165C3">
              <w:t>146 (25.3)</w:t>
            </w:r>
          </w:p>
        </w:tc>
      </w:tr>
      <w:tr w:rsidR="00D80EA1" w:rsidRPr="00B165C3" w:rsidTr="00714919">
        <w:trPr>
          <w:trHeight w:val="265"/>
        </w:trPr>
        <w:tc>
          <w:tcPr>
            <w:tcW w:w="6374" w:type="dxa"/>
          </w:tcPr>
          <w:p w:rsidR="00D80EA1" w:rsidRPr="00AF2087" w:rsidRDefault="00D80EA1" w:rsidP="00714919">
            <w:pPr>
              <w:rPr>
                <w:lang w:val="en-US"/>
              </w:rPr>
            </w:pPr>
            <w:r w:rsidRPr="00AF2087">
              <w:rPr>
                <w:lang w:val="en-US"/>
              </w:rPr>
              <w:t>Diastolic blood pressure (mmHg) (SD)</w:t>
            </w:r>
          </w:p>
        </w:tc>
        <w:tc>
          <w:tcPr>
            <w:tcW w:w="1580" w:type="dxa"/>
          </w:tcPr>
          <w:p w:rsidR="00D80EA1" w:rsidRPr="00B165C3" w:rsidRDefault="00D80EA1" w:rsidP="00714919">
            <w:r w:rsidRPr="00B165C3">
              <w:t>68 (11.4)</w:t>
            </w:r>
          </w:p>
        </w:tc>
      </w:tr>
      <w:tr w:rsidR="00D80EA1" w:rsidRPr="00B165C3" w:rsidTr="00714919">
        <w:trPr>
          <w:trHeight w:val="250"/>
        </w:trPr>
        <w:tc>
          <w:tcPr>
            <w:tcW w:w="6374" w:type="dxa"/>
          </w:tcPr>
          <w:p w:rsidR="00D80EA1" w:rsidRPr="00336289" w:rsidRDefault="00D80EA1" w:rsidP="00714919">
            <w:pPr>
              <w:rPr>
                <w:lang w:val="en-US"/>
              </w:rPr>
            </w:pPr>
            <w:r w:rsidRPr="00336289">
              <w:rPr>
                <w:lang w:val="en-US"/>
              </w:rPr>
              <w:t>Cholecalciferol use (number of patients</w:t>
            </w:r>
            <w:r>
              <w:rPr>
                <w:lang w:val="en-US"/>
              </w:rPr>
              <w:t xml:space="preserve">, </w:t>
            </w:r>
            <w:r w:rsidRPr="00336289">
              <w:rPr>
                <w:lang w:val="en-US"/>
              </w:rPr>
              <w:t>%)</w:t>
            </w:r>
          </w:p>
        </w:tc>
        <w:tc>
          <w:tcPr>
            <w:tcW w:w="1580" w:type="dxa"/>
          </w:tcPr>
          <w:p w:rsidR="00D80EA1" w:rsidRPr="00B165C3" w:rsidRDefault="00D80EA1" w:rsidP="00714919">
            <w:r>
              <w:t xml:space="preserve">3; </w:t>
            </w:r>
            <w:r w:rsidRPr="00B165C3">
              <w:t>25</w:t>
            </w:r>
          </w:p>
        </w:tc>
      </w:tr>
      <w:tr w:rsidR="00D80EA1" w:rsidRPr="00B165C3" w:rsidTr="00714919">
        <w:trPr>
          <w:trHeight w:val="265"/>
        </w:trPr>
        <w:tc>
          <w:tcPr>
            <w:tcW w:w="6374" w:type="dxa"/>
          </w:tcPr>
          <w:p w:rsidR="00D80EA1" w:rsidRPr="00336289" w:rsidRDefault="00D80EA1" w:rsidP="00714919">
            <w:pPr>
              <w:rPr>
                <w:lang w:val="en-US"/>
              </w:rPr>
            </w:pPr>
            <w:proofErr w:type="spellStart"/>
            <w:r w:rsidRPr="00336289">
              <w:rPr>
                <w:lang w:val="en-US"/>
              </w:rPr>
              <w:t>Alfacalcidol</w:t>
            </w:r>
            <w:proofErr w:type="spellEnd"/>
            <w:r w:rsidRPr="00336289">
              <w:rPr>
                <w:lang w:val="en-US"/>
              </w:rPr>
              <w:t xml:space="preserve"> use</w:t>
            </w:r>
            <w:r>
              <w:rPr>
                <w:lang w:val="en-US"/>
              </w:rPr>
              <w:t xml:space="preserve"> </w:t>
            </w:r>
            <w:r w:rsidRPr="00336289">
              <w:rPr>
                <w:lang w:val="en-US"/>
              </w:rPr>
              <w:t>(number of patients</w:t>
            </w:r>
            <w:r>
              <w:rPr>
                <w:lang w:val="en-US"/>
              </w:rPr>
              <w:t xml:space="preserve">, </w:t>
            </w:r>
            <w:r w:rsidRPr="00336289">
              <w:rPr>
                <w:lang w:val="en-US"/>
              </w:rPr>
              <w:t>%)</w:t>
            </w:r>
          </w:p>
        </w:tc>
        <w:tc>
          <w:tcPr>
            <w:tcW w:w="1580" w:type="dxa"/>
          </w:tcPr>
          <w:p w:rsidR="00D80EA1" w:rsidRPr="00B165C3" w:rsidRDefault="00D80EA1" w:rsidP="00714919">
            <w:r>
              <w:t xml:space="preserve">6; </w:t>
            </w:r>
            <w:r w:rsidRPr="00B165C3">
              <w:t>50</w:t>
            </w:r>
          </w:p>
        </w:tc>
      </w:tr>
      <w:tr w:rsidR="00D80EA1" w:rsidRPr="00B165C3" w:rsidTr="00714919">
        <w:trPr>
          <w:trHeight w:val="250"/>
        </w:trPr>
        <w:tc>
          <w:tcPr>
            <w:tcW w:w="6374" w:type="dxa"/>
          </w:tcPr>
          <w:p w:rsidR="00D80EA1" w:rsidRPr="00336289" w:rsidRDefault="00D80EA1" w:rsidP="00714919">
            <w:pPr>
              <w:rPr>
                <w:lang w:val="en-US"/>
              </w:rPr>
            </w:pPr>
            <w:r w:rsidRPr="00336289">
              <w:rPr>
                <w:lang w:val="en-US"/>
              </w:rPr>
              <w:t xml:space="preserve">Prior </w:t>
            </w:r>
            <w:proofErr w:type="spellStart"/>
            <w:r w:rsidRPr="00336289">
              <w:rPr>
                <w:lang w:val="en-US"/>
              </w:rPr>
              <w:t>Sevelamer</w:t>
            </w:r>
            <w:proofErr w:type="spellEnd"/>
            <w:r w:rsidRPr="00336289">
              <w:rPr>
                <w:lang w:val="en-US"/>
              </w:rPr>
              <w:t xml:space="preserve"> use</w:t>
            </w:r>
            <w:r>
              <w:rPr>
                <w:lang w:val="en-US"/>
              </w:rPr>
              <w:t xml:space="preserve"> </w:t>
            </w:r>
            <w:r w:rsidRPr="00336289">
              <w:rPr>
                <w:lang w:val="en-US"/>
              </w:rPr>
              <w:t>(number of patients</w:t>
            </w:r>
            <w:r>
              <w:rPr>
                <w:lang w:val="en-US"/>
              </w:rPr>
              <w:t xml:space="preserve">, </w:t>
            </w:r>
            <w:r w:rsidRPr="00336289">
              <w:rPr>
                <w:lang w:val="en-US"/>
              </w:rPr>
              <w:t>%)</w:t>
            </w:r>
          </w:p>
        </w:tc>
        <w:tc>
          <w:tcPr>
            <w:tcW w:w="1580" w:type="dxa"/>
          </w:tcPr>
          <w:p w:rsidR="00D80EA1" w:rsidRPr="00B165C3" w:rsidRDefault="00D80EA1" w:rsidP="00714919">
            <w:r>
              <w:t xml:space="preserve">1; </w:t>
            </w:r>
            <w:r w:rsidRPr="00B165C3">
              <w:t>8.3</w:t>
            </w:r>
          </w:p>
        </w:tc>
      </w:tr>
      <w:tr w:rsidR="00D80EA1" w:rsidRPr="00B165C3" w:rsidTr="00714919">
        <w:trPr>
          <w:trHeight w:val="265"/>
        </w:trPr>
        <w:tc>
          <w:tcPr>
            <w:tcW w:w="6374" w:type="dxa"/>
          </w:tcPr>
          <w:p w:rsidR="00D80EA1" w:rsidRPr="00336289" w:rsidRDefault="00D80EA1" w:rsidP="00714919">
            <w:pPr>
              <w:rPr>
                <w:lang w:val="en-US"/>
              </w:rPr>
            </w:pPr>
            <w:r w:rsidRPr="00336289">
              <w:rPr>
                <w:lang w:val="en-US"/>
              </w:rPr>
              <w:t>Prior Lanthanum carbonate use (number of patients</w:t>
            </w:r>
            <w:r>
              <w:rPr>
                <w:lang w:val="en-US"/>
              </w:rPr>
              <w:t xml:space="preserve">, </w:t>
            </w:r>
            <w:r w:rsidRPr="00336289">
              <w:rPr>
                <w:lang w:val="en-US"/>
              </w:rPr>
              <w:t>%)</w:t>
            </w:r>
          </w:p>
        </w:tc>
        <w:tc>
          <w:tcPr>
            <w:tcW w:w="1580" w:type="dxa"/>
          </w:tcPr>
          <w:p w:rsidR="00D80EA1" w:rsidRPr="00B165C3" w:rsidRDefault="00D80EA1" w:rsidP="00714919">
            <w:r>
              <w:t xml:space="preserve">7; </w:t>
            </w:r>
            <w:r w:rsidRPr="00B165C3">
              <w:t>58</w:t>
            </w:r>
          </w:p>
        </w:tc>
      </w:tr>
      <w:tr w:rsidR="00D80EA1" w:rsidRPr="00B165C3" w:rsidTr="00714919">
        <w:trPr>
          <w:trHeight w:val="250"/>
        </w:trPr>
        <w:tc>
          <w:tcPr>
            <w:tcW w:w="6374" w:type="dxa"/>
          </w:tcPr>
          <w:p w:rsidR="00D80EA1" w:rsidRPr="00336289" w:rsidRDefault="00D80EA1" w:rsidP="00714919">
            <w:pPr>
              <w:rPr>
                <w:lang w:val="en-US"/>
              </w:rPr>
            </w:pPr>
            <w:r w:rsidRPr="00336289">
              <w:rPr>
                <w:lang w:val="en-US"/>
              </w:rPr>
              <w:t>Prior Calcium carbonate use (number of patients</w:t>
            </w:r>
            <w:r>
              <w:rPr>
                <w:lang w:val="en-US"/>
              </w:rPr>
              <w:t xml:space="preserve">, </w:t>
            </w:r>
            <w:r w:rsidRPr="00336289">
              <w:rPr>
                <w:lang w:val="en-US"/>
              </w:rPr>
              <w:t>%)</w:t>
            </w:r>
          </w:p>
        </w:tc>
        <w:tc>
          <w:tcPr>
            <w:tcW w:w="1580" w:type="dxa"/>
          </w:tcPr>
          <w:p w:rsidR="00D80EA1" w:rsidRPr="00B165C3" w:rsidRDefault="00D80EA1" w:rsidP="00714919">
            <w:r>
              <w:t xml:space="preserve">4; </w:t>
            </w:r>
            <w:r w:rsidRPr="00B165C3">
              <w:t>33</w:t>
            </w:r>
          </w:p>
        </w:tc>
      </w:tr>
      <w:tr w:rsidR="00D80EA1" w:rsidRPr="00F05079" w:rsidTr="00714919">
        <w:trPr>
          <w:trHeight w:val="250"/>
        </w:trPr>
        <w:tc>
          <w:tcPr>
            <w:tcW w:w="6374" w:type="dxa"/>
          </w:tcPr>
          <w:p w:rsidR="00D80EA1" w:rsidRPr="00336289" w:rsidRDefault="00D80EA1" w:rsidP="00714919">
            <w:pPr>
              <w:rPr>
                <w:lang w:val="en-US"/>
              </w:rPr>
            </w:pPr>
            <w:r w:rsidRPr="00336289">
              <w:rPr>
                <w:lang w:val="en-US"/>
              </w:rPr>
              <w:t xml:space="preserve">Prior </w:t>
            </w:r>
            <w:proofErr w:type="spellStart"/>
            <w:r w:rsidRPr="00336289">
              <w:rPr>
                <w:lang w:val="en-US"/>
              </w:rPr>
              <w:t>Calciumacetate</w:t>
            </w:r>
            <w:proofErr w:type="spellEnd"/>
            <w:r w:rsidRPr="00336289">
              <w:rPr>
                <w:lang w:val="en-US"/>
              </w:rPr>
              <w:t>/magnesium carbonate (number of patients</w:t>
            </w:r>
            <w:r>
              <w:rPr>
                <w:lang w:val="en-US"/>
              </w:rPr>
              <w:t xml:space="preserve">, </w:t>
            </w:r>
            <w:r w:rsidRPr="00336289">
              <w:rPr>
                <w:lang w:val="en-US"/>
              </w:rPr>
              <w:t>%)</w:t>
            </w:r>
          </w:p>
        </w:tc>
        <w:tc>
          <w:tcPr>
            <w:tcW w:w="1580" w:type="dxa"/>
          </w:tcPr>
          <w:p w:rsidR="00D80EA1" w:rsidRPr="00F05079" w:rsidRDefault="00D80EA1" w:rsidP="00714919">
            <w:pPr>
              <w:rPr>
                <w:lang w:val="en-US"/>
              </w:rPr>
            </w:pPr>
            <w:r>
              <w:rPr>
                <w:lang w:val="en-US"/>
              </w:rPr>
              <w:t>1; 8.3</w:t>
            </w:r>
          </w:p>
        </w:tc>
      </w:tr>
      <w:tr w:rsidR="00D80EA1" w:rsidRPr="00B165C3" w:rsidTr="00714919">
        <w:trPr>
          <w:trHeight w:val="250"/>
        </w:trPr>
        <w:tc>
          <w:tcPr>
            <w:tcW w:w="6374" w:type="dxa"/>
          </w:tcPr>
          <w:p w:rsidR="00D80EA1" w:rsidRPr="006A5308" w:rsidRDefault="00D80EA1" w:rsidP="00714919">
            <w:pPr>
              <w:rPr>
                <w:lang w:val="en-US"/>
              </w:rPr>
            </w:pPr>
            <w:r>
              <w:rPr>
                <w:lang w:val="en-US"/>
              </w:rPr>
              <w:t xml:space="preserve">Prior Use of two binders </w:t>
            </w:r>
            <w:r w:rsidRPr="00336289">
              <w:rPr>
                <w:lang w:val="en-US"/>
              </w:rPr>
              <w:t>(number of patients</w:t>
            </w:r>
            <w:r>
              <w:rPr>
                <w:lang w:val="en-US"/>
              </w:rPr>
              <w:t xml:space="preserve">, </w:t>
            </w:r>
            <w:r w:rsidRPr="00336289">
              <w:rPr>
                <w:lang w:val="en-US"/>
              </w:rPr>
              <w:t>%</w:t>
            </w:r>
            <w:r>
              <w:rPr>
                <w:lang w:val="en-US"/>
              </w:rPr>
              <w:t>)</w:t>
            </w:r>
          </w:p>
        </w:tc>
        <w:tc>
          <w:tcPr>
            <w:tcW w:w="1580" w:type="dxa"/>
          </w:tcPr>
          <w:p w:rsidR="00D80EA1" w:rsidRPr="00B165C3" w:rsidRDefault="00D80EA1" w:rsidP="00714919">
            <w:r>
              <w:t>3; 25</w:t>
            </w:r>
          </w:p>
        </w:tc>
      </w:tr>
      <w:tr w:rsidR="00D80EA1" w:rsidRPr="00B165C3" w:rsidTr="00714919">
        <w:trPr>
          <w:trHeight w:val="265"/>
        </w:trPr>
        <w:tc>
          <w:tcPr>
            <w:tcW w:w="6374" w:type="dxa"/>
          </w:tcPr>
          <w:p w:rsidR="00D80EA1" w:rsidRPr="00976EF9" w:rsidRDefault="00D80EA1" w:rsidP="00714919">
            <w:pPr>
              <w:rPr>
                <w:lang w:val="en-US"/>
              </w:rPr>
            </w:pPr>
            <w:r>
              <w:rPr>
                <w:lang w:val="en-US"/>
              </w:rPr>
              <w:t xml:space="preserve">Calcium </w:t>
            </w:r>
            <w:r w:rsidRPr="00976EF9">
              <w:rPr>
                <w:lang w:val="en-US"/>
              </w:rPr>
              <w:t>(</w:t>
            </w:r>
            <w:r>
              <w:rPr>
                <w:lang w:val="en-US"/>
              </w:rPr>
              <w:t>8.5-10.5 mg/</w:t>
            </w:r>
            <w:proofErr w:type="spellStart"/>
            <w:r>
              <w:rPr>
                <w:lang w:val="en-US"/>
              </w:rPr>
              <w:t>dL</w:t>
            </w:r>
            <w:proofErr w:type="spellEnd"/>
            <w:r>
              <w:rPr>
                <w:lang w:val="en-US"/>
              </w:rPr>
              <w:t xml:space="preserve">) </w:t>
            </w:r>
            <w:r>
              <w:t>(SD)</w:t>
            </w:r>
          </w:p>
        </w:tc>
        <w:tc>
          <w:tcPr>
            <w:tcW w:w="1580" w:type="dxa"/>
          </w:tcPr>
          <w:p w:rsidR="00D80EA1" w:rsidRPr="00B165C3" w:rsidRDefault="00D80EA1" w:rsidP="00714919">
            <w:r>
              <w:t xml:space="preserve">9.1 </w:t>
            </w:r>
            <w:r w:rsidRPr="00B165C3">
              <w:t>(</w:t>
            </w:r>
            <w:r>
              <w:t>0.6</w:t>
            </w:r>
            <w:r w:rsidRPr="00B165C3">
              <w:t>)</w:t>
            </w:r>
          </w:p>
        </w:tc>
      </w:tr>
      <w:tr w:rsidR="00D80EA1" w:rsidRPr="00B165C3" w:rsidTr="00714919">
        <w:trPr>
          <w:trHeight w:val="265"/>
        </w:trPr>
        <w:tc>
          <w:tcPr>
            <w:tcW w:w="6374" w:type="dxa"/>
          </w:tcPr>
          <w:p w:rsidR="00D80EA1" w:rsidRPr="00B165C3" w:rsidRDefault="00D80EA1" w:rsidP="00714919">
            <w:proofErr w:type="spellStart"/>
            <w:r w:rsidRPr="00B165C3">
              <w:t>Phosphate</w:t>
            </w:r>
            <w:proofErr w:type="spellEnd"/>
            <w:r w:rsidRPr="00B165C3">
              <w:t xml:space="preserve"> (</w:t>
            </w:r>
            <w:r>
              <w:t>2.5-4.5 mg/</w:t>
            </w:r>
            <w:proofErr w:type="spellStart"/>
            <w:r>
              <w:t>dL</w:t>
            </w:r>
            <w:proofErr w:type="spellEnd"/>
            <w:r w:rsidRPr="00B165C3">
              <w:t>)</w:t>
            </w:r>
            <w:r>
              <w:t xml:space="preserve"> (SD)</w:t>
            </w:r>
          </w:p>
        </w:tc>
        <w:tc>
          <w:tcPr>
            <w:tcW w:w="1580" w:type="dxa"/>
          </w:tcPr>
          <w:p w:rsidR="00D80EA1" w:rsidRPr="00B165C3" w:rsidRDefault="00D80EA1" w:rsidP="00714919">
            <w:r>
              <w:t xml:space="preserve">4.8 </w:t>
            </w:r>
            <w:r w:rsidRPr="00B165C3">
              <w:t>(</w:t>
            </w:r>
            <w:r>
              <w:t>1.2</w:t>
            </w:r>
            <w:r w:rsidRPr="00B165C3">
              <w:t>)</w:t>
            </w:r>
          </w:p>
        </w:tc>
      </w:tr>
      <w:tr w:rsidR="00D80EA1" w:rsidRPr="00B165C3" w:rsidTr="00714919">
        <w:trPr>
          <w:trHeight w:val="250"/>
        </w:trPr>
        <w:tc>
          <w:tcPr>
            <w:tcW w:w="6374" w:type="dxa"/>
          </w:tcPr>
          <w:p w:rsidR="00D80EA1" w:rsidRPr="00B165C3" w:rsidRDefault="00D80EA1" w:rsidP="00714919">
            <w:proofErr w:type="spellStart"/>
            <w:r w:rsidRPr="00B165C3">
              <w:t>Albumin</w:t>
            </w:r>
            <w:proofErr w:type="spellEnd"/>
            <w:r w:rsidRPr="00B165C3">
              <w:t xml:space="preserve"> (</w:t>
            </w:r>
            <w:r>
              <w:t xml:space="preserve">35-50 </w:t>
            </w:r>
            <w:r w:rsidRPr="00B165C3">
              <w:t>g/l)</w:t>
            </w:r>
            <w:r>
              <w:t xml:space="preserve"> (SD)</w:t>
            </w:r>
          </w:p>
        </w:tc>
        <w:tc>
          <w:tcPr>
            <w:tcW w:w="1580" w:type="dxa"/>
          </w:tcPr>
          <w:p w:rsidR="00D80EA1" w:rsidRPr="00B165C3" w:rsidRDefault="00D80EA1" w:rsidP="00714919">
            <w:r w:rsidRPr="00B165C3">
              <w:t>35 (3.5)</w:t>
            </w:r>
          </w:p>
        </w:tc>
      </w:tr>
      <w:tr w:rsidR="00D80EA1" w:rsidRPr="00B165C3" w:rsidTr="00714919">
        <w:trPr>
          <w:trHeight w:val="265"/>
        </w:trPr>
        <w:tc>
          <w:tcPr>
            <w:tcW w:w="6374" w:type="dxa"/>
          </w:tcPr>
          <w:p w:rsidR="00D80EA1" w:rsidRPr="00B165C3" w:rsidRDefault="00D80EA1" w:rsidP="00714919">
            <w:r w:rsidRPr="00B165C3">
              <w:t>PTH (</w:t>
            </w:r>
            <w:r>
              <w:t>100-500 pg/ml in ESRD) (SD)</w:t>
            </w:r>
          </w:p>
        </w:tc>
        <w:tc>
          <w:tcPr>
            <w:tcW w:w="1580" w:type="dxa"/>
          </w:tcPr>
          <w:p w:rsidR="00D80EA1" w:rsidRPr="00B165C3" w:rsidRDefault="00D80EA1" w:rsidP="00714919">
            <w:r>
              <w:t xml:space="preserve">259.9 </w:t>
            </w:r>
            <w:r w:rsidRPr="00B165C3">
              <w:t>(</w:t>
            </w:r>
            <w:r>
              <w:t>79.2</w:t>
            </w:r>
            <w:r w:rsidRPr="00B165C3">
              <w:t>)</w:t>
            </w:r>
          </w:p>
        </w:tc>
      </w:tr>
      <w:tr w:rsidR="00D80EA1" w:rsidRPr="00B165C3" w:rsidTr="00714919">
        <w:trPr>
          <w:trHeight w:val="250"/>
        </w:trPr>
        <w:tc>
          <w:tcPr>
            <w:tcW w:w="6374" w:type="dxa"/>
          </w:tcPr>
          <w:p w:rsidR="00D80EA1" w:rsidRPr="00B165C3" w:rsidRDefault="00D80EA1" w:rsidP="00714919">
            <w:r w:rsidRPr="00B165C3">
              <w:t>Dp-</w:t>
            </w:r>
            <w:proofErr w:type="spellStart"/>
            <w:r w:rsidRPr="00B165C3">
              <w:t>ucMGP</w:t>
            </w:r>
            <w:proofErr w:type="spellEnd"/>
            <w:r w:rsidRPr="00B165C3">
              <w:t xml:space="preserve"> (</w:t>
            </w:r>
            <w:r>
              <w:t xml:space="preserve"> 500 &lt; </w:t>
            </w:r>
            <w:proofErr w:type="spellStart"/>
            <w:r w:rsidRPr="00B165C3">
              <w:t>pmol</w:t>
            </w:r>
            <w:proofErr w:type="spellEnd"/>
            <w:r w:rsidRPr="00B165C3">
              <w:t>/l)</w:t>
            </w:r>
            <w:r>
              <w:t xml:space="preserve"> (SD)</w:t>
            </w:r>
          </w:p>
        </w:tc>
        <w:tc>
          <w:tcPr>
            <w:tcW w:w="1580" w:type="dxa"/>
          </w:tcPr>
          <w:p w:rsidR="00D80EA1" w:rsidRPr="00B165C3" w:rsidRDefault="00D80EA1" w:rsidP="00714919">
            <w:r w:rsidRPr="00B165C3">
              <w:t>1914 (651)</w:t>
            </w:r>
          </w:p>
        </w:tc>
      </w:tr>
      <w:tr w:rsidR="00D80EA1" w:rsidRPr="00DF658F" w:rsidTr="00714919">
        <w:trPr>
          <w:trHeight w:val="265"/>
        </w:trPr>
        <w:tc>
          <w:tcPr>
            <w:tcW w:w="6374" w:type="dxa"/>
          </w:tcPr>
          <w:p w:rsidR="00D80EA1" w:rsidRPr="00B165C3" w:rsidRDefault="00D80EA1" w:rsidP="00714919">
            <w:r w:rsidRPr="00B165C3">
              <w:t xml:space="preserve">PIVKA-II </w:t>
            </w:r>
            <w:r>
              <w:t>(0,2 &lt; AU</w:t>
            </w:r>
            <w:r w:rsidRPr="00B165C3">
              <w:t>/ml)</w:t>
            </w:r>
          </w:p>
        </w:tc>
        <w:tc>
          <w:tcPr>
            <w:tcW w:w="1580" w:type="dxa"/>
          </w:tcPr>
          <w:p w:rsidR="00D80EA1" w:rsidRPr="00DF658F" w:rsidRDefault="00D80EA1" w:rsidP="00714919">
            <w:pPr>
              <w:rPr>
                <w:lang w:val="en-US"/>
              </w:rPr>
            </w:pPr>
            <w:r w:rsidRPr="00DF658F">
              <w:rPr>
                <w:lang w:val="en-US"/>
              </w:rPr>
              <w:t>&lt;0.</w:t>
            </w:r>
            <w:r>
              <w:rPr>
                <w:lang w:val="en-US"/>
              </w:rPr>
              <w:t>2</w:t>
            </w:r>
          </w:p>
        </w:tc>
      </w:tr>
      <w:tr w:rsidR="00D80EA1" w:rsidRPr="00DF658F" w:rsidTr="00714919">
        <w:trPr>
          <w:trHeight w:val="250"/>
        </w:trPr>
        <w:tc>
          <w:tcPr>
            <w:tcW w:w="6374" w:type="dxa"/>
          </w:tcPr>
          <w:p w:rsidR="00D80EA1" w:rsidRPr="00DF658F" w:rsidRDefault="00D80EA1" w:rsidP="00714919">
            <w:pPr>
              <w:rPr>
                <w:lang w:val="en-US"/>
              </w:rPr>
            </w:pPr>
            <w:r w:rsidRPr="00DF658F">
              <w:rPr>
                <w:lang w:val="en-US"/>
              </w:rPr>
              <w:t>25-Vitamin D (</w:t>
            </w:r>
            <w:proofErr w:type="spellStart"/>
            <w:r w:rsidRPr="00DF658F">
              <w:rPr>
                <w:lang w:val="en-US"/>
              </w:rPr>
              <w:t>nmol</w:t>
            </w:r>
            <w:proofErr w:type="spellEnd"/>
            <w:r w:rsidRPr="00DF658F">
              <w:rPr>
                <w:lang w:val="en-US"/>
              </w:rPr>
              <w:t>/l)</w:t>
            </w:r>
            <w:r>
              <w:rPr>
                <w:lang w:val="en-US"/>
              </w:rPr>
              <w:t xml:space="preserve"> </w:t>
            </w:r>
            <w:r>
              <w:t>(SD)</w:t>
            </w:r>
          </w:p>
        </w:tc>
        <w:tc>
          <w:tcPr>
            <w:tcW w:w="1580" w:type="dxa"/>
          </w:tcPr>
          <w:p w:rsidR="00D80EA1" w:rsidRPr="00DF658F" w:rsidRDefault="00D80EA1" w:rsidP="00714919">
            <w:pPr>
              <w:rPr>
                <w:lang w:val="en-US"/>
              </w:rPr>
            </w:pPr>
            <w:r w:rsidRPr="00DF658F">
              <w:rPr>
                <w:lang w:val="en-US"/>
              </w:rPr>
              <w:t>93.9 (40)</w:t>
            </w:r>
          </w:p>
        </w:tc>
      </w:tr>
      <w:tr w:rsidR="00D80EA1" w:rsidRPr="00DF658F" w:rsidTr="00714919">
        <w:trPr>
          <w:trHeight w:val="265"/>
        </w:trPr>
        <w:tc>
          <w:tcPr>
            <w:tcW w:w="6374" w:type="dxa"/>
          </w:tcPr>
          <w:p w:rsidR="00D80EA1" w:rsidRPr="00AF2087" w:rsidRDefault="00D80EA1" w:rsidP="00714919">
            <w:pPr>
              <w:rPr>
                <w:lang w:val="en-US"/>
              </w:rPr>
            </w:pPr>
            <w:r w:rsidRPr="00DF658F">
              <w:rPr>
                <w:lang w:val="en-US"/>
              </w:rPr>
              <w:t>1,25-Vitamin D (</w:t>
            </w:r>
            <w:proofErr w:type="spellStart"/>
            <w:r w:rsidRPr="00DF658F">
              <w:rPr>
                <w:lang w:val="en-US"/>
              </w:rPr>
              <w:t>pmol</w:t>
            </w:r>
            <w:proofErr w:type="spellEnd"/>
            <w:r w:rsidRPr="00DF658F">
              <w:rPr>
                <w:lang w:val="en-US"/>
              </w:rPr>
              <w:t>/l)</w:t>
            </w:r>
            <w:r>
              <w:rPr>
                <w:lang w:val="en-US"/>
              </w:rPr>
              <w:t xml:space="preserve"> </w:t>
            </w:r>
            <w:r w:rsidRPr="00AF2087">
              <w:rPr>
                <w:lang w:val="en-US"/>
              </w:rPr>
              <w:t>(SD)</w:t>
            </w:r>
          </w:p>
        </w:tc>
        <w:tc>
          <w:tcPr>
            <w:tcW w:w="1580" w:type="dxa"/>
          </w:tcPr>
          <w:p w:rsidR="00D80EA1" w:rsidRPr="00DF658F" w:rsidRDefault="00D80EA1" w:rsidP="00714919">
            <w:pPr>
              <w:rPr>
                <w:lang w:val="en-US"/>
              </w:rPr>
            </w:pPr>
            <w:r w:rsidRPr="00DF658F">
              <w:rPr>
                <w:lang w:val="en-US"/>
              </w:rPr>
              <w:t>31.5 (14)</w:t>
            </w:r>
          </w:p>
        </w:tc>
      </w:tr>
    </w:tbl>
    <w:p w:rsidR="00D80EA1" w:rsidRDefault="00D80EA1" w:rsidP="00D80EA1">
      <w:pPr>
        <w:shd w:val="clear" w:color="auto" w:fill="FFFFFF"/>
        <w:spacing w:before="180" w:line="480" w:lineRule="auto"/>
        <w:outlineLvl w:val="3"/>
        <w:rPr>
          <w:rFonts w:cs="Arial"/>
          <w:b/>
          <w:i/>
          <w:lang w:val="en-GB"/>
        </w:rPr>
      </w:pPr>
    </w:p>
    <w:p w:rsidR="00D80EA1" w:rsidRPr="0035112F" w:rsidRDefault="00D80EA1" w:rsidP="00D80EA1">
      <w:pPr>
        <w:shd w:val="clear" w:color="auto" w:fill="FFFFFF"/>
        <w:spacing w:before="180" w:line="480" w:lineRule="auto"/>
        <w:outlineLvl w:val="3"/>
        <w:rPr>
          <w:rStyle w:val="st1"/>
          <w:rFonts w:cs="Arial"/>
          <w:lang w:val="en-US"/>
        </w:rPr>
      </w:pPr>
      <w:r>
        <w:rPr>
          <w:rFonts w:cs="Arial"/>
          <w:b/>
          <w:i/>
          <w:lang w:val="en-GB"/>
        </w:rPr>
        <w:t>Table</w:t>
      </w:r>
      <w:r w:rsidRPr="00560E34">
        <w:rPr>
          <w:rFonts w:cs="Arial"/>
          <w:b/>
          <w:i/>
          <w:lang w:val="en-GB"/>
        </w:rPr>
        <w:t xml:space="preserve"> 1</w:t>
      </w:r>
      <w:r w:rsidRPr="00440F18">
        <w:rPr>
          <w:rFonts w:cs="Arial"/>
          <w:lang w:val="en-GB"/>
        </w:rPr>
        <w:t xml:space="preserve"> Baseline data </w:t>
      </w:r>
      <w:r>
        <w:rPr>
          <w:rFonts w:cs="Arial"/>
          <w:lang w:val="en-GB"/>
        </w:rPr>
        <w:t>form 12 patients, which have completed at least one treatment period. DP-</w:t>
      </w:r>
      <w:proofErr w:type="spellStart"/>
      <w:r>
        <w:rPr>
          <w:rFonts w:cs="Arial"/>
          <w:lang w:val="en-GB"/>
        </w:rPr>
        <w:t>ucMGP</w:t>
      </w:r>
      <w:proofErr w:type="spellEnd"/>
      <w:r>
        <w:rPr>
          <w:rFonts w:cs="Arial"/>
          <w:lang w:val="en-GB"/>
        </w:rPr>
        <w:t xml:space="preserve"> </w:t>
      </w:r>
      <w:proofErr w:type="spellStart"/>
      <w:r w:rsidRPr="00B165C3">
        <w:rPr>
          <w:rFonts w:eastAsia="Times New Roman" w:cs="Lucida Sans Unicode"/>
          <w:bCs/>
          <w:color w:val="000000"/>
          <w:lang w:val="en" w:eastAsia="nl-NL"/>
        </w:rPr>
        <w:t>desphosphorylated</w:t>
      </w:r>
      <w:proofErr w:type="spellEnd"/>
      <w:r w:rsidRPr="00B165C3">
        <w:rPr>
          <w:rFonts w:eastAsia="Times New Roman" w:cs="Lucida Sans Unicode"/>
          <w:bCs/>
          <w:color w:val="000000"/>
          <w:lang w:val="en" w:eastAsia="nl-NL"/>
        </w:rPr>
        <w:t>-</w:t>
      </w:r>
      <w:proofErr w:type="spellStart"/>
      <w:r w:rsidRPr="00B165C3">
        <w:rPr>
          <w:rFonts w:eastAsia="Times New Roman" w:cs="Lucida Sans Unicode"/>
          <w:bCs/>
          <w:color w:val="000000"/>
          <w:lang w:val="en" w:eastAsia="nl-NL"/>
        </w:rPr>
        <w:t>uncarboxylated</w:t>
      </w:r>
      <w:proofErr w:type="spellEnd"/>
      <w:r w:rsidRPr="00B165C3">
        <w:rPr>
          <w:rFonts w:eastAsia="Times New Roman" w:cs="Lucida Sans Unicode"/>
          <w:bCs/>
          <w:color w:val="000000"/>
          <w:lang w:val="en" w:eastAsia="nl-NL"/>
        </w:rPr>
        <w:t>-MGP</w:t>
      </w:r>
      <w:r>
        <w:rPr>
          <w:rFonts w:eastAsia="Times New Roman" w:cs="Lucida Sans Unicode"/>
          <w:bCs/>
          <w:color w:val="000000"/>
          <w:lang w:val="en" w:eastAsia="nl-NL"/>
        </w:rPr>
        <w:t xml:space="preserve">, </w:t>
      </w:r>
      <w:r w:rsidRPr="00440F18">
        <w:rPr>
          <w:lang w:val="en-US"/>
        </w:rPr>
        <w:t>PIVKA-II</w:t>
      </w:r>
      <w:r>
        <w:rPr>
          <w:lang w:val="en-US"/>
        </w:rPr>
        <w:t xml:space="preserve"> </w:t>
      </w:r>
      <w:r w:rsidRPr="00440F18">
        <w:rPr>
          <w:rStyle w:val="st1"/>
          <w:rFonts w:cs="Arial"/>
          <w:lang w:val="en-US"/>
        </w:rPr>
        <w:t>Protein induced by vitamin K absence-II</w:t>
      </w:r>
      <w:r>
        <w:rPr>
          <w:lang w:val="en-US"/>
        </w:rPr>
        <w:t xml:space="preserve">. Prior use of PB was defined as use before the study period. All patients had a </w:t>
      </w:r>
      <w:proofErr w:type="spellStart"/>
      <w:r>
        <w:rPr>
          <w:lang w:val="en-US"/>
        </w:rPr>
        <w:t>dp-ucMGP</w:t>
      </w:r>
      <w:proofErr w:type="spellEnd"/>
      <w:r>
        <w:rPr>
          <w:lang w:val="en-US"/>
        </w:rPr>
        <w:t xml:space="preserve"> level above 500 </w:t>
      </w:r>
      <w:proofErr w:type="spellStart"/>
      <w:r>
        <w:rPr>
          <w:lang w:val="en-US"/>
        </w:rPr>
        <w:t>p</w:t>
      </w:r>
      <w:r w:rsidRPr="0035112F">
        <w:rPr>
          <w:lang w:val="en-US"/>
        </w:rPr>
        <w:t>mol</w:t>
      </w:r>
      <w:proofErr w:type="spellEnd"/>
      <w:r w:rsidRPr="0035112F">
        <w:rPr>
          <w:lang w:val="en-US"/>
        </w:rPr>
        <w:t>/l</w:t>
      </w:r>
      <w:r>
        <w:rPr>
          <w:lang w:val="en-US"/>
        </w:rPr>
        <w:t>. All data are depicted in mean with SD except for dialysis vintage where the median with 25-75% range is depicted</w:t>
      </w:r>
    </w:p>
    <w:p w:rsidR="00D80EA1" w:rsidRDefault="00D80EA1" w:rsidP="00D80EA1">
      <w:pPr>
        <w:shd w:val="clear" w:color="auto" w:fill="FFFFFF"/>
        <w:spacing w:before="180" w:line="480" w:lineRule="auto"/>
        <w:outlineLvl w:val="3"/>
        <w:rPr>
          <w:rStyle w:val="st1"/>
          <w:rFonts w:cs="Arial"/>
          <w:lang w:val="en-US"/>
        </w:rPr>
      </w:pPr>
    </w:p>
    <w:p w:rsidR="00D80EA1" w:rsidRDefault="00D80EA1" w:rsidP="00D80EA1">
      <w:pPr>
        <w:shd w:val="clear" w:color="auto" w:fill="FFFFFF"/>
        <w:spacing w:before="180" w:line="480" w:lineRule="auto"/>
        <w:outlineLvl w:val="3"/>
        <w:rPr>
          <w:rStyle w:val="st1"/>
          <w:rFonts w:cs="Arial"/>
          <w:lang w:val="en-US"/>
        </w:rPr>
      </w:pPr>
    </w:p>
    <w:p w:rsidR="00D80EA1" w:rsidRDefault="00D80EA1" w:rsidP="00D80EA1">
      <w:pPr>
        <w:shd w:val="clear" w:color="auto" w:fill="FFFFFF"/>
        <w:spacing w:before="180" w:line="480" w:lineRule="auto"/>
        <w:outlineLvl w:val="3"/>
        <w:rPr>
          <w:rStyle w:val="st1"/>
          <w:rFonts w:cs="Arial"/>
          <w:lang w:val="en-US"/>
        </w:rPr>
      </w:pPr>
    </w:p>
    <w:p w:rsidR="00D80EA1" w:rsidRPr="00AC3C38" w:rsidRDefault="00D80EA1" w:rsidP="00D80EA1">
      <w:pPr>
        <w:shd w:val="clear" w:color="auto" w:fill="FFFFFF"/>
        <w:spacing w:before="180" w:line="480" w:lineRule="auto"/>
        <w:outlineLvl w:val="3"/>
        <w:rPr>
          <w:rFonts w:cs="Arial"/>
          <w:lang w:val="en-US"/>
        </w:rPr>
      </w:pPr>
    </w:p>
    <w:p w:rsidR="00D80EA1" w:rsidRDefault="00D80EA1" w:rsidP="00D80EA1">
      <w:pPr>
        <w:rPr>
          <w:rFonts w:cs="Arial"/>
          <w:lang w:val="en-US"/>
        </w:rPr>
      </w:pPr>
    </w:p>
    <w:tbl>
      <w:tblPr>
        <w:tblStyle w:val="Tabelraster"/>
        <w:tblpPr w:leftFromText="141" w:rightFromText="141" w:vertAnchor="text" w:horzAnchor="margin" w:tblpY="277"/>
        <w:tblW w:w="9918" w:type="dxa"/>
        <w:tblLayout w:type="fixed"/>
        <w:tblLook w:val="04A0" w:firstRow="1" w:lastRow="0" w:firstColumn="1" w:lastColumn="0" w:noHBand="0" w:noVBand="1"/>
      </w:tblPr>
      <w:tblGrid>
        <w:gridCol w:w="2547"/>
        <w:gridCol w:w="1417"/>
        <w:gridCol w:w="1276"/>
        <w:gridCol w:w="992"/>
        <w:gridCol w:w="1418"/>
        <w:gridCol w:w="1276"/>
        <w:gridCol w:w="992"/>
      </w:tblGrid>
      <w:tr w:rsidR="00D80EA1" w:rsidTr="00714919">
        <w:tc>
          <w:tcPr>
            <w:tcW w:w="2547" w:type="dxa"/>
            <w:vMerge w:val="restart"/>
          </w:tcPr>
          <w:p w:rsidR="00D80EA1" w:rsidRDefault="00D80EA1" w:rsidP="00714919">
            <w:pPr>
              <w:spacing w:before="180" w:line="480" w:lineRule="auto"/>
              <w:outlineLvl w:val="3"/>
              <w:rPr>
                <w:rFonts w:cs="Arial"/>
                <w:lang w:val="en-US"/>
              </w:rPr>
            </w:pPr>
          </w:p>
        </w:tc>
        <w:tc>
          <w:tcPr>
            <w:tcW w:w="3685" w:type="dxa"/>
            <w:gridSpan w:val="3"/>
          </w:tcPr>
          <w:p w:rsidR="00D80EA1" w:rsidRDefault="00D80EA1" w:rsidP="00714919">
            <w:pPr>
              <w:tabs>
                <w:tab w:val="left" w:pos="1215"/>
              </w:tabs>
              <w:spacing w:before="180" w:line="480" w:lineRule="auto"/>
              <w:outlineLvl w:val="3"/>
              <w:rPr>
                <w:rFonts w:cs="Arial"/>
                <w:lang w:val="en-US"/>
              </w:rPr>
            </w:pPr>
            <w:r>
              <w:rPr>
                <w:rFonts w:cs="Arial"/>
                <w:lang w:val="en-US"/>
              </w:rPr>
              <w:t xml:space="preserve">Calcium carbonate        </w:t>
            </w:r>
          </w:p>
        </w:tc>
        <w:tc>
          <w:tcPr>
            <w:tcW w:w="3686" w:type="dxa"/>
            <w:gridSpan w:val="3"/>
          </w:tcPr>
          <w:p w:rsidR="00D80EA1" w:rsidRDefault="00D80EA1" w:rsidP="00714919">
            <w:pPr>
              <w:tabs>
                <w:tab w:val="left" w:pos="1215"/>
              </w:tabs>
              <w:spacing w:before="180" w:line="480" w:lineRule="auto"/>
              <w:outlineLvl w:val="3"/>
              <w:rPr>
                <w:rFonts w:cs="Arial"/>
                <w:lang w:val="en-US"/>
              </w:rPr>
            </w:pPr>
            <w:r>
              <w:rPr>
                <w:rFonts w:cs="Arial"/>
                <w:lang w:val="en-US"/>
              </w:rPr>
              <w:t>Lanthanum carbonate</w:t>
            </w:r>
          </w:p>
        </w:tc>
      </w:tr>
      <w:tr w:rsidR="00D80EA1" w:rsidTr="00714919">
        <w:tc>
          <w:tcPr>
            <w:tcW w:w="2547" w:type="dxa"/>
            <w:vMerge/>
          </w:tcPr>
          <w:p w:rsidR="00D80EA1" w:rsidRDefault="00D80EA1" w:rsidP="00714919">
            <w:pPr>
              <w:spacing w:before="180" w:line="480" w:lineRule="auto"/>
              <w:outlineLvl w:val="3"/>
              <w:rPr>
                <w:rFonts w:cs="Arial"/>
                <w:lang w:val="en-US"/>
              </w:rPr>
            </w:pPr>
          </w:p>
        </w:tc>
        <w:tc>
          <w:tcPr>
            <w:tcW w:w="1417" w:type="dxa"/>
          </w:tcPr>
          <w:p w:rsidR="00D80EA1" w:rsidRDefault="00D80EA1" w:rsidP="00714919">
            <w:pPr>
              <w:spacing w:before="180" w:line="480" w:lineRule="auto"/>
              <w:outlineLvl w:val="3"/>
              <w:rPr>
                <w:rFonts w:cs="Arial"/>
                <w:lang w:val="en-US"/>
              </w:rPr>
            </w:pPr>
            <w:r>
              <w:rPr>
                <w:rFonts w:cs="Arial"/>
                <w:lang w:val="en-US"/>
              </w:rPr>
              <w:t>Before treatment</w:t>
            </w:r>
          </w:p>
        </w:tc>
        <w:tc>
          <w:tcPr>
            <w:tcW w:w="1276" w:type="dxa"/>
          </w:tcPr>
          <w:p w:rsidR="00D80EA1" w:rsidRDefault="00D80EA1" w:rsidP="00714919">
            <w:pPr>
              <w:spacing w:before="180" w:line="480" w:lineRule="auto"/>
              <w:outlineLvl w:val="3"/>
              <w:rPr>
                <w:rFonts w:cs="Arial"/>
                <w:lang w:val="en-US"/>
              </w:rPr>
            </w:pPr>
            <w:r>
              <w:rPr>
                <w:rFonts w:cs="Arial"/>
                <w:lang w:val="en-US"/>
              </w:rPr>
              <w:t>After treatment</w:t>
            </w:r>
          </w:p>
        </w:tc>
        <w:tc>
          <w:tcPr>
            <w:tcW w:w="992" w:type="dxa"/>
          </w:tcPr>
          <w:p w:rsidR="00D80EA1" w:rsidRDefault="00D80EA1" w:rsidP="00714919">
            <w:pPr>
              <w:spacing w:before="180" w:line="480" w:lineRule="auto"/>
              <w:outlineLvl w:val="3"/>
              <w:rPr>
                <w:rFonts w:cs="Arial"/>
                <w:lang w:val="en-US"/>
              </w:rPr>
            </w:pPr>
            <w:r>
              <w:rPr>
                <w:rFonts w:cs="Arial"/>
                <w:lang w:val="en-US"/>
              </w:rPr>
              <w:t>P value</w:t>
            </w:r>
          </w:p>
        </w:tc>
        <w:tc>
          <w:tcPr>
            <w:tcW w:w="1418" w:type="dxa"/>
          </w:tcPr>
          <w:p w:rsidR="00D80EA1" w:rsidRDefault="00D80EA1" w:rsidP="00714919">
            <w:pPr>
              <w:spacing w:before="180" w:line="480" w:lineRule="auto"/>
              <w:outlineLvl w:val="3"/>
              <w:rPr>
                <w:rFonts w:cs="Arial"/>
                <w:lang w:val="en-US"/>
              </w:rPr>
            </w:pPr>
            <w:r>
              <w:rPr>
                <w:rFonts w:cs="Arial"/>
                <w:lang w:val="en-US"/>
              </w:rPr>
              <w:t>Before treatment</w:t>
            </w:r>
          </w:p>
        </w:tc>
        <w:tc>
          <w:tcPr>
            <w:tcW w:w="1276" w:type="dxa"/>
          </w:tcPr>
          <w:p w:rsidR="00D80EA1" w:rsidRDefault="00D80EA1" w:rsidP="00714919">
            <w:pPr>
              <w:spacing w:before="180" w:line="480" w:lineRule="auto"/>
              <w:outlineLvl w:val="3"/>
              <w:rPr>
                <w:rFonts w:cs="Arial"/>
                <w:lang w:val="en-US"/>
              </w:rPr>
            </w:pPr>
            <w:r>
              <w:rPr>
                <w:rFonts w:cs="Arial"/>
                <w:lang w:val="en-US"/>
              </w:rPr>
              <w:t>After treatment</w:t>
            </w:r>
          </w:p>
        </w:tc>
        <w:tc>
          <w:tcPr>
            <w:tcW w:w="992" w:type="dxa"/>
          </w:tcPr>
          <w:p w:rsidR="00D80EA1" w:rsidRDefault="00D80EA1" w:rsidP="00714919">
            <w:pPr>
              <w:spacing w:before="180" w:line="480" w:lineRule="auto"/>
              <w:outlineLvl w:val="3"/>
              <w:rPr>
                <w:rFonts w:cs="Arial"/>
                <w:lang w:val="en-US"/>
              </w:rPr>
            </w:pPr>
            <w:r>
              <w:rPr>
                <w:rFonts w:cs="Arial"/>
                <w:lang w:val="en-US"/>
              </w:rPr>
              <w:t>P value</w:t>
            </w:r>
          </w:p>
        </w:tc>
      </w:tr>
      <w:tr w:rsidR="00D80EA1" w:rsidRPr="000A7E1B" w:rsidTr="00714919">
        <w:tc>
          <w:tcPr>
            <w:tcW w:w="2547" w:type="dxa"/>
          </w:tcPr>
          <w:p w:rsidR="00D80EA1" w:rsidRDefault="00D80EA1" w:rsidP="00714919">
            <w:pPr>
              <w:spacing w:before="180" w:line="480" w:lineRule="auto"/>
              <w:outlineLvl w:val="3"/>
              <w:rPr>
                <w:rFonts w:cs="Arial"/>
                <w:lang w:val="en-US"/>
              </w:rPr>
            </w:pPr>
            <w:r>
              <w:rPr>
                <w:rFonts w:cs="Arial"/>
                <w:lang w:val="en-US"/>
              </w:rPr>
              <w:t>Calcium mg/</w:t>
            </w:r>
            <w:proofErr w:type="spellStart"/>
            <w:r>
              <w:rPr>
                <w:rFonts w:cs="Arial"/>
                <w:lang w:val="en-US"/>
              </w:rPr>
              <w:t>dL</w:t>
            </w:r>
            <w:proofErr w:type="spellEnd"/>
            <w:r>
              <w:rPr>
                <w:rFonts w:cs="Arial"/>
                <w:lang w:val="en-US"/>
              </w:rPr>
              <w:t xml:space="preserve"> (SD)</w:t>
            </w:r>
          </w:p>
        </w:tc>
        <w:tc>
          <w:tcPr>
            <w:tcW w:w="1417" w:type="dxa"/>
          </w:tcPr>
          <w:p w:rsidR="00D80EA1" w:rsidRDefault="00D80EA1" w:rsidP="00714919">
            <w:pPr>
              <w:spacing w:before="180" w:line="480" w:lineRule="auto"/>
              <w:outlineLvl w:val="3"/>
              <w:rPr>
                <w:rFonts w:cs="Arial"/>
                <w:lang w:val="en-US"/>
              </w:rPr>
            </w:pPr>
            <w:r>
              <w:rPr>
                <w:rFonts w:cs="Arial"/>
                <w:lang w:val="en-US"/>
              </w:rPr>
              <w:t>8.92 (0.40)</w:t>
            </w:r>
          </w:p>
        </w:tc>
        <w:tc>
          <w:tcPr>
            <w:tcW w:w="1276" w:type="dxa"/>
          </w:tcPr>
          <w:p w:rsidR="00D80EA1" w:rsidRDefault="00D80EA1" w:rsidP="00714919">
            <w:pPr>
              <w:spacing w:before="180" w:line="480" w:lineRule="auto"/>
              <w:outlineLvl w:val="3"/>
              <w:rPr>
                <w:rFonts w:cs="Arial"/>
                <w:lang w:val="en-US"/>
              </w:rPr>
            </w:pPr>
            <w:r>
              <w:rPr>
                <w:rFonts w:cs="Arial"/>
                <w:lang w:val="en-US"/>
              </w:rPr>
              <w:t>9.36 (0.64)</w:t>
            </w:r>
          </w:p>
        </w:tc>
        <w:tc>
          <w:tcPr>
            <w:tcW w:w="992" w:type="dxa"/>
          </w:tcPr>
          <w:p w:rsidR="00D80EA1" w:rsidRDefault="00D80EA1" w:rsidP="00714919">
            <w:pPr>
              <w:spacing w:before="180" w:line="480" w:lineRule="auto"/>
              <w:outlineLvl w:val="3"/>
              <w:rPr>
                <w:rFonts w:cs="Arial"/>
                <w:lang w:val="en-US"/>
              </w:rPr>
            </w:pPr>
            <w:r>
              <w:rPr>
                <w:rFonts w:cs="Arial"/>
                <w:lang w:val="en-US"/>
              </w:rPr>
              <w:t>0.009</w:t>
            </w:r>
          </w:p>
        </w:tc>
        <w:tc>
          <w:tcPr>
            <w:tcW w:w="1418" w:type="dxa"/>
          </w:tcPr>
          <w:p w:rsidR="00D80EA1" w:rsidRDefault="00D80EA1" w:rsidP="00714919">
            <w:pPr>
              <w:spacing w:before="180" w:line="480" w:lineRule="auto"/>
              <w:outlineLvl w:val="3"/>
              <w:rPr>
                <w:rFonts w:cs="Arial"/>
                <w:lang w:val="en-US"/>
              </w:rPr>
            </w:pPr>
            <w:r>
              <w:rPr>
                <w:rFonts w:cs="Arial"/>
                <w:lang w:val="en-US"/>
              </w:rPr>
              <w:t>9.56 (0.60)</w:t>
            </w:r>
          </w:p>
        </w:tc>
        <w:tc>
          <w:tcPr>
            <w:tcW w:w="1276" w:type="dxa"/>
          </w:tcPr>
          <w:p w:rsidR="00D80EA1" w:rsidRDefault="00D80EA1" w:rsidP="00714919">
            <w:pPr>
              <w:spacing w:before="180" w:line="480" w:lineRule="auto"/>
              <w:outlineLvl w:val="3"/>
              <w:rPr>
                <w:rFonts w:cs="Arial"/>
                <w:lang w:val="en-US"/>
              </w:rPr>
            </w:pPr>
            <w:r>
              <w:rPr>
                <w:rFonts w:cs="Arial"/>
                <w:lang w:val="en-US"/>
              </w:rPr>
              <w:t>9.00 (0.74)</w:t>
            </w:r>
          </w:p>
        </w:tc>
        <w:tc>
          <w:tcPr>
            <w:tcW w:w="992" w:type="dxa"/>
          </w:tcPr>
          <w:p w:rsidR="00D80EA1" w:rsidRDefault="00D80EA1" w:rsidP="00714919">
            <w:pPr>
              <w:spacing w:before="180" w:line="480" w:lineRule="auto"/>
              <w:outlineLvl w:val="3"/>
              <w:rPr>
                <w:rFonts w:cs="Arial"/>
                <w:lang w:val="en-US"/>
              </w:rPr>
            </w:pPr>
            <w:r>
              <w:rPr>
                <w:rFonts w:cs="Arial"/>
                <w:lang w:val="en-US"/>
              </w:rPr>
              <w:t>0.010</w:t>
            </w:r>
          </w:p>
        </w:tc>
      </w:tr>
      <w:tr w:rsidR="00D80EA1" w:rsidRPr="000A7E1B" w:rsidTr="00714919">
        <w:tc>
          <w:tcPr>
            <w:tcW w:w="2547" w:type="dxa"/>
          </w:tcPr>
          <w:p w:rsidR="00D80EA1" w:rsidRDefault="00D80EA1" w:rsidP="00714919">
            <w:pPr>
              <w:spacing w:before="180" w:line="480" w:lineRule="auto"/>
              <w:outlineLvl w:val="3"/>
              <w:rPr>
                <w:rFonts w:cs="Arial"/>
                <w:lang w:val="en-US"/>
              </w:rPr>
            </w:pPr>
            <w:r>
              <w:rPr>
                <w:rFonts w:cs="Arial"/>
                <w:lang w:val="en-US"/>
              </w:rPr>
              <w:t>Phosphate mg/</w:t>
            </w:r>
            <w:proofErr w:type="spellStart"/>
            <w:r>
              <w:rPr>
                <w:rFonts w:cs="Arial"/>
                <w:lang w:val="en-US"/>
              </w:rPr>
              <w:t>dL</w:t>
            </w:r>
            <w:proofErr w:type="spellEnd"/>
            <w:r>
              <w:rPr>
                <w:rFonts w:cs="Arial"/>
                <w:lang w:val="en-US"/>
              </w:rPr>
              <w:t xml:space="preserve"> (SD)</w:t>
            </w:r>
          </w:p>
        </w:tc>
        <w:tc>
          <w:tcPr>
            <w:tcW w:w="1417" w:type="dxa"/>
          </w:tcPr>
          <w:p w:rsidR="00D80EA1" w:rsidRDefault="00D80EA1" w:rsidP="00714919">
            <w:pPr>
              <w:spacing w:before="180" w:line="480" w:lineRule="auto"/>
              <w:outlineLvl w:val="3"/>
              <w:rPr>
                <w:rFonts w:cs="Arial"/>
                <w:lang w:val="en-US"/>
              </w:rPr>
            </w:pPr>
            <w:r>
              <w:rPr>
                <w:rFonts w:cs="Arial"/>
                <w:lang w:val="en-US"/>
              </w:rPr>
              <w:t>5.82 (1.46)</w:t>
            </w:r>
          </w:p>
        </w:tc>
        <w:tc>
          <w:tcPr>
            <w:tcW w:w="1276" w:type="dxa"/>
          </w:tcPr>
          <w:p w:rsidR="00D80EA1" w:rsidRPr="000A7E1B" w:rsidRDefault="00D80EA1" w:rsidP="00714919">
            <w:pPr>
              <w:spacing w:before="180" w:line="480" w:lineRule="auto"/>
              <w:outlineLvl w:val="3"/>
              <w:rPr>
                <w:rFonts w:cs="Arial"/>
                <w:lang w:val="en-US"/>
              </w:rPr>
            </w:pPr>
            <w:r w:rsidRPr="000A7E1B">
              <w:rPr>
                <w:rFonts w:cs="Arial"/>
                <w:lang w:val="en-US"/>
              </w:rPr>
              <w:t>5.08 (1.11)</w:t>
            </w:r>
          </w:p>
        </w:tc>
        <w:tc>
          <w:tcPr>
            <w:tcW w:w="992" w:type="dxa"/>
          </w:tcPr>
          <w:p w:rsidR="00D80EA1" w:rsidRPr="000A7E1B" w:rsidRDefault="00D80EA1" w:rsidP="00714919">
            <w:pPr>
              <w:spacing w:before="180" w:line="480" w:lineRule="auto"/>
              <w:outlineLvl w:val="3"/>
              <w:rPr>
                <w:rFonts w:cs="Arial"/>
                <w:lang w:val="en-US"/>
              </w:rPr>
            </w:pPr>
            <w:r w:rsidRPr="000A7E1B">
              <w:rPr>
                <w:rFonts w:cs="Arial"/>
                <w:lang w:val="en-US"/>
              </w:rPr>
              <w:t>0.14</w:t>
            </w:r>
          </w:p>
        </w:tc>
        <w:tc>
          <w:tcPr>
            <w:tcW w:w="1418" w:type="dxa"/>
          </w:tcPr>
          <w:p w:rsidR="00D80EA1" w:rsidRPr="000A7E1B" w:rsidRDefault="00D80EA1" w:rsidP="00714919">
            <w:pPr>
              <w:spacing w:before="180" w:line="480" w:lineRule="auto"/>
              <w:outlineLvl w:val="3"/>
              <w:rPr>
                <w:rFonts w:cs="Arial"/>
                <w:lang w:val="en-US"/>
              </w:rPr>
            </w:pPr>
            <w:r w:rsidRPr="000A7E1B">
              <w:rPr>
                <w:rFonts w:cs="Arial"/>
                <w:lang w:val="en-US"/>
              </w:rPr>
              <w:t>4.52 (1.18)</w:t>
            </w:r>
          </w:p>
        </w:tc>
        <w:tc>
          <w:tcPr>
            <w:tcW w:w="1276" w:type="dxa"/>
          </w:tcPr>
          <w:p w:rsidR="00D80EA1" w:rsidRPr="000A7E1B" w:rsidRDefault="00D80EA1" w:rsidP="00714919">
            <w:pPr>
              <w:spacing w:before="180" w:line="480" w:lineRule="auto"/>
              <w:outlineLvl w:val="3"/>
              <w:rPr>
                <w:rFonts w:cs="Arial"/>
                <w:lang w:val="en-US"/>
              </w:rPr>
            </w:pPr>
            <w:r w:rsidRPr="000A7E1B">
              <w:rPr>
                <w:rFonts w:cs="Arial"/>
                <w:lang w:val="en-US"/>
              </w:rPr>
              <w:t>6.07 (1.61)</w:t>
            </w:r>
          </w:p>
        </w:tc>
        <w:tc>
          <w:tcPr>
            <w:tcW w:w="992" w:type="dxa"/>
          </w:tcPr>
          <w:p w:rsidR="00D80EA1" w:rsidRPr="000A7E1B" w:rsidRDefault="00D80EA1" w:rsidP="00714919">
            <w:pPr>
              <w:spacing w:before="180" w:line="480" w:lineRule="auto"/>
              <w:outlineLvl w:val="3"/>
              <w:rPr>
                <w:rFonts w:cs="Arial"/>
                <w:lang w:val="en-US"/>
              </w:rPr>
            </w:pPr>
            <w:r w:rsidRPr="000A7E1B">
              <w:rPr>
                <w:rFonts w:cs="Arial"/>
                <w:lang w:val="en-US"/>
              </w:rPr>
              <w:t>0.047</w:t>
            </w:r>
          </w:p>
        </w:tc>
      </w:tr>
      <w:tr w:rsidR="00D80EA1" w:rsidRPr="00E13D93" w:rsidTr="00714919">
        <w:tc>
          <w:tcPr>
            <w:tcW w:w="2547" w:type="dxa"/>
          </w:tcPr>
          <w:p w:rsidR="00D80EA1" w:rsidRPr="000A7E1B" w:rsidRDefault="00D80EA1" w:rsidP="00714919">
            <w:pPr>
              <w:spacing w:before="180" w:line="480" w:lineRule="auto"/>
              <w:outlineLvl w:val="3"/>
              <w:rPr>
                <w:rFonts w:cs="Arial"/>
                <w:lang w:val="en-US"/>
              </w:rPr>
            </w:pPr>
            <w:r w:rsidRPr="000A7E1B">
              <w:rPr>
                <w:rFonts w:cs="Arial"/>
                <w:lang w:val="en-US"/>
              </w:rPr>
              <w:t xml:space="preserve">PTH </w:t>
            </w:r>
            <w:proofErr w:type="spellStart"/>
            <w:r w:rsidRPr="000A7E1B">
              <w:rPr>
                <w:rFonts w:cs="Arial"/>
                <w:lang w:val="en-US"/>
              </w:rPr>
              <w:t>pg</w:t>
            </w:r>
            <w:proofErr w:type="spellEnd"/>
            <w:r w:rsidRPr="000A7E1B">
              <w:rPr>
                <w:rFonts w:cs="Arial"/>
                <w:lang w:val="en-US"/>
              </w:rPr>
              <w:t>/ml (SD)</w:t>
            </w:r>
          </w:p>
        </w:tc>
        <w:tc>
          <w:tcPr>
            <w:tcW w:w="1417" w:type="dxa"/>
          </w:tcPr>
          <w:p w:rsidR="00D80EA1" w:rsidRPr="000A7E1B" w:rsidRDefault="00D80EA1" w:rsidP="00714919">
            <w:pPr>
              <w:spacing w:before="180" w:line="480" w:lineRule="auto"/>
              <w:outlineLvl w:val="3"/>
              <w:rPr>
                <w:rFonts w:cs="Arial"/>
                <w:lang w:val="en-US"/>
              </w:rPr>
            </w:pPr>
            <w:r w:rsidRPr="000A7E1B">
              <w:rPr>
                <w:rFonts w:cs="Arial"/>
                <w:lang w:val="en-US"/>
              </w:rPr>
              <w:t>335(221)</w:t>
            </w:r>
          </w:p>
        </w:tc>
        <w:tc>
          <w:tcPr>
            <w:tcW w:w="1276" w:type="dxa"/>
          </w:tcPr>
          <w:p w:rsidR="00D80EA1" w:rsidRPr="000A7E1B" w:rsidRDefault="00D80EA1" w:rsidP="00714919">
            <w:pPr>
              <w:spacing w:before="180" w:line="480" w:lineRule="auto"/>
              <w:outlineLvl w:val="3"/>
              <w:rPr>
                <w:rFonts w:cs="Arial"/>
                <w:lang w:val="en-US"/>
              </w:rPr>
            </w:pPr>
            <w:r w:rsidRPr="000A7E1B">
              <w:rPr>
                <w:rFonts w:cs="Arial"/>
                <w:lang w:val="en-US"/>
              </w:rPr>
              <w:t>268 (239)</w:t>
            </w:r>
          </w:p>
        </w:tc>
        <w:tc>
          <w:tcPr>
            <w:tcW w:w="992" w:type="dxa"/>
          </w:tcPr>
          <w:p w:rsidR="00D80EA1" w:rsidRPr="00E13D93" w:rsidRDefault="00D80EA1" w:rsidP="00714919">
            <w:pPr>
              <w:spacing w:before="180" w:line="480" w:lineRule="auto"/>
              <w:outlineLvl w:val="3"/>
              <w:rPr>
                <w:rFonts w:cs="Arial"/>
              </w:rPr>
            </w:pPr>
            <w:r w:rsidRPr="000A7E1B">
              <w:rPr>
                <w:rFonts w:cs="Arial"/>
                <w:lang w:val="en-US"/>
              </w:rPr>
              <w:t>0</w:t>
            </w:r>
            <w:r>
              <w:rPr>
                <w:rFonts w:cs="Arial"/>
                <w:lang w:val="en-US"/>
              </w:rPr>
              <w:t>.12</w:t>
            </w:r>
          </w:p>
        </w:tc>
        <w:tc>
          <w:tcPr>
            <w:tcW w:w="1418" w:type="dxa"/>
          </w:tcPr>
          <w:p w:rsidR="00D80EA1" w:rsidRPr="00E13D93" w:rsidRDefault="00D80EA1" w:rsidP="00714919">
            <w:pPr>
              <w:spacing w:before="180" w:line="480" w:lineRule="auto"/>
              <w:outlineLvl w:val="3"/>
              <w:rPr>
                <w:rFonts w:cs="Arial"/>
              </w:rPr>
            </w:pPr>
            <w:r w:rsidRPr="00E13D93">
              <w:rPr>
                <w:rFonts w:cs="Arial"/>
              </w:rPr>
              <w:t>2</w:t>
            </w:r>
            <w:r>
              <w:rPr>
                <w:rFonts w:cs="Arial"/>
              </w:rPr>
              <w:t>28</w:t>
            </w:r>
            <w:r w:rsidRPr="00E13D93">
              <w:rPr>
                <w:rFonts w:cs="Arial"/>
              </w:rPr>
              <w:t xml:space="preserve"> (</w:t>
            </w:r>
            <w:r>
              <w:rPr>
                <w:rFonts w:cs="Arial"/>
              </w:rPr>
              <w:t>100)</w:t>
            </w:r>
          </w:p>
        </w:tc>
        <w:tc>
          <w:tcPr>
            <w:tcW w:w="1276" w:type="dxa"/>
          </w:tcPr>
          <w:p w:rsidR="00D80EA1" w:rsidRPr="00E13D93" w:rsidRDefault="00D80EA1" w:rsidP="00714919">
            <w:pPr>
              <w:spacing w:before="180" w:line="480" w:lineRule="auto"/>
              <w:outlineLvl w:val="3"/>
              <w:rPr>
                <w:rFonts w:cs="Arial"/>
              </w:rPr>
            </w:pPr>
            <w:r>
              <w:rPr>
                <w:rFonts w:cs="Arial"/>
              </w:rPr>
              <w:t xml:space="preserve">385 </w:t>
            </w:r>
            <w:r w:rsidRPr="00E13D93">
              <w:rPr>
                <w:rFonts w:cs="Arial"/>
              </w:rPr>
              <w:t>(2</w:t>
            </w:r>
            <w:r>
              <w:rPr>
                <w:rFonts w:cs="Arial"/>
              </w:rPr>
              <w:t>24)</w:t>
            </w:r>
          </w:p>
        </w:tc>
        <w:tc>
          <w:tcPr>
            <w:tcW w:w="992" w:type="dxa"/>
          </w:tcPr>
          <w:p w:rsidR="00D80EA1" w:rsidRPr="00E13D93" w:rsidRDefault="00D80EA1" w:rsidP="00714919">
            <w:pPr>
              <w:spacing w:before="180" w:line="480" w:lineRule="auto"/>
              <w:outlineLvl w:val="3"/>
              <w:rPr>
                <w:rFonts w:cs="Arial"/>
              </w:rPr>
            </w:pPr>
            <w:r w:rsidRPr="00E13D93">
              <w:rPr>
                <w:rFonts w:cs="Arial"/>
              </w:rPr>
              <w:t>0.048</w:t>
            </w:r>
          </w:p>
        </w:tc>
      </w:tr>
      <w:tr w:rsidR="00D80EA1" w:rsidRPr="00E13D93" w:rsidTr="00714919">
        <w:tc>
          <w:tcPr>
            <w:tcW w:w="2547" w:type="dxa"/>
          </w:tcPr>
          <w:p w:rsidR="00D80EA1" w:rsidRPr="00E13D93" w:rsidRDefault="00D80EA1" w:rsidP="00714919">
            <w:pPr>
              <w:spacing w:before="180" w:line="480" w:lineRule="auto"/>
              <w:outlineLvl w:val="3"/>
              <w:rPr>
                <w:rFonts w:cs="Arial"/>
              </w:rPr>
            </w:pPr>
            <w:r w:rsidRPr="00E13D93">
              <w:rPr>
                <w:rFonts w:cs="Arial"/>
              </w:rPr>
              <w:t>AP U/l</w:t>
            </w:r>
            <w:r>
              <w:rPr>
                <w:rFonts w:cs="Arial"/>
              </w:rPr>
              <w:t xml:space="preserve"> </w:t>
            </w:r>
            <w:r w:rsidRPr="000A7E1B">
              <w:rPr>
                <w:rFonts w:cs="Arial"/>
              </w:rPr>
              <w:t>(SD)</w:t>
            </w:r>
          </w:p>
        </w:tc>
        <w:tc>
          <w:tcPr>
            <w:tcW w:w="1417" w:type="dxa"/>
          </w:tcPr>
          <w:p w:rsidR="00D80EA1" w:rsidRPr="00E13D93" w:rsidRDefault="00D80EA1" w:rsidP="00714919">
            <w:pPr>
              <w:spacing w:before="180" w:line="480" w:lineRule="auto"/>
              <w:outlineLvl w:val="3"/>
              <w:rPr>
                <w:rFonts w:cs="Arial"/>
              </w:rPr>
            </w:pPr>
            <w:r w:rsidRPr="00E13D93">
              <w:rPr>
                <w:rFonts w:cs="Arial"/>
              </w:rPr>
              <w:t>124 (75)</w:t>
            </w:r>
          </w:p>
        </w:tc>
        <w:tc>
          <w:tcPr>
            <w:tcW w:w="1276" w:type="dxa"/>
          </w:tcPr>
          <w:p w:rsidR="00D80EA1" w:rsidRPr="00E13D93" w:rsidRDefault="00D80EA1" w:rsidP="00714919">
            <w:pPr>
              <w:spacing w:before="180" w:line="480" w:lineRule="auto"/>
              <w:outlineLvl w:val="3"/>
              <w:rPr>
                <w:rFonts w:cs="Arial"/>
              </w:rPr>
            </w:pPr>
            <w:r w:rsidRPr="00E13D93">
              <w:rPr>
                <w:rFonts w:cs="Arial"/>
              </w:rPr>
              <w:t>120 (79)</w:t>
            </w:r>
          </w:p>
        </w:tc>
        <w:tc>
          <w:tcPr>
            <w:tcW w:w="992" w:type="dxa"/>
          </w:tcPr>
          <w:p w:rsidR="00D80EA1" w:rsidRPr="00E13D93" w:rsidRDefault="00D80EA1" w:rsidP="00714919">
            <w:pPr>
              <w:spacing w:before="180" w:line="480" w:lineRule="auto"/>
              <w:outlineLvl w:val="3"/>
              <w:rPr>
                <w:rFonts w:cs="Arial"/>
              </w:rPr>
            </w:pPr>
            <w:r w:rsidRPr="00E13D93">
              <w:rPr>
                <w:rFonts w:cs="Arial"/>
              </w:rPr>
              <w:t>0.48</w:t>
            </w:r>
          </w:p>
        </w:tc>
        <w:tc>
          <w:tcPr>
            <w:tcW w:w="1418" w:type="dxa"/>
          </w:tcPr>
          <w:p w:rsidR="00D80EA1" w:rsidRPr="00E13D93" w:rsidRDefault="00D80EA1" w:rsidP="00714919">
            <w:pPr>
              <w:spacing w:before="180" w:line="480" w:lineRule="auto"/>
              <w:outlineLvl w:val="3"/>
              <w:rPr>
                <w:rFonts w:cs="Arial"/>
              </w:rPr>
            </w:pPr>
            <w:r w:rsidRPr="00E13D93">
              <w:rPr>
                <w:rFonts w:cs="Arial"/>
              </w:rPr>
              <w:t>117 (84)</w:t>
            </w:r>
          </w:p>
        </w:tc>
        <w:tc>
          <w:tcPr>
            <w:tcW w:w="1276" w:type="dxa"/>
          </w:tcPr>
          <w:p w:rsidR="00D80EA1" w:rsidRPr="00E13D93" w:rsidRDefault="00D80EA1" w:rsidP="00714919">
            <w:pPr>
              <w:spacing w:before="180" w:line="480" w:lineRule="auto"/>
              <w:outlineLvl w:val="3"/>
              <w:rPr>
                <w:rFonts w:cs="Arial"/>
              </w:rPr>
            </w:pPr>
            <w:r w:rsidRPr="00E13D93">
              <w:rPr>
                <w:rFonts w:cs="Arial"/>
              </w:rPr>
              <w:t>114 (72)</w:t>
            </w:r>
          </w:p>
        </w:tc>
        <w:tc>
          <w:tcPr>
            <w:tcW w:w="992" w:type="dxa"/>
          </w:tcPr>
          <w:p w:rsidR="00D80EA1" w:rsidRPr="00E13D93" w:rsidRDefault="00D80EA1" w:rsidP="00714919">
            <w:pPr>
              <w:spacing w:before="180" w:line="480" w:lineRule="auto"/>
              <w:outlineLvl w:val="3"/>
              <w:rPr>
                <w:rFonts w:cs="Arial"/>
              </w:rPr>
            </w:pPr>
            <w:r w:rsidRPr="00E13D93">
              <w:rPr>
                <w:rFonts w:cs="Arial"/>
              </w:rPr>
              <w:t>0.79</w:t>
            </w:r>
          </w:p>
        </w:tc>
      </w:tr>
      <w:tr w:rsidR="00D80EA1" w:rsidTr="00714919">
        <w:tc>
          <w:tcPr>
            <w:tcW w:w="2547" w:type="dxa"/>
          </w:tcPr>
          <w:p w:rsidR="00D80EA1" w:rsidRPr="00E13D93" w:rsidRDefault="00D80EA1" w:rsidP="00714919">
            <w:pPr>
              <w:spacing w:before="180" w:line="480" w:lineRule="auto"/>
              <w:outlineLvl w:val="3"/>
              <w:rPr>
                <w:rFonts w:cs="Arial"/>
              </w:rPr>
            </w:pPr>
            <w:r w:rsidRPr="00E13D93">
              <w:rPr>
                <w:rFonts w:cs="Arial"/>
              </w:rPr>
              <w:t>PTT sec</w:t>
            </w:r>
            <w:r>
              <w:rPr>
                <w:rFonts w:cs="Arial"/>
              </w:rPr>
              <w:t xml:space="preserve"> </w:t>
            </w:r>
            <w:r>
              <w:rPr>
                <w:rFonts w:cs="Arial"/>
                <w:lang w:val="en-US"/>
              </w:rPr>
              <w:t>(SD)</w:t>
            </w:r>
          </w:p>
        </w:tc>
        <w:tc>
          <w:tcPr>
            <w:tcW w:w="1417" w:type="dxa"/>
          </w:tcPr>
          <w:p w:rsidR="00D80EA1" w:rsidRPr="00E13D93" w:rsidRDefault="00D80EA1" w:rsidP="00714919">
            <w:pPr>
              <w:spacing w:before="180" w:line="480" w:lineRule="auto"/>
              <w:outlineLvl w:val="3"/>
              <w:rPr>
                <w:rFonts w:cs="Arial"/>
              </w:rPr>
            </w:pPr>
            <w:r w:rsidRPr="00E13D93">
              <w:rPr>
                <w:rFonts w:cs="Arial"/>
              </w:rPr>
              <w:t>11.6 (1.37)</w:t>
            </w:r>
          </w:p>
        </w:tc>
        <w:tc>
          <w:tcPr>
            <w:tcW w:w="1276" w:type="dxa"/>
          </w:tcPr>
          <w:p w:rsidR="00D80EA1" w:rsidRPr="00E13D93" w:rsidRDefault="00D80EA1" w:rsidP="00714919">
            <w:pPr>
              <w:spacing w:before="180" w:line="480" w:lineRule="auto"/>
              <w:outlineLvl w:val="3"/>
              <w:rPr>
                <w:rFonts w:cs="Arial"/>
              </w:rPr>
            </w:pPr>
            <w:r w:rsidRPr="00E13D93">
              <w:rPr>
                <w:rFonts w:cs="Arial"/>
              </w:rPr>
              <w:t>11.9 (1.25)</w:t>
            </w:r>
          </w:p>
        </w:tc>
        <w:tc>
          <w:tcPr>
            <w:tcW w:w="992" w:type="dxa"/>
          </w:tcPr>
          <w:p w:rsidR="00D80EA1" w:rsidRDefault="00D80EA1" w:rsidP="00714919">
            <w:pPr>
              <w:spacing w:before="180" w:line="480" w:lineRule="auto"/>
              <w:outlineLvl w:val="3"/>
              <w:rPr>
                <w:rFonts w:cs="Arial"/>
                <w:lang w:val="en-US"/>
              </w:rPr>
            </w:pPr>
            <w:r w:rsidRPr="00E13D93">
              <w:rPr>
                <w:rFonts w:cs="Arial"/>
              </w:rPr>
              <w:t>0.3</w:t>
            </w:r>
            <w:r>
              <w:rPr>
                <w:rFonts w:cs="Arial"/>
                <w:lang w:val="en-US"/>
              </w:rPr>
              <w:t>4</w:t>
            </w:r>
          </w:p>
        </w:tc>
        <w:tc>
          <w:tcPr>
            <w:tcW w:w="1418" w:type="dxa"/>
          </w:tcPr>
          <w:p w:rsidR="00D80EA1" w:rsidRDefault="00D80EA1" w:rsidP="00714919">
            <w:pPr>
              <w:spacing w:before="180" w:line="480" w:lineRule="auto"/>
              <w:outlineLvl w:val="3"/>
              <w:rPr>
                <w:rFonts w:cs="Arial"/>
                <w:lang w:val="en-US"/>
              </w:rPr>
            </w:pPr>
            <w:r>
              <w:rPr>
                <w:rFonts w:cs="Arial"/>
                <w:lang w:val="en-US"/>
              </w:rPr>
              <w:t>11.8 (1.17)</w:t>
            </w:r>
          </w:p>
        </w:tc>
        <w:tc>
          <w:tcPr>
            <w:tcW w:w="1276" w:type="dxa"/>
          </w:tcPr>
          <w:p w:rsidR="00D80EA1" w:rsidRDefault="00D80EA1" w:rsidP="00714919">
            <w:pPr>
              <w:spacing w:before="180" w:line="480" w:lineRule="auto"/>
              <w:outlineLvl w:val="3"/>
              <w:rPr>
                <w:rFonts w:cs="Arial"/>
                <w:lang w:val="en-US"/>
              </w:rPr>
            </w:pPr>
            <w:r>
              <w:rPr>
                <w:rFonts w:cs="Arial"/>
                <w:lang w:val="en-US"/>
              </w:rPr>
              <w:t>12.0 (1.26)</w:t>
            </w:r>
          </w:p>
        </w:tc>
        <w:tc>
          <w:tcPr>
            <w:tcW w:w="992" w:type="dxa"/>
          </w:tcPr>
          <w:p w:rsidR="00D80EA1" w:rsidRDefault="00D80EA1" w:rsidP="00714919">
            <w:pPr>
              <w:spacing w:before="180" w:line="480" w:lineRule="auto"/>
              <w:outlineLvl w:val="3"/>
              <w:rPr>
                <w:rFonts w:cs="Arial"/>
                <w:lang w:val="en-US"/>
              </w:rPr>
            </w:pPr>
            <w:r>
              <w:rPr>
                <w:rFonts w:cs="Arial"/>
                <w:lang w:val="en-US"/>
              </w:rPr>
              <w:t>0.695</w:t>
            </w:r>
          </w:p>
        </w:tc>
      </w:tr>
      <w:tr w:rsidR="00D80EA1" w:rsidTr="00714919">
        <w:tc>
          <w:tcPr>
            <w:tcW w:w="2547" w:type="dxa"/>
          </w:tcPr>
          <w:p w:rsidR="00D80EA1" w:rsidRDefault="00D80EA1" w:rsidP="00714919">
            <w:pPr>
              <w:spacing w:before="180" w:line="480" w:lineRule="auto"/>
              <w:outlineLvl w:val="3"/>
              <w:rPr>
                <w:rFonts w:cs="Arial"/>
                <w:lang w:val="en-US"/>
              </w:rPr>
            </w:pPr>
            <w:r>
              <w:rPr>
                <w:rFonts w:cs="Arial"/>
                <w:lang w:val="en-US"/>
              </w:rPr>
              <w:t>APTT (SD)sec</w:t>
            </w:r>
          </w:p>
        </w:tc>
        <w:tc>
          <w:tcPr>
            <w:tcW w:w="1417" w:type="dxa"/>
          </w:tcPr>
          <w:p w:rsidR="00D80EA1" w:rsidRDefault="00D80EA1" w:rsidP="00714919">
            <w:pPr>
              <w:spacing w:before="180" w:line="480" w:lineRule="auto"/>
              <w:outlineLvl w:val="3"/>
              <w:rPr>
                <w:rFonts w:cs="Arial"/>
                <w:lang w:val="en-US"/>
              </w:rPr>
            </w:pPr>
            <w:r>
              <w:rPr>
                <w:rFonts w:cs="Arial"/>
                <w:lang w:val="en-US"/>
              </w:rPr>
              <w:t>34.4 (10.9)</w:t>
            </w:r>
          </w:p>
        </w:tc>
        <w:tc>
          <w:tcPr>
            <w:tcW w:w="1276" w:type="dxa"/>
          </w:tcPr>
          <w:p w:rsidR="00D80EA1" w:rsidRDefault="00D80EA1" w:rsidP="00714919">
            <w:pPr>
              <w:spacing w:before="180" w:line="480" w:lineRule="auto"/>
              <w:outlineLvl w:val="3"/>
              <w:rPr>
                <w:rFonts w:cs="Arial"/>
                <w:lang w:val="en-US"/>
              </w:rPr>
            </w:pPr>
            <w:r>
              <w:rPr>
                <w:rFonts w:cs="Arial"/>
                <w:lang w:val="en-US"/>
              </w:rPr>
              <w:t>33 (7.4)</w:t>
            </w:r>
          </w:p>
        </w:tc>
        <w:tc>
          <w:tcPr>
            <w:tcW w:w="992" w:type="dxa"/>
          </w:tcPr>
          <w:p w:rsidR="00D80EA1" w:rsidRDefault="00D80EA1" w:rsidP="00714919">
            <w:pPr>
              <w:spacing w:before="180" w:line="480" w:lineRule="auto"/>
              <w:outlineLvl w:val="3"/>
              <w:rPr>
                <w:rFonts w:cs="Arial"/>
                <w:lang w:val="en-US"/>
              </w:rPr>
            </w:pPr>
            <w:r>
              <w:rPr>
                <w:rFonts w:cs="Arial"/>
                <w:lang w:val="en-US"/>
              </w:rPr>
              <w:t>0.63</w:t>
            </w:r>
          </w:p>
        </w:tc>
        <w:tc>
          <w:tcPr>
            <w:tcW w:w="1418" w:type="dxa"/>
          </w:tcPr>
          <w:p w:rsidR="00D80EA1" w:rsidRDefault="00D80EA1" w:rsidP="00714919">
            <w:pPr>
              <w:spacing w:before="180" w:line="480" w:lineRule="auto"/>
              <w:outlineLvl w:val="3"/>
              <w:rPr>
                <w:rFonts w:cs="Arial"/>
                <w:lang w:val="en-US"/>
              </w:rPr>
            </w:pPr>
            <w:r>
              <w:rPr>
                <w:rFonts w:cs="Arial"/>
                <w:lang w:val="en-US"/>
              </w:rPr>
              <w:t>29.7 (4.3)</w:t>
            </w:r>
          </w:p>
        </w:tc>
        <w:tc>
          <w:tcPr>
            <w:tcW w:w="1276" w:type="dxa"/>
          </w:tcPr>
          <w:p w:rsidR="00D80EA1" w:rsidRDefault="00D80EA1" w:rsidP="00714919">
            <w:pPr>
              <w:spacing w:before="180" w:line="480" w:lineRule="auto"/>
              <w:outlineLvl w:val="3"/>
              <w:rPr>
                <w:rFonts w:cs="Arial"/>
                <w:lang w:val="en-US"/>
              </w:rPr>
            </w:pPr>
            <w:r>
              <w:rPr>
                <w:rFonts w:cs="Arial"/>
                <w:lang w:val="en-US"/>
              </w:rPr>
              <w:t>30.9 (5.2)</w:t>
            </w:r>
          </w:p>
        </w:tc>
        <w:tc>
          <w:tcPr>
            <w:tcW w:w="992" w:type="dxa"/>
          </w:tcPr>
          <w:p w:rsidR="00D80EA1" w:rsidRDefault="00D80EA1" w:rsidP="00714919">
            <w:pPr>
              <w:spacing w:before="180" w:line="480" w:lineRule="auto"/>
              <w:outlineLvl w:val="3"/>
              <w:rPr>
                <w:rFonts w:cs="Arial"/>
                <w:lang w:val="en-US"/>
              </w:rPr>
            </w:pPr>
            <w:r>
              <w:rPr>
                <w:rFonts w:cs="Arial"/>
                <w:lang w:val="en-US"/>
              </w:rPr>
              <w:t>0.89</w:t>
            </w:r>
          </w:p>
        </w:tc>
      </w:tr>
      <w:tr w:rsidR="00D80EA1" w:rsidTr="00714919">
        <w:tc>
          <w:tcPr>
            <w:tcW w:w="2547" w:type="dxa"/>
          </w:tcPr>
          <w:p w:rsidR="00D80EA1" w:rsidRDefault="00D80EA1" w:rsidP="00714919">
            <w:pPr>
              <w:spacing w:before="180" w:line="480" w:lineRule="auto"/>
              <w:outlineLvl w:val="3"/>
              <w:rPr>
                <w:rFonts w:cs="Arial"/>
                <w:lang w:val="en-US"/>
              </w:rPr>
            </w:pPr>
            <w:r>
              <w:rPr>
                <w:rFonts w:cs="Arial"/>
                <w:lang w:val="en-US"/>
              </w:rPr>
              <w:t xml:space="preserve">LDL </w:t>
            </w:r>
            <w:proofErr w:type="spellStart"/>
            <w:r>
              <w:rPr>
                <w:rFonts w:cs="Arial"/>
                <w:lang w:val="en-US"/>
              </w:rPr>
              <w:t>mmol</w:t>
            </w:r>
            <w:proofErr w:type="spellEnd"/>
            <w:r>
              <w:rPr>
                <w:rFonts w:cs="Arial"/>
                <w:lang w:val="en-US"/>
              </w:rPr>
              <w:t>/l (SD)</w:t>
            </w:r>
          </w:p>
        </w:tc>
        <w:tc>
          <w:tcPr>
            <w:tcW w:w="1417" w:type="dxa"/>
          </w:tcPr>
          <w:p w:rsidR="00D80EA1" w:rsidRDefault="00D80EA1" w:rsidP="00714919">
            <w:pPr>
              <w:spacing w:before="180" w:line="480" w:lineRule="auto"/>
              <w:outlineLvl w:val="3"/>
              <w:rPr>
                <w:rFonts w:cs="Arial"/>
                <w:lang w:val="en-US"/>
              </w:rPr>
            </w:pPr>
            <w:r>
              <w:rPr>
                <w:rFonts w:cs="Arial"/>
                <w:lang w:val="en-US"/>
              </w:rPr>
              <w:t>2.2 (1.2)</w:t>
            </w:r>
          </w:p>
        </w:tc>
        <w:tc>
          <w:tcPr>
            <w:tcW w:w="1276" w:type="dxa"/>
          </w:tcPr>
          <w:p w:rsidR="00D80EA1" w:rsidRDefault="00D80EA1" w:rsidP="00714919">
            <w:pPr>
              <w:spacing w:before="180" w:line="480" w:lineRule="auto"/>
              <w:outlineLvl w:val="3"/>
              <w:rPr>
                <w:rFonts w:cs="Arial"/>
                <w:lang w:val="en-US"/>
              </w:rPr>
            </w:pPr>
            <w:r>
              <w:rPr>
                <w:rFonts w:cs="Arial"/>
                <w:lang w:val="en-US"/>
              </w:rPr>
              <w:t>2.0 (0.97)</w:t>
            </w:r>
          </w:p>
        </w:tc>
        <w:tc>
          <w:tcPr>
            <w:tcW w:w="992" w:type="dxa"/>
          </w:tcPr>
          <w:p w:rsidR="00D80EA1" w:rsidRDefault="00D80EA1" w:rsidP="00714919">
            <w:pPr>
              <w:spacing w:before="180" w:line="480" w:lineRule="auto"/>
              <w:outlineLvl w:val="3"/>
              <w:rPr>
                <w:rFonts w:cs="Arial"/>
                <w:lang w:val="en-US"/>
              </w:rPr>
            </w:pPr>
            <w:r>
              <w:rPr>
                <w:rFonts w:cs="Arial"/>
                <w:lang w:val="en-US"/>
              </w:rPr>
              <w:t>0.46</w:t>
            </w:r>
          </w:p>
        </w:tc>
        <w:tc>
          <w:tcPr>
            <w:tcW w:w="1418" w:type="dxa"/>
          </w:tcPr>
          <w:p w:rsidR="00D80EA1" w:rsidRDefault="00D80EA1" w:rsidP="00714919">
            <w:pPr>
              <w:spacing w:before="180" w:line="480" w:lineRule="auto"/>
              <w:outlineLvl w:val="3"/>
              <w:rPr>
                <w:rFonts w:cs="Arial"/>
                <w:lang w:val="en-US"/>
              </w:rPr>
            </w:pPr>
            <w:r>
              <w:rPr>
                <w:rFonts w:cs="Arial"/>
                <w:lang w:val="en-US"/>
              </w:rPr>
              <w:t>2.0 (0.91)</w:t>
            </w:r>
          </w:p>
        </w:tc>
        <w:tc>
          <w:tcPr>
            <w:tcW w:w="1276" w:type="dxa"/>
          </w:tcPr>
          <w:p w:rsidR="00D80EA1" w:rsidRDefault="00D80EA1" w:rsidP="00714919">
            <w:pPr>
              <w:spacing w:before="180" w:line="480" w:lineRule="auto"/>
              <w:outlineLvl w:val="3"/>
              <w:rPr>
                <w:rFonts w:cs="Arial"/>
                <w:lang w:val="en-US"/>
              </w:rPr>
            </w:pPr>
            <w:r>
              <w:rPr>
                <w:rFonts w:cs="Arial"/>
                <w:lang w:val="en-US"/>
              </w:rPr>
              <w:t>2.1 (0.62)</w:t>
            </w:r>
          </w:p>
        </w:tc>
        <w:tc>
          <w:tcPr>
            <w:tcW w:w="992" w:type="dxa"/>
          </w:tcPr>
          <w:p w:rsidR="00D80EA1" w:rsidRDefault="00D80EA1" w:rsidP="00714919">
            <w:pPr>
              <w:spacing w:before="180" w:line="480" w:lineRule="auto"/>
              <w:outlineLvl w:val="3"/>
              <w:rPr>
                <w:rFonts w:cs="Arial"/>
                <w:lang w:val="en-US"/>
              </w:rPr>
            </w:pPr>
            <w:r>
              <w:rPr>
                <w:rFonts w:cs="Arial"/>
                <w:lang w:val="en-US"/>
              </w:rPr>
              <w:t>0.24</w:t>
            </w:r>
          </w:p>
        </w:tc>
      </w:tr>
      <w:tr w:rsidR="00D80EA1" w:rsidTr="00714919">
        <w:tc>
          <w:tcPr>
            <w:tcW w:w="2547" w:type="dxa"/>
          </w:tcPr>
          <w:p w:rsidR="00D80EA1" w:rsidRDefault="00D80EA1" w:rsidP="00714919">
            <w:pPr>
              <w:spacing w:before="180" w:line="480" w:lineRule="auto"/>
              <w:outlineLvl w:val="3"/>
              <w:rPr>
                <w:rFonts w:cs="Arial"/>
                <w:lang w:val="en-US"/>
              </w:rPr>
            </w:pPr>
            <w:r>
              <w:rPr>
                <w:rFonts w:cs="Arial"/>
                <w:lang w:val="en-US"/>
              </w:rPr>
              <w:t xml:space="preserve">HDL </w:t>
            </w:r>
            <w:proofErr w:type="spellStart"/>
            <w:r>
              <w:rPr>
                <w:rFonts w:cs="Arial"/>
                <w:lang w:val="en-US"/>
              </w:rPr>
              <w:t>mmol</w:t>
            </w:r>
            <w:proofErr w:type="spellEnd"/>
            <w:r>
              <w:rPr>
                <w:rFonts w:cs="Arial"/>
                <w:lang w:val="en-US"/>
              </w:rPr>
              <w:t>/ (SD)l</w:t>
            </w:r>
          </w:p>
        </w:tc>
        <w:tc>
          <w:tcPr>
            <w:tcW w:w="1417" w:type="dxa"/>
          </w:tcPr>
          <w:p w:rsidR="00D80EA1" w:rsidRDefault="00D80EA1" w:rsidP="00714919">
            <w:pPr>
              <w:spacing w:before="180" w:line="480" w:lineRule="auto"/>
              <w:outlineLvl w:val="3"/>
              <w:rPr>
                <w:rFonts w:cs="Arial"/>
                <w:lang w:val="en-US"/>
              </w:rPr>
            </w:pPr>
            <w:r>
              <w:rPr>
                <w:rFonts w:cs="Arial"/>
                <w:lang w:val="en-US"/>
              </w:rPr>
              <w:t>1.3 (0.77)</w:t>
            </w:r>
          </w:p>
        </w:tc>
        <w:tc>
          <w:tcPr>
            <w:tcW w:w="1276" w:type="dxa"/>
          </w:tcPr>
          <w:p w:rsidR="00D80EA1" w:rsidRDefault="00D80EA1" w:rsidP="00714919">
            <w:pPr>
              <w:spacing w:before="180" w:line="480" w:lineRule="auto"/>
              <w:outlineLvl w:val="3"/>
              <w:rPr>
                <w:rFonts w:cs="Arial"/>
                <w:lang w:val="en-US"/>
              </w:rPr>
            </w:pPr>
            <w:r>
              <w:rPr>
                <w:rFonts w:cs="Arial"/>
                <w:lang w:val="en-US"/>
              </w:rPr>
              <w:t>1.04 (0.25)</w:t>
            </w:r>
          </w:p>
        </w:tc>
        <w:tc>
          <w:tcPr>
            <w:tcW w:w="992" w:type="dxa"/>
          </w:tcPr>
          <w:p w:rsidR="00D80EA1" w:rsidRDefault="00D80EA1" w:rsidP="00714919">
            <w:pPr>
              <w:spacing w:before="180" w:line="480" w:lineRule="auto"/>
              <w:outlineLvl w:val="3"/>
              <w:rPr>
                <w:rFonts w:cs="Arial"/>
                <w:lang w:val="en-US"/>
              </w:rPr>
            </w:pPr>
            <w:r>
              <w:rPr>
                <w:rFonts w:cs="Arial"/>
                <w:lang w:val="en-US"/>
              </w:rPr>
              <w:t>0.28</w:t>
            </w:r>
          </w:p>
        </w:tc>
        <w:tc>
          <w:tcPr>
            <w:tcW w:w="1418" w:type="dxa"/>
          </w:tcPr>
          <w:p w:rsidR="00D80EA1" w:rsidRDefault="00D80EA1" w:rsidP="00714919">
            <w:pPr>
              <w:spacing w:before="180" w:line="480" w:lineRule="auto"/>
              <w:outlineLvl w:val="3"/>
              <w:rPr>
                <w:rFonts w:cs="Arial"/>
                <w:lang w:val="en-US"/>
              </w:rPr>
            </w:pPr>
            <w:r>
              <w:rPr>
                <w:rFonts w:cs="Arial"/>
                <w:lang w:val="en-US"/>
              </w:rPr>
              <w:t>1.47 (1.07)</w:t>
            </w:r>
          </w:p>
        </w:tc>
        <w:tc>
          <w:tcPr>
            <w:tcW w:w="1276" w:type="dxa"/>
          </w:tcPr>
          <w:p w:rsidR="00D80EA1" w:rsidRDefault="00D80EA1" w:rsidP="00714919">
            <w:pPr>
              <w:spacing w:before="180" w:line="480" w:lineRule="auto"/>
              <w:outlineLvl w:val="3"/>
              <w:rPr>
                <w:rFonts w:cs="Arial"/>
                <w:lang w:val="en-US"/>
              </w:rPr>
            </w:pPr>
            <w:r>
              <w:rPr>
                <w:rFonts w:cs="Arial"/>
                <w:lang w:val="en-US"/>
              </w:rPr>
              <w:t>1.38 (0.83)</w:t>
            </w:r>
          </w:p>
        </w:tc>
        <w:tc>
          <w:tcPr>
            <w:tcW w:w="992" w:type="dxa"/>
          </w:tcPr>
          <w:p w:rsidR="00D80EA1" w:rsidRDefault="00D80EA1" w:rsidP="00714919">
            <w:pPr>
              <w:spacing w:before="180" w:line="480" w:lineRule="auto"/>
              <w:outlineLvl w:val="3"/>
              <w:rPr>
                <w:rFonts w:cs="Arial"/>
                <w:lang w:val="en-US"/>
              </w:rPr>
            </w:pPr>
            <w:r>
              <w:rPr>
                <w:rFonts w:cs="Arial"/>
                <w:lang w:val="en-US"/>
              </w:rPr>
              <w:t>0.35</w:t>
            </w:r>
          </w:p>
        </w:tc>
      </w:tr>
      <w:tr w:rsidR="00D80EA1" w:rsidTr="00714919">
        <w:tc>
          <w:tcPr>
            <w:tcW w:w="2547" w:type="dxa"/>
          </w:tcPr>
          <w:p w:rsidR="00D80EA1" w:rsidRDefault="00D80EA1" w:rsidP="00714919">
            <w:pPr>
              <w:spacing w:before="180" w:line="480" w:lineRule="auto"/>
              <w:outlineLvl w:val="3"/>
              <w:rPr>
                <w:rFonts w:cs="Arial"/>
                <w:lang w:val="en-US"/>
              </w:rPr>
            </w:pPr>
            <w:r>
              <w:rPr>
                <w:rFonts w:cs="Arial"/>
                <w:lang w:val="en-US"/>
              </w:rPr>
              <w:t xml:space="preserve">Triglycerides </w:t>
            </w:r>
            <w:proofErr w:type="spellStart"/>
            <w:r>
              <w:rPr>
                <w:rFonts w:cs="Arial"/>
                <w:lang w:val="en-US"/>
              </w:rPr>
              <w:t>mmol</w:t>
            </w:r>
            <w:proofErr w:type="spellEnd"/>
            <w:r>
              <w:rPr>
                <w:rFonts w:cs="Arial"/>
                <w:lang w:val="en-US"/>
              </w:rPr>
              <w:t>/l (SD)</w:t>
            </w:r>
          </w:p>
        </w:tc>
        <w:tc>
          <w:tcPr>
            <w:tcW w:w="1417" w:type="dxa"/>
          </w:tcPr>
          <w:p w:rsidR="00D80EA1" w:rsidRDefault="00D80EA1" w:rsidP="00714919">
            <w:pPr>
              <w:spacing w:before="180" w:line="480" w:lineRule="auto"/>
              <w:outlineLvl w:val="3"/>
              <w:rPr>
                <w:rFonts w:cs="Arial"/>
                <w:lang w:val="en-US"/>
              </w:rPr>
            </w:pPr>
            <w:r>
              <w:rPr>
                <w:rFonts w:cs="Arial"/>
                <w:lang w:val="en-US"/>
              </w:rPr>
              <w:t>3.1 (2.5)</w:t>
            </w:r>
          </w:p>
        </w:tc>
        <w:tc>
          <w:tcPr>
            <w:tcW w:w="1276" w:type="dxa"/>
          </w:tcPr>
          <w:p w:rsidR="00D80EA1" w:rsidRDefault="00D80EA1" w:rsidP="00714919">
            <w:pPr>
              <w:spacing w:before="180" w:line="480" w:lineRule="auto"/>
              <w:outlineLvl w:val="3"/>
              <w:rPr>
                <w:rFonts w:cs="Arial"/>
                <w:lang w:val="en-US"/>
              </w:rPr>
            </w:pPr>
            <w:r>
              <w:rPr>
                <w:rFonts w:cs="Arial"/>
                <w:lang w:val="en-US"/>
              </w:rPr>
              <w:t>3.1 (2.3)</w:t>
            </w:r>
          </w:p>
        </w:tc>
        <w:tc>
          <w:tcPr>
            <w:tcW w:w="992" w:type="dxa"/>
          </w:tcPr>
          <w:p w:rsidR="00D80EA1" w:rsidRDefault="00D80EA1" w:rsidP="00714919">
            <w:pPr>
              <w:spacing w:before="180" w:line="480" w:lineRule="auto"/>
              <w:outlineLvl w:val="3"/>
              <w:rPr>
                <w:rFonts w:cs="Arial"/>
                <w:lang w:val="en-US"/>
              </w:rPr>
            </w:pPr>
            <w:r>
              <w:rPr>
                <w:rFonts w:cs="Arial"/>
                <w:lang w:val="en-US"/>
              </w:rPr>
              <w:t>0.80</w:t>
            </w:r>
          </w:p>
        </w:tc>
        <w:tc>
          <w:tcPr>
            <w:tcW w:w="1418" w:type="dxa"/>
          </w:tcPr>
          <w:p w:rsidR="00D80EA1" w:rsidRDefault="00D80EA1" w:rsidP="00714919">
            <w:pPr>
              <w:spacing w:before="180" w:line="480" w:lineRule="auto"/>
              <w:outlineLvl w:val="3"/>
              <w:rPr>
                <w:rFonts w:cs="Arial"/>
                <w:lang w:val="en-US"/>
              </w:rPr>
            </w:pPr>
            <w:r>
              <w:rPr>
                <w:rFonts w:cs="Arial"/>
                <w:lang w:val="en-US"/>
              </w:rPr>
              <w:t>2.7 (2.0)</w:t>
            </w:r>
          </w:p>
        </w:tc>
        <w:tc>
          <w:tcPr>
            <w:tcW w:w="1276" w:type="dxa"/>
          </w:tcPr>
          <w:p w:rsidR="00D80EA1" w:rsidRDefault="00D80EA1" w:rsidP="00714919">
            <w:pPr>
              <w:spacing w:before="180" w:line="480" w:lineRule="auto"/>
              <w:outlineLvl w:val="3"/>
              <w:rPr>
                <w:rFonts w:cs="Arial"/>
                <w:lang w:val="en-US"/>
              </w:rPr>
            </w:pPr>
            <w:r>
              <w:rPr>
                <w:rFonts w:cs="Arial"/>
                <w:lang w:val="en-US"/>
              </w:rPr>
              <w:t>2.9 (2.7)</w:t>
            </w:r>
          </w:p>
        </w:tc>
        <w:tc>
          <w:tcPr>
            <w:tcW w:w="992" w:type="dxa"/>
          </w:tcPr>
          <w:p w:rsidR="00D80EA1" w:rsidRDefault="00D80EA1" w:rsidP="00714919">
            <w:pPr>
              <w:spacing w:before="180" w:line="480" w:lineRule="auto"/>
              <w:outlineLvl w:val="3"/>
              <w:rPr>
                <w:rFonts w:cs="Arial"/>
                <w:lang w:val="en-US"/>
              </w:rPr>
            </w:pPr>
            <w:r>
              <w:rPr>
                <w:rFonts w:cs="Arial"/>
                <w:lang w:val="en-US"/>
              </w:rPr>
              <w:t>0.45</w:t>
            </w:r>
          </w:p>
        </w:tc>
      </w:tr>
      <w:tr w:rsidR="00D80EA1" w:rsidTr="00714919">
        <w:tc>
          <w:tcPr>
            <w:tcW w:w="2547" w:type="dxa"/>
          </w:tcPr>
          <w:p w:rsidR="00D80EA1" w:rsidRDefault="00D80EA1" w:rsidP="00714919">
            <w:pPr>
              <w:spacing w:before="180" w:line="480" w:lineRule="auto"/>
              <w:outlineLvl w:val="3"/>
              <w:rPr>
                <w:rFonts w:cs="Arial"/>
                <w:lang w:val="en-US"/>
              </w:rPr>
            </w:pPr>
            <w:r w:rsidRPr="002F1CE6">
              <w:rPr>
                <w:rStyle w:val="e24kjd"/>
                <w:rFonts w:ascii="Arial" w:hAnsi="Arial" w:cs="Arial"/>
                <w:bCs/>
                <w:color w:val="222222"/>
                <w:sz w:val="21"/>
                <w:szCs w:val="21"/>
                <w:lang w:val="en-US"/>
              </w:rPr>
              <w:t>25</w:t>
            </w:r>
            <w:r w:rsidRPr="002F1CE6">
              <w:rPr>
                <w:rStyle w:val="e24kjd"/>
                <w:rFonts w:ascii="Arial" w:hAnsi="Arial" w:cs="Arial"/>
                <w:color w:val="222222"/>
                <w:sz w:val="21"/>
                <w:szCs w:val="21"/>
                <w:lang w:val="en-US"/>
              </w:rPr>
              <w:t xml:space="preserve">(OH) </w:t>
            </w:r>
            <w:r w:rsidRPr="002F1CE6">
              <w:rPr>
                <w:rStyle w:val="e24kjd"/>
                <w:rFonts w:ascii="Arial" w:hAnsi="Arial" w:cs="Arial"/>
                <w:bCs/>
                <w:color w:val="222222"/>
                <w:sz w:val="21"/>
                <w:szCs w:val="21"/>
                <w:lang w:val="en-US"/>
              </w:rPr>
              <w:t xml:space="preserve">D </w:t>
            </w:r>
            <w:proofErr w:type="spellStart"/>
            <w:r w:rsidRPr="002F1CE6">
              <w:rPr>
                <w:rStyle w:val="e24kjd"/>
                <w:rFonts w:ascii="Arial" w:hAnsi="Arial" w:cs="Arial"/>
                <w:bCs/>
                <w:color w:val="222222"/>
                <w:sz w:val="21"/>
                <w:szCs w:val="21"/>
                <w:lang w:val="en-US"/>
              </w:rPr>
              <w:t>nmol</w:t>
            </w:r>
            <w:proofErr w:type="spellEnd"/>
            <w:r w:rsidRPr="002F1CE6">
              <w:rPr>
                <w:rStyle w:val="e24kjd"/>
                <w:rFonts w:ascii="Arial" w:hAnsi="Arial" w:cs="Arial"/>
                <w:bCs/>
                <w:color w:val="222222"/>
                <w:sz w:val="21"/>
                <w:szCs w:val="21"/>
                <w:lang w:val="en-US"/>
              </w:rPr>
              <w:t>/l</w:t>
            </w:r>
            <w:r>
              <w:rPr>
                <w:rStyle w:val="e24kjd"/>
                <w:rFonts w:ascii="Arial" w:hAnsi="Arial" w:cs="Arial"/>
                <w:bCs/>
                <w:color w:val="222222"/>
                <w:sz w:val="21"/>
                <w:szCs w:val="21"/>
                <w:lang w:val="en-US"/>
              </w:rPr>
              <w:t xml:space="preserve"> </w:t>
            </w:r>
            <w:r>
              <w:rPr>
                <w:rFonts w:cs="Arial"/>
                <w:lang w:val="en-US"/>
              </w:rPr>
              <w:t>(SD)</w:t>
            </w:r>
          </w:p>
        </w:tc>
        <w:tc>
          <w:tcPr>
            <w:tcW w:w="1417" w:type="dxa"/>
          </w:tcPr>
          <w:p w:rsidR="00D80EA1" w:rsidRDefault="00D80EA1" w:rsidP="00714919">
            <w:pPr>
              <w:spacing w:before="180" w:line="480" w:lineRule="auto"/>
              <w:outlineLvl w:val="3"/>
              <w:rPr>
                <w:rFonts w:cs="Arial"/>
                <w:lang w:val="en-US"/>
              </w:rPr>
            </w:pPr>
            <w:r>
              <w:rPr>
                <w:rFonts w:cs="Arial"/>
                <w:lang w:val="en-US"/>
              </w:rPr>
              <w:t>87.3 (39.9)</w:t>
            </w:r>
          </w:p>
        </w:tc>
        <w:tc>
          <w:tcPr>
            <w:tcW w:w="1276" w:type="dxa"/>
          </w:tcPr>
          <w:p w:rsidR="00D80EA1" w:rsidRDefault="00D80EA1" w:rsidP="00714919">
            <w:pPr>
              <w:spacing w:before="180" w:line="480" w:lineRule="auto"/>
              <w:outlineLvl w:val="3"/>
              <w:rPr>
                <w:rFonts w:cs="Arial"/>
                <w:lang w:val="en-US"/>
              </w:rPr>
            </w:pPr>
            <w:r>
              <w:rPr>
                <w:rFonts w:cs="Arial"/>
                <w:lang w:val="en-US"/>
              </w:rPr>
              <w:t>93.6 (40.3)</w:t>
            </w:r>
          </w:p>
        </w:tc>
        <w:tc>
          <w:tcPr>
            <w:tcW w:w="992" w:type="dxa"/>
          </w:tcPr>
          <w:p w:rsidR="00D80EA1" w:rsidRDefault="00D80EA1" w:rsidP="00714919">
            <w:pPr>
              <w:spacing w:before="180" w:line="480" w:lineRule="auto"/>
              <w:outlineLvl w:val="3"/>
              <w:rPr>
                <w:rFonts w:cs="Arial"/>
                <w:lang w:val="en-US"/>
              </w:rPr>
            </w:pPr>
            <w:r>
              <w:rPr>
                <w:rFonts w:cs="Arial"/>
                <w:lang w:val="en-US"/>
              </w:rPr>
              <w:t>0.17</w:t>
            </w:r>
          </w:p>
        </w:tc>
        <w:tc>
          <w:tcPr>
            <w:tcW w:w="1418" w:type="dxa"/>
          </w:tcPr>
          <w:p w:rsidR="00D80EA1" w:rsidRDefault="00D80EA1" w:rsidP="00714919">
            <w:pPr>
              <w:spacing w:before="180" w:line="480" w:lineRule="auto"/>
              <w:outlineLvl w:val="3"/>
              <w:rPr>
                <w:rFonts w:cs="Arial"/>
                <w:lang w:val="en-US"/>
              </w:rPr>
            </w:pPr>
            <w:r>
              <w:rPr>
                <w:rFonts w:cs="Arial"/>
                <w:lang w:val="en-US"/>
              </w:rPr>
              <w:t>102.2 (37.1)</w:t>
            </w:r>
          </w:p>
        </w:tc>
        <w:tc>
          <w:tcPr>
            <w:tcW w:w="1276" w:type="dxa"/>
          </w:tcPr>
          <w:p w:rsidR="00D80EA1" w:rsidRDefault="00D80EA1" w:rsidP="00714919">
            <w:pPr>
              <w:spacing w:before="180" w:line="480" w:lineRule="auto"/>
              <w:outlineLvl w:val="3"/>
              <w:rPr>
                <w:rFonts w:cs="Arial"/>
                <w:lang w:val="en-US"/>
              </w:rPr>
            </w:pPr>
            <w:r>
              <w:rPr>
                <w:rFonts w:cs="Arial"/>
                <w:lang w:val="en-US"/>
              </w:rPr>
              <w:t>90.3 (39.9)</w:t>
            </w:r>
          </w:p>
        </w:tc>
        <w:tc>
          <w:tcPr>
            <w:tcW w:w="992" w:type="dxa"/>
          </w:tcPr>
          <w:p w:rsidR="00D80EA1" w:rsidRDefault="00D80EA1" w:rsidP="00714919">
            <w:pPr>
              <w:spacing w:before="180" w:line="480" w:lineRule="auto"/>
              <w:outlineLvl w:val="3"/>
              <w:rPr>
                <w:rFonts w:cs="Arial"/>
                <w:lang w:val="en-US"/>
              </w:rPr>
            </w:pPr>
            <w:r>
              <w:rPr>
                <w:rFonts w:cs="Arial"/>
                <w:lang w:val="en-US"/>
              </w:rPr>
              <w:t>0.058</w:t>
            </w:r>
          </w:p>
        </w:tc>
      </w:tr>
      <w:tr w:rsidR="00D80EA1" w:rsidTr="00714919">
        <w:tc>
          <w:tcPr>
            <w:tcW w:w="2547" w:type="dxa"/>
          </w:tcPr>
          <w:p w:rsidR="00D80EA1" w:rsidRDefault="00D80EA1" w:rsidP="00714919">
            <w:pPr>
              <w:spacing w:before="180" w:line="480" w:lineRule="auto"/>
              <w:outlineLvl w:val="3"/>
              <w:rPr>
                <w:rFonts w:cs="Arial"/>
                <w:lang w:val="en-US"/>
              </w:rPr>
            </w:pPr>
            <w:r w:rsidRPr="008F31FB">
              <w:rPr>
                <w:rStyle w:val="e24kjd"/>
                <w:rFonts w:ascii="Arial" w:hAnsi="Arial" w:cs="Arial"/>
                <w:bCs/>
                <w:color w:val="222222"/>
                <w:sz w:val="21"/>
                <w:szCs w:val="21"/>
              </w:rPr>
              <w:t>1</w:t>
            </w:r>
            <w:r w:rsidRPr="008F31FB">
              <w:rPr>
                <w:rStyle w:val="e24kjd"/>
                <w:rFonts w:ascii="Arial" w:hAnsi="Arial" w:cs="Arial"/>
                <w:color w:val="222222"/>
                <w:sz w:val="21"/>
                <w:szCs w:val="21"/>
              </w:rPr>
              <w:t>,</w:t>
            </w:r>
            <w:r w:rsidRPr="008F31FB">
              <w:rPr>
                <w:rStyle w:val="e24kjd"/>
                <w:rFonts w:ascii="Arial" w:hAnsi="Arial" w:cs="Arial"/>
                <w:bCs/>
                <w:color w:val="222222"/>
                <w:sz w:val="21"/>
                <w:szCs w:val="21"/>
              </w:rPr>
              <w:t>25</w:t>
            </w:r>
            <w:r w:rsidRPr="008F31FB">
              <w:rPr>
                <w:rStyle w:val="e24kjd"/>
                <w:rFonts w:ascii="Arial" w:hAnsi="Arial" w:cs="Arial"/>
                <w:color w:val="222222"/>
                <w:sz w:val="21"/>
                <w:szCs w:val="21"/>
              </w:rPr>
              <w:t>(OH)</w:t>
            </w:r>
            <w:r w:rsidRPr="008F31FB">
              <w:rPr>
                <w:rStyle w:val="e24kjd"/>
                <w:rFonts w:ascii="Arial" w:hAnsi="Arial" w:cs="Arial"/>
                <w:color w:val="222222"/>
                <w:sz w:val="21"/>
                <w:szCs w:val="21"/>
                <w:vertAlign w:val="subscript"/>
              </w:rPr>
              <w:t>2</w:t>
            </w:r>
            <w:r w:rsidRPr="008F31FB">
              <w:rPr>
                <w:rStyle w:val="e24kjd"/>
                <w:rFonts w:ascii="Arial" w:hAnsi="Arial" w:cs="Arial"/>
                <w:color w:val="222222"/>
                <w:sz w:val="21"/>
                <w:szCs w:val="21"/>
              </w:rPr>
              <w:t xml:space="preserve"> </w:t>
            </w:r>
            <w:r w:rsidRPr="008F31FB">
              <w:rPr>
                <w:rStyle w:val="e24kjd"/>
                <w:rFonts w:ascii="Arial" w:hAnsi="Arial" w:cs="Arial"/>
                <w:bCs/>
                <w:color w:val="222222"/>
                <w:sz w:val="21"/>
                <w:szCs w:val="21"/>
              </w:rPr>
              <w:t>D</w:t>
            </w:r>
            <w:r>
              <w:rPr>
                <w:rStyle w:val="e24kjd"/>
                <w:rFonts w:ascii="Arial" w:hAnsi="Arial" w:cs="Arial"/>
                <w:bCs/>
                <w:color w:val="222222"/>
                <w:sz w:val="21"/>
                <w:szCs w:val="21"/>
              </w:rPr>
              <w:t xml:space="preserve"> </w:t>
            </w:r>
            <w:proofErr w:type="spellStart"/>
            <w:r>
              <w:rPr>
                <w:rStyle w:val="e24kjd"/>
                <w:rFonts w:ascii="Arial" w:hAnsi="Arial" w:cs="Arial"/>
                <w:bCs/>
                <w:color w:val="222222"/>
                <w:sz w:val="21"/>
                <w:szCs w:val="21"/>
              </w:rPr>
              <w:t>pmol</w:t>
            </w:r>
            <w:proofErr w:type="spellEnd"/>
            <w:r>
              <w:rPr>
                <w:rStyle w:val="e24kjd"/>
                <w:rFonts w:ascii="Arial" w:hAnsi="Arial" w:cs="Arial"/>
                <w:bCs/>
                <w:color w:val="222222"/>
                <w:sz w:val="21"/>
                <w:szCs w:val="21"/>
              </w:rPr>
              <w:t xml:space="preserve">/l </w:t>
            </w:r>
            <w:r>
              <w:rPr>
                <w:rFonts w:cs="Arial"/>
                <w:lang w:val="en-US"/>
              </w:rPr>
              <w:t>(SD)</w:t>
            </w:r>
          </w:p>
        </w:tc>
        <w:tc>
          <w:tcPr>
            <w:tcW w:w="1417" w:type="dxa"/>
          </w:tcPr>
          <w:p w:rsidR="00D80EA1" w:rsidRDefault="00D80EA1" w:rsidP="00714919">
            <w:pPr>
              <w:spacing w:before="180" w:line="480" w:lineRule="auto"/>
              <w:outlineLvl w:val="3"/>
              <w:rPr>
                <w:rFonts w:cs="Arial"/>
                <w:lang w:val="en-US"/>
              </w:rPr>
            </w:pPr>
            <w:r>
              <w:rPr>
                <w:rFonts w:cs="Arial"/>
                <w:lang w:val="en-US"/>
              </w:rPr>
              <w:t>34.2 (15.6)</w:t>
            </w:r>
          </w:p>
        </w:tc>
        <w:tc>
          <w:tcPr>
            <w:tcW w:w="1276" w:type="dxa"/>
          </w:tcPr>
          <w:p w:rsidR="00D80EA1" w:rsidRDefault="00D80EA1" w:rsidP="00714919">
            <w:pPr>
              <w:spacing w:before="180" w:line="480" w:lineRule="auto"/>
              <w:outlineLvl w:val="3"/>
              <w:rPr>
                <w:rFonts w:cs="Arial"/>
                <w:lang w:val="en-US"/>
              </w:rPr>
            </w:pPr>
            <w:r>
              <w:rPr>
                <w:rFonts w:cs="Arial"/>
                <w:lang w:val="en-US"/>
              </w:rPr>
              <w:t>29.8 (14.9)</w:t>
            </w:r>
          </w:p>
        </w:tc>
        <w:tc>
          <w:tcPr>
            <w:tcW w:w="992" w:type="dxa"/>
          </w:tcPr>
          <w:p w:rsidR="00D80EA1" w:rsidRDefault="00D80EA1" w:rsidP="00714919">
            <w:pPr>
              <w:spacing w:before="180" w:line="480" w:lineRule="auto"/>
              <w:outlineLvl w:val="3"/>
              <w:rPr>
                <w:rFonts w:cs="Arial"/>
                <w:lang w:val="en-US"/>
              </w:rPr>
            </w:pPr>
            <w:r>
              <w:rPr>
                <w:rFonts w:cs="Arial"/>
                <w:lang w:val="en-US"/>
              </w:rPr>
              <w:t>0.27</w:t>
            </w:r>
          </w:p>
        </w:tc>
        <w:tc>
          <w:tcPr>
            <w:tcW w:w="1418" w:type="dxa"/>
          </w:tcPr>
          <w:p w:rsidR="00D80EA1" w:rsidRDefault="00D80EA1" w:rsidP="00714919">
            <w:pPr>
              <w:spacing w:before="180" w:line="480" w:lineRule="auto"/>
              <w:outlineLvl w:val="3"/>
              <w:rPr>
                <w:rFonts w:cs="Arial"/>
                <w:lang w:val="en-US"/>
              </w:rPr>
            </w:pPr>
            <w:r>
              <w:rPr>
                <w:rFonts w:cs="Arial"/>
                <w:lang w:val="en-US"/>
              </w:rPr>
              <w:t>31.9 (12.2)</w:t>
            </w:r>
          </w:p>
        </w:tc>
        <w:tc>
          <w:tcPr>
            <w:tcW w:w="1276" w:type="dxa"/>
          </w:tcPr>
          <w:p w:rsidR="00D80EA1" w:rsidRDefault="00D80EA1" w:rsidP="00714919">
            <w:pPr>
              <w:spacing w:before="180" w:line="480" w:lineRule="auto"/>
              <w:outlineLvl w:val="3"/>
              <w:rPr>
                <w:rFonts w:cs="Arial"/>
                <w:lang w:val="en-US"/>
              </w:rPr>
            </w:pPr>
            <w:r>
              <w:rPr>
                <w:rFonts w:cs="Arial"/>
                <w:lang w:val="en-US"/>
              </w:rPr>
              <w:t>38.3 (15.4)</w:t>
            </w:r>
          </w:p>
        </w:tc>
        <w:tc>
          <w:tcPr>
            <w:tcW w:w="992" w:type="dxa"/>
          </w:tcPr>
          <w:p w:rsidR="00D80EA1" w:rsidRDefault="00D80EA1" w:rsidP="00714919">
            <w:pPr>
              <w:spacing w:before="180" w:line="480" w:lineRule="auto"/>
              <w:outlineLvl w:val="3"/>
              <w:rPr>
                <w:rFonts w:cs="Arial"/>
                <w:lang w:val="en-US"/>
              </w:rPr>
            </w:pPr>
            <w:r>
              <w:rPr>
                <w:rFonts w:cs="Arial"/>
                <w:lang w:val="en-US"/>
              </w:rPr>
              <w:t>0.12</w:t>
            </w:r>
          </w:p>
        </w:tc>
      </w:tr>
    </w:tbl>
    <w:p w:rsidR="00D80EA1" w:rsidRDefault="00D80EA1" w:rsidP="00D80EA1">
      <w:pPr>
        <w:rPr>
          <w:rFonts w:cs="Arial"/>
          <w:lang w:val="en-US"/>
        </w:rPr>
      </w:pPr>
    </w:p>
    <w:p w:rsidR="00D80EA1" w:rsidRDefault="00D80EA1" w:rsidP="00D80EA1">
      <w:pPr>
        <w:shd w:val="clear" w:color="auto" w:fill="FFFFFF"/>
        <w:spacing w:before="180" w:line="480" w:lineRule="auto"/>
        <w:outlineLvl w:val="3"/>
        <w:rPr>
          <w:rFonts w:cs="Arial"/>
          <w:b/>
          <w:i/>
          <w:lang w:val="en-US"/>
        </w:rPr>
      </w:pPr>
    </w:p>
    <w:p w:rsidR="00D80EA1" w:rsidRPr="00AC3C38" w:rsidRDefault="00D80EA1" w:rsidP="00D80EA1">
      <w:pPr>
        <w:shd w:val="clear" w:color="auto" w:fill="FFFFFF"/>
        <w:spacing w:before="180" w:line="480" w:lineRule="auto"/>
        <w:outlineLvl w:val="3"/>
        <w:rPr>
          <w:rFonts w:cs="Arial"/>
          <w:lang w:val="en-US"/>
        </w:rPr>
      </w:pPr>
      <w:r>
        <w:rPr>
          <w:rFonts w:cs="Arial"/>
          <w:b/>
          <w:i/>
          <w:lang w:val="en-US"/>
        </w:rPr>
        <w:t>Table</w:t>
      </w:r>
      <w:r w:rsidRPr="00560E34">
        <w:rPr>
          <w:rFonts w:cs="Arial"/>
          <w:b/>
          <w:i/>
          <w:lang w:val="en-US"/>
        </w:rPr>
        <w:t xml:space="preserve"> 2</w:t>
      </w:r>
      <w:r>
        <w:rPr>
          <w:rFonts w:cs="Arial"/>
          <w:lang w:val="en-US"/>
        </w:rPr>
        <w:t xml:space="preserve"> Calcium, phosphate PTH, AP, PTT, APTT, LDL, HDL, triglycerides, </w:t>
      </w:r>
      <w:r w:rsidRPr="00BB142B">
        <w:rPr>
          <w:rStyle w:val="e24kjd"/>
          <w:rFonts w:ascii="Arial" w:hAnsi="Arial" w:cs="Arial"/>
          <w:bCs/>
          <w:color w:val="222222"/>
          <w:sz w:val="21"/>
          <w:szCs w:val="21"/>
          <w:lang w:val="en-US"/>
        </w:rPr>
        <w:t>25</w:t>
      </w:r>
      <w:r w:rsidRPr="00BB142B">
        <w:rPr>
          <w:rStyle w:val="e24kjd"/>
          <w:rFonts w:ascii="Arial" w:hAnsi="Arial" w:cs="Arial"/>
          <w:color w:val="222222"/>
          <w:sz w:val="21"/>
          <w:szCs w:val="21"/>
          <w:lang w:val="en-US"/>
        </w:rPr>
        <w:t xml:space="preserve">(OH) </w:t>
      </w:r>
      <w:r w:rsidRPr="00BB142B">
        <w:rPr>
          <w:rStyle w:val="e24kjd"/>
          <w:rFonts w:ascii="Arial" w:hAnsi="Arial" w:cs="Arial"/>
          <w:bCs/>
          <w:color w:val="222222"/>
          <w:sz w:val="21"/>
          <w:szCs w:val="21"/>
          <w:lang w:val="en-US"/>
        </w:rPr>
        <w:t>D</w:t>
      </w:r>
      <w:r>
        <w:rPr>
          <w:rStyle w:val="e24kjd"/>
          <w:rFonts w:ascii="Arial" w:hAnsi="Arial" w:cs="Arial"/>
          <w:bCs/>
          <w:color w:val="222222"/>
          <w:sz w:val="21"/>
          <w:szCs w:val="21"/>
          <w:lang w:val="en-US"/>
        </w:rPr>
        <w:t xml:space="preserve"> and </w:t>
      </w:r>
      <w:r w:rsidRPr="00FA608B">
        <w:rPr>
          <w:rStyle w:val="e24kjd"/>
          <w:rFonts w:ascii="Arial" w:hAnsi="Arial" w:cs="Arial"/>
          <w:bCs/>
          <w:color w:val="222222"/>
          <w:sz w:val="21"/>
          <w:szCs w:val="21"/>
          <w:lang w:val="en-US"/>
        </w:rPr>
        <w:t>1</w:t>
      </w:r>
      <w:r w:rsidRPr="00FA608B">
        <w:rPr>
          <w:rStyle w:val="e24kjd"/>
          <w:rFonts w:ascii="Arial" w:hAnsi="Arial" w:cs="Arial"/>
          <w:color w:val="222222"/>
          <w:sz w:val="21"/>
          <w:szCs w:val="21"/>
          <w:lang w:val="en-US"/>
        </w:rPr>
        <w:t>,</w:t>
      </w:r>
      <w:r w:rsidRPr="00FA608B">
        <w:rPr>
          <w:rStyle w:val="e24kjd"/>
          <w:rFonts w:ascii="Arial" w:hAnsi="Arial" w:cs="Arial"/>
          <w:bCs/>
          <w:color w:val="222222"/>
          <w:sz w:val="21"/>
          <w:szCs w:val="21"/>
          <w:lang w:val="en-US"/>
        </w:rPr>
        <w:t>25</w:t>
      </w:r>
      <w:r w:rsidRPr="00FA608B">
        <w:rPr>
          <w:rStyle w:val="e24kjd"/>
          <w:rFonts w:ascii="Arial" w:hAnsi="Arial" w:cs="Arial"/>
          <w:color w:val="222222"/>
          <w:sz w:val="21"/>
          <w:szCs w:val="21"/>
          <w:lang w:val="en-US"/>
        </w:rPr>
        <w:t>(OH)</w:t>
      </w:r>
      <w:r w:rsidRPr="00FA608B">
        <w:rPr>
          <w:rStyle w:val="e24kjd"/>
          <w:rFonts w:ascii="Arial" w:hAnsi="Arial" w:cs="Arial"/>
          <w:color w:val="222222"/>
          <w:sz w:val="21"/>
          <w:szCs w:val="21"/>
          <w:vertAlign w:val="subscript"/>
          <w:lang w:val="en-US"/>
        </w:rPr>
        <w:t>2</w:t>
      </w:r>
      <w:r w:rsidRPr="00FA608B">
        <w:rPr>
          <w:rStyle w:val="e24kjd"/>
          <w:rFonts w:ascii="Arial" w:hAnsi="Arial" w:cs="Arial"/>
          <w:color w:val="222222"/>
          <w:sz w:val="21"/>
          <w:szCs w:val="21"/>
          <w:lang w:val="en-US"/>
        </w:rPr>
        <w:t xml:space="preserve"> </w:t>
      </w:r>
      <w:r w:rsidRPr="00FA608B">
        <w:rPr>
          <w:rStyle w:val="e24kjd"/>
          <w:rFonts w:ascii="Arial" w:hAnsi="Arial" w:cs="Arial"/>
          <w:bCs/>
          <w:color w:val="222222"/>
          <w:sz w:val="21"/>
          <w:szCs w:val="21"/>
          <w:lang w:val="en-US"/>
        </w:rPr>
        <w:t xml:space="preserve">D </w:t>
      </w:r>
      <w:proofErr w:type="spellStart"/>
      <w:r w:rsidRPr="00FA608B">
        <w:rPr>
          <w:rStyle w:val="e24kjd"/>
          <w:rFonts w:ascii="Arial" w:hAnsi="Arial" w:cs="Arial"/>
          <w:bCs/>
          <w:color w:val="222222"/>
          <w:sz w:val="21"/>
          <w:szCs w:val="21"/>
          <w:lang w:val="en-US"/>
        </w:rPr>
        <w:t>pmol</w:t>
      </w:r>
      <w:proofErr w:type="spellEnd"/>
      <w:r w:rsidRPr="00FA608B">
        <w:rPr>
          <w:rStyle w:val="e24kjd"/>
          <w:rFonts w:ascii="Arial" w:hAnsi="Arial" w:cs="Arial"/>
          <w:bCs/>
          <w:color w:val="222222"/>
          <w:sz w:val="21"/>
          <w:szCs w:val="21"/>
          <w:lang w:val="en-US"/>
        </w:rPr>
        <w:t>/l</w:t>
      </w:r>
      <w:r>
        <w:rPr>
          <w:rFonts w:cs="Arial"/>
          <w:lang w:val="en-US"/>
        </w:rPr>
        <w:t xml:space="preserve"> values over time for the calcium carbonate and lanthanum carbonate group. </w:t>
      </w:r>
      <w:r>
        <w:rPr>
          <w:rFonts w:cs="Arial"/>
          <w:lang w:val="en-GB"/>
        </w:rPr>
        <w:t xml:space="preserve">Legend: </w:t>
      </w:r>
      <w:r w:rsidRPr="00AC3C38">
        <w:rPr>
          <w:rFonts w:cs="Arial"/>
          <w:lang w:val="en-GB"/>
        </w:rPr>
        <w:t xml:space="preserve">PTH (parathyroid hormone), AP (alkaline phosphatase), LDL (low density lipoproteins), HDL (high density lipoproteins), (PTT) </w:t>
      </w:r>
      <w:r w:rsidRPr="00AC3C38">
        <w:rPr>
          <w:rStyle w:val="st1"/>
          <w:rFonts w:cs="Arial"/>
          <w:lang w:val="en-US"/>
        </w:rPr>
        <w:t>partial thromboplastin time, (APTT) activated partial thromboplastin time</w:t>
      </w:r>
      <w:r>
        <w:rPr>
          <w:rStyle w:val="st1"/>
          <w:rFonts w:cs="Arial"/>
          <w:lang w:val="en-US"/>
        </w:rPr>
        <w:t xml:space="preserve">. All the results are depicted as mean with SD. P-values are based on paired t-tests. </w:t>
      </w:r>
    </w:p>
    <w:p w:rsidR="00D80EA1" w:rsidRPr="006D6FC4" w:rsidRDefault="00D80EA1" w:rsidP="00D80EA1">
      <w:pPr>
        <w:spacing w:line="480" w:lineRule="auto"/>
        <w:rPr>
          <w:bCs/>
          <w:lang w:val="en-US"/>
        </w:rPr>
      </w:pPr>
    </w:p>
    <w:p w:rsidR="00D80EA1" w:rsidRDefault="00D80EA1" w:rsidP="00D80EA1">
      <w:pPr>
        <w:spacing w:line="480" w:lineRule="auto"/>
        <w:rPr>
          <w:rFonts w:cs="Arial"/>
          <w:lang w:val="en-GB"/>
        </w:rPr>
      </w:pPr>
      <w:r w:rsidRPr="008F19FA">
        <w:rPr>
          <w:rFonts w:cs="Arial"/>
          <w:noProof/>
          <w:lang w:eastAsia="nl-NL"/>
        </w:rPr>
        <w:drawing>
          <wp:inline distT="0" distB="0" distL="0" distR="0" wp14:anchorId="422BC895" wp14:editId="24BAE362">
            <wp:extent cx="4572638" cy="3429479"/>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4572638" cy="3429479"/>
                    </a:xfrm>
                    <a:prstGeom prst="rect">
                      <a:avLst/>
                    </a:prstGeom>
                  </pic:spPr>
                </pic:pic>
              </a:graphicData>
            </a:graphic>
          </wp:inline>
        </w:drawing>
      </w:r>
      <w:r>
        <w:rPr>
          <w:rFonts w:cs="Arial"/>
          <w:lang w:val="en-GB"/>
        </w:rPr>
        <w:t xml:space="preserve">  </w:t>
      </w:r>
      <w:r w:rsidRPr="00B165C3">
        <w:rPr>
          <w:rFonts w:cs="Arial"/>
          <w:lang w:val="en-GB"/>
        </w:rPr>
        <w:t xml:space="preserve"> </w:t>
      </w:r>
    </w:p>
    <w:p w:rsidR="00D80EA1" w:rsidRDefault="00D80EA1" w:rsidP="00D80EA1">
      <w:pPr>
        <w:spacing w:line="480" w:lineRule="auto"/>
        <w:rPr>
          <w:rFonts w:cs="Arial"/>
          <w:lang w:val="en-GB"/>
        </w:rPr>
      </w:pPr>
      <w:r>
        <w:rPr>
          <w:rFonts w:cs="Arial"/>
          <w:b/>
          <w:i/>
          <w:lang w:val="en-GB"/>
        </w:rPr>
        <w:t xml:space="preserve">Figure 1 </w:t>
      </w:r>
      <w:r>
        <w:rPr>
          <w:rFonts w:cs="Arial"/>
          <w:lang w:val="en-GB"/>
        </w:rPr>
        <w:t>Number of participants screened</w:t>
      </w:r>
    </w:p>
    <w:p w:rsidR="00D80EA1" w:rsidRDefault="00D80EA1" w:rsidP="00D80EA1">
      <w:pPr>
        <w:spacing w:line="480" w:lineRule="auto"/>
        <w:rPr>
          <w:rFonts w:cs="Arial"/>
          <w:lang w:val="en-GB"/>
        </w:rPr>
      </w:pPr>
      <w:r w:rsidRPr="001A1CAA">
        <w:rPr>
          <w:rFonts w:cs="Arial"/>
          <w:noProof/>
          <w:lang w:eastAsia="nl-NL"/>
        </w:rPr>
        <w:drawing>
          <wp:inline distT="0" distB="0" distL="0" distR="0" wp14:anchorId="30B1E59E" wp14:editId="33C2AF06">
            <wp:extent cx="4208844" cy="2209165"/>
            <wp:effectExtent l="0" t="0" r="1270" b="63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7"/>
                    <a:srcRect l="7918" t="3057" b="32500"/>
                    <a:stretch/>
                  </pic:blipFill>
                  <pic:spPr bwMode="auto">
                    <a:xfrm>
                      <a:off x="0" y="0"/>
                      <a:ext cx="4210587" cy="2210080"/>
                    </a:xfrm>
                    <a:prstGeom prst="rect">
                      <a:avLst/>
                    </a:prstGeom>
                    <a:ln>
                      <a:noFill/>
                    </a:ln>
                    <a:extLst>
                      <a:ext uri="{53640926-AAD7-44D8-BBD7-CCE9431645EC}">
                        <a14:shadowObscured xmlns:a14="http://schemas.microsoft.com/office/drawing/2010/main"/>
                      </a:ext>
                    </a:extLst>
                  </pic:spPr>
                </pic:pic>
              </a:graphicData>
            </a:graphic>
          </wp:inline>
        </w:drawing>
      </w:r>
    </w:p>
    <w:p w:rsidR="00D80EA1" w:rsidRPr="001A1CAA" w:rsidRDefault="00D80EA1" w:rsidP="00D80EA1">
      <w:pPr>
        <w:spacing w:line="480" w:lineRule="auto"/>
        <w:rPr>
          <w:bCs/>
          <w:lang w:val="en-US"/>
        </w:rPr>
      </w:pPr>
      <w:r w:rsidRPr="00560E34">
        <w:rPr>
          <w:rFonts w:cs="Arial"/>
          <w:b/>
          <w:i/>
          <w:lang w:val="en-GB"/>
        </w:rPr>
        <w:t>Figure 2</w:t>
      </w:r>
      <w:r>
        <w:rPr>
          <w:rFonts w:cs="Arial"/>
          <w:lang w:val="en-GB"/>
        </w:rPr>
        <w:t xml:space="preserve"> Trial design, periods before and after treatment for lanthanum carbonate and calcium carbonate periods were combined for analyses. </w:t>
      </w:r>
    </w:p>
    <w:p w:rsidR="00D80EA1" w:rsidRPr="006A5308" w:rsidRDefault="00D80EA1" w:rsidP="00D80EA1">
      <w:pPr>
        <w:spacing w:line="480" w:lineRule="auto"/>
        <w:rPr>
          <w:lang w:val="en-US"/>
        </w:rPr>
      </w:pPr>
    </w:p>
    <w:p w:rsidR="00D80EA1" w:rsidRDefault="00D80EA1" w:rsidP="00D80EA1">
      <w:pPr>
        <w:spacing w:line="480" w:lineRule="auto"/>
        <w:rPr>
          <w:lang w:val="en-US"/>
        </w:rPr>
      </w:pPr>
      <w:r>
        <w:rPr>
          <w:noProof/>
        </w:rPr>
        <w:object w:dxaOrig="9446" w:dyaOrig="43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54.5pt;height:207.75pt;mso-width-percent:0;mso-height-percent:0;mso-width-percent:0;mso-height-percent:0" o:ole="">
            <v:imagedata r:id="rId248" o:title=""/>
          </v:shape>
          <o:OLEObject Type="Embed" ProgID="Prism9.Document" ShapeID="_x0000_i1025" DrawAspect="Content" ObjectID="_1687262359" r:id="rId249"/>
        </w:object>
      </w:r>
    </w:p>
    <w:p w:rsidR="00D80EA1" w:rsidRDefault="00D80EA1" w:rsidP="00D80EA1">
      <w:pPr>
        <w:spacing w:line="480" w:lineRule="auto"/>
        <w:rPr>
          <w:lang w:val="en-US"/>
        </w:rPr>
      </w:pPr>
      <w:r w:rsidRPr="00560E34">
        <w:rPr>
          <w:b/>
          <w:i/>
          <w:lang w:val="en-US"/>
        </w:rPr>
        <w:t>Figure 3</w:t>
      </w:r>
      <w:r>
        <w:rPr>
          <w:b/>
          <w:i/>
          <w:lang w:val="en-US"/>
        </w:rPr>
        <w:t xml:space="preserve"> </w:t>
      </w:r>
      <w:r>
        <w:rPr>
          <w:lang w:val="en-US"/>
        </w:rPr>
        <w:t>D</w:t>
      </w:r>
      <w:r w:rsidRPr="00B165C3">
        <w:rPr>
          <w:lang w:val="en-US"/>
        </w:rPr>
        <w:t>ifferenc</w:t>
      </w:r>
      <w:r>
        <w:rPr>
          <w:lang w:val="en-US"/>
        </w:rPr>
        <w:t xml:space="preserve">e in </w:t>
      </w:r>
      <w:proofErr w:type="spellStart"/>
      <w:r>
        <w:rPr>
          <w:lang w:val="en-US"/>
        </w:rPr>
        <w:t>dp-ucMGP</w:t>
      </w:r>
      <w:proofErr w:type="spellEnd"/>
      <w:r>
        <w:rPr>
          <w:lang w:val="en-US"/>
        </w:rPr>
        <w:t xml:space="preserve"> between the phosphate binder</w:t>
      </w:r>
      <w:r w:rsidRPr="00B165C3">
        <w:rPr>
          <w:lang w:val="en-US"/>
        </w:rPr>
        <w:t>s after 8 weeks of treatment</w:t>
      </w:r>
      <w:r>
        <w:rPr>
          <w:b/>
          <w:i/>
          <w:lang w:val="en-US"/>
        </w:rPr>
        <w:t xml:space="preserve">                                       </w:t>
      </w:r>
      <w:r w:rsidRPr="00B165C3">
        <w:rPr>
          <w:lang w:val="en-US"/>
        </w:rPr>
        <w:t>(p</w:t>
      </w:r>
      <w:r>
        <w:rPr>
          <w:lang w:val="en-US"/>
        </w:rPr>
        <w:t xml:space="preserve"> = 0.82)</w:t>
      </w:r>
      <w:r w:rsidRPr="00B165C3">
        <w:rPr>
          <w:lang w:val="en-US"/>
        </w:rPr>
        <w:t xml:space="preserve">, or for </w:t>
      </w:r>
      <w:r>
        <w:rPr>
          <w:lang w:val="en-US"/>
        </w:rPr>
        <w:t>either phosphate binder</w:t>
      </w:r>
      <w:r w:rsidRPr="00B165C3">
        <w:rPr>
          <w:lang w:val="en-US"/>
        </w:rPr>
        <w:t xml:space="preserve"> over time, calcium</w:t>
      </w:r>
      <w:r>
        <w:rPr>
          <w:lang w:val="en-US"/>
        </w:rPr>
        <w:t xml:space="preserve"> </w:t>
      </w:r>
      <w:r w:rsidRPr="00B165C3">
        <w:rPr>
          <w:lang w:val="en-US"/>
        </w:rPr>
        <w:t xml:space="preserve">carbonate (p </w:t>
      </w:r>
      <w:r>
        <w:rPr>
          <w:lang w:val="en-US"/>
        </w:rPr>
        <w:t xml:space="preserve">= </w:t>
      </w:r>
      <w:r w:rsidRPr="00B165C3">
        <w:rPr>
          <w:lang w:val="en-US"/>
        </w:rPr>
        <w:t>0.</w:t>
      </w:r>
      <w:r>
        <w:rPr>
          <w:lang w:val="en-US"/>
        </w:rPr>
        <w:t xml:space="preserve">81) lanthanum </w:t>
      </w:r>
      <w:r w:rsidRPr="00B165C3">
        <w:rPr>
          <w:lang w:val="en-US"/>
        </w:rPr>
        <w:t xml:space="preserve">carbonate (p </w:t>
      </w:r>
      <w:r>
        <w:rPr>
          <w:lang w:val="en-US"/>
        </w:rPr>
        <w:t xml:space="preserve">= </w:t>
      </w:r>
      <w:r w:rsidRPr="00B165C3">
        <w:rPr>
          <w:lang w:val="en-US"/>
        </w:rPr>
        <w:t>0</w:t>
      </w:r>
      <w:r>
        <w:rPr>
          <w:lang w:val="en-US"/>
        </w:rPr>
        <w:t>.69</w:t>
      </w:r>
      <w:r w:rsidRPr="00B165C3">
        <w:rPr>
          <w:lang w:val="en-US"/>
        </w:rPr>
        <w:t>).</w:t>
      </w:r>
      <w:r>
        <w:rPr>
          <w:lang w:val="en-US"/>
        </w:rPr>
        <w:t xml:space="preserve"> Depicted in mean with 95% Confidence interval</w:t>
      </w:r>
    </w:p>
    <w:p w:rsidR="00D80EA1" w:rsidRDefault="00D80EA1" w:rsidP="00D80EA1">
      <w:pPr>
        <w:spacing w:line="480" w:lineRule="auto"/>
      </w:pPr>
      <w:r>
        <w:rPr>
          <w:noProof/>
        </w:rPr>
        <w:object w:dxaOrig="3590" w:dyaOrig="5659">
          <v:shape id="_x0000_i1026" type="#_x0000_t75" alt="" style="width:177.75pt;height:248.25pt;mso-width-percent:0;mso-height-percent:0;mso-width-percent:0;mso-height-percent:0" o:ole="">
            <v:imagedata r:id="rId250" o:title="" cropbottom="6084f"/>
          </v:shape>
          <o:OLEObject Type="Embed" ProgID="Prism9.Document" ShapeID="_x0000_i1026" DrawAspect="Content" ObjectID="_1687262360" r:id="rId251"/>
        </w:object>
      </w:r>
    </w:p>
    <w:p w:rsidR="00D80EA1" w:rsidRDefault="00D80EA1" w:rsidP="00D80EA1">
      <w:pPr>
        <w:spacing w:line="480" w:lineRule="auto"/>
        <w:rPr>
          <w:lang w:val="en-US"/>
        </w:rPr>
      </w:pPr>
      <w:r w:rsidRPr="00560E34">
        <w:rPr>
          <w:b/>
          <w:i/>
          <w:lang w:val="en-US"/>
        </w:rPr>
        <w:t>Figure 4</w:t>
      </w:r>
      <w:r w:rsidRPr="00826B59">
        <w:rPr>
          <w:lang w:val="en-US"/>
        </w:rPr>
        <w:t xml:space="preserve"> Difference in </w:t>
      </w:r>
      <w:proofErr w:type="spellStart"/>
      <w:r w:rsidRPr="00826B59">
        <w:rPr>
          <w:lang w:val="en-US"/>
        </w:rPr>
        <w:t>dp-ucMGP</w:t>
      </w:r>
      <w:proofErr w:type="spellEnd"/>
      <w:r w:rsidRPr="00826B59">
        <w:rPr>
          <w:lang w:val="en-US"/>
        </w:rPr>
        <w:t xml:space="preserve"> after 4 weeks of supplementation of 360 mcg of vitamin K2 per day</w:t>
      </w:r>
      <w:r>
        <w:rPr>
          <w:lang w:val="en-US"/>
        </w:rPr>
        <w:t xml:space="preserve"> with median and 95% CI </w:t>
      </w:r>
      <w:bookmarkStart w:id="1" w:name="OLE_LINK1"/>
      <w:r>
        <w:rPr>
          <w:lang w:val="en-US"/>
        </w:rPr>
        <w:t>(p = 0.037)</w:t>
      </w:r>
      <w:bookmarkEnd w:id="1"/>
      <w:r>
        <w:rPr>
          <w:lang w:val="en-US"/>
        </w:rPr>
        <w:t>. Depicted in mean with 95% Confidence interval</w:t>
      </w:r>
    </w:p>
    <w:p w:rsidR="00D80EA1" w:rsidRPr="00D80EA1" w:rsidRDefault="00D80EA1">
      <w:pPr>
        <w:rPr>
          <w:lang w:val="en-US"/>
        </w:rPr>
      </w:pPr>
    </w:p>
    <w:sectPr w:rsidR="00D80EA1" w:rsidRPr="00D80EA1">
      <w:footerReference w:type="default" r:id="rId25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95A" w:rsidRDefault="0066595A" w:rsidP="0066595A">
      <w:pPr>
        <w:spacing w:after="0" w:line="240" w:lineRule="auto"/>
      </w:pPr>
      <w:r>
        <w:separator/>
      </w:r>
    </w:p>
  </w:endnote>
  <w:endnote w:type="continuationSeparator" w:id="0">
    <w:p w:rsidR="0066595A" w:rsidRDefault="0066595A" w:rsidP="006659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ヒラギノ角ゴ Pro W3">
    <w:charset w:val="00"/>
    <w:family w:val="auto"/>
    <w:pitch w:val="variable"/>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4146972"/>
      <w:docPartObj>
        <w:docPartGallery w:val="Page Numbers (Bottom of Page)"/>
        <w:docPartUnique/>
      </w:docPartObj>
    </w:sdtPr>
    <w:sdtEndPr/>
    <w:sdtContent>
      <w:p w:rsidR="0066595A" w:rsidRDefault="0066595A">
        <w:pPr>
          <w:pStyle w:val="Voettekst"/>
          <w:jc w:val="right"/>
        </w:pPr>
        <w:r>
          <w:fldChar w:fldCharType="begin"/>
        </w:r>
        <w:r>
          <w:instrText>PAGE   \* MERGEFORMAT</w:instrText>
        </w:r>
        <w:r>
          <w:fldChar w:fldCharType="separate"/>
        </w:r>
        <w:r w:rsidR="009D4A22">
          <w:rPr>
            <w:noProof/>
          </w:rPr>
          <w:t>19</w:t>
        </w:r>
        <w:r>
          <w:fldChar w:fldCharType="end"/>
        </w:r>
      </w:p>
    </w:sdtContent>
  </w:sdt>
  <w:p w:rsidR="0066595A" w:rsidRDefault="0066595A">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95A" w:rsidRDefault="0066595A" w:rsidP="0066595A">
      <w:pPr>
        <w:spacing w:after="0" w:line="240" w:lineRule="auto"/>
      </w:pPr>
      <w:r>
        <w:separator/>
      </w:r>
    </w:p>
  </w:footnote>
  <w:footnote w:type="continuationSeparator" w:id="0">
    <w:p w:rsidR="0066595A" w:rsidRDefault="0066595A" w:rsidP="006659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B35DF"/>
    <w:multiLevelType w:val="hybridMultilevel"/>
    <w:tmpl w:val="F13625C6"/>
    <w:lvl w:ilvl="0" w:tplc="963858D6">
      <w:start w:val="1"/>
      <w:numFmt w:val="bullet"/>
      <w:lvlText w:val="•"/>
      <w:lvlJc w:val="left"/>
      <w:pPr>
        <w:tabs>
          <w:tab w:val="num" w:pos="720"/>
        </w:tabs>
        <w:ind w:left="720" w:hanging="360"/>
      </w:pPr>
      <w:rPr>
        <w:rFonts w:ascii="Arial" w:hAnsi="Arial" w:hint="default"/>
      </w:rPr>
    </w:lvl>
    <w:lvl w:ilvl="1" w:tplc="94948242" w:tentative="1">
      <w:start w:val="1"/>
      <w:numFmt w:val="bullet"/>
      <w:lvlText w:val="•"/>
      <w:lvlJc w:val="left"/>
      <w:pPr>
        <w:tabs>
          <w:tab w:val="num" w:pos="1440"/>
        </w:tabs>
        <w:ind w:left="1440" w:hanging="360"/>
      </w:pPr>
      <w:rPr>
        <w:rFonts w:ascii="Arial" w:hAnsi="Arial" w:hint="default"/>
      </w:rPr>
    </w:lvl>
    <w:lvl w:ilvl="2" w:tplc="8892A8A8" w:tentative="1">
      <w:start w:val="1"/>
      <w:numFmt w:val="bullet"/>
      <w:lvlText w:val="•"/>
      <w:lvlJc w:val="left"/>
      <w:pPr>
        <w:tabs>
          <w:tab w:val="num" w:pos="2160"/>
        </w:tabs>
        <w:ind w:left="2160" w:hanging="360"/>
      </w:pPr>
      <w:rPr>
        <w:rFonts w:ascii="Arial" w:hAnsi="Arial" w:hint="default"/>
      </w:rPr>
    </w:lvl>
    <w:lvl w:ilvl="3" w:tplc="A216AD9A" w:tentative="1">
      <w:start w:val="1"/>
      <w:numFmt w:val="bullet"/>
      <w:lvlText w:val="•"/>
      <w:lvlJc w:val="left"/>
      <w:pPr>
        <w:tabs>
          <w:tab w:val="num" w:pos="2880"/>
        </w:tabs>
        <w:ind w:left="2880" w:hanging="360"/>
      </w:pPr>
      <w:rPr>
        <w:rFonts w:ascii="Arial" w:hAnsi="Arial" w:hint="default"/>
      </w:rPr>
    </w:lvl>
    <w:lvl w:ilvl="4" w:tplc="666A7FD8" w:tentative="1">
      <w:start w:val="1"/>
      <w:numFmt w:val="bullet"/>
      <w:lvlText w:val="•"/>
      <w:lvlJc w:val="left"/>
      <w:pPr>
        <w:tabs>
          <w:tab w:val="num" w:pos="3600"/>
        </w:tabs>
        <w:ind w:left="3600" w:hanging="360"/>
      </w:pPr>
      <w:rPr>
        <w:rFonts w:ascii="Arial" w:hAnsi="Arial" w:hint="default"/>
      </w:rPr>
    </w:lvl>
    <w:lvl w:ilvl="5" w:tplc="F89AF820" w:tentative="1">
      <w:start w:val="1"/>
      <w:numFmt w:val="bullet"/>
      <w:lvlText w:val="•"/>
      <w:lvlJc w:val="left"/>
      <w:pPr>
        <w:tabs>
          <w:tab w:val="num" w:pos="4320"/>
        </w:tabs>
        <w:ind w:left="4320" w:hanging="360"/>
      </w:pPr>
      <w:rPr>
        <w:rFonts w:ascii="Arial" w:hAnsi="Arial" w:hint="default"/>
      </w:rPr>
    </w:lvl>
    <w:lvl w:ilvl="6" w:tplc="7D965C72" w:tentative="1">
      <w:start w:val="1"/>
      <w:numFmt w:val="bullet"/>
      <w:lvlText w:val="•"/>
      <w:lvlJc w:val="left"/>
      <w:pPr>
        <w:tabs>
          <w:tab w:val="num" w:pos="5040"/>
        </w:tabs>
        <w:ind w:left="5040" w:hanging="360"/>
      </w:pPr>
      <w:rPr>
        <w:rFonts w:ascii="Arial" w:hAnsi="Arial" w:hint="default"/>
      </w:rPr>
    </w:lvl>
    <w:lvl w:ilvl="7" w:tplc="D90C2572" w:tentative="1">
      <w:start w:val="1"/>
      <w:numFmt w:val="bullet"/>
      <w:lvlText w:val="•"/>
      <w:lvlJc w:val="left"/>
      <w:pPr>
        <w:tabs>
          <w:tab w:val="num" w:pos="5760"/>
        </w:tabs>
        <w:ind w:left="5760" w:hanging="360"/>
      </w:pPr>
      <w:rPr>
        <w:rFonts w:ascii="Arial" w:hAnsi="Arial" w:hint="default"/>
      </w:rPr>
    </w:lvl>
    <w:lvl w:ilvl="8" w:tplc="0A20B58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57933CD"/>
    <w:multiLevelType w:val="hybridMultilevel"/>
    <w:tmpl w:val="B9C685CA"/>
    <w:lvl w:ilvl="0" w:tplc="FAFE9384">
      <w:start w:val="1"/>
      <w:numFmt w:val="decimal"/>
      <w:lvlText w:val="%1."/>
      <w:lvlJc w:val="left"/>
      <w:pPr>
        <w:ind w:left="720" w:hanging="360"/>
      </w:pPr>
      <w:rPr>
        <w:rFonts w:asciiTheme="minorHAnsi" w:eastAsiaTheme="minorHAnsi" w:hAnsiTheme="minorHAnsi" w:cstheme="minorBidi" w:hint="default"/>
        <w:sz w:val="22"/>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3F4B69A5"/>
    <w:multiLevelType w:val="multilevel"/>
    <w:tmpl w:val="4A787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DB3660"/>
    <w:multiLevelType w:val="hybridMultilevel"/>
    <w:tmpl w:val="91A273F4"/>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65F071BE"/>
    <w:multiLevelType w:val="hybridMultilevel"/>
    <w:tmpl w:val="AFD404BE"/>
    <w:lvl w:ilvl="0" w:tplc="0413000F">
      <w:start w:val="1"/>
      <w:numFmt w:val="decimal"/>
      <w:lvlText w:val="%1."/>
      <w:lvlJc w:val="left"/>
      <w:pPr>
        <w:tabs>
          <w:tab w:val="num" w:pos="720"/>
        </w:tabs>
        <w:ind w:left="720" w:hanging="360"/>
      </w:pPr>
      <w:rPr>
        <w:rFonts w:cs="Times New Roman"/>
      </w:rPr>
    </w:lvl>
    <w:lvl w:ilvl="1" w:tplc="04130019" w:tentative="1">
      <w:start w:val="1"/>
      <w:numFmt w:val="lowerLetter"/>
      <w:lvlText w:val="%2."/>
      <w:lvlJc w:val="left"/>
      <w:pPr>
        <w:tabs>
          <w:tab w:val="num" w:pos="1440"/>
        </w:tabs>
        <w:ind w:left="1440" w:hanging="360"/>
      </w:pPr>
      <w:rPr>
        <w:rFonts w:cs="Times New Roman"/>
      </w:rPr>
    </w:lvl>
    <w:lvl w:ilvl="2" w:tplc="0413001B" w:tentative="1">
      <w:start w:val="1"/>
      <w:numFmt w:val="lowerRoman"/>
      <w:lvlText w:val="%3."/>
      <w:lvlJc w:val="right"/>
      <w:pPr>
        <w:tabs>
          <w:tab w:val="num" w:pos="2160"/>
        </w:tabs>
        <w:ind w:left="2160" w:hanging="180"/>
      </w:pPr>
      <w:rPr>
        <w:rFonts w:cs="Times New Roman"/>
      </w:rPr>
    </w:lvl>
    <w:lvl w:ilvl="3" w:tplc="0413000F" w:tentative="1">
      <w:start w:val="1"/>
      <w:numFmt w:val="decimal"/>
      <w:lvlText w:val="%4."/>
      <w:lvlJc w:val="left"/>
      <w:pPr>
        <w:tabs>
          <w:tab w:val="num" w:pos="2880"/>
        </w:tabs>
        <w:ind w:left="2880" w:hanging="360"/>
      </w:pPr>
      <w:rPr>
        <w:rFonts w:cs="Times New Roman"/>
      </w:rPr>
    </w:lvl>
    <w:lvl w:ilvl="4" w:tplc="04130019" w:tentative="1">
      <w:start w:val="1"/>
      <w:numFmt w:val="lowerLetter"/>
      <w:lvlText w:val="%5."/>
      <w:lvlJc w:val="left"/>
      <w:pPr>
        <w:tabs>
          <w:tab w:val="num" w:pos="3600"/>
        </w:tabs>
        <w:ind w:left="3600" w:hanging="360"/>
      </w:pPr>
      <w:rPr>
        <w:rFonts w:cs="Times New Roman"/>
      </w:rPr>
    </w:lvl>
    <w:lvl w:ilvl="5" w:tplc="0413001B" w:tentative="1">
      <w:start w:val="1"/>
      <w:numFmt w:val="lowerRoman"/>
      <w:lvlText w:val="%6."/>
      <w:lvlJc w:val="right"/>
      <w:pPr>
        <w:tabs>
          <w:tab w:val="num" w:pos="4320"/>
        </w:tabs>
        <w:ind w:left="4320" w:hanging="180"/>
      </w:pPr>
      <w:rPr>
        <w:rFonts w:cs="Times New Roman"/>
      </w:rPr>
    </w:lvl>
    <w:lvl w:ilvl="6" w:tplc="0413000F" w:tentative="1">
      <w:start w:val="1"/>
      <w:numFmt w:val="decimal"/>
      <w:lvlText w:val="%7."/>
      <w:lvlJc w:val="left"/>
      <w:pPr>
        <w:tabs>
          <w:tab w:val="num" w:pos="5040"/>
        </w:tabs>
        <w:ind w:left="5040" w:hanging="360"/>
      </w:pPr>
      <w:rPr>
        <w:rFonts w:cs="Times New Roman"/>
      </w:rPr>
    </w:lvl>
    <w:lvl w:ilvl="7" w:tplc="04130019" w:tentative="1">
      <w:start w:val="1"/>
      <w:numFmt w:val="lowerLetter"/>
      <w:lvlText w:val="%8."/>
      <w:lvlJc w:val="left"/>
      <w:pPr>
        <w:tabs>
          <w:tab w:val="num" w:pos="5760"/>
        </w:tabs>
        <w:ind w:left="5760" w:hanging="360"/>
      </w:pPr>
      <w:rPr>
        <w:rFonts w:cs="Times New Roman"/>
      </w:rPr>
    </w:lvl>
    <w:lvl w:ilvl="8" w:tplc="0413001B" w:tentative="1">
      <w:start w:val="1"/>
      <w:numFmt w:val="lowerRoman"/>
      <w:lvlText w:val="%9."/>
      <w:lvlJc w:val="right"/>
      <w:pPr>
        <w:tabs>
          <w:tab w:val="num" w:pos="6480"/>
        </w:tabs>
        <w:ind w:left="6480" w:hanging="180"/>
      </w:pPr>
      <w:rPr>
        <w:rFonts w:cs="Times New Roman"/>
      </w:rPr>
    </w:lvl>
  </w:abstractNum>
  <w:num w:numId="1">
    <w:abstractNumId w:val="3"/>
  </w:num>
  <w:num w:numId="2">
    <w:abstractNumId w:val="4"/>
  </w:num>
  <w:num w:numId="3">
    <w:abstractNumId w:val="1"/>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5065"/>
    <w:rsid w:val="00261599"/>
    <w:rsid w:val="00265065"/>
    <w:rsid w:val="004D0014"/>
    <w:rsid w:val="005031D1"/>
    <w:rsid w:val="0066595A"/>
    <w:rsid w:val="007E577A"/>
    <w:rsid w:val="00866944"/>
    <w:rsid w:val="009D4A22"/>
    <w:rsid w:val="00A81AEE"/>
    <w:rsid w:val="00D80EA1"/>
    <w:rsid w:val="00E85720"/>
    <w:rsid w:val="00F05AA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40328995"/>
  <w15:chartTrackingRefBased/>
  <w15:docId w15:val="{907C8707-E286-42A6-B6A8-2583B52E4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265065"/>
  </w:style>
  <w:style w:type="paragraph" w:styleId="Kop1">
    <w:name w:val="heading 1"/>
    <w:basedOn w:val="Standaard"/>
    <w:link w:val="Kop1Char"/>
    <w:uiPriority w:val="9"/>
    <w:qFormat/>
    <w:rsid w:val="00265065"/>
    <w:pPr>
      <w:spacing w:before="240" w:after="120" w:line="240" w:lineRule="auto"/>
      <w:outlineLvl w:val="0"/>
    </w:pPr>
    <w:rPr>
      <w:rFonts w:ascii="Times New Roman" w:eastAsia="Times New Roman" w:hAnsi="Times New Roman" w:cs="Times New Roman"/>
      <w:b/>
      <w:bCs/>
      <w:color w:val="000000"/>
      <w:kern w:val="36"/>
      <w:sz w:val="33"/>
      <w:szCs w:val="33"/>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265065"/>
    <w:rPr>
      <w:rFonts w:ascii="Times New Roman" w:eastAsia="Times New Roman" w:hAnsi="Times New Roman" w:cs="Times New Roman"/>
      <w:b/>
      <w:bCs/>
      <w:color w:val="000000"/>
      <w:kern w:val="36"/>
      <w:sz w:val="33"/>
      <w:szCs w:val="33"/>
      <w:lang w:eastAsia="nl-NL"/>
    </w:rPr>
  </w:style>
  <w:style w:type="paragraph" w:styleId="Normaalweb">
    <w:name w:val="Normal (Web)"/>
    <w:basedOn w:val="Standaard"/>
    <w:uiPriority w:val="99"/>
    <w:rsid w:val="00265065"/>
    <w:pPr>
      <w:spacing w:before="122" w:after="122" w:line="336" w:lineRule="auto"/>
    </w:pPr>
    <w:rPr>
      <w:rFonts w:ascii="Times New Roman" w:eastAsia="Times New Roman" w:hAnsi="Times New Roman" w:cs="Times New Roman"/>
      <w:sz w:val="24"/>
      <w:szCs w:val="24"/>
      <w:lang w:eastAsia="nl-NL"/>
    </w:rPr>
  </w:style>
  <w:style w:type="character" w:styleId="Hyperlink">
    <w:name w:val="Hyperlink"/>
    <w:basedOn w:val="Standaardalinea-lettertype"/>
    <w:uiPriority w:val="99"/>
    <w:unhideWhenUsed/>
    <w:rsid w:val="00265065"/>
    <w:rPr>
      <w:color w:val="0000CC"/>
      <w:u w:val="single"/>
    </w:rPr>
  </w:style>
  <w:style w:type="paragraph" w:customStyle="1" w:styleId="Standaard1">
    <w:name w:val="Standaard1"/>
    <w:rsid w:val="00265065"/>
    <w:pPr>
      <w:suppressAutoHyphens/>
      <w:autoSpaceDN w:val="0"/>
      <w:spacing w:after="0" w:line="240" w:lineRule="auto"/>
      <w:textAlignment w:val="baseline"/>
    </w:pPr>
    <w:rPr>
      <w:rFonts w:ascii="Times New Roman" w:eastAsia="ヒラギノ角ゴ Pro W3" w:hAnsi="Times New Roman" w:cs="Times New Roman"/>
      <w:color w:val="000000"/>
      <w:kern w:val="3"/>
      <w:sz w:val="24"/>
      <w:szCs w:val="20"/>
      <w:lang w:eastAsia="nl-NL"/>
    </w:rPr>
  </w:style>
  <w:style w:type="paragraph" w:customStyle="1" w:styleId="Normaalweb1">
    <w:name w:val="Normaal (web)1"/>
    <w:rsid w:val="00265065"/>
    <w:pPr>
      <w:suppressAutoHyphens/>
      <w:autoSpaceDN w:val="0"/>
      <w:spacing w:before="122" w:after="122" w:line="336" w:lineRule="auto"/>
      <w:textAlignment w:val="baseline"/>
    </w:pPr>
    <w:rPr>
      <w:rFonts w:ascii="Times New Roman" w:eastAsia="ヒラギノ角ゴ Pro W3" w:hAnsi="Times New Roman" w:cs="Times New Roman"/>
      <w:color w:val="000000"/>
      <w:kern w:val="3"/>
      <w:sz w:val="24"/>
      <w:szCs w:val="20"/>
      <w:lang w:eastAsia="nl-NL"/>
    </w:rPr>
  </w:style>
  <w:style w:type="character" w:customStyle="1" w:styleId="st1">
    <w:name w:val="st1"/>
    <w:basedOn w:val="Standaardalinea-lettertype"/>
    <w:rsid w:val="00265065"/>
  </w:style>
  <w:style w:type="paragraph" w:styleId="Lijstalinea">
    <w:name w:val="List Paragraph"/>
    <w:basedOn w:val="Standaard"/>
    <w:uiPriority w:val="34"/>
    <w:qFormat/>
    <w:rsid w:val="00265065"/>
    <w:pPr>
      <w:ind w:left="720"/>
      <w:contextualSpacing/>
    </w:pPr>
  </w:style>
  <w:style w:type="character" w:customStyle="1" w:styleId="highlight2">
    <w:name w:val="highlight2"/>
    <w:basedOn w:val="Standaardalinea-lettertype"/>
    <w:rsid w:val="00265065"/>
  </w:style>
  <w:style w:type="paragraph" w:styleId="Ballontekst">
    <w:name w:val="Balloon Text"/>
    <w:basedOn w:val="Standaard"/>
    <w:link w:val="BallontekstChar"/>
    <w:uiPriority w:val="99"/>
    <w:semiHidden/>
    <w:unhideWhenUsed/>
    <w:rsid w:val="00265065"/>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265065"/>
    <w:rPr>
      <w:rFonts w:ascii="Tahoma" w:hAnsi="Tahoma" w:cs="Tahoma"/>
      <w:sz w:val="16"/>
      <w:szCs w:val="16"/>
    </w:rPr>
  </w:style>
  <w:style w:type="character" w:styleId="Nadruk">
    <w:name w:val="Emphasis"/>
    <w:basedOn w:val="Standaardalinea-lettertype"/>
    <w:uiPriority w:val="20"/>
    <w:qFormat/>
    <w:rsid w:val="00265065"/>
    <w:rPr>
      <w:i/>
      <w:iCs/>
    </w:rPr>
  </w:style>
  <w:style w:type="character" w:customStyle="1" w:styleId="jrnl">
    <w:name w:val="jrnl"/>
    <w:basedOn w:val="Standaardalinea-lettertype"/>
    <w:rsid w:val="00265065"/>
  </w:style>
  <w:style w:type="character" w:styleId="Verwijzingopmerking">
    <w:name w:val="annotation reference"/>
    <w:basedOn w:val="Standaardalinea-lettertype"/>
    <w:uiPriority w:val="99"/>
    <w:semiHidden/>
    <w:unhideWhenUsed/>
    <w:rsid w:val="00265065"/>
    <w:rPr>
      <w:sz w:val="16"/>
      <w:szCs w:val="16"/>
    </w:rPr>
  </w:style>
  <w:style w:type="paragraph" w:styleId="Tekstopmerking">
    <w:name w:val="annotation text"/>
    <w:basedOn w:val="Standaard"/>
    <w:link w:val="TekstopmerkingChar"/>
    <w:uiPriority w:val="99"/>
    <w:semiHidden/>
    <w:unhideWhenUsed/>
    <w:rsid w:val="00265065"/>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265065"/>
    <w:rPr>
      <w:sz w:val="20"/>
      <w:szCs w:val="20"/>
    </w:rPr>
  </w:style>
  <w:style w:type="paragraph" w:styleId="Onderwerpvanopmerking">
    <w:name w:val="annotation subject"/>
    <w:basedOn w:val="Tekstopmerking"/>
    <w:next w:val="Tekstopmerking"/>
    <w:link w:val="OnderwerpvanopmerkingChar"/>
    <w:uiPriority w:val="99"/>
    <w:semiHidden/>
    <w:unhideWhenUsed/>
    <w:rsid w:val="00265065"/>
    <w:rPr>
      <w:b/>
      <w:bCs/>
    </w:rPr>
  </w:style>
  <w:style w:type="character" w:customStyle="1" w:styleId="OnderwerpvanopmerkingChar">
    <w:name w:val="Onderwerp van opmerking Char"/>
    <w:basedOn w:val="TekstopmerkingChar"/>
    <w:link w:val="Onderwerpvanopmerking"/>
    <w:uiPriority w:val="99"/>
    <w:semiHidden/>
    <w:rsid w:val="00265065"/>
    <w:rPr>
      <w:b/>
      <w:bCs/>
      <w:sz w:val="20"/>
      <w:szCs w:val="20"/>
    </w:rPr>
  </w:style>
  <w:style w:type="table" w:styleId="Tabelraster">
    <w:name w:val="Table Grid"/>
    <w:basedOn w:val="Standaardtabel"/>
    <w:uiPriority w:val="59"/>
    <w:rsid w:val="00265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ixed-citation">
    <w:name w:val="mixed-citation"/>
    <w:basedOn w:val="Standaardalinea-lettertype"/>
    <w:rsid w:val="00265065"/>
  </w:style>
  <w:style w:type="character" w:customStyle="1" w:styleId="ref-title">
    <w:name w:val="ref-title"/>
    <w:basedOn w:val="Standaardalinea-lettertype"/>
    <w:rsid w:val="00265065"/>
  </w:style>
  <w:style w:type="character" w:customStyle="1" w:styleId="ref-journal">
    <w:name w:val="ref-journal"/>
    <w:basedOn w:val="Standaardalinea-lettertype"/>
    <w:rsid w:val="00265065"/>
  </w:style>
  <w:style w:type="character" w:customStyle="1" w:styleId="ref-vol">
    <w:name w:val="ref-vol"/>
    <w:basedOn w:val="Standaardalinea-lettertype"/>
    <w:rsid w:val="00265065"/>
  </w:style>
  <w:style w:type="character" w:customStyle="1" w:styleId="ref-iss">
    <w:name w:val="ref-iss"/>
    <w:basedOn w:val="Standaardalinea-lettertype"/>
    <w:rsid w:val="00265065"/>
  </w:style>
  <w:style w:type="character" w:customStyle="1" w:styleId="nowrap">
    <w:name w:val="nowrap"/>
    <w:basedOn w:val="Standaardalinea-lettertype"/>
    <w:rsid w:val="00265065"/>
  </w:style>
  <w:style w:type="character" w:customStyle="1" w:styleId="highlight">
    <w:name w:val="highlight"/>
    <w:basedOn w:val="Standaardalinea-lettertype"/>
    <w:rsid w:val="00265065"/>
  </w:style>
  <w:style w:type="character" w:styleId="Zwaar">
    <w:name w:val="Strong"/>
    <w:basedOn w:val="Standaardalinea-lettertype"/>
    <w:uiPriority w:val="22"/>
    <w:qFormat/>
    <w:rsid w:val="00265065"/>
    <w:rPr>
      <w:b/>
      <w:bCs/>
    </w:rPr>
  </w:style>
  <w:style w:type="paragraph" w:customStyle="1" w:styleId="EndNoteBibliographyTitle">
    <w:name w:val="EndNote Bibliography Title"/>
    <w:basedOn w:val="Standaard"/>
    <w:link w:val="EndNoteBibliographyTitleChar"/>
    <w:rsid w:val="00265065"/>
    <w:pPr>
      <w:spacing w:after="0"/>
      <w:jc w:val="center"/>
    </w:pPr>
    <w:rPr>
      <w:rFonts w:ascii="Calibri" w:hAnsi="Calibri" w:cs="Calibri"/>
      <w:lang w:val="en-US"/>
    </w:rPr>
  </w:style>
  <w:style w:type="character" w:customStyle="1" w:styleId="EndNoteBibliographyTitleChar">
    <w:name w:val="EndNote Bibliography Title Char"/>
    <w:basedOn w:val="Standaardalinea-lettertype"/>
    <w:link w:val="EndNoteBibliographyTitle"/>
    <w:rsid w:val="00265065"/>
    <w:rPr>
      <w:rFonts w:ascii="Calibri" w:hAnsi="Calibri" w:cs="Calibri"/>
      <w:lang w:val="en-US"/>
    </w:rPr>
  </w:style>
  <w:style w:type="paragraph" w:customStyle="1" w:styleId="EndNoteBibliography">
    <w:name w:val="EndNote Bibliography"/>
    <w:basedOn w:val="Standaard"/>
    <w:link w:val="EndNoteBibliographyChar"/>
    <w:rsid w:val="00265065"/>
    <w:pPr>
      <w:spacing w:line="240" w:lineRule="auto"/>
    </w:pPr>
    <w:rPr>
      <w:rFonts w:ascii="Calibri" w:hAnsi="Calibri" w:cs="Calibri"/>
      <w:lang w:val="en-US"/>
    </w:rPr>
  </w:style>
  <w:style w:type="character" w:customStyle="1" w:styleId="EndNoteBibliographyChar">
    <w:name w:val="EndNote Bibliography Char"/>
    <w:basedOn w:val="Standaardalinea-lettertype"/>
    <w:link w:val="EndNoteBibliography"/>
    <w:rsid w:val="00265065"/>
    <w:rPr>
      <w:rFonts w:ascii="Calibri" w:hAnsi="Calibri" w:cs="Calibri"/>
      <w:lang w:val="en-US"/>
    </w:rPr>
  </w:style>
  <w:style w:type="character" w:customStyle="1" w:styleId="e24kjd">
    <w:name w:val="e24kjd"/>
    <w:basedOn w:val="Standaardalinea-lettertype"/>
    <w:rsid w:val="00265065"/>
  </w:style>
  <w:style w:type="paragraph" w:styleId="Revisie">
    <w:name w:val="Revision"/>
    <w:hidden/>
    <w:uiPriority w:val="99"/>
    <w:semiHidden/>
    <w:rsid w:val="00265065"/>
    <w:pPr>
      <w:spacing w:after="0" w:line="240" w:lineRule="auto"/>
    </w:pPr>
  </w:style>
  <w:style w:type="paragraph" w:styleId="Koptekst">
    <w:name w:val="header"/>
    <w:basedOn w:val="Standaard"/>
    <w:link w:val="KoptekstChar"/>
    <w:uiPriority w:val="99"/>
    <w:unhideWhenUsed/>
    <w:rsid w:val="0066595A"/>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6595A"/>
  </w:style>
  <w:style w:type="paragraph" w:styleId="Voettekst">
    <w:name w:val="footer"/>
    <w:basedOn w:val="Standaard"/>
    <w:link w:val="VoettekstChar"/>
    <w:uiPriority w:val="99"/>
    <w:unhideWhenUsed/>
    <w:rsid w:val="0066595A"/>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65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ncbi.nlm.nih.gov/pubmed/?term=Verhaar%20MC%5BAuthor%5D&amp;cauthor=true&amp;cauthor_uid=30161193" TargetMode="External"/><Relationship Id="rId21" Type="http://schemas.openxmlformats.org/officeDocument/2006/relationships/hyperlink" Target="https://www.ncbi.nlm.nih.gov/pubmed/?term=Greaser%20L%5BAuthor%5D&amp;cauthor=true&amp;cauthor_uid=10816185" TargetMode="External"/><Relationship Id="rId42" Type="http://schemas.openxmlformats.org/officeDocument/2006/relationships/hyperlink" Target="https://www.ncbi.nlm.nih.gov/pubmed/?term=Chatterley%20T%5BAuthor%5D&amp;cauthor=true&amp;cauthor_uid=23870817" TargetMode="External"/><Relationship Id="rId63" Type="http://schemas.openxmlformats.org/officeDocument/2006/relationships/hyperlink" Target="https://www.ncbi.nlm.nih.gov/pubmed/?term=Maesato%20K%5BAuthor%5D&amp;cauthor=true&amp;cauthor_uid=23615577" TargetMode="External"/><Relationship Id="rId84" Type="http://schemas.openxmlformats.org/officeDocument/2006/relationships/hyperlink" Target="https://www.ncbi.nlm.nih.gov/pubmed/?term=Proudfoot%20D%5BAuthor%5D&amp;cauthor=true&amp;cauthor_uid=15504939" TargetMode="External"/><Relationship Id="rId138" Type="http://schemas.openxmlformats.org/officeDocument/2006/relationships/hyperlink" Target="https://www.ncbi.nlm.nih.gov/pubmed/?term=de%20Borst%20MH%5BAuthor%5D&amp;cauthor=true&amp;cauthor_uid=29292751" TargetMode="External"/><Relationship Id="rId159" Type="http://schemas.openxmlformats.org/officeDocument/2006/relationships/hyperlink" Target="https://www.ncbi.nlm.nih.gov/pubmed/?term=Vermeer%20C%5BAuthor%5D&amp;cauthor=true&amp;cauthor_uid=20694284" TargetMode="External"/><Relationship Id="rId170" Type="http://schemas.openxmlformats.org/officeDocument/2006/relationships/hyperlink" Target="https://www.ncbi.nlm.nih.gov/pubmed/?term=Aoun%20M%5BAuthor%5D&amp;cauthor=true&amp;cauthor_uid=28592319" TargetMode="External"/><Relationship Id="rId191" Type="http://schemas.openxmlformats.org/officeDocument/2006/relationships/hyperlink" Target="https://www.ncbi.nlm.nih.gov/pubmed/?term=Vermeer%20C%5BAuthor%5D&amp;cauthor=true&amp;cauthor_uid=28049648" TargetMode="External"/><Relationship Id="rId205" Type="http://schemas.openxmlformats.org/officeDocument/2006/relationships/hyperlink" Target="https://www.ncbi.nlm.nih.gov/pubmed/?term=Booth%20SL%5BAuthor%5D&amp;cauthor=true&amp;cauthor_uid=20167683" TargetMode="External"/><Relationship Id="rId226" Type="http://schemas.openxmlformats.org/officeDocument/2006/relationships/hyperlink" Target="https://www.ncbi.nlm.nih.gov/pubmed/?term=Schurgers%20LJ%5BAuthor%5D&amp;cauthor=true&amp;cauthor_uid=22169620" TargetMode="External"/><Relationship Id="rId247" Type="http://schemas.openxmlformats.org/officeDocument/2006/relationships/image" Target="media/image2.png"/><Relationship Id="rId107" Type="http://schemas.openxmlformats.org/officeDocument/2006/relationships/hyperlink" Target="https://www.ncbi.nlm.nih.gov/pubmed/?term=Beulens%20JW%5BAuthor%5D&amp;cauthor=true&amp;cauthor_uid=22648294" TargetMode="External"/><Relationship Id="rId11" Type="http://schemas.openxmlformats.org/officeDocument/2006/relationships/hyperlink" Target="https://www.ncbi.nlm.nih.gov/pubmed/?term=Briggs%20JP%5BAuthor%5D&amp;cauthor=true&amp;cauthor_uid=15563563" TargetMode="External"/><Relationship Id="rId32" Type="http://schemas.openxmlformats.org/officeDocument/2006/relationships/hyperlink" Target="https://www.ncbi.nlm.nih.gov/pubmed/?term=Hoofnagle%20AN%5BAuthor%5D&amp;cauthor=true&amp;cauthor_uid=22822075" TargetMode="External"/><Relationship Id="rId53" Type="http://schemas.openxmlformats.org/officeDocument/2006/relationships/hyperlink" Target="http://www.ncbi.nlm.nih.gov/pubmed/?term=Burke%20SK%5BAuthor%5D&amp;cauthor=true&amp;cauthor_uid=12081584" TargetMode="External"/><Relationship Id="rId74" Type="http://schemas.openxmlformats.org/officeDocument/2006/relationships/hyperlink" Target="http://www.ncbi.nlm.nih.gov/pubmed/20040349" TargetMode="External"/><Relationship Id="rId128" Type="http://schemas.openxmlformats.org/officeDocument/2006/relationships/hyperlink" Target="https://www.ncbi.nlm.nih.gov/pubmed/?term=Ducy%20P%5BAuthor%5D&amp;cauthor=true&amp;cauthor_uid=9052783" TargetMode="External"/><Relationship Id="rId149" Type="http://schemas.openxmlformats.org/officeDocument/2006/relationships/hyperlink" Target="https://www.ncbi.nlm.nih.gov/pubmed/?term=Ames%20BN%5BAuthor%5D&amp;cauthor=true&amp;cauthor_uid=19692494" TargetMode="External"/><Relationship Id="rId5" Type="http://schemas.openxmlformats.org/officeDocument/2006/relationships/footnotes" Target="footnotes.xml"/><Relationship Id="rId95" Type="http://schemas.openxmlformats.org/officeDocument/2006/relationships/hyperlink" Target="https://www.ncbi.nlm.nih.gov/pubmed/?term=Kaesler%20N%5BAuthor%5D&amp;cauthor=true&amp;cauthor_uid=28533322" TargetMode="External"/><Relationship Id="rId160" Type="http://schemas.openxmlformats.org/officeDocument/2006/relationships/hyperlink" Target="https://www.ncbi.nlm.nih.gov/pubmed/?term=Cranenburg%20EC%5BAuthor%5D&amp;cauthor=true&amp;cauthor_uid=22648294" TargetMode="External"/><Relationship Id="rId181" Type="http://schemas.openxmlformats.org/officeDocument/2006/relationships/hyperlink" Target="https://www.ncbi.nlm.nih.gov/pubmed/?term=Djuric%20Z%5BAuthor%5D&amp;cauthor=true&amp;cauthor_uid=21289218" TargetMode="External"/><Relationship Id="rId216" Type="http://schemas.openxmlformats.org/officeDocument/2006/relationships/hyperlink" Target="https://www.ncbi.nlm.nih.gov/pubmed/?term=Krueger%20T%5BAuthor%5D&amp;cauthor=true&amp;cauthor_uid=22169620" TargetMode="External"/><Relationship Id="rId237" Type="http://schemas.openxmlformats.org/officeDocument/2006/relationships/hyperlink" Target="https://www.ncbi.nlm.nih.gov/pubmed/?term=Pyfferoen%20L%5BAuthor%5D&amp;cauthor=true&amp;cauthor_uid=31704740" TargetMode="External"/><Relationship Id="rId22" Type="http://schemas.openxmlformats.org/officeDocument/2006/relationships/hyperlink" Target="https://www.ncbi.nlm.nih.gov/pubmed/?term=Elashoff%20RM%5BAuthor%5D&amp;cauthor=true&amp;cauthor_uid=10816185" TargetMode="External"/><Relationship Id="rId43" Type="http://schemas.openxmlformats.org/officeDocument/2006/relationships/hyperlink" Target="https://www.ncbi.nlm.nih.gov/pubmed/?term=Dorgan%20M%5BAuthor%5D&amp;cauthor=true&amp;cauthor_uid=23870817" TargetMode="External"/><Relationship Id="rId64" Type="http://schemas.openxmlformats.org/officeDocument/2006/relationships/hyperlink" Target="https://www.ncbi.nlm.nih.gov/pubmed/?term=Ishioka%20K%5BAuthor%5D&amp;cauthor=true&amp;cauthor_uid=23615577" TargetMode="External"/><Relationship Id="rId118" Type="http://schemas.openxmlformats.org/officeDocument/2006/relationships/hyperlink" Target="https://www.ncbi.nlm.nih.gov/pubmed/?term=Vervloet%20MG%5BAuthor%5D&amp;cauthor=true&amp;cauthor_uid=30161193" TargetMode="External"/><Relationship Id="rId139" Type="http://schemas.openxmlformats.org/officeDocument/2006/relationships/hyperlink" Target="https://www.ncbi.nlm.nih.gov/pubmed/?term=Beulens%20JWJ%5BAuthor%5D&amp;cauthor=true&amp;cauthor_uid=29292751" TargetMode="External"/><Relationship Id="rId85" Type="http://schemas.openxmlformats.org/officeDocument/2006/relationships/hyperlink" Target="https://www.ncbi.nlm.nih.gov/pubmed/?term=Jahnen-Dechent%20W%5BAuthor%5D&amp;cauthor=true&amp;cauthor_uid=15504939" TargetMode="External"/><Relationship Id="rId150" Type="http://schemas.openxmlformats.org/officeDocument/2006/relationships/hyperlink" Target="https://www.ncbi.nlm.nih.gov/pubmed/?term=McCann++AJCN+2009" TargetMode="External"/><Relationship Id="rId171" Type="http://schemas.openxmlformats.org/officeDocument/2006/relationships/hyperlink" Target="https://www.ncbi.nlm.nih.gov/pubmed/?term=Makki%20M%5BAuthor%5D&amp;cauthor=true&amp;cauthor_uid=28592319" TargetMode="External"/><Relationship Id="rId192" Type="http://schemas.openxmlformats.org/officeDocument/2006/relationships/hyperlink" Target="https://www.ncbi.nlm.nih.gov/pubmed/?term=Booth%20SL%5BAuthor%5D&amp;cauthor=true&amp;cauthor_uid=28049648" TargetMode="External"/><Relationship Id="rId206" Type="http://schemas.openxmlformats.org/officeDocument/2006/relationships/hyperlink" Target="https://www.ncbi.nlm.nih.gov/pubmed/?term=Theuwissen%20E%5BAuthor%5D&amp;cauthor=true&amp;cauthor_uid=23530987" TargetMode="External"/><Relationship Id="rId227" Type="http://schemas.openxmlformats.org/officeDocument/2006/relationships/hyperlink" Target="https://www.ncbi.nlm.nih.gov/pubmed/22169620" TargetMode="External"/><Relationship Id="rId248" Type="http://schemas.openxmlformats.org/officeDocument/2006/relationships/image" Target="media/image3.emf"/><Relationship Id="rId12" Type="http://schemas.openxmlformats.org/officeDocument/2006/relationships/hyperlink" Target="https://www.ncbi.nlm.nih.gov/pubmed/?term=Eggers%20PW%5BAuthor%5D&amp;cauthor=true&amp;cauthor_uid=15563563" TargetMode="External"/><Relationship Id="rId33" Type="http://schemas.openxmlformats.org/officeDocument/2006/relationships/hyperlink" Target="https://www.ncbi.nlm.nih.gov/pubmed/?term=Kooienga%20L%5BAuthor%5D&amp;cauthor=true&amp;cauthor_uid=22822075" TargetMode="External"/><Relationship Id="rId108" Type="http://schemas.openxmlformats.org/officeDocument/2006/relationships/hyperlink" Target="https://www.ncbi.nlm.nih.gov/pubmed/?term=Dalmeijer%20GW%5BAuthor%5D&amp;cauthor=true&amp;cauthor_uid=22648294" TargetMode="External"/><Relationship Id="rId129" Type="http://schemas.openxmlformats.org/officeDocument/2006/relationships/hyperlink" Target="https://www.ncbi.nlm.nih.gov/pubmed/?term=McKee%20MD%5BAuthor%5D&amp;cauthor=true&amp;cauthor_uid=9052783" TargetMode="External"/><Relationship Id="rId54" Type="http://schemas.openxmlformats.org/officeDocument/2006/relationships/hyperlink" Target="http://www.ncbi.nlm.nih.gov/pubmed/?term=Raggi%20P%5BAuthor%5D&amp;cauthor=true&amp;cauthor_uid=12081584" TargetMode="External"/><Relationship Id="rId70" Type="http://schemas.openxmlformats.org/officeDocument/2006/relationships/hyperlink" Target="https://www.ncbi.nlm.nih.gov/pubmed/?term=Kiyohara%20C%5BAuthor%5D&amp;cauthor=true&amp;cauthor_uid=20040349" TargetMode="External"/><Relationship Id="rId75" Type="http://schemas.openxmlformats.org/officeDocument/2006/relationships/hyperlink" Target="https://www.medicines.org.uk/emc/product/3681/smpc" TargetMode="External"/><Relationship Id="rId91" Type="http://schemas.openxmlformats.org/officeDocument/2006/relationships/hyperlink" Target="https://www.ncbi.nlm.nih.gov/pubmed/?term=Jardine%20AG%5BAuthor%5D&amp;cauthor=true&amp;cauthor_uid=30514729" TargetMode="External"/><Relationship Id="rId96" Type="http://schemas.openxmlformats.org/officeDocument/2006/relationships/hyperlink" Target="https://www.ncbi.nlm.nih.gov/pubmed/?term=Kr%C3%BCger%20T%5BAuthor%5D&amp;cauthor=true&amp;cauthor_uid=28533322" TargetMode="External"/><Relationship Id="rId140" Type="http://schemas.openxmlformats.org/officeDocument/2006/relationships/hyperlink" Target="https://www.ncbi.nlm.nih.gov/pubmed/?term=Gansevoort%20RT%5BAuthor%5D&amp;cauthor=true&amp;cauthor_uid=29292751" TargetMode="External"/><Relationship Id="rId145" Type="http://schemas.openxmlformats.org/officeDocument/2006/relationships/hyperlink" Target="https://www.ncbi.nlm.nih.gov/pubmed/?term=Vermeer%20C%5BAuthor%5D&amp;cauthor=true&amp;cauthor_uid=29292751" TargetMode="External"/><Relationship Id="rId161" Type="http://schemas.openxmlformats.org/officeDocument/2006/relationships/hyperlink" Target="https://www.ncbi.nlm.nih.gov/pubmed/?term=Schurgers%20LJ%5BAuthor%5D&amp;cauthor=true&amp;cauthor_uid=22648294" TargetMode="External"/><Relationship Id="rId166" Type="http://schemas.openxmlformats.org/officeDocument/2006/relationships/hyperlink" Target="https://www.ncbi.nlm.nih.gov/pubmed/?term=Magdeleyns%20EJ%5BAuthor%5D&amp;cauthor=true&amp;cauthor_uid=22648294" TargetMode="External"/><Relationship Id="rId182" Type="http://schemas.openxmlformats.org/officeDocument/2006/relationships/hyperlink" Target="https://www.ncbi.nlm.nih.gov/pubmed/?term=Damjanovic%20T%5BAuthor%5D&amp;cauthor=true&amp;cauthor_uid=21289218" TargetMode="External"/><Relationship Id="rId187" Type="http://schemas.openxmlformats.org/officeDocument/2006/relationships/hyperlink" Target="https://www.ncbi.nlm.nih.gov/pubmed/?term=Schurgers%20LJ%5BAuthor%5D&amp;cauthor=true&amp;cauthor_uid=21289218" TargetMode="External"/><Relationship Id="rId217" Type="http://schemas.openxmlformats.org/officeDocument/2006/relationships/hyperlink" Target="https://www.ncbi.nlm.nih.gov/pubmed/?term=Schlieper%20G%5BAuthor%5D&amp;cauthor=true&amp;cauthor_uid=22169620" TargetMode="External"/><Relationship Id="rId1" Type="http://schemas.openxmlformats.org/officeDocument/2006/relationships/numbering" Target="numbering.xml"/><Relationship Id="rId6" Type="http://schemas.openxmlformats.org/officeDocument/2006/relationships/endnotes" Target="endnotes.xml"/><Relationship Id="rId212" Type="http://schemas.openxmlformats.org/officeDocument/2006/relationships/hyperlink" Target="https://www.ncbi.nlm.nih.gov/pubmed/?term=Vermeer%20C%5BAuthor%5D&amp;cauthor=true&amp;cauthor_uid=23530987" TargetMode="External"/><Relationship Id="rId233" Type="http://schemas.openxmlformats.org/officeDocument/2006/relationships/hyperlink" Target="https://www.ncbi.nlm.nih.gov/pubmed/?term=Vervloet%20MG%5BAuthor%5D&amp;cauthor=true&amp;cauthor_uid=28464802" TargetMode="External"/><Relationship Id="rId238" Type="http://schemas.openxmlformats.org/officeDocument/2006/relationships/hyperlink" Target="https://www.ncbi.nlm.nih.gov/pubmed/?term=De%20Bacquer%20D%5BAuthor%5D&amp;cauthor=true&amp;cauthor_uid=31704740" TargetMode="External"/><Relationship Id="rId254" Type="http://schemas.openxmlformats.org/officeDocument/2006/relationships/theme" Target="theme/theme1.xml"/><Relationship Id="rId23" Type="http://schemas.openxmlformats.org/officeDocument/2006/relationships/hyperlink" Target="https://www.ncbi.nlm.nih.gov/pubmed/?term=Salusky%20IB%5BAuthor%5D&amp;cauthor=true&amp;cauthor_uid=10816185" TargetMode="External"/><Relationship Id="rId28" Type="http://schemas.openxmlformats.org/officeDocument/2006/relationships/hyperlink" Target="https://www.ncbi.nlm.nih.gov/pubmed/?term=Spiegel%20DM%5BAuthor%5D&amp;cauthor=true&amp;cauthor_uid=22822075" TargetMode="External"/><Relationship Id="rId49" Type="http://schemas.openxmlformats.org/officeDocument/2006/relationships/hyperlink" Target="http://www.ncbi.nlm.nih.gov/pubmed/?term=Bommer%20J%5BAuthor%5D&amp;cauthor=true&amp;cauthor_uid=14765851" TargetMode="External"/><Relationship Id="rId114" Type="http://schemas.openxmlformats.org/officeDocument/2006/relationships/hyperlink" Target="https://www.ncbi.nlm.nih.gov/pubmed/?term=Jansz%20TT%5BAuthor%5D&amp;cauthor=true&amp;cauthor_uid=30161193" TargetMode="External"/><Relationship Id="rId119" Type="http://schemas.openxmlformats.org/officeDocument/2006/relationships/hyperlink" Target="https://www.ncbi.nlm.nih.gov/pubmed/?term=Schurgers%20LJ%5BAuthor%5D&amp;cauthor=true&amp;cauthor_uid=30161193" TargetMode="External"/><Relationship Id="rId44" Type="http://schemas.openxmlformats.org/officeDocument/2006/relationships/hyperlink" Target="https://www.ncbi.nlm.nih.gov/pubmed/?term=Lok%20CE%5BAuthor%5D&amp;cauthor=true&amp;cauthor_uid=23870817" TargetMode="External"/><Relationship Id="rId60" Type="http://schemas.openxmlformats.org/officeDocument/2006/relationships/hyperlink" Target="https://www.ncbi.nlm.nih.gov/pubmed/?term=Iwagami%20M%5BAuthor%5D&amp;cauthor=true&amp;cauthor_uid=23615577" TargetMode="External"/><Relationship Id="rId65" Type="http://schemas.openxmlformats.org/officeDocument/2006/relationships/hyperlink" Target="https://www.ncbi.nlm.nih.gov/pubmed/?term=Moriya%20H%5BAuthor%5D&amp;cauthor=true&amp;cauthor_uid=23615577" TargetMode="External"/><Relationship Id="rId81" Type="http://schemas.openxmlformats.org/officeDocument/2006/relationships/hyperlink" Target="https://www.ncbi.nlm.nih.gov/pubmed/?term=Skepper%20JN%5BAuthor%5D&amp;cauthor=true&amp;cauthor_uid=15504939" TargetMode="External"/><Relationship Id="rId86" Type="http://schemas.openxmlformats.org/officeDocument/2006/relationships/hyperlink" Target="https://www.ncbi.nlm.nih.gov/pubmed/?term=Weissberg%20PL%5BAuthor%5D&amp;cauthor=true&amp;cauthor_uid=15504939" TargetMode="External"/><Relationship Id="rId130" Type="http://schemas.openxmlformats.org/officeDocument/2006/relationships/hyperlink" Target="https://www.ncbi.nlm.nih.gov/pubmed/?term=Pinero%20GJ%5BAuthor%5D&amp;cauthor=true&amp;cauthor_uid=9052783" TargetMode="External"/><Relationship Id="rId135" Type="http://schemas.openxmlformats.org/officeDocument/2006/relationships/hyperlink" Target="https://www.ncbi.nlm.nih.gov/pubmed/?term=Riphagen%20IJ%5BAuthor%5D&amp;cauthor=true&amp;cauthor_uid=29292751" TargetMode="External"/><Relationship Id="rId151" Type="http://schemas.openxmlformats.org/officeDocument/2006/relationships/hyperlink" Target="https://www.ncbi.nlm.nih.gov/pubmed/?term=Cranenburg%20EC%5BAuthor%5D&amp;cauthor=true&amp;cauthor_uid=20694284" TargetMode="External"/><Relationship Id="rId156" Type="http://schemas.openxmlformats.org/officeDocument/2006/relationships/hyperlink" Target="https://www.ncbi.nlm.nih.gov/pubmed/?term=Landew%C3%A9%20RB%5BAuthor%5D&amp;cauthor=true&amp;cauthor_uid=20694284" TargetMode="External"/><Relationship Id="rId177" Type="http://schemas.openxmlformats.org/officeDocument/2006/relationships/hyperlink" Target="https://www.ncbi.nlm.nih.gov/pubmed/?term=Kr%C3%BCger%20T%5BAuthor%5D&amp;cauthor=true&amp;cauthor_uid=21289218" TargetMode="External"/><Relationship Id="rId198" Type="http://schemas.openxmlformats.org/officeDocument/2006/relationships/hyperlink" Target="https://www.ncbi.nlm.nih.gov/pubmed/?term=Hopman%20WM%5BAuthor%5D&amp;cauthor=true&amp;cauthor_uid=25780608" TargetMode="External"/><Relationship Id="rId172" Type="http://schemas.openxmlformats.org/officeDocument/2006/relationships/hyperlink" Target="https://www.ncbi.nlm.nih.gov/pubmed/?term=Azar%20H%5BAuthor%5D&amp;cauthor=true&amp;cauthor_uid=28592319" TargetMode="External"/><Relationship Id="rId193" Type="http://schemas.openxmlformats.org/officeDocument/2006/relationships/hyperlink" Target="https://www.ncbi.nlm.nih.gov/pubmed/?term=Xu%20D%5BAuthor%5D&amp;cauthor=true&amp;cauthor_uid=28049648" TargetMode="External"/><Relationship Id="rId202" Type="http://schemas.openxmlformats.org/officeDocument/2006/relationships/hyperlink" Target="https://www.ncbi.nlm.nih.gov/pubmed/?term=Garland%20JS%5BAuthor%5D&amp;cauthor=true&amp;cauthor_uid=20167683" TargetMode="External"/><Relationship Id="rId207" Type="http://schemas.openxmlformats.org/officeDocument/2006/relationships/hyperlink" Target="https://www.ncbi.nlm.nih.gov/pubmed/?term=Teunissen%20KJ%5BAuthor%5D&amp;cauthor=true&amp;cauthor_uid=23530987" TargetMode="External"/><Relationship Id="rId223" Type="http://schemas.openxmlformats.org/officeDocument/2006/relationships/hyperlink" Target="https://www.ncbi.nlm.nih.gov/pubmed/?term=Jahnen-Dechent%20W%5BAuthor%5D&amp;cauthor=true&amp;cauthor_uid=22169620" TargetMode="External"/><Relationship Id="rId228" Type="http://schemas.openxmlformats.org/officeDocument/2006/relationships/hyperlink" Target="https://www.ncbi.nlm.nih.gov/pubmed/?term=Neradova%20A%5BAuthor%5D&amp;cauthor=true&amp;cauthor_uid=28464802" TargetMode="External"/><Relationship Id="rId244" Type="http://schemas.openxmlformats.org/officeDocument/2006/relationships/hyperlink" Target="https://www.ncbi.nlm.nih.gov/pubmed/?term=Verbeke%20F%5BAuthor%5D&amp;cauthor=true&amp;cauthor_uid=31704740" TargetMode="External"/><Relationship Id="rId249" Type="http://schemas.openxmlformats.org/officeDocument/2006/relationships/oleObject" Target="embeddings/oleObject1.bin"/><Relationship Id="rId13" Type="http://schemas.openxmlformats.org/officeDocument/2006/relationships/hyperlink" Target="https://www.ncbi.nlm.nih.gov/pubmed/?term=Lacher%20DA%5BAuthor%5D&amp;cauthor=true&amp;cauthor_uid=15563563" TargetMode="External"/><Relationship Id="rId18" Type="http://schemas.openxmlformats.org/officeDocument/2006/relationships/hyperlink" Target="https://www.ncbi.nlm.nih.gov/pubmed/?term=Wang%20Y%5BAuthor%5D&amp;cauthor=true&amp;cauthor_uid=10816185" TargetMode="External"/><Relationship Id="rId39" Type="http://schemas.openxmlformats.org/officeDocument/2006/relationships/hyperlink" Target="https://www.ncbi.nlm.nih.gov/pubmed/?term=Vandermeer%20B%5BAuthor%5D&amp;cauthor=true&amp;cauthor_uid=23870817" TargetMode="External"/><Relationship Id="rId109" Type="http://schemas.openxmlformats.org/officeDocument/2006/relationships/hyperlink" Target="https://www.ncbi.nlm.nih.gov/pubmed/?term=Westerhuis%20R%5BAuthor%5D&amp;cauthor=true&amp;cauthor_uid=22648294" TargetMode="External"/><Relationship Id="rId34" Type="http://schemas.openxmlformats.org/officeDocument/2006/relationships/hyperlink" Target="https://www.ncbi.nlm.nih.gov/pubmed/?term=Thadhani%20R%5BAuthor%5D&amp;cauthor=true&amp;cauthor_uid=22822075" TargetMode="External"/><Relationship Id="rId50" Type="http://schemas.openxmlformats.org/officeDocument/2006/relationships/hyperlink" Target="http://www.ncbi.nlm.nih.gov/pubmed/?term=Chertow%20GM%5BAuthor%5D&amp;cauthor=true&amp;cauthor_uid=14765851" TargetMode="External"/><Relationship Id="rId55" Type="http://schemas.openxmlformats.org/officeDocument/2006/relationships/hyperlink" Target="http://www.ncbi.nlm.nih.gov/pubmed/?term=Treat%20to%20Goal%20Working%20Group%5BCorporate%20Author%5D" TargetMode="External"/><Relationship Id="rId76" Type="http://schemas.openxmlformats.org/officeDocument/2006/relationships/hyperlink" Target="http://www.sciencedirect.com/science/article/pii/S1471491413000026" TargetMode="External"/><Relationship Id="rId97" Type="http://schemas.openxmlformats.org/officeDocument/2006/relationships/hyperlink" Target="https://www.ncbi.nlm.nih.gov/pubmed/?term=Dirrichs%20T%5BAuthor%5D&amp;cauthor=true&amp;cauthor_uid=28533322" TargetMode="External"/><Relationship Id="rId104" Type="http://schemas.openxmlformats.org/officeDocument/2006/relationships/hyperlink" Target="https://www.ncbi.nlm.nih.gov/pubmed/?term=Cranenburg%20EC%5BAuthor%5D&amp;cauthor=true&amp;cauthor_uid=22648294" TargetMode="External"/><Relationship Id="rId120" Type="http://schemas.openxmlformats.org/officeDocument/2006/relationships/hyperlink" Target="https://www.ncbi.nlm.nih.gov/pubmed/?term=van%20Jaarsveld%20BC%5BAuthor%5D&amp;cauthor=true&amp;cauthor_uid=30161193" TargetMode="External"/><Relationship Id="rId125" Type="http://schemas.openxmlformats.org/officeDocument/2006/relationships/hyperlink" Target="https://www.ncbi.nlm.nih.gov/pubmed/?term=Leclercq%20M%5BAuthor%5D&amp;cauthor=true&amp;cauthor_uid=7629279" TargetMode="External"/><Relationship Id="rId141" Type="http://schemas.openxmlformats.org/officeDocument/2006/relationships/hyperlink" Target="https://www.ncbi.nlm.nih.gov/pubmed/?term=Geleijnse%20JM%5BAuthor%5D&amp;cauthor=true&amp;cauthor_uid=29292751" TargetMode="External"/><Relationship Id="rId146" Type="http://schemas.openxmlformats.org/officeDocument/2006/relationships/hyperlink" Target="https://www.ncbi.nlm.nih.gov/pubmed/?term=Kema%20IP%5BAuthor%5D&amp;cauthor=true&amp;cauthor_uid=29292751" TargetMode="External"/><Relationship Id="rId167" Type="http://schemas.openxmlformats.org/officeDocument/2006/relationships/hyperlink" Target="https://www.ncbi.nlm.nih.gov/pubmed/?term=Herfs%20M%5BAuthor%5D&amp;cauthor=true&amp;cauthor_uid=22648294" TargetMode="External"/><Relationship Id="rId188" Type="http://schemas.openxmlformats.org/officeDocument/2006/relationships/hyperlink" Target="https://www.ncbi.nlm.nih.gov/pubmed/?term=Nigwekar%20SU%5BAuthor%5D&amp;cauthor=true&amp;cauthor_uid=28049648" TargetMode="External"/><Relationship Id="rId7" Type="http://schemas.openxmlformats.org/officeDocument/2006/relationships/hyperlink" Target="https://www.ncbi.nlm.nih.gov/pubmed/?term=de%20Zeeuw%20D%5BAuthor%5D&amp;cauthor=true&amp;cauthor_uid=16108967" TargetMode="External"/><Relationship Id="rId71" Type="http://schemas.openxmlformats.org/officeDocument/2006/relationships/hyperlink" Target="https://www.ncbi.nlm.nih.gov/pubmed/?term=Itoh%20S%5BAuthor%5D&amp;cauthor=true&amp;cauthor_uid=20040349" TargetMode="External"/><Relationship Id="rId92" Type="http://schemas.openxmlformats.org/officeDocument/2006/relationships/hyperlink" Target="https://www.ncbi.nlm.nih.gov/pubmed/30514729" TargetMode="External"/><Relationship Id="rId162" Type="http://schemas.openxmlformats.org/officeDocument/2006/relationships/hyperlink" Target="https://www.ncbi.nlm.nih.gov/pubmed/?term=Uiterwijk%20HH%5BAuthor%5D&amp;cauthor=true&amp;cauthor_uid=22648294" TargetMode="External"/><Relationship Id="rId183" Type="http://schemas.openxmlformats.org/officeDocument/2006/relationships/hyperlink" Target="https://www.ncbi.nlm.nih.gov/pubmed/?term=Ketteler%20M%5BAuthor%5D&amp;cauthor=true&amp;cauthor_uid=21289218" TargetMode="External"/><Relationship Id="rId213" Type="http://schemas.openxmlformats.org/officeDocument/2006/relationships/hyperlink" Target="https://www.ncbi.nlm.nih.gov/pubmed/?term=Schurgers%20LJ%5BAuthor%5D&amp;cauthor=true&amp;cauthor_uid=23530987" TargetMode="External"/><Relationship Id="rId218" Type="http://schemas.openxmlformats.org/officeDocument/2006/relationships/hyperlink" Target="https://www.ncbi.nlm.nih.gov/pubmed/?term=Cranenburg%20EC%5BAuthor%5D&amp;cauthor=true&amp;cauthor_uid=22169620" TargetMode="External"/><Relationship Id="rId234" Type="http://schemas.openxmlformats.org/officeDocument/2006/relationships/hyperlink" Target="https://www.ncbi.nlm.nih.gov/pubmed/?term=Neradova+A%2C+Schumacher+SP%2C+Hubeek+I+et+al.+Phosphate+Binders+affect+vitamin+K+concentration+by+undesired+binding%2Can+in+vitro+study." TargetMode="External"/><Relationship Id="rId239" Type="http://schemas.openxmlformats.org/officeDocument/2006/relationships/hyperlink" Target="https://www.ncbi.nlm.nih.gov/pubmed/?term=De%20Boeck%20K%5BAuthor%5D&amp;cauthor=true&amp;cauthor_uid=31704740" TargetMode="External"/><Relationship Id="rId2" Type="http://schemas.openxmlformats.org/officeDocument/2006/relationships/styles" Target="styles.xml"/><Relationship Id="rId29" Type="http://schemas.openxmlformats.org/officeDocument/2006/relationships/hyperlink" Target="https://www.ncbi.nlm.nih.gov/pubmed/?term=Allison%20MA%5BAuthor%5D&amp;cauthor=true&amp;cauthor_uid=22822075" TargetMode="External"/><Relationship Id="rId250" Type="http://schemas.openxmlformats.org/officeDocument/2006/relationships/image" Target="media/image4.emf"/><Relationship Id="rId24" Type="http://schemas.openxmlformats.org/officeDocument/2006/relationships/hyperlink" Target="http://www.ncbi.nlm.nih.gov/pubmed/?term=Wheeler%20DC%5BAuthor%5D&amp;cauthor=true&amp;cauthor_uid=22822075" TargetMode="External"/><Relationship Id="rId40" Type="http://schemas.openxmlformats.org/officeDocument/2006/relationships/hyperlink" Target="https://www.ncbi.nlm.nih.gov/pubmed/?term=Raggi%20P%5BAuthor%5D&amp;cauthor=true&amp;cauthor_uid=23870817" TargetMode="External"/><Relationship Id="rId45" Type="http://schemas.openxmlformats.org/officeDocument/2006/relationships/hyperlink" Target="https://www.ncbi.nlm.nih.gov/pubmed/?term=Fitchett%20D%5BAuthor%5D&amp;cauthor=true&amp;cauthor_uid=23870817" TargetMode="External"/><Relationship Id="rId66" Type="http://schemas.openxmlformats.org/officeDocument/2006/relationships/hyperlink" Target="https://www.ncbi.nlm.nih.gov/pubmed/?term=Hidaka%20S%5BAuthor%5D&amp;cauthor=true&amp;cauthor_uid=23615577" TargetMode="External"/><Relationship Id="rId87" Type="http://schemas.openxmlformats.org/officeDocument/2006/relationships/hyperlink" Target="https://www.ncbi.nlm.nih.gov/pubmed/?term=Shanahan%20CM%5BAuthor%5D&amp;cauthor=true&amp;cauthor_uid=15504939" TargetMode="External"/><Relationship Id="rId110" Type="http://schemas.openxmlformats.org/officeDocument/2006/relationships/hyperlink" Target="https://www.ncbi.nlm.nih.gov/pubmed/?term=Magdeleyns%20EJ%5BAuthor%5D&amp;cauthor=true&amp;cauthor_uid=22648294" TargetMode="External"/><Relationship Id="rId115" Type="http://schemas.openxmlformats.org/officeDocument/2006/relationships/hyperlink" Target="https://www.ncbi.nlm.nih.gov/pubmed/?term=Neradova%20A%5BAuthor%5D&amp;cauthor=true&amp;cauthor_uid=30161193" TargetMode="External"/><Relationship Id="rId131" Type="http://schemas.openxmlformats.org/officeDocument/2006/relationships/hyperlink" Target="https://www.ncbi.nlm.nih.gov/pubmed/?term=Loyer%20E%5BAuthor%5D&amp;cauthor=true&amp;cauthor_uid=9052783" TargetMode="External"/><Relationship Id="rId136" Type="http://schemas.openxmlformats.org/officeDocument/2006/relationships/hyperlink" Target="https://www.ncbi.nlm.nih.gov/pubmed/?term=Keyzer%20CA%5BAuthor%5D&amp;cauthor=true&amp;cauthor_uid=29292751" TargetMode="External"/><Relationship Id="rId157" Type="http://schemas.openxmlformats.org/officeDocument/2006/relationships/hyperlink" Target="https://www.ncbi.nlm.nih.gov/pubmed/?term=Brandenburg%20VM%5BAuthor%5D&amp;cauthor=true&amp;cauthor_uid=20694284" TargetMode="External"/><Relationship Id="rId178" Type="http://schemas.openxmlformats.org/officeDocument/2006/relationships/hyperlink" Target="https://www.ncbi.nlm.nih.gov/pubmed/?term=Cranenburg%20EC%5BAuthor%5D&amp;cauthor=true&amp;cauthor_uid=21289218" TargetMode="External"/><Relationship Id="rId61" Type="http://schemas.openxmlformats.org/officeDocument/2006/relationships/hyperlink" Target="https://www.ncbi.nlm.nih.gov/pubmed/?term=Tsutsumi%20D%5BAuthor%5D&amp;cauthor=true&amp;cauthor_uid=23615577" TargetMode="External"/><Relationship Id="rId82" Type="http://schemas.openxmlformats.org/officeDocument/2006/relationships/hyperlink" Target="https://www.ncbi.nlm.nih.gov/pubmed/?term=McNair%20R%5BAuthor%5D&amp;cauthor=true&amp;cauthor_uid=15504939" TargetMode="External"/><Relationship Id="rId152" Type="http://schemas.openxmlformats.org/officeDocument/2006/relationships/hyperlink" Target="https://www.ncbi.nlm.nih.gov/pubmed/?term=Koos%20R%5BAuthor%5D&amp;cauthor=true&amp;cauthor_uid=20694284" TargetMode="External"/><Relationship Id="rId173" Type="http://schemas.openxmlformats.org/officeDocument/2006/relationships/hyperlink" Target="https://www.ncbi.nlm.nih.gov/pubmed/?term=Matta%20H%5BAuthor%5D&amp;cauthor=true&amp;cauthor_uid=28592319" TargetMode="External"/><Relationship Id="rId194" Type="http://schemas.openxmlformats.org/officeDocument/2006/relationships/hyperlink" Target="https://www.ncbi.nlm.nih.gov/pubmed/?term=Thadhani%20RI%5BAuthor%5D&amp;cauthor=true&amp;cauthor_uid=28049648" TargetMode="External"/><Relationship Id="rId199" Type="http://schemas.openxmlformats.org/officeDocument/2006/relationships/hyperlink" Target="https://www.ncbi.nlm.nih.gov/pubmed/?term=Holden%20RM%5BAuthor%5D&amp;cauthor=true&amp;cauthor_uid=25780608" TargetMode="External"/><Relationship Id="rId203" Type="http://schemas.openxmlformats.org/officeDocument/2006/relationships/hyperlink" Target="https://www.ncbi.nlm.nih.gov/pubmed/?term=Pavlov%20A%5BAuthor%5D&amp;cauthor=true&amp;cauthor_uid=20167683" TargetMode="External"/><Relationship Id="rId208" Type="http://schemas.openxmlformats.org/officeDocument/2006/relationships/hyperlink" Target="https://www.ncbi.nlm.nih.gov/pubmed/?term=Spronk%20HM%5BAuthor%5D&amp;cauthor=true&amp;cauthor_uid=23530987" TargetMode="External"/><Relationship Id="rId229" Type="http://schemas.openxmlformats.org/officeDocument/2006/relationships/hyperlink" Target="https://www.ncbi.nlm.nih.gov/pubmed/?term=Schumacher%20SP%5BAuthor%5D&amp;cauthor=true&amp;cauthor_uid=28464802" TargetMode="External"/><Relationship Id="rId19" Type="http://schemas.openxmlformats.org/officeDocument/2006/relationships/hyperlink" Target="https://www.ncbi.nlm.nih.gov/pubmed/?term=Chung%20J%5BAuthor%5D&amp;cauthor=true&amp;cauthor_uid=10816185" TargetMode="External"/><Relationship Id="rId224" Type="http://schemas.openxmlformats.org/officeDocument/2006/relationships/hyperlink" Target="https://www.ncbi.nlm.nih.gov/pubmed/?term=Ketteler%20M%5BAuthor%5D&amp;cauthor=true&amp;cauthor_uid=22169620" TargetMode="External"/><Relationship Id="rId240" Type="http://schemas.openxmlformats.org/officeDocument/2006/relationships/hyperlink" Target="https://www.ncbi.nlm.nih.gov/pubmed/?term=Delanote%20J%5BAuthor%5D&amp;cauthor=true&amp;cauthor_uid=31704740" TargetMode="External"/><Relationship Id="rId245" Type="http://schemas.openxmlformats.org/officeDocument/2006/relationships/hyperlink" Target="https://www.ncbi.nlm.nih.gov/pubmed/?term=valkyrie+trial" TargetMode="External"/><Relationship Id="rId14" Type="http://schemas.openxmlformats.org/officeDocument/2006/relationships/hyperlink" Target="https://www.ncbi.nlm.nih.gov/pubmed/?term=Hostetter%20TH%5BAuthor%5D&amp;cauthor=true&amp;cauthor_uid=15563563" TargetMode="External"/><Relationship Id="rId30" Type="http://schemas.openxmlformats.org/officeDocument/2006/relationships/hyperlink" Target="https://www.ncbi.nlm.nih.gov/pubmed/?term=Asplin%20J%5BAuthor%5D&amp;cauthor=true&amp;cauthor_uid=22822075" TargetMode="External"/><Relationship Id="rId35" Type="http://schemas.openxmlformats.org/officeDocument/2006/relationships/hyperlink" Target="https://www.ncbi.nlm.nih.gov/pubmed/?term=Mannstadt%20M%5BAuthor%5D&amp;cauthor=true&amp;cauthor_uid=22822075" TargetMode="External"/><Relationship Id="rId56" Type="http://schemas.openxmlformats.org/officeDocument/2006/relationships/hyperlink" Target="https://www.ncbi.nlm.nih.gov/pubmed/?term=Ohtake%20T%5BAuthor%5D&amp;cauthor=true&amp;cauthor_uid=23615577" TargetMode="External"/><Relationship Id="rId77" Type="http://schemas.openxmlformats.org/officeDocument/2006/relationships/hyperlink" Target="http://www.sciencedirect.com/science/article/pii/S1471491413000026" TargetMode="External"/><Relationship Id="rId100" Type="http://schemas.openxmlformats.org/officeDocument/2006/relationships/hyperlink" Target="https://www.ncbi.nlm.nih.gov/pubmed/?term=Floege%20J%5BAuthor%5D&amp;cauthor=true&amp;cauthor_uid=28533322" TargetMode="External"/><Relationship Id="rId105" Type="http://schemas.openxmlformats.org/officeDocument/2006/relationships/hyperlink" Target="https://www.ncbi.nlm.nih.gov/pubmed/?term=Schurgers%20LJ%5BAuthor%5D&amp;cauthor=true&amp;cauthor_uid=22648294" TargetMode="External"/><Relationship Id="rId126" Type="http://schemas.openxmlformats.org/officeDocument/2006/relationships/hyperlink" Target="https://www.ncbi.nlm.nih.gov/pubmed/?term=Belle+et+al.%2C+1995.+Production+of+a+new+monoclonal+antibody+specific+to+human+des-gamma-+carboxyprothrombin+in+the+presence+of+calcium+ions.+Application+to+the+development+of+a+sensitive+ELISA-test.+J.+Immunoassay." TargetMode="External"/><Relationship Id="rId147" Type="http://schemas.openxmlformats.org/officeDocument/2006/relationships/hyperlink" Target="https://www.ncbi.nlm.nih.gov/pubmed/?term=Bakker%20SJL%5BAuthor%5D&amp;cauthor=true&amp;cauthor_uid=29292751" TargetMode="External"/><Relationship Id="rId168" Type="http://schemas.openxmlformats.org/officeDocument/2006/relationships/hyperlink" Target="https://www.ncbi.nlm.nih.gov/pubmed/?term=Vermeer%20C%5BAuthor%5D&amp;cauthor=true&amp;cauthor_uid=22648294" TargetMode="External"/><Relationship Id="rId8" Type="http://schemas.openxmlformats.org/officeDocument/2006/relationships/hyperlink" Target="https://www.ncbi.nlm.nih.gov/pubmed/?term=Hillege%20HL%5BAuthor%5D&amp;cauthor=true&amp;cauthor_uid=16108967" TargetMode="External"/><Relationship Id="rId51" Type="http://schemas.openxmlformats.org/officeDocument/2006/relationships/hyperlink" Target="http://www.ncbi.nlm.nih.gov/pubmed/?term=raggi+2004+herat+valve+disease" TargetMode="External"/><Relationship Id="rId72" Type="http://schemas.openxmlformats.org/officeDocument/2006/relationships/hyperlink" Target="https://www.ncbi.nlm.nih.gov/pubmed/?term=Wasaki%20M%5BAuthor%5D&amp;cauthor=true&amp;cauthor_uid=20040349" TargetMode="External"/><Relationship Id="rId93" Type="http://schemas.openxmlformats.org/officeDocument/2006/relationships/hyperlink" Target="https://www.ncbi.nlm.nih.gov/pubmed/?term=Brandenburg%20VM%5BAuthor%5D&amp;cauthor=true&amp;cauthor_uid=28533322" TargetMode="External"/><Relationship Id="rId98" Type="http://schemas.openxmlformats.org/officeDocument/2006/relationships/hyperlink" Target="https://www.ncbi.nlm.nih.gov/pubmed/?term=Kramann%20R%5BAuthor%5D&amp;cauthor=true&amp;cauthor_uid=28533322" TargetMode="External"/><Relationship Id="rId121" Type="http://schemas.openxmlformats.org/officeDocument/2006/relationships/hyperlink" Target="https://www.ncbi.nlm.nih.gov/pubmed/?term=vitamin+k+and+jansz" TargetMode="External"/><Relationship Id="rId142" Type="http://schemas.openxmlformats.org/officeDocument/2006/relationships/hyperlink" Target="https://www.ncbi.nlm.nih.gov/pubmed/?term=Muskiet%20FAJ%5BAuthor%5D&amp;cauthor=true&amp;cauthor_uid=29292751" TargetMode="External"/><Relationship Id="rId163" Type="http://schemas.openxmlformats.org/officeDocument/2006/relationships/hyperlink" Target="https://www.ncbi.nlm.nih.gov/pubmed/?term=Beulens%20JW%5BAuthor%5D&amp;cauthor=true&amp;cauthor_uid=22648294" TargetMode="External"/><Relationship Id="rId184" Type="http://schemas.openxmlformats.org/officeDocument/2006/relationships/hyperlink" Target="https://www.ncbi.nlm.nih.gov/pubmed/?term=Vermeer%20C%5BAuthor%5D&amp;cauthor=true&amp;cauthor_uid=21289218" TargetMode="External"/><Relationship Id="rId189" Type="http://schemas.openxmlformats.org/officeDocument/2006/relationships/hyperlink" Target="https://www.ncbi.nlm.nih.gov/pubmed/?term=Bloch%20DB%5BAuthor%5D&amp;cauthor=true&amp;cauthor_uid=28049648" TargetMode="External"/><Relationship Id="rId219" Type="http://schemas.openxmlformats.org/officeDocument/2006/relationships/hyperlink" Target="https://www.ncbi.nlm.nih.gov/pubmed/?term=Magdeleyns%20EJ%5BAuthor%5D&amp;cauthor=true&amp;cauthor_uid=22169620" TargetMode="External"/><Relationship Id="rId3" Type="http://schemas.openxmlformats.org/officeDocument/2006/relationships/settings" Target="settings.xml"/><Relationship Id="rId214" Type="http://schemas.openxmlformats.org/officeDocument/2006/relationships/hyperlink" Target="https://www.ncbi.nlm.nih.gov/pubmed/?term=theuwissen+schurgers+thrombosis+and+hemostasis" TargetMode="External"/><Relationship Id="rId230" Type="http://schemas.openxmlformats.org/officeDocument/2006/relationships/hyperlink" Target="https://www.ncbi.nlm.nih.gov/pubmed/?term=Hubeek%20I%5BAuthor%5D&amp;cauthor=true&amp;cauthor_uid=28464802" TargetMode="External"/><Relationship Id="rId235" Type="http://schemas.openxmlformats.org/officeDocument/2006/relationships/hyperlink" Target="https://www.ncbi.nlm.nih.gov/pubmed/?term=De%20Vriese%20AS%5BAuthor%5D&amp;cauthor=true&amp;cauthor_uid=31704740" TargetMode="External"/><Relationship Id="rId251" Type="http://schemas.openxmlformats.org/officeDocument/2006/relationships/oleObject" Target="embeddings/oleObject2.bin"/><Relationship Id="rId25" Type="http://schemas.openxmlformats.org/officeDocument/2006/relationships/hyperlink" Target="http://www.ncbi.nlm.nih.gov/pubmed/?term=Persky%20MS%5BAuthor%5D&amp;cauthor=true&amp;cauthor_uid=22822075" TargetMode="External"/><Relationship Id="rId46" Type="http://schemas.openxmlformats.org/officeDocument/2006/relationships/hyperlink" Target="https://www.ncbi.nlm.nih.gov/pubmed/?term=Tsuyuki%20RT%5BAuthor%5D&amp;cauthor=true&amp;cauthor_uid=23870817" TargetMode="External"/><Relationship Id="rId67" Type="http://schemas.openxmlformats.org/officeDocument/2006/relationships/hyperlink" Target="https://www.ncbi.nlm.nih.gov/pubmed/?term=Takagi%20K%5BAuthor%5D&amp;cauthor=true&amp;cauthor_uid=20040349" TargetMode="External"/><Relationship Id="rId116" Type="http://schemas.openxmlformats.org/officeDocument/2006/relationships/hyperlink" Target="https://www.ncbi.nlm.nih.gov/pubmed/?term=van%20Ballegooijen%20AJ%5BAuthor%5D&amp;cauthor=true&amp;cauthor_uid=30161193" TargetMode="External"/><Relationship Id="rId137" Type="http://schemas.openxmlformats.org/officeDocument/2006/relationships/hyperlink" Target="https://www.ncbi.nlm.nih.gov/pubmed/?term=Drummen%20NEA%5BAuthor%5D&amp;cauthor=true&amp;cauthor_uid=29292751" TargetMode="External"/><Relationship Id="rId158" Type="http://schemas.openxmlformats.org/officeDocument/2006/relationships/hyperlink" Target="https://www.ncbi.nlm.nih.gov/pubmed/?term=Bekers%20O%5BAuthor%5D&amp;cauthor=true&amp;cauthor_uid=20694284" TargetMode="External"/><Relationship Id="rId20" Type="http://schemas.openxmlformats.org/officeDocument/2006/relationships/hyperlink" Target="https://www.ncbi.nlm.nih.gov/pubmed/?term=Emerick%20A%5BAuthor%5D&amp;cauthor=true&amp;cauthor_uid=10816185" TargetMode="External"/><Relationship Id="rId41" Type="http://schemas.openxmlformats.org/officeDocument/2006/relationships/hyperlink" Target="https://www.ncbi.nlm.nih.gov/pubmed/?term=Mendelssohn%20DC%5BAuthor%5D&amp;cauthor=true&amp;cauthor_uid=23870817" TargetMode="External"/><Relationship Id="rId62" Type="http://schemas.openxmlformats.org/officeDocument/2006/relationships/hyperlink" Target="https://www.ncbi.nlm.nih.gov/pubmed/?term=Mochida%20Y%5BAuthor%5D&amp;cauthor=true&amp;cauthor_uid=23615577" TargetMode="External"/><Relationship Id="rId83" Type="http://schemas.openxmlformats.org/officeDocument/2006/relationships/hyperlink" Target="https://www.ncbi.nlm.nih.gov/pubmed/?term=Schurgers%20LJ%5BAuthor%5D&amp;cauthor=true&amp;cauthor_uid=15504939" TargetMode="External"/><Relationship Id="rId88" Type="http://schemas.openxmlformats.org/officeDocument/2006/relationships/hyperlink" Target="https://www.ncbi.nlm.nih.gov/pubmed/?term=Reynolds+et+al.%2C+JASN+2004" TargetMode="External"/><Relationship Id="rId111" Type="http://schemas.openxmlformats.org/officeDocument/2006/relationships/hyperlink" Target="https://www.ncbi.nlm.nih.gov/pubmed/?term=Herfs%20M%5BAuthor%5D&amp;cauthor=true&amp;cauthor_uid=22648294" TargetMode="External"/><Relationship Id="rId132" Type="http://schemas.openxmlformats.org/officeDocument/2006/relationships/hyperlink" Target="https://www.ncbi.nlm.nih.gov/pubmed/?term=Behringer%20RR%5BAuthor%5D&amp;cauthor=true&amp;cauthor_uid=9052783" TargetMode="External"/><Relationship Id="rId153" Type="http://schemas.openxmlformats.org/officeDocument/2006/relationships/hyperlink" Target="https://www.ncbi.nlm.nih.gov/pubmed/?term=Schurgers%20LJ%5BAuthor%5D&amp;cauthor=true&amp;cauthor_uid=20694284" TargetMode="External"/><Relationship Id="rId174" Type="http://schemas.openxmlformats.org/officeDocument/2006/relationships/hyperlink" Target="https://www.ncbi.nlm.nih.gov/pubmed/?term=Chelala%20DN%5BAuthor%5D&amp;cauthor=true&amp;cauthor_uid=28592319" TargetMode="External"/><Relationship Id="rId179" Type="http://schemas.openxmlformats.org/officeDocument/2006/relationships/hyperlink" Target="https://www.ncbi.nlm.nih.gov/pubmed/?term=Magdeleyns%20EJ%5BAuthor%5D&amp;cauthor=true&amp;cauthor_uid=21289218" TargetMode="External"/><Relationship Id="rId195" Type="http://schemas.openxmlformats.org/officeDocument/2006/relationships/hyperlink" Target="https://www.ncbi.nlm.nih.gov/pubmed/?term=Malhotra%20R%5BAuthor%5D&amp;cauthor=true&amp;cauthor_uid=28049648" TargetMode="External"/><Relationship Id="rId209" Type="http://schemas.openxmlformats.org/officeDocument/2006/relationships/hyperlink" Target="https://www.ncbi.nlm.nih.gov/pubmed/?term=Hamuly%C3%A1k%20K%5BAuthor%5D&amp;cauthor=true&amp;cauthor_uid=23530987" TargetMode="External"/><Relationship Id="rId190" Type="http://schemas.openxmlformats.org/officeDocument/2006/relationships/hyperlink" Target="https://www.ncbi.nlm.nih.gov/pubmed/?term=Nazarian%20RM%5BAuthor%5D&amp;cauthor=true&amp;cauthor_uid=28049648" TargetMode="External"/><Relationship Id="rId204" Type="http://schemas.openxmlformats.org/officeDocument/2006/relationships/hyperlink" Target="https://www.ncbi.nlm.nih.gov/pubmed/?term=Day%20AG%5BAuthor%5D&amp;cauthor=true&amp;cauthor_uid=20167683" TargetMode="External"/><Relationship Id="rId220" Type="http://schemas.openxmlformats.org/officeDocument/2006/relationships/hyperlink" Target="https://www.ncbi.nlm.nih.gov/pubmed/?term=Heidenreich%20S%5BAuthor%5D&amp;cauthor=true&amp;cauthor_uid=22169620" TargetMode="External"/><Relationship Id="rId225" Type="http://schemas.openxmlformats.org/officeDocument/2006/relationships/hyperlink" Target="https://www.ncbi.nlm.nih.gov/pubmed/?term=Floege%20J%5BAuthor%5D&amp;cauthor=true&amp;cauthor_uid=22169620" TargetMode="External"/><Relationship Id="rId241" Type="http://schemas.openxmlformats.org/officeDocument/2006/relationships/hyperlink" Target="https://www.ncbi.nlm.nih.gov/pubmed/?term=De%20Surgeloose%20D%5BAuthor%5D&amp;cauthor=true&amp;cauthor_uid=31704740" TargetMode="External"/><Relationship Id="rId246" Type="http://schemas.openxmlformats.org/officeDocument/2006/relationships/image" Target="media/image1.png"/><Relationship Id="rId15" Type="http://schemas.openxmlformats.org/officeDocument/2006/relationships/hyperlink" Target="https://www.ncbi.nlm.nih.gov/pubmed/?term=Yoon%20C%5BAuthor%5D&amp;cauthor=true&amp;cauthor_uid=10816185" TargetMode="External"/><Relationship Id="rId36" Type="http://schemas.openxmlformats.org/officeDocument/2006/relationships/hyperlink" Target="https://www.ncbi.nlm.nih.gov/pubmed/?term=Wolf%20M%5BAuthor%5D&amp;cauthor=true&amp;cauthor_uid=22822075" TargetMode="External"/><Relationship Id="rId57" Type="http://schemas.openxmlformats.org/officeDocument/2006/relationships/hyperlink" Target="https://www.ncbi.nlm.nih.gov/pubmed/?term=Kobayashi%20S%5BAuthor%5D&amp;cauthor=true&amp;cauthor_uid=23615577" TargetMode="External"/><Relationship Id="rId106" Type="http://schemas.openxmlformats.org/officeDocument/2006/relationships/hyperlink" Target="https://www.ncbi.nlm.nih.gov/pubmed/?term=Uiterwijk%20HH%5BAuthor%5D&amp;cauthor=true&amp;cauthor_uid=22648294" TargetMode="External"/><Relationship Id="rId127" Type="http://schemas.openxmlformats.org/officeDocument/2006/relationships/hyperlink" Target="https://www.ncbi.nlm.nih.gov/pubmed/?term=Luo%20G%5BAuthor%5D&amp;cauthor=true&amp;cauthor_uid=9052783" TargetMode="External"/><Relationship Id="rId10" Type="http://schemas.openxmlformats.org/officeDocument/2006/relationships/hyperlink" Target="https://www.ncbi.nlm.nih.gov/pubmed/?term=The+kidney%2C+a+cardiovascular+risk+marker%2C+and+a+new+target+for+therapy" TargetMode="External"/><Relationship Id="rId31" Type="http://schemas.openxmlformats.org/officeDocument/2006/relationships/hyperlink" Target="https://www.ncbi.nlm.nih.gov/pubmed/?term=Smits%20G%5BAuthor%5D&amp;cauthor=true&amp;cauthor_uid=22822075" TargetMode="External"/><Relationship Id="rId52" Type="http://schemas.openxmlformats.org/officeDocument/2006/relationships/hyperlink" Target="http://www.ncbi.nlm.nih.gov/pubmed/?term=Chertow%20GM%5BAuthor%5D&amp;cauthor=true&amp;cauthor_uid=12081584" TargetMode="External"/><Relationship Id="rId73" Type="http://schemas.openxmlformats.org/officeDocument/2006/relationships/hyperlink" Target="https://www.ncbi.nlm.nih.gov/pubmed/?term=Inoue%20H%5BAuthor%5D&amp;cauthor=true&amp;cauthor_uid=20040349" TargetMode="External"/><Relationship Id="rId78" Type="http://schemas.openxmlformats.org/officeDocument/2006/relationships/hyperlink" Target="http://www.ncbi.nlm.nih.gov/pubmed/23375872" TargetMode="External"/><Relationship Id="rId94" Type="http://schemas.openxmlformats.org/officeDocument/2006/relationships/hyperlink" Target="https://www.ncbi.nlm.nih.gov/pubmed/?term=Reinartz%20S%5BAuthor%5D&amp;cauthor=true&amp;cauthor_uid=28533322" TargetMode="External"/><Relationship Id="rId99" Type="http://schemas.openxmlformats.org/officeDocument/2006/relationships/hyperlink" Target="https://www.ncbi.nlm.nih.gov/pubmed/?term=Peeters%20F%5BAuthor%5D&amp;cauthor=true&amp;cauthor_uid=28533322" TargetMode="External"/><Relationship Id="rId101" Type="http://schemas.openxmlformats.org/officeDocument/2006/relationships/hyperlink" Target="https://www.ncbi.nlm.nih.gov/pubmed/?term=Marx%20N%5BAuthor%5D&amp;cauthor=true&amp;cauthor_uid=28533322" TargetMode="External"/><Relationship Id="rId122" Type="http://schemas.openxmlformats.org/officeDocument/2006/relationships/hyperlink" Target="https://www.ncbi.nlm.nih.gov/pubmed/?term=Belle%20M%5BAuthor%5D&amp;cauthor=true&amp;cauthor_uid=7629279" TargetMode="External"/><Relationship Id="rId143" Type="http://schemas.openxmlformats.org/officeDocument/2006/relationships/hyperlink" Target="https://www.ncbi.nlm.nih.gov/pubmed/?term=Navis%20G%5BAuthor%5D&amp;cauthor=true&amp;cauthor_uid=29292751" TargetMode="External"/><Relationship Id="rId148" Type="http://schemas.openxmlformats.org/officeDocument/2006/relationships/hyperlink" Target="https://www.ncbi.nlm.nih.gov/pubmed/?term=McCann%20JC%5BAuthor%5D&amp;cauthor=true&amp;cauthor_uid=19692494" TargetMode="External"/><Relationship Id="rId164" Type="http://schemas.openxmlformats.org/officeDocument/2006/relationships/hyperlink" Target="https://www.ncbi.nlm.nih.gov/pubmed/?term=Dalmeijer%20GW%5BAuthor%5D&amp;cauthor=true&amp;cauthor_uid=22648294" TargetMode="External"/><Relationship Id="rId169" Type="http://schemas.openxmlformats.org/officeDocument/2006/relationships/hyperlink" Target="https://www.ncbi.nlm.nih.gov/pubmed/?term=Laverman%20GD%5BAuthor%5D&amp;cauthor=true&amp;cauthor_uid=22648294" TargetMode="External"/><Relationship Id="rId185" Type="http://schemas.openxmlformats.org/officeDocument/2006/relationships/hyperlink" Target="https://www.ncbi.nlm.nih.gov/pubmed/?term=Dimkovic%20N%5BAuthor%5D&amp;cauthor=true&amp;cauthor_uid=21289218" TargetMode="External"/><Relationship Id="rId4" Type="http://schemas.openxmlformats.org/officeDocument/2006/relationships/webSettings" Target="webSettings.xml"/><Relationship Id="rId9" Type="http://schemas.openxmlformats.org/officeDocument/2006/relationships/hyperlink" Target="https://www.ncbi.nlm.nih.gov/pubmed/?term=de%20Jong%20PE%5BAuthor%5D&amp;cauthor=true&amp;cauthor_uid=16108967" TargetMode="External"/><Relationship Id="rId180" Type="http://schemas.openxmlformats.org/officeDocument/2006/relationships/hyperlink" Target="https://www.ncbi.nlm.nih.gov/pubmed/?term=Brandenburg%20VM%5BAuthor%5D&amp;cauthor=true&amp;cauthor_uid=21289218" TargetMode="External"/><Relationship Id="rId210" Type="http://schemas.openxmlformats.org/officeDocument/2006/relationships/hyperlink" Target="https://www.ncbi.nlm.nih.gov/pubmed/?term=Ten%20Cate%20H%5BAuthor%5D&amp;cauthor=true&amp;cauthor_uid=23530987" TargetMode="External"/><Relationship Id="rId215" Type="http://schemas.openxmlformats.org/officeDocument/2006/relationships/hyperlink" Target="https://www.ncbi.nlm.nih.gov/pubmed/?term=Westenfeld%20R%5BAuthor%5D&amp;cauthor=true&amp;cauthor_uid=22169620" TargetMode="External"/><Relationship Id="rId236" Type="http://schemas.openxmlformats.org/officeDocument/2006/relationships/hyperlink" Target="https://www.ncbi.nlm.nih.gov/pubmed/?term=Caluw%C3%A9%20R%5BAuthor%5D&amp;cauthor=true&amp;cauthor_uid=31704740" TargetMode="External"/><Relationship Id="rId26" Type="http://schemas.openxmlformats.org/officeDocument/2006/relationships/hyperlink" Target="https://www.ncbi.nlm.nih.gov/pubmed/?term=Kestenbaum%20B%5BAuthor%5D&amp;cauthor=true&amp;cauthor_uid=22822075" TargetMode="External"/><Relationship Id="rId231" Type="http://schemas.openxmlformats.org/officeDocument/2006/relationships/hyperlink" Target="https://www.ncbi.nlm.nih.gov/pubmed/?term=Lux%20P%5BAuthor%5D&amp;cauthor=true&amp;cauthor_uid=28464802" TargetMode="External"/><Relationship Id="rId252" Type="http://schemas.openxmlformats.org/officeDocument/2006/relationships/footer" Target="footer1.xml"/><Relationship Id="rId47" Type="http://schemas.openxmlformats.org/officeDocument/2006/relationships/hyperlink" Target="http://www.ncbi.nlm.nih.gov/pubmed/?term=lancet+meta-analysis+phosphate+binders" TargetMode="External"/><Relationship Id="rId68" Type="http://schemas.openxmlformats.org/officeDocument/2006/relationships/hyperlink" Target="https://www.ncbi.nlm.nih.gov/pubmed/?term=Masuda%20K%5BAuthor%5D&amp;cauthor=true&amp;cauthor_uid=20040349" TargetMode="External"/><Relationship Id="rId89" Type="http://schemas.openxmlformats.org/officeDocument/2006/relationships/hyperlink" Target="https://www.ncbi.nlm.nih.gov/pubmed/?term=Lees%20JS%5BAuthor%5D&amp;cauthor=true&amp;cauthor_uid=30514729" TargetMode="External"/><Relationship Id="rId112" Type="http://schemas.openxmlformats.org/officeDocument/2006/relationships/hyperlink" Target="https://www.ncbi.nlm.nih.gov/pubmed/?term=Vermeer%20C%5BAuthor%5D&amp;cauthor=true&amp;cauthor_uid=22648294" TargetMode="External"/><Relationship Id="rId133" Type="http://schemas.openxmlformats.org/officeDocument/2006/relationships/hyperlink" Target="https://www.ncbi.nlm.nih.gov/pubmed/?term=Karsenty%20G%5BAuthor%5D&amp;cauthor=true&amp;cauthor_uid=9052783" TargetMode="External"/><Relationship Id="rId154" Type="http://schemas.openxmlformats.org/officeDocument/2006/relationships/hyperlink" Target="https://www.ncbi.nlm.nih.gov/pubmed/?term=Magdeleyns%20EJ%5BAuthor%5D&amp;cauthor=true&amp;cauthor_uid=20694284" TargetMode="External"/><Relationship Id="rId175" Type="http://schemas.openxmlformats.org/officeDocument/2006/relationships/hyperlink" Target="https://www.ncbi.nlm.nih.gov/pubmed/?term=Schlieper%20G%5BAuthor%5D&amp;cauthor=true&amp;cauthor_uid=21289218" TargetMode="External"/><Relationship Id="rId196" Type="http://schemas.openxmlformats.org/officeDocument/2006/relationships/hyperlink" Target="https://www.ncbi.nlm.nih.gov/pubmed/?term=Elliott%20MJ%5BAuthor%5D&amp;cauthor=true&amp;cauthor_uid=25780608" TargetMode="External"/><Relationship Id="rId200" Type="http://schemas.openxmlformats.org/officeDocument/2006/relationships/hyperlink" Target="https://www.ncbi.nlm.nih.gov/pubmed/?term=Holden%20RM%5BAuthor%5D&amp;cauthor=true&amp;cauthor_uid=20167683" TargetMode="External"/><Relationship Id="rId16" Type="http://schemas.openxmlformats.org/officeDocument/2006/relationships/hyperlink" Target="https://www.ncbi.nlm.nih.gov/pubmed/?term=Gales%20B%5BAuthor%5D&amp;cauthor=true&amp;cauthor_uid=10816185" TargetMode="External"/><Relationship Id="rId221" Type="http://schemas.openxmlformats.org/officeDocument/2006/relationships/hyperlink" Target="https://www.ncbi.nlm.nih.gov/pubmed/?term=Holzmann%20S%5BAuthor%5D&amp;cauthor=true&amp;cauthor_uid=22169620" TargetMode="External"/><Relationship Id="rId242" Type="http://schemas.openxmlformats.org/officeDocument/2006/relationships/hyperlink" Target="https://www.ncbi.nlm.nih.gov/pubmed/?term=Van%20Hoenacker%20P%5BAuthor%5D&amp;cauthor=true&amp;cauthor_uid=31704740" TargetMode="External"/><Relationship Id="rId37" Type="http://schemas.openxmlformats.org/officeDocument/2006/relationships/hyperlink" Target="https://www.ncbi.nlm.nih.gov/pubmed/?term=Chertow%20GM%5BAuthor%5D&amp;cauthor=true&amp;cauthor_uid=22822075" TargetMode="External"/><Relationship Id="rId58" Type="http://schemas.openxmlformats.org/officeDocument/2006/relationships/hyperlink" Target="https://www.ncbi.nlm.nih.gov/pubmed/?term=Oka%20M%5BAuthor%5D&amp;cauthor=true&amp;cauthor_uid=23615577" TargetMode="External"/><Relationship Id="rId79" Type="http://schemas.openxmlformats.org/officeDocument/2006/relationships/hyperlink" Target="https://www.ncbi.nlm.nih.gov/pubmed/?term=Reynolds%20JL%5BAuthor%5D&amp;cauthor=true&amp;cauthor_uid=15504939" TargetMode="External"/><Relationship Id="rId102" Type="http://schemas.openxmlformats.org/officeDocument/2006/relationships/hyperlink" Target="https://www.ncbi.nlm.nih.gov/pubmed/?term=Koos%20R%5BAuthor%5D&amp;cauthor=true&amp;cauthor_uid=28533322" TargetMode="External"/><Relationship Id="rId123" Type="http://schemas.openxmlformats.org/officeDocument/2006/relationships/hyperlink" Target="https://www.ncbi.nlm.nih.gov/pubmed/?term=Brebant%20R%5BAuthor%5D&amp;cauthor=true&amp;cauthor_uid=7629279" TargetMode="External"/><Relationship Id="rId144" Type="http://schemas.openxmlformats.org/officeDocument/2006/relationships/hyperlink" Target="https://www.ncbi.nlm.nih.gov/pubmed/?term=Visser%20ST%5BAuthor%5D&amp;cauthor=true&amp;cauthor_uid=29292751" TargetMode="External"/><Relationship Id="rId90" Type="http://schemas.openxmlformats.org/officeDocument/2006/relationships/hyperlink" Target="https://www.ncbi.nlm.nih.gov/pubmed/?term=Chapman%20FA%5BAuthor%5D&amp;cauthor=true&amp;cauthor_uid=30514729" TargetMode="External"/><Relationship Id="rId165" Type="http://schemas.openxmlformats.org/officeDocument/2006/relationships/hyperlink" Target="https://www.ncbi.nlm.nih.gov/pubmed/?term=Westerhuis%20R%5BAuthor%5D&amp;cauthor=true&amp;cauthor_uid=22648294" TargetMode="External"/><Relationship Id="rId186" Type="http://schemas.openxmlformats.org/officeDocument/2006/relationships/hyperlink" Target="https://www.ncbi.nlm.nih.gov/pubmed/?term=Floege%20J%5BAuthor%5D&amp;cauthor=true&amp;cauthor_uid=21289218" TargetMode="External"/><Relationship Id="rId211" Type="http://schemas.openxmlformats.org/officeDocument/2006/relationships/hyperlink" Target="https://www.ncbi.nlm.nih.gov/pubmed/?term=Shearer%20MJ%5BAuthor%5D&amp;cauthor=true&amp;cauthor_uid=23530987" TargetMode="External"/><Relationship Id="rId232" Type="http://schemas.openxmlformats.org/officeDocument/2006/relationships/hyperlink" Target="https://www.ncbi.nlm.nih.gov/pubmed/?term=Schurgers%20LJ%5BAuthor%5D&amp;cauthor=true&amp;cauthor_uid=28464802" TargetMode="External"/><Relationship Id="rId253" Type="http://schemas.openxmlformats.org/officeDocument/2006/relationships/fontTable" Target="fontTable.xml"/><Relationship Id="rId27" Type="http://schemas.openxmlformats.org/officeDocument/2006/relationships/hyperlink" Target="https://www.ncbi.nlm.nih.gov/pubmed/?term=Ketteler%20M%5BAuthor%5D&amp;cauthor=true&amp;cauthor_uid=22822075" TargetMode="External"/><Relationship Id="rId48" Type="http://schemas.openxmlformats.org/officeDocument/2006/relationships/hyperlink" Target="http://www.ncbi.nlm.nih.gov/pubmed/?term=Raggi%20P%5BAuthor%5D&amp;cauthor=true&amp;cauthor_uid=14765851" TargetMode="External"/><Relationship Id="rId69" Type="http://schemas.openxmlformats.org/officeDocument/2006/relationships/hyperlink" Target="https://www.ncbi.nlm.nih.gov/pubmed/?term=Yamazaki%20M%5BAuthor%5D&amp;cauthor=true&amp;cauthor_uid=20040349" TargetMode="External"/><Relationship Id="rId113" Type="http://schemas.openxmlformats.org/officeDocument/2006/relationships/hyperlink" Target="https://www.ncbi.nlm.nih.gov/pubmed/?term=Laverman%20GD%5BAuthor%5D&amp;cauthor=true&amp;cauthor_uid=22648294" TargetMode="External"/><Relationship Id="rId134" Type="http://schemas.openxmlformats.org/officeDocument/2006/relationships/hyperlink" Target="https://www.ncbi.nlm.nih.gov/pubmed/9052783" TargetMode="External"/><Relationship Id="rId80" Type="http://schemas.openxmlformats.org/officeDocument/2006/relationships/hyperlink" Target="https://www.ncbi.nlm.nih.gov/pubmed/?term=Joannides%20AJ%5BAuthor%5D&amp;cauthor=true&amp;cauthor_uid=15504939" TargetMode="External"/><Relationship Id="rId155" Type="http://schemas.openxmlformats.org/officeDocument/2006/relationships/hyperlink" Target="https://www.ncbi.nlm.nih.gov/pubmed/?term=Schoonbrood%20TH%5BAuthor%5D&amp;cauthor=true&amp;cauthor_uid=20694284" TargetMode="External"/><Relationship Id="rId176" Type="http://schemas.openxmlformats.org/officeDocument/2006/relationships/hyperlink" Target="https://www.ncbi.nlm.nih.gov/pubmed/?term=Westenfeld%20R%5BAuthor%5D&amp;cauthor=true&amp;cauthor_uid=21289218" TargetMode="External"/><Relationship Id="rId197" Type="http://schemas.openxmlformats.org/officeDocument/2006/relationships/hyperlink" Target="https://www.ncbi.nlm.nih.gov/pubmed/?term=Booth%20SL%5BAuthor%5D&amp;cauthor=true&amp;cauthor_uid=25780608" TargetMode="External"/><Relationship Id="rId201" Type="http://schemas.openxmlformats.org/officeDocument/2006/relationships/hyperlink" Target="https://www.ncbi.nlm.nih.gov/pubmed/?term=Morton%20AR%5BAuthor%5D&amp;cauthor=true&amp;cauthor_uid=20167683" TargetMode="External"/><Relationship Id="rId222" Type="http://schemas.openxmlformats.org/officeDocument/2006/relationships/hyperlink" Target="https://www.ncbi.nlm.nih.gov/pubmed/?term=Vermeer%20C%5BAuthor%5D&amp;cauthor=true&amp;cauthor_uid=22169620" TargetMode="External"/><Relationship Id="rId243" Type="http://schemas.openxmlformats.org/officeDocument/2006/relationships/hyperlink" Target="https://www.ncbi.nlm.nih.gov/pubmed/?term=Van%20Vlem%20B%5BAuthor%5D&amp;cauthor=true&amp;cauthor_uid=31704740" TargetMode="External"/><Relationship Id="rId17" Type="http://schemas.openxmlformats.org/officeDocument/2006/relationships/hyperlink" Target="https://www.ncbi.nlm.nih.gov/pubmed/?term=Sider%20D%5BAuthor%5D&amp;cauthor=true&amp;cauthor_uid=10816185" TargetMode="External"/><Relationship Id="rId38" Type="http://schemas.openxmlformats.org/officeDocument/2006/relationships/hyperlink" Target="https://www.ncbi.nlm.nih.gov/pubmed/?term=Jamal%20SA%5BAuthor%5D&amp;cauthor=true&amp;cauthor_uid=23870817" TargetMode="External"/><Relationship Id="rId59" Type="http://schemas.openxmlformats.org/officeDocument/2006/relationships/hyperlink" Target="https://www.ncbi.nlm.nih.gov/pubmed/?term=Furuya%20R%5BAuthor%5D&amp;cauthor=true&amp;cauthor_uid=23615577" TargetMode="External"/><Relationship Id="rId103" Type="http://schemas.openxmlformats.org/officeDocument/2006/relationships/hyperlink" Target="https://www.ncbi.nlm.nih.gov/pubmed?term=Brandenburg%5BAuthor%5D%20AND%20(%22Circulation%22%5BJournal%5D%20OR%20%22Circ%20Heart%20Fail%22%5BJournal%5D%20OR%20%22Circ%20Genom%20Precis%20Med%22%5BJournal%5D%20OR%20%22Circ%20Cardiovasc%20Qual%20Outcomes%22%5BJournal%5D%20OR%20%22Circ%20Cardiovasc%20Interv%22%5BJournal%5D%20OR%20%22Circ%20Cardiovasc%20Imaging%22%5BJournal%5D%20OR%20%22Circ%20Cardiovasc%20Genet%22%5BJournal%5D%20OR%20%22Circ%20Arrhythm%20Electrophysiol%22%5BJournal%5D)%20AND%202017%5BDate%20-%20Publication%5D" TargetMode="External"/><Relationship Id="rId124" Type="http://schemas.openxmlformats.org/officeDocument/2006/relationships/hyperlink" Target="https://www.ncbi.nlm.nih.gov/pubmed/?term=Guinet%20R%5BAuthor%5D&amp;cauthor=true&amp;cauthor_uid=7629279"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90</TotalTime>
  <Pages>19</Pages>
  <Words>10343</Words>
  <Characters>56887</Characters>
  <Application>Microsoft Office Word</Application>
  <DocSecurity>0</DocSecurity>
  <Lines>474</Lines>
  <Paragraphs>134</Paragraphs>
  <ScaleCrop>false</ScaleCrop>
  <HeadingPairs>
    <vt:vector size="2" baseType="variant">
      <vt:variant>
        <vt:lpstr>Titel</vt:lpstr>
      </vt:variant>
      <vt:variant>
        <vt:i4>1</vt:i4>
      </vt:variant>
    </vt:vector>
  </HeadingPairs>
  <TitlesOfParts>
    <vt:vector size="1" baseType="lpstr">
      <vt:lpstr/>
    </vt:vector>
  </TitlesOfParts>
  <Company>AMC</Company>
  <LinksUpToDate>false</LinksUpToDate>
  <CharactersWithSpaces>67096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Neradova, A. (Aegida)</dc:creator>
  <cp:keywords/>
  <dc:description/>
  <cp:lastModifiedBy>Neradova, A. (Aegida)</cp:lastModifiedBy>
  <cp:revision>11</cp:revision>
  <dcterms:created xsi:type="dcterms:W3CDTF">2020-03-04T10:58:00Z</dcterms:created>
  <dcterms:modified xsi:type="dcterms:W3CDTF">2021-07-08T13:13:00Z</dcterms:modified>
</cp:coreProperties>
</file>