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BE" w:rsidRDefault="00734FBE">
      <w:pPr>
        <w:rPr>
          <w:noProof/>
          <w:lang w:eastAsia="en-GB"/>
        </w:rPr>
      </w:pPr>
    </w:p>
    <w:p w:rsidR="00E21CBF" w:rsidRDefault="00C75D81" w:rsidP="00E21CBF">
      <w:pPr>
        <w:jc w:val="right"/>
        <w:rPr>
          <w:noProof/>
          <w:lang w:eastAsia="en-GB"/>
        </w:rPr>
      </w:pPr>
      <w:r>
        <w:rPr>
          <w:noProof/>
          <w:lang w:eastAsia="en-GB"/>
        </w:rPr>
        <w:t>07 June</w:t>
      </w:r>
      <w:r w:rsidR="00E21CBF">
        <w:rPr>
          <w:noProof/>
          <w:lang w:eastAsia="en-GB"/>
        </w:rPr>
        <w:t xml:space="preserve"> 2022</w:t>
      </w:r>
    </w:p>
    <w:p w:rsidR="00E21CBF" w:rsidRPr="00E21CBF" w:rsidRDefault="00E21CBF" w:rsidP="00E21CBF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“</w:t>
      </w:r>
      <w:r w:rsidR="00B64B01">
        <w:rPr>
          <w:rFonts w:cs="Arial"/>
          <w:szCs w:val="20"/>
        </w:rPr>
        <w:t>A randomized controlled trial to assess the clinical and cost effectiveness of pre-operative skin cleansing with chlorhexidine and povidone-iodine in preventing surgical site infection and establish the impact of aqueous verses alcoholic solutions, in patients undergoing clean or clean-contaminated, non-implant vascular surgery (CAPIT).”</w:t>
      </w:r>
    </w:p>
    <w:p w:rsidR="00E21CBF" w:rsidRDefault="00E21CBF" w:rsidP="00E21CBF">
      <w:proofErr w:type="spellStart"/>
      <w:r>
        <w:t>Eudract</w:t>
      </w:r>
      <w:proofErr w:type="spellEnd"/>
      <w:r>
        <w:t xml:space="preserve"> Number: </w:t>
      </w:r>
      <w:r>
        <w:tab/>
      </w:r>
      <w:r>
        <w:tab/>
      </w:r>
      <w:r w:rsidR="00B64B01">
        <w:t>2013-004743-23</w:t>
      </w:r>
    </w:p>
    <w:p w:rsidR="00B64B01" w:rsidRPr="00B64B01" w:rsidRDefault="00E21CBF" w:rsidP="00E21CBF">
      <w:r>
        <w:t>REC:</w:t>
      </w:r>
      <w:r>
        <w:tab/>
      </w:r>
      <w:r>
        <w:tab/>
      </w:r>
      <w:r>
        <w:tab/>
      </w:r>
      <w:r>
        <w:tab/>
      </w:r>
      <w:r w:rsidR="00B64B01" w:rsidRPr="00B64B01">
        <w:rPr>
          <w:bCs/>
        </w:rPr>
        <w:t>13/YH/0388</w:t>
      </w:r>
    </w:p>
    <w:p w:rsidR="00E21CBF" w:rsidRDefault="00B64B01" w:rsidP="00E21CBF">
      <w:r>
        <w:t>Local ref:</w:t>
      </w:r>
      <w:r>
        <w:tab/>
      </w:r>
      <w:r>
        <w:tab/>
      </w:r>
      <w:r>
        <w:tab/>
        <w:t>R1587</w:t>
      </w:r>
      <w:r w:rsidR="00E21CBF">
        <w:tab/>
      </w:r>
    </w:p>
    <w:p w:rsidR="00E21CBF" w:rsidRDefault="00B64B01" w:rsidP="00E21CBF">
      <w:r>
        <w:t>P</w:t>
      </w:r>
      <w:r w:rsidR="00E21CBF">
        <w:t xml:space="preserve">I: </w:t>
      </w:r>
      <w:r w:rsidR="00E21CBF">
        <w:tab/>
      </w:r>
      <w:r w:rsidR="00E21CBF">
        <w:tab/>
      </w:r>
      <w:r w:rsidR="00E21CBF">
        <w:tab/>
      </w:r>
      <w:r w:rsidR="00E21CBF">
        <w:tab/>
      </w:r>
      <w:r>
        <w:t>Mr George Smith</w:t>
      </w:r>
    </w:p>
    <w:p w:rsidR="00E21CBF" w:rsidRDefault="00E21CBF" w:rsidP="00E21CBF">
      <w:r>
        <w:t>Sponsor:</w:t>
      </w:r>
      <w:r>
        <w:tab/>
      </w:r>
      <w:r>
        <w:tab/>
      </w:r>
      <w:r>
        <w:tab/>
        <w:t xml:space="preserve">Hull &amp; East Yorkshire Hospitals NHS Trust </w:t>
      </w:r>
    </w:p>
    <w:p w:rsidR="00E21CBF" w:rsidRDefault="00E21CBF" w:rsidP="00E21CBF"/>
    <w:p w:rsidR="00E21CBF" w:rsidRDefault="00E21CBF" w:rsidP="00E21CBF">
      <w:r>
        <w:t xml:space="preserve">This is to notify you that the above study terminated early with no sufficient data to analyse due to </w:t>
      </w:r>
      <w:r w:rsidR="00C75D81">
        <w:t xml:space="preserve">poor </w:t>
      </w:r>
      <w:r>
        <w:t xml:space="preserve">recruitment </w:t>
      </w:r>
      <w:r w:rsidR="00C75D81">
        <w:t>rate, s</w:t>
      </w:r>
      <w:r>
        <w:t>taffing difficulties</w:t>
      </w:r>
      <w:r w:rsidR="00C75D81">
        <w:t xml:space="preserve"> and the research question appropriately answered by other research teams prior to completion</w:t>
      </w:r>
      <w:bookmarkStart w:id="0" w:name="_GoBack"/>
      <w:bookmarkEnd w:id="0"/>
      <w:r>
        <w:t xml:space="preserve">. </w:t>
      </w:r>
      <w:r w:rsidR="00C75D81">
        <w:t>Regulatory authorities formally notified of end of trial on 15</w:t>
      </w:r>
      <w:r w:rsidR="00C75D81" w:rsidRPr="00C75D81">
        <w:rPr>
          <w:vertAlign w:val="superscript"/>
        </w:rPr>
        <w:t>th</w:t>
      </w:r>
      <w:r w:rsidR="00C75D81">
        <w:t xml:space="preserve"> September 2016. </w:t>
      </w:r>
    </w:p>
    <w:p w:rsidR="00E21CBF" w:rsidRDefault="00E21CBF" w:rsidP="00E21CBF">
      <w:r>
        <w:t>Yours sincerely,</w:t>
      </w:r>
    </w:p>
    <w:p w:rsidR="00E21CBF" w:rsidRDefault="00E21CBF" w:rsidP="00E21CBF"/>
    <w:p w:rsidR="00E21CBF" w:rsidRDefault="00E21CBF" w:rsidP="00E21CBF"/>
    <w:p w:rsidR="00E21CBF" w:rsidRDefault="00E21CBF" w:rsidP="00E21CBF"/>
    <w:p w:rsidR="00E21CBF" w:rsidRDefault="00E21CBF" w:rsidP="00E21CBF">
      <w:r>
        <w:t>James Illingworth</w:t>
      </w:r>
    </w:p>
    <w:p w:rsidR="00E21CBF" w:rsidRDefault="00E21CBF" w:rsidP="00E21CBF">
      <w:r>
        <w:t>R&amp;D Manager</w:t>
      </w:r>
    </w:p>
    <w:sectPr w:rsidR="00E21CB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CBF" w:rsidRDefault="00E21CBF" w:rsidP="00E21CBF">
      <w:pPr>
        <w:spacing w:after="0" w:line="240" w:lineRule="auto"/>
      </w:pPr>
      <w:r>
        <w:separator/>
      </w:r>
    </w:p>
  </w:endnote>
  <w:endnote w:type="continuationSeparator" w:id="0">
    <w:p w:rsidR="00E21CBF" w:rsidRDefault="00E21CBF" w:rsidP="00E21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CBF" w:rsidRDefault="00E21CBF" w:rsidP="00E21CBF">
      <w:pPr>
        <w:spacing w:after="0" w:line="240" w:lineRule="auto"/>
      </w:pPr>
      <w:r>
        <w:separator/>
      </w:r>
    </w:p>
  </w:footnote>
  <w:footnote w:type="continuationSeparator" w:id="0">
    <w:p w:rsidR="00E21CBF" w:rsidRDefault="00E21CBF" w:rsidP="00E21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CBF" w:rsidRDefault="00E21CBF">
    <w:pPr>
      <w:pStyle w:val="Header"/>
    </w:pPr>
    <w:r>
      <w:rPr>
        <w:noProof/>
        <w:lang w:eastAsia="en-GB"/>
      </w:rPr>
      <w:drawing>
        <wp:inline distT="0" distB="0" distL="0" distR="0" wp14:anchorId="6E91E632" wp14:editId="6E38FCA1">
          <wp:extent cx="1714500" cy="963202"/>
          <wp:effectExtent l="0" t="0" r="0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UT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6820" cy="975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CBF"/>
    <w:rsid w:val="00734FBE"/>
    <w:rsid w:val="00B64B01"/>
    <w:rsid w:val="00C75D81"/>
    <w:rsid w:val="00E2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B908"/>
  <w15:chartTrackingRefBased/>
  <w15:docId w15:val="{091CA2FB-2EC1-4CC4-B506-B221F9CA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CBF"/>
  </w:style>
  <w:style w:type="paragraph" w:styleId="Footer">
    <w:name w:val="footer"/>
    <w:basedOn w:val="Normal"/>
    <w:link w:val="FooterChar"/>
    <w:uiPriority w:val="99"/>
    <w:unhideWhenUsed/>
    <w:rsid w:val="00E21C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Hull Teaching Hospitals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CONSTABLE, Grant (HULL UNIVERSITY TEACHING HOSPITALS NHS TRUST)</dc:creator>
  <cp:keywords/>
  <dc:description/>
  <cp:lastModifiedBy>Constable, Grant</cp:lastModifiedBy>
  <cp:revision>3</cp:revision>
  <dcterms:created xsi:type="dcterms:W3CDTF">2022-06-07T11:42:00Z</dcterms:created>
  <dcterms:modified xsi:type="dcterms:W3CDTF">2022-06-07T11:49:00Z</dcterms:modified>
</cp:coreProperties>
</file>