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B0D12" w:rsidRPr="007F5414" w:rsidRDefault="007F5414">
      <w:pPr>
        <w:rPr>
          <w:lang w:val="en-US"/>
        </w:rPr>
      </w:pPr>
      <w:r w:rsidRPr="007F5414">
        <w:rPr>
          <w:lang w:val="en-US"/>
        </w:rPr>
        <w:t xml:space="preserve">Neuropeptide Y (NPY), is reduced in </w:t>
      </w:r>
      <w:r>
        <w:rPr>
          <w:lang w:val="en-US"/>
        </w:rPr>
        <w:t xml:space="preserve">CSF </w:t>
      </w:r>
      <w:r w:rsidRPr="007F5414">
        <w:rPr>
          <w:lang w:val="en-US"/>
        </w:rPr>
        <w:t xml:space="preserve">of patients with MDD and </w:t>
      </w:r>
      <w:r>
        <w:rPr>
          <w:lang w:val="en-US"/>
        </w:rPr>
        <w:t xml:space="preserve">PTSD </w:t>
      </w:r>
      <w:r w:rsidRPr="007F5414">
        <w:rPr>
          <w:lang w:val="en-US"/>
        </w:rPr>
        <w:t xml:space="preserve">and in corresponding rodent models. Moreover, NPY administered centrally or intranasally rescues pathophysiology in these models. Consequently, we conducted the first, to our knowledge, controlled trial of NPY as a treatment for MDD. Methods: Thirty MDD patients insufflated 6.8 mg NPY (n=12) or placebo (n=18) in a </w:t>
      </w:r>
      <w:proofErr w:type="gramStart"/>
      <w:r w:rsidRPr="007F5414">
        <w:rPr>
          <w:lang w:val="en-US"/>
        </w:rPr>
        <w:t>double blind</w:t>
      </w:r>
      <w:proofErr w:type="gramEnd"/>
      <w:r w:rsidRPr="007F5414">
        <w:rPr>
          <w:lang w:val="en-US"/>
        </w:rPr>
        <w:t xml:space="preserve"> randomized fashion. Effects were assessed at baseline, +1 hour, +5 hours, +24 hours, and +48 hours. The primary outcome was change in depression severity measured with the MADRS</w:t>
      </w:r>
      <w:bookmarkStart w:id="0" w:name="_GoBack"/>
      <w:bookmarkEnd w:id="0"/>
      <w:r w:rsidRPr="007F5414">
        <w:rPr>
          <w:lang w:val="en-US"/>
        </w:rPr>
        <w:t xml:space="preserve">. Results: NPY was superior to placebo at +24 hours (change −10.3 [95% CI: −13.8; −6.8]) vs −5.6 (95% CI: −8.4; −2.7); group*time F = 3.26, DF = (1,28), P = .04; Cohen’s d = 0.67). At +5 hours MADRS decreased −7.1 ([95% CI: −10.0; −4.2] vs −3.5 [95% CI: −5.8; −1.2]; group*time F = 2.69, DF = (1,28), P = .05; Cohen’s d = 0.61). MADRS reduction at +48 hours was not significant. Conclusions: Since no results regarding the trajectory of NPY effects existed prior to this study we extrapolated from the known NPY biology and predicted the effects will occur 5–48 hours post insufflation. </w:t>
      </w:r>
    </w:p>
    <w:sectPr w:rsidR="00BB0D12" w:rsidRPr="007F541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414"/>
    <w:rsid w:val="002317A5"/>
    <w:rsid w:val="007F5414"/>
    <w:rsid w:val="00F641A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BD292"/>
  <w15:chartTrackingRefBased/>
  <w15:docId w15:val="{C152CBAF-0E59-4363-A9F1-AE4D31963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184</Words>
  <Characters>980</Characters>
  <Application>Microsoft Office Word</Application>
  <DocSecurity>0</DocSecurity>
  <Lines>8</Lines>
  <Paragraphs>2</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1162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Aleksander Mathe</dc:creator>
  <cp:keywords/>
  <dc:description/>
  <cp:lastModifiedBy>Aleksander Mathe</cp:lastModifiedBy>
  <cp:revision>1</cp:revision>
  <dcterms:created xsi:type="dcterms:W3CDTF">2022-10-06T15:33:00Z</dcterms:created>
  <dcterms:modified xsi:type="dcterms:W3CDTF">2022-10-06T15:39:00Z</dcterms:modified>
</cp:coreProperties>
</file>