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E9B" w:rsidRDefault="00ED033D">
      <w:r>
        <w:t xml:space="preserve">The STRIDER study never started in Ireland. </w:t>
      </w:r>
    </w:p>
    <w:p w:rsidR="00ED033D" w:rsidRDefault="00ED033D">
      <w:r>
        <w:t xml:space="preserve">No patients were entered into the study and thus no results are available. </w:t>
      </w:r>
      <w:bookmarkStart w:id="0" w:name="_GoBack"/>
      <w:bookmarkEnd w:id="0"/>
    </w:p>
    <w:p w:rsidR="00ED033D" w:rsidRDefault="00ED033D"/>
    <w:p w:rsidR="00ED033D" w:rsidRDefault="00ED033D"/>
    <w:sectPr w:rsidR="00ED0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3D"/>
    <w:rsid w:val="00931E9B"/>
    <w:rsid w:val="00ED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5CC788-26D1-427D-8EB6-EE2534B8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Keane, Ruben</dc:creator>
  <cp:keywords/>
  <dc:description/>
  <cp:lastModifiedBy>Keane, Ruben</cp:lastModifiedBy>
  <cp:revision>1</cp:revision>
  <dcterms:created xsi:type="dcterms:W3CDTF">2019-02-14T16:37:00Z</dcterms:created>
  <dcterms:modified xsi:type="dcterms:W3CDTF">2019-02-14T16:39:00Z</dcterms:modified>
</cp:coreProperties>
</file>