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1BF" w:rsidRPr="0066256B" w:rsidRDefault="0066256B" w:rsidP="00C155C8">
      <w:pPr>
        <w:pStyle w:val="Beschriftung"/>
        <w:jc w:val="center"/>
        <w:rPr>
          <w:b w:val="0"/>
          <w:color w:val="auto"/>
          <w:sz w:val="20"/>
          <w:szCs w:val="20"/>
        </w:rPr>
      </w:pPr>
      <w:r w:rsidRPr="0066256B">
        <w:rPr>
          <w:b w:val="0"/>
          <w:color w:val="auto"/>
          <w:sz w:val="20"/>
          <w:szCs w:val="20"/>
        </w:rPr>
        <w:t>”.</w:t>
      </w:r>
    </w:p>
    <w:p w:rsidR="001761BF" w:rsidRDefault="001761BF"/>
    <w:p w:rsidR="000B60AA" w:rsidRPr="00242A8D" w:rsidRDefault="000B60AA">
      <w:pPr>
        <w:rPr>
          <w:i/>
        </w:rPr>
      </w:pPr>
      <w:r w:rsidRPr="00242A8D">
        <w:rPr>
          <w:i/>
        </w:rPr>
        <w:t>Time to MMR, MR4, MR4.5</w:t>
      </w:r>
    </w:p>
    <w:p w:rsidR="00BA2FA0" w:rsidRDefault="00BA2FA0" w:rsidP="00D9457C">
      <w:pPr>
        <w:jc w:val="both"/>
      </w:pPr>
      <w:r>
        <w:t>MMR:</w:t>
      </w:r>
    </w:p>
    <w:p w:rsidR="00D9457C" w:rsidRDefault="00D9457C" w:rsidP="00920148">
      <w:pPr>
        <w:jc w:val="both"/>
      </w:pPr>
      <w:r w:rsidRPr="002511A9">
        <w:t xml:space="preserve">The cumulative incidence of </w:t>
      </w:r>
      <w:r>
        <w:t xml:space="preserve">MMR in the full analysis data set </w:t>
      </w:r>
      <w:proofErr w:type="gramStart"/>
      <w:r w:rsidRPr="002511A9">
        <w:t xml:space="preserve">is </w:t>
      </w:r>
      <w:r w:rsidRPr="003B1754">
        <w:t>shown</w:t>
      </w:r>
      <w:proofErr w:type="gramEnd"/>
      <w:r w:rsidRPr="003B1754">
        <w:t xml:space="preserve"> in </w:t>
      </w:r>
      <w:r w:rsidRPr="003B1754">
        <w:fldChar w:fldCharType="begin"/>
      </w:r>
      <w:r w:rsidRPr="003B1754">
        <w:instrText xml:space="preserve"> REF _Ref73628522 \h </w:instrText>
      </w:r>
      <w:r w:rsidR="003B1754">
        <w:instrText xml:space="preserve"> \* MERGEFORMAT </w:instrText>
      </w:r>
      <w:r w:rsidRPr="003B1754">
        <w:fldChar w:fldCharType="separate"/>
      </w:r>
      <w:r w:rsidR="00016BBE" w:rsidRPr="00016BBE">
        <w:t xml:space="preserve">Figure </w:t>
      </w:r>
      <w:r w:rsidR="00016BBE" w:rsidRPr="00016BBE">
        <w:rPr>
          <w:noProof/>
        </w:rPr>
        <w:t>4</w:t>
      </w:r>
      <w:r w:rsidRPr="003B1754">
        <w:fldChar w:fldCharType="end"/>
      </w:r>
      <w:r w:rsidRPr="003B1754">
        <w:t>. Of all</w:t>
      </w:r>
      <w:r>
        <w:t xml:space="preserve"> 57 patients, 45 </w:t>
      </w:r>
      <w:r w:rsidR="003B1754">
        <w:t xml:space="preserve">(78.9%) </w:t>
      </w:r>
      <w:r>
        <w:t>reached MMR</w:t>
      </w:r>
      <w:r w:rsidR="003B1754">
        <w:t xml:space="preserve">, in </w:t>
      </w:r>
      <w:proofErr w:type="gramStart"/>
      <w:r w:rsidR="003B1754">
        <w:t>3</w:t>
      </w:r>
      <w:proofErr w:type="gramEnd"/>
      <w:r w:rsidR="003B1754">
        <w:t xml:space="preserve"> patients (5.3%)</w:t>
      </w:r>
      <w:r w:rsidR="00B6559C">
        <w:t>,</w:t>
      </w:r>
      <w:r w:rsidR="003B1754">
        <w:t xml:space="preserve"> </w:t>
      </w:r>
      <w:r w:rsidR="00B6559C">
        <w:t xml:space="preserve">a </w:t>
      </w:r>
      <w:r w:rsidR="003B1754">
        <w:t>competing event occurred</w:t>
      </w:r>
      <w:r w:rsidR="00B6559C">
        <w:t>,</w:t>
      </w:r>
      <w:r w:rsidR="003B1754">
        <w:t xml:space="preserve"> and 9 patients (15.8%) without MMR and without competing event </w:t>
      </w:r>
      <w:r w:rsidR="003C431B">
        <w:t xml:space="preserve">were </w:t>
      </w:r>
      <w:r w:rsidR="003B1754">
        <w:t xml:space="preserve">censored. </w:t>
      </w:r>
    </w:p>
    <w:p w:rsidR="00920148" w:rsidRDefault="00920148" w:rsidP="00920148">
      <w:pPr>
        <w:jc w:val="both"/>
      </w:pPr>
    </w:p>
    <w:p w:rsidR="00D9457C" w:rsidRDefault="00D9457C" w:rsidP="003B1754">
      <w:pPr>
        <w:keepNext/>
        <w:jc w:val="center"/>
      </w:pPr>
      <w:r>
        <w:rPr>
          <w:noProof/>
          <w:lang w:val="de-DE" w:eastAsia="de-DE"/>
        </w:rPr>
        <w:drawing>
          <wp:inline distT="0" distB="0" distL="0" distR="0" wp14:anchorId="669D839F" wp14:editId="43CF5A54">
            <wp:extent cx="4320000" cy="3024476"/>
            <wp:effectExtent l="0" t="0" r="4445" b="5080"/>
            <wp:docPr id="17" name="Grafik 17" descr="C:\Users\manz\CLINAREA\uni-bonn\bodo\docs\Bodo-TMF\I_Studienordner\6_Statistik\6_3_Projekte\6_3_12_Endauswertung\Ergebnisse\time_to_mm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nz\CLINAREA\uni-bonn\bodo\docs\Bodo-TMF\I_Studienordner\6_Statistik\6_3_Projekte\6_3_12_Endauswertung\Ergebnisse\time_to_mm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2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57C" w:rsidRPr="00016BBE" w:rsidRDefault="00D9457C" w:rsidP="003B1754">
      <w:pPr>
        <w:pStyle w:val="Beschriftung"/>
        <w:jc w:val="center"/>
        <w:rPr>
          <w:b w:val="0"/>
          <w:color w:val="auto"/>
          <w:sz w:val="20"/>
        </w:rPr>
      </w:pPr>
      <w:bookmarkStart w:id="0" w:name="_Ref73628522"/>
      <w:r w:rsidRPr="00016BBE">
        <w:rPr>
          <w:b w:val="0"/>
          <w:color w:val="auto"/>
          <w:sz w:val="20"/>
        </w:rPr>
        <w:t xml:space="preserve">Figure </w:t>
      </w:r>
      <w:r w:rsidRPr="00016BBE">
        <w:rPr>
          <w:b w:val="0"/>
          <w:color w:val="auto"/>
          <w:sz w:val="20"/>
        </w:rPr>
        <w:fldChar w:fldCharType="begin"/>
      </w:r>
      <w:r w:rsidRPr="00016BBE">
        <w:rPr>
          <w:b w:val="0"/>
          <w:color w:val="auto"/>
          <w:sz w:val="20"/>
        </w:rPr>
        <w:instrText xml:space="preserve"> SEQ Figure \* ARABIC </w:instrText>
      </w:r>
      <w:r w:rsidRPr="00016BBE">
        <w:rPr>
          <w:b w:val="0"/>
          <w:color w:val="auto"/>
          <w:sz w:val="20"/>
        </w:rPr>
        <w:fldChar w:fldCharType="separate"/>
      </w:r>
      <w:r w:rsidR="00016BBE" w:rsidRPr="00016BBE">
        <w:rPr>
          <w:b w:val="0"/>
          <w:noProof/>
          <w:color w:val="auto"/>
          <w:sz w:val="20"/>
        </w:rPr>
        <w:t>4</w:t>
      </w:r>
      <w:r w:rsidRPr="00016BBE">
        <w:rPr>
          <w:b w:val="0"/>
          <w:color w:val="auto"/>
          <w:sz w:val="20"/>
        </w:rPr>
        <w:fldChar w:fldCharType="end"/>
      </w:r>
      <w:bookmarkEnd w:id="0"/>
      <w:r w:rsidRPr="00016BBE">
        <w:rPr>
          <w:b w:val="0"/>
          <w:color w:val="auto"/>
          <w:sz w:val="20"/>
        </w:rPr>
        <w:t>: Cumulative incidence of MMR in the full analysis data set (n=57).</w:t>
      </w:r>
    </w:p>
    <w:p w:rsidR="00D9457C" w:rsidRDefault="00D9457C" w:rsidP="00D9457C"/>
    <w:p w:rsidR="00D9457C" w:rsidRPr="00BE20B8" w:rsidRDefault="00D9457C" w:rsidP="00D9457C">
      <w:r w:rsidRPr="00BE20B8">
        <w:t xml:space="preserve">The corresponding probabilities of </w:t>
      </w:r>
      <w:r w:rsidR="003B1754">
        <w:t xml:space="preserve">MMR </w:t>
      </w:r>
      <w:r>
        <w:t>were</w:t>
      </w:r>
    </w:p>
    <w:p w:rsidR="003B1754" w:rsidRDefault="003B1754" w:rsidP="00D9457C">
      <w:pPr>
        <w:jc w:val="both"/>
      </w:pPr>
      <w:r>
        <w:rPr>
          <w:b/>
        </w:rPr>
        <w:t>38.6%, 95% confidence interval: 26.1% to 50.9</w:t>
      </w:r>
      <w:r w:rsidR="00D9457C" w:rsidRPr="00BE20B8">
        <w:rPr>
          <w:b/>
        </w:rPr>
        <w:t xml:space="preserve">% </w:t>
      </w:r>
      <w:r>
        <w:t>at 3</w:t>
      </w:r>
      <w:r w:rsidR="00D9457C" w:rsidRPr="00BE20B8">
        <w:t xml:space="preserve"> months</w:t>
      </w:r>
      <w:r>
        <w:t>,</w:t>
      </w:r>
    </w:p>
    <w:p w:rsidR="003B1754" w:rsidRDefault="003B1754" w:rsidP="003B1754">
      <w:pPr>
        <w:jc w:val="both"/>
      </w:pPr>
      <w:r>
        <w:rPr>
          <w:b/>
        </w:rPr>
        <w:t>56.1%, 95% confidence interval: 42.4</w:t>
      </w:r>
      <w:r w:rsidRPr="00BE20B8">
        <w:rPr>
          <w:b/>
        </w:rPr>
        <w:t>% to 6</w:t>
      </w:r>
      <w:r>
        <w:rPr>
          <w:b/>
        </w:rPr>
        <w:t>7.8</w:t>
      </w:r>
      <w:r w:rsidRPr="00BE20B8">
        <w:rPr>
          <w:b/>
        </w:rPr>
        <w:t xml:space="preserve">% </w:t>
      </w:r>
      <w:r>
        <w:t>at 6</w:t>
      </w:r>
      <w:r w:rsidRPr="00BE20B8">
        <w:t xml:space="preserve"> months</w:t>
      </w:r>
      <w:r>
        <w:t>,</w:t>
      </w:r>
    </w:p>
    <w:p w:rsidR="003B1754" w:rsidRDefault="003B1754" w:rsidP="003B1754">
      <w:pPr>
        <w:jc w:val="both"/>
      </w:pPr>
      <w:r>
        <w:rPr>
          <w:b/>
        </w:rPr>
        <w:t>68.0%, 95% confidence interval: 54.1% to 78.5</w:t>
      </w:r>
      <w:r w:rsidRPr="00BE20B8">
        <w:rPr>
          <w:b/>
        </w:rPr>
        <w:t xml:space="preserve">% </w:t>
      </w:r>
      <w:r>
        <w:t>at 12</w:t>
      </w:r>
      <w:r w:rsidRPr="00BE20B8">
        <w:t xml:space="preserve"> months</w:t>
      </w:r>
      <w:r>
        <w:t xml:space="preserve"> and</w:t>
      </w:r>
    </w:p>
    <w:p w:rsidR="00D9457C" w:rsidRDefault="003B1754" w:rsidP="00D9457C">
      <w:pPr>
        <w:jc w:val="both"/>
      </w:pPr>
      <w:r>
        <w:rPr>
          <w:b/>
        </w:rPr>
        <w:t>79.0%, 95% confidence interval: 65.8% to 87.5</w:t>
      </w:r>
      <w:r w:rsidRPr="00BE20B8">
        <w:rPr>
          <w:b/>
        </w:rPr>
        <w:t xml:space="preserve">% </w:t>
      </w:r>
      <w:r>
        <w:t>at 18</w:t>
      </w:r>
      <w:r w:rsidRPr="00BE20B8">
        <w:t xml:space="preserve"> </w:t>
      </w:r>
      <w:r>
        <w:t xml:space="preserve">and 24 </w:t>
      </w:r>
      <w:r w:rsidRPr="00BE20B8">
        <w:t>months</w:t>
      </w:r>
      <w:r>
        <w:t>.</w:t>
      </w:r>
    </w:p>
    <w:p w:rsidR="00BA2FA0" w:rsidRPr="003B1754" w:rsidRDefault="003B1754" w:rsidP="00BA2FA0">
      <w:pPr>
        <w:jc w:val="both"/>
      </w:pPr>
      <w:r>
        <w:t>Of note, at baseline 20 patients (35.1%) were already in MMR.</w:t>
      </w:r>
      <w:r w:rsidR="00BA2FA0" w:rsidRPr="00BA2FA0">
        <w:t xml:space="preserve"> </w:t>
      </w:r>
      <w:r w:rsidR="00FC4D73">
        <w:t>M</w:t>
      </w:r>
      <w:r w:rsidR="00BA2FA0">
        <w:t xml:space="preserve">edian </w:t>
      </w:r>
      <w:r w:rsidR="00FC4D73">
        <w:t xml:space="preserve">time to </w:t>
      </w:r>
      <w:r w:rsidR="00BA2FA0">
        <w:t xml:space="preserve">MMR was 4.4 months. </w:t>
      </w:r>
    </w:p>
    <w:p w:rsidR="003B1754" w:rsidRDefault="003B1754" w:rsidP="00D9457C">
      <w:pPr>
        <w:jc w:val="both"/>
      </w:pPr>
    </w:p>
    <w:p w:rsidR="00BA2FA0" w:rsidRPr="00BA2FA0" w:rsidRDefault="00BA2FA0" w:rsidP="00D9457C">
      <w:pPr>
        <w:jc w:val="both"/>
      </w:pPr>
      <w:r>
        <w:t>MR4:</w:t>
      </w:r>
    </w:p>
    <w:p w:rsidR="00F83066" w:rsidRDefault="00F83066" w:rsidP="00F83066">
      <w:pPr>
        <w:jc w:val="both"/>
      </w:pPr>
      <w:r w:rsidRPr="003C431B">
        <w:lastRenderedPageBreak/>
        <w:t xml:space="preserve">The cumulative incidence of MR4 in the full analysis data set </w:t>
      </w:r>
      <w:proofErr w:type="gramStart"/>
      <w:r w:rsidRPr="003C431B">
        <w:t>is shown</w:t>
      </w:r>
      <w:proofErr w:type="gramEnd"/>
      <w:r w:rsidRPr="003C431B">
        <w:t xml:space="preserve"> in</w:t>
      </w:r>
      <w:r w:rsidR="00BA2FA0" w:rsidRPr="003C431B">
        <w:t xml:space="preserve"> </w:t>
      </w:r>
      <w:r w:rsidR="00BA2FA0" w:rsidRPr="003C431B">
        <w:fldChar w:fldCharType="begin"/>
      </w:r>
      <w:r w:rsidR="00BA2FA0" w:rsidRPr="00E56DBA">
        <w:instrText xml:space="preserve"> REF _Ref73630370 \h </w:instrText>
      </w:r>
      <w:r w:rsidR="00BA2FA0">
        <w:instrText xml:space="preserve"> \* MERGEFORMAT </w:instrText>
      </w:r>
      <w:r w:rsidR="00BA2FA0" w:rsidRPr="003C431B">
        <w:fldChar w:fldCharType="separate"/>
      </w:r>
      <w:r w:rsidR="00016BBE" w:rsidRPr="00016BBE">
        <w:t xml:space="preserve">Figure </w:t>
      </w:r>
      <w:r w:rsidR="00016BBE" w:rsidRPr="00016BBE">
        <w:rPr>
          <w:noProof/>
        </w:rPr>
        <w:t>5</w:t>
      </w:r>
      <w:r w:rsidR="00BA2FA0" w:rsidRPr="003C431B">
        <w:fldChar w:fldCharType="end"/>
      </w:r>
      <w:r w:rsidRPr="00BA2FA0">
        <w:t>.</w:t>
      </w:r>
      <w:r w:rsidRPr="003C431B">
        <w:t xml:space="preserve"> Of</w:t>
      </w:r>
      <w:r w:rsidRPr="003B1754">
        <w:t xml:space="preserve"> all</w:t>
      </w:r>
      <w:r>
        <w:t xml:space="preserve"> 57 patients, 27 (47.4%) reached MR4, in </w:t>
      </w:r>
      <w:proofErr w:type="gramStart"/>
      <w:r>
        <w:t>3</w:t>
      </w:r>
      <w:proofErr w:type="gramEnd"/>
      <w:r>
        <w:t xml:space="preserve"> patients (5.3%)</w:t>
      </w:r>
      <w:r w:rsidR="00595CB7">
        <w:t>, a</w:t>
      </w:r>
      <w:r>
        <w:t xml:space="preserve"> competing event occurred</w:t>
      </w:r>
      <w:r w:rsidR="00595CB7">
        <w:t>,</w:t>
      </w:r>
      <w:r>
        <w:t xml:space="preserve"> and 27 patients (47.4%) without MR4 and without competing event </w:t>
      </w:r>
      <w:r w:rsidR="003C431B">
        <w:t xml:space="preserve">were </w:t>
      </w:r>
      <w:r>
        <w:t xml:space="preserve">censored. </w:t>
      </w:r>
    </w:p>
    <w:p w:rsidR="00D9457C" w:rsidRDefault="00D9457C" w:rsidP="00D9457C">
      <w:pPr>
        <w:jc w:val="both"/>
      </w:pPr>
    </w:p>
    <w:p w:rsidR="00BA2FA0" w:rsidRDefault="00BA2FA0" w:rsidP="00016BBE">
      <w:pPr>
        <w:keepNext/>
        <w:jc w:val="center"/>
      </w:pPr>
      <w:r>
        <w:rPr>
          <w:noProof/>
          <w:lang w:val="de-DE" w:eastAsia="de-DE"/>
        </w:rPr>
        <w:drawing>
          <wp:inline distT="0" distB="0" distL="0" distR="0" wp14:anchorId="42DFD478" wp14:editId="1FE6E234">
            <wp:extent cx="4320000" cy="3024476"/>
            <wp:effectExtent l="0" t="0" r="4445" b="5080"/>
            <wp:docPr id="19" name="Grafik 19" descr="C:\Users\manz\CLINAREA\uni-bonn\bodo\docs\Bodo-TMF\I_Studienordner\6_Statistik\6_3_Projekte\6_3_12_Endauswertung\Ergebnisse\time_to_mr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nz\CLINAREA\uni-bonn\bodo\docs\Bodo-TMF\I_Studienordner\6_Statistik\6_3_Projekte\6_3_12_Endauswertung\Ergebnisse\time_to_mr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2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57C" w:rsidRPr="00016BBE" w:rsidRDefault="00BA2FA0" w:rsidP="00016BBE">
      <w:pPr>
        <w:pStyle w:val="Beschriftung"/>
        <w:jc w:val="center"/>
        <w:rPr>
          <w:b w:val="0"/>
          <w:color w:val="auto"/>
          <w:sz w:val="20"/>
          <w:szCs w:val="20"/>
        </w:rPr>
      </w:pPr>
      <w:bookmarkStart w:id="1" w:name="_Ref73630370"/>
      <w:r w:rsidRPr="00016BBE">
        <w:rPr>
          <w:b w:val="0"/>
          <w:color w:val="auto"/>
          <w:sz w:val="20"/>
          <w:szCs w:val="20"/>
        </w:rPr>
        <w:t xml:space="preserve">Figure </w:t>
      </w:r>
      <w:r w:rsidRPr="00016BBE">
        <w:rPr>
          <w:b w:val="0"/>
          <w:color w:val="auto"/>
          <w:sz w:val="20"/>
          <w:szCs w:val="20"/>
        </w:rPr>
        <w:fldChar w:fldCharType="begin"/>
      </w:r>
      <w:r w:rsidRPr="00016BBE">
        <w:rPr>
          <w:b w:val="0"/>
          <w:color w:val="auto"/>
          <w:sz w:val="20"/>
          <w:szCs w:val="20"/>
        </w:rPr>
        <w:instrText xml:space="preserve"> SEQ Figure \* ARABIC </w:instrText>
      </w:r>
      <w:r w:rsidRPr="00016BBE">
        <w:rPr>
          <w:b w:val="0"/>
          <w:color w:val="auto"/>
          <w:sz w:val="20"/>
          <w:szCs w:val="20"/>
        </w:rPr>
        <w:fldChar w:fldCharType="separate"/>
      </w:r>
      <w:r w:rsidR="00016BBE" w:rsidRPr="00016BBE">
        <w:rPr>
          <w:b w:val="0"/>
          <w:noProof/>
          <w:color w:val="auto"/>
          <w:sz w:val="20"/>
          <w:szCs w:val="20"/>
        </w:rPr>
        <w:t>5</w:t>
      </w:r>
      <w:r w:rsidRPr="00016BBE">
        <w:rPr>
          <w:b w:val="0"/>
          <w:color w:val="auto"/>
          <w:sz w:val="20"/>
          <w:szCs w:val="20"/>
        </w:rPr>
        <w:fldChar w:fldCharType="end"/>
      </w:r>
      <w:bookmarkEnd w:id="1"/>
      <w:r w:rsidRPr="00016BBE">
        <w:rPr>
          <w:b w:val="0"/>
          <w:color w:val="auto"/>
          <w:sz w:val="20"/>
          <w:szCs w:val="20"/>
        </w:rPr>
        <w:t>: Cumulative incidence of MR4 in the full analysis data set (n=57).</w:t>
      </w:r>
    </w:p>
    <w:p w:rsidR="00D9457C" w:rsidRDefault="00D9457C" w:rsidP="00D9457C">
      <w:pPr>
        <w:rPr>
          <w:sz w:val="24"/>
        </w:rPr>
      </w:pPr>
    </w:p>
    <w:p w:rsidR="00F83066" w:rsidRPr="00BE20B8" w:rsidRDefault="00F83066" w:rsidP="00F83066">
      <w:r w:rsidRPr="00BE20B8">
        <w:t xml:space="preserve">The corresponding probabilities of </w:t>
      </w:r>
      <w:r w:rsidR="003C431B">
        <w:t>M</w:t>
      </w:r>
      <w:r>
        <w:t>R</w:t>
      </w:r>
      <w:r w:rsidR="003C431B">
        <w:t>4</w:t>
      </w:r>
      <w:r>
        <w:t xml:space="preserve"> were</w:t>
      </w:r>
    </w:p>
    <w:p w:rsidR="00F83066" w:rsidRDefault="003C431B" w:rsidP="00F83066">
      <w:pPr>
        <w:jc w:val="both"/>
      </w:pPr>
      <w:r>
        <w:rPr>
          <w:b/>
        </w:rPr>
        <w:t>21</w:t>
      </w:r>
      <w:r w:rsidR="00F83066">
        <w:rPr>
          <w:b/>
        </w:rPr>
        <w:t>.</w:t>
      </w:r>
      <w:r>
        <w:rPr>
          <w:b/>
        </w:rPr>
        <w:t>1</w:t>
      </w:r>
      <w:r w:rsidR="00F83066">
        <w:rPr>
          <w:b/>
        </w:rPr>
        <w:t xml:space="preserve">%, 95% confidence interval: </w:t>
      </w:r>
      <w:r>
        <w:rPr>
          <w:b/>
        </w:rPr>
        <w:t>11</w:t>
      </w:r>
      <w:r w:rsidR="00F83066">
        <w:rPr>
          <w:b/>
        </w:rPr>
        <w:t>.</w:t>
      </w:r>
      <w:r>
        <w:rPr>
          <w:b/>
        </w:rPr>
        <w:t>6</w:t>
      </w:r>
      <w:r w:rsidR="00F83066">
        <w:rPr>
          <w:b/>
        </w:rPr>
        <w:t xml:space="preserve">% to </w:t>
      </w:r>
      <w:r>
        <w:rPr>
          <w:b/>
        </w:rPr>
        <w:t>32</w:t>
      </w:r>
      <w:r w:rsidR="00F83066">
        <w:rPr>
          <w:b/>
        </w:rPr>
        <w:t>.</w:t>
      </w:r>
      <w:r>
        <w:rPr>
          <w:b/>
        </w:rPr>
        <w:t>4</w:t>
      </w:r>
      <w:r w:rsidR="00F83066" w:rsidRPr="00BE20B8">
        <w:rPr>
          <w:b/>
        </w:rPr>
        <w:t xml:space="preserve">% </w:t>
      </w:r>
      <w:r w:rsidR="00F83066">
        <w:t>at 3</w:t>
      </w:r>
      <w:r w:rsidR="00F83066" w:rsidRPr="00BE20B8">
        <w:t xml:space="preserve"> months</w:t>
      </w:r>
      <w:r w:rsidR="00F83066">
        <w:t>,</w:t>
      </w:r>
    </w:p>
    <w:p w:rsidR="00F83066" w:rsidRDefault="003C431B" w:rsidP="00F83066">
      <w:pPr>
        <w:jc w:val="both"/>
      </w:pPr>
      <w:r>
        <w:rPr>
          <w:b/>
        </w:rPr>
        <w:t>29.9</w:t>
      </w:r>
      <w:r w:rsidR="00F83066">
        <w:rPr>
          <w:b/>
        </w:rPr>
        <w:t xml:space="preserve">%, </w:t>
      </w:r>
      <w:r>
        <w:rPr>
          <w:b/>
        </w:rPr>
        <w:t>95% confidence interval: 18</w:t>
      </w:r>
      <w:r w:rsidR="00F83066">
        <w:rPr>
          <w:b/>
        </w:rPr>
        <w:t>.</w:t>
      </w:r>
      <w:r>
        <w:rPr>
          <w:b/>
        </w:rPr>
        <w:t>6% to 41</w:t>
      </w:r>
      <w:r w:rsidR="00F83066">
        <w:rPr>
          <w:b/>
        </w:rPr>
        <w:t>.</w:t>
      </w:r>
      <w:r>
        <w:rPr>
          <w:b/>
        </w:rPr>
        <w:t>9</w:t>
      </w:r>
      <w:r w:rsidR="00F83066" w:rsidRPr="00BE20B8">
        <w:rPr>
          <w:b/>
        </w:rPr>
        <w:t xml:space="preserve">% </w:t>
      </w:r>
      <w:r w:rsidR="00F83066">
        <w:t>at 6</w:t>
      </w:r>
      <w:r w:rsidR="00F83066" w:rsidRPr="00BE20B8">
        <w:t xml:space="preserve"> months</w:t>
      </w:r>
      <w:r w:rsidR="00F83066">
        <w:t>,</w:t>
      </w:r>
    </w:p>
    <w:p w:rsidR="00F83066" w:rsidRDefault="003C431B" w:rsidP="00F83066">
      <w:pPr>
        <w:jc w:val="both"/>
      </w:pPr>
      <w:r>
        <w:rPr>
          <w:b/>
        </w:rPr>
        <w:t>43</w:t>
      </w:r>
      <w:r w:rsidR="00F83066">
        <w:rPr>
          <w:b/>
        </w:rPr>
        <w:t>.</w:t>
      </w:r>
      <w:r>
        <w:rPr>
          <w:b/>
        </w:rPr>
        <w:t>3</w:t>
      </w:r>
      <w:r w:rsidR="00F83066">
        <w:rPr>
          <w:b/>
        </w:rPr>
        <w:t xml:space="preserve">%, 95% confidence interval: </w:t>
      </w:r>
      <w:r>
        <w:rPr>
          <w:b/>
        </w:rPr>
        <w:t>30</w:t>
      </w:r>
      <w:r w:rsidR="00F83066">
        <w:rPr>
          <w:b/>
        </w:rPr>
        <w:t xml:space="preserve">.1% to </w:t>
      </w:r>
      <w:r>
        <w:rPr>
          <w:b/>
        </w:rPr>
        <w:t>55</w:t>
      </w:r>
      <w:r w:rsidR="00F83066">
        <w:rPr>
          <w:b/>
        </w:rPr>
        <w:t>.</w:t>
      </w:r>
      <w:r>
        <w:rPr>
          <w:b/>
        </w:rPr>
        <w:t>8</w:t>
      </w:r>
      <w:r w:rsidR="00F83066" w:rsidRPr="00BE20B8">
        <w:rPr>
          <w:b/>
        </w:rPr>
        <w:t xml:space="preserve">% </w:t>
      </w:r>
      <w:r w:rsidR="00F83066">
        <w:t>at 12</w:t>
      </w:r>
      <w:r w:rsidR="00F83066" w:rsidRPr="00BE20B8">
        <w:t xml:space="preserve"> months</w:t>
      </w:r>
      <w:r>
        <w:t>,</w:t>
      </w:r>
    </w:p>
    <w:p w:rsidR="003C431B" w:rsidRDefault="003C431B" w:rsidP="00F83066">
      <w:pPr>
        <w:jc w:val="both"/>
      </w:pPr>
      <w:r>
        <w:rPr>
          <w:b/>
        </w:rPr>
        <w:t>47</w:t>
      </w:r>
      <w:r w:rsidR="00F83066">
        <w:rPr>
          <w:b/>
        </w:rPr>
        <w:t>.</w:t>
      </w:r>
      <w:r>
        <w:rPr>
          <w:b/>
        </w:rPr>
        <w:t>8</w:t>
      </w:r>
      <w:r w:rsidR="00F83066">
        <w:rPr>
          <w:b/>
        </w:rPr>
        <w:t xml:space="preserve">%, 95% confidence interval: </w:t>
      </w:r>
      <w:r>
        <w:rPr>
          <w:b/>
        </w:rPr>
        <w:t>34</w:t>
      </w:r>
      <w:r w:rsidR="00F83066">
        <w:rPr>
          <w:b/>
        </w:rPr>
        <w:t>.</w:t>
      </w:r>
      <w:r>
        <w:rPr>
          <w:b/>
        </w:rPr>
        <w:t>0</w:t>
      </w:r>
      <w:r w:rsidR="00F83066">
        <w:rPr>
          <w:b/>
        </w:rPr>
        <w:t xml:space="preserve">% to </w:t>
      </w:r>
      <w:r>
        <w:rPr>
          <w:b/>
        </w:rPr>
        <w:t>60</w:t>
      </w:r>
      <w:r w:rsidR="00F83066">
        <w:rPr>
          <w:b/>
        </w:rPr>
        <w:t>.</w:t>
      </w:r>
      <w:r>
        <w:rPr>
          <w:b/>
        </w:rPr>
        <w:t>3</w:t>
      </w:r>
      <w:r w:rsidR="00F83066" w:rsidRPr="00BE20B8">
        <w:rPr>
          <w:b/>
        </w:rPr>
        <w:t xml:space="preserve">% </w:t>
      </w:r>
      <w:r w:rsidR="00F83066">
        <w:t>at 18</w:t>
      </w:r>
      <w:r w:rsidR="00F83066" w:rsidRPr="00BE20B8">
        <w:t xml:space="preserve"> </w:t>
      </w:r>
      <w:r>
        <w:t xml:space="preserve">months </w:t>
      </w:r>
      <w:r w:rsidR="00F83066">
        <w:t xml:space="preserve">and </w:t>
      </w:r>
    </w:p>
    <w:p w:rsidR="00F83066" w:rsidRDefault="003C431B" w:rsidP="00F83066">
      <w:pPr>
        <w:jc w:val="both"/>
      </w:pPr>
      <w:r>
        <w:rPr>
          <w:b/>
        </w:rPr>
        <w:t>50.4%, 95% confidence interval: 36.2% to 62.9</w:t>
      </w:r>
      <w:r w:rsidRPr="00BE20B8">
        <w:rPr>
          <w:b/>
        </w:rPr>
        <w:t xml:space="preserve">% </w:t>
      </w:r>
      <w:r>
        <w:t xml:space="preserve">at </w:t>
      </w:r>
      <w:r w:rsidR="00F83066">
        <w:t xml:space="preserve">24 </w:t>
      </w:r>
      <w:r w:rsidR="00F83066" w:rsidRPr="00BE20B8">
        <w:t>months</w:t>
      </w:r>
      <w:r w:rsidR="00F83066">
        <w:t>.</w:t>
      </w:r>
    </w:p>
    <w:p w:rsidR="00F83066" w:rsidRPr="003B1754" w:rsidRDefault="00F83066" w:rsidP="00F83066">
      <w:pPr>
        <w:jc w:val="both"/>
      </w:pPr>
      <w:r>
        <w:t xml:space="preserve">Of note, at baseline </w:t>
      </w:r>
      <w:proofErr w:type="gramStart"/>
      <w:r w:rsidR="003C431B">
        <w:t>8</w:t>
      </w:r>
      <w:proofErr w:type="gramEnd"/>
      <w:r>
        <w:t xml:space="preserve"> patients (</w:t>
      </w:r>
      <w:r w:rsidR="003C431B">
        <w:t>14.0%) were already in M</w:t>
      </w:r>
      <w:r>
        <w:t>R</w:t>
      </w:r>
      <w:r w:rsidR="003C431B">
        <w:t>4</w:t>
      </w:r>
      <w:r>
        <w:t xml:space="preserve">. In median </w:t>
      </w:r>
      <w:r w:rsidR="003C431B">
        <w:t xml:space="preserve">MR4 </w:t>
      </w:r>
      <w:proofErr w:type="gramStart"/>
      <w:r w:rsidR="003C431B">
        <w:t>was achieved</w:t>
      </w:r>
      <w:proofErr w:type="gramEnd"/>
      <w:r w:rsidR="003C431B">
        <w:t xml:space="preserve"> after 18.2</w:t>
      </w:r>
      <w:r>
        <w:t xml:space="preserve"> months. </w:t>
      </w:r>
    </w:p>
    <w:p w:rsidR="000B60AA" w:rsidRDefault="000B60AA"/>
    <w:p w:rsidR="003C431B" w:rsidRPr="00FD7007" w:rsidRDefault="003C431B" w:rsidP="003C431B">
      <w:pPr>
        <w:jc w:val="both"/>
      </w:pPr>
      <w:r>
        <w:t>MR4.5:</w:t>
      </w:r>
    </w:p>
    <w:p w:rsidR="003C431B" w:rsidRDefault="003C431B" w:rsidP="003C431B">
      <w:pPr>
        <w:jc w:val="both"/>
      </w:pPr>
      <w:r w:rsidRPr="00E56DBA">
        <w:t>The cumulative incidence of MR4</w:t>
      </w:r>
      <w:r w:rsidRPr="00EF758C">
        <w:t>.5</w:t>
      </w:r>
      <w:r w:rsidRPr="006D5348">
        <w:t xml:space="preserve"> in the </w:t>
      </w:r>
      <w:r w:rsidRPr="00E255ED">
        <w:t xml:space="preserve">full analysis data set </w:t>
      </w:r>
      <w:proofErr w:type="gramStart"/>
      <w:r w:rsidRPr="00E255ED">
        <w:t>is shown</w:t>
      </w:r>
      <w:proofErr w:type="gramEnd"/>
      <w:r w:rsidRPr="00E255ED">
        <w:t xml:space="preserve"> </w:t>
      </w:r>
      <w:r w:rsidR="00FD7007" w:rsidRPr="00E255ED">
        <w:t xml:space="preserve">in </w:t>
      </w:r>
      <w:r w:rsidR="00FD7007" w:rsidRPr="00E56DBA">
        <w:fldChar w:fldCharType="begin"/>
      </w:r>
      <w:r w:rsidR="00FD7007" w:rsidRPr="00E56DBA">
        <w:instrText xml:space="preserve"> REF _Ref73631378 \h  \* MERGEFORMAT </w:instrText>
      </w:r>
      <w:r w:rsidR="00FD7007" w:rsidRPr="00E56DBA">
        <w:fldChar w:fldCharType="separate"/>
      </w:r>
      <w:r w:rsidR="00016BBE" w:rsidRPr="00016BBE">
        <w:t xml:space="preserve">Figure </w:t>
      </w:r>
      <w:r w:rsidR="00016BBE" w:rsidRPr="00016BBE">
        <w:rPr>
          <w:noProof/>
        </w:rPr>
        <w:t>6</w:t>
      </w:r>
      <w:r w:rsidR="00FD7007" w:rsidRPr="00E56DBA">
        <w:fldChar w:fldCharType="end"/>
      </w:r>
      <w:r w:rsidRPr="00FD7007">
        <w:t>.</w:t>
      </w:r>
      <w:r w:rsidRPr="00E56DBA">
        <w:t xml:space="preserve"> Of</w:t>
      </w:r>
      <w:r w:rsidRPr="003B1754">
        <w:t xml:space="preserve"> all</w:t>
      </w:r>
      <w:r>
        <w:t xml:space="preserve"> 57 patients, 19 (33.3%) reached MR4.5, in </w:t>
      </w:r>
      <w:proofErr w:type="gramStart"/>
      <w:r>
        <w:t>3</w:t>
      </w:r>
      <w:proofErr w:type="gramEnd"/>
      <w:r>
        <w:t xml:space="preserve"> patients (5.3%) </w:t>
      </w:r>
      <w:r w:rsidR="00241EE0">
        <w:t xml:space="preserve">a </w:t>
      </w:r>
      <w:r>
        <w:t>competing event occurred</w:t>
      </w:r>
      <w:r w:rsidR="00241EE0">
        <w:t>,</w:t>
      </w:r>
      <w:r>
        <w:t xml:space="preserve"> and 35 patients (61.4%) without MR4.5 and without competing event were censored. </w:t>
      </w:r>
    </w:p>
    <w:p w:rsidR="003C431B" w:rsidRDefault="003C431B" w:rsidP="003C431B">
      <w:pPr>
        <w:jc w:val="both"/>
      </w:pPr>
    </w:p>
    <w:p w:rsidR="00FD7007" w:rsidRDefault="00FD7007" w:rsidP="00FD7007">
      <w:pPr>
        <w:keepNext/>
        <w:jc w:val="center"/>
      </w:pPr>
      <w:r>
        <w:rPr>
          <w:noProof/>
          <w:lang w:val="de-DE" w:eastAsia="de-DE"/>
        </w:rPr>
        <w:lastRenderedPageBreak/>
        <w:drawing>
          <wp:inline distT="0" distB="0" distL="0" distR="0" wp14:anchorId="5CD678CE" wp14:editId="2AE567C1">
            <wp:extent cx="4320000" cy="3024476"/>
            <wp:effectExtent l="0" t="0" r="4445" b="5080"/>
            <wp:docPr id="21" name="Grafik 21" descr="C:\Users\manz\CLINAREA\uni-bonn\bodo\docs\Bodo-TMF\I_Studienordner\6_Statistik\6_3_Projekte\6_3_12_Endauswertung\Ergebnisse\time_to_mr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nz\CLINAREA\uni-bonn\bodo\docs\Bodo-TMF\I_Studienordner\6_Statistik\6_3_Projekte\6_3_12_Endauswertung\Ergebnisse\time_to_mr4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2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31B" w:rsidRPr="00016BBE" w:rsidRDefault="00FD7007" w:rsidP="00FD7007">
      <w:pPr>
        <w:pStyle w:val="Beschriftung"/>
        <w:jc w:val="center"/>
        <w:rPr>
          <w:b w:val="0"/>
          <w:color w:val="auto"/>
          <w:sz w:val="20"/>
          <w:szCs w:val="20"/>
        </w:rPr>
      </w:pPr>
      <w:bookmarkStart w:id="2" w:name="_Ref73631378"/>
      <w:r w:rsidRPr="00016BBE">
        <w:rPr>
          <w:b w:val="0"/>
          <w:color w:val="auto"/>
          <w:sz w:val="20"/>
          <w:szCs w:val="20"/>
        </w:rPr>
        <w:t xml:space="preserve">Figure </w:t>
      </w:r>
      <w:r w:rsidRPr="00016BBE">
        <w:rPr>
          <w:b w:val="0"/>
          <w:color w:val="auto"/>
          <w:sz w:val="20"/>
          <w:szCs w:val="20"/>
        </w:rPr>
        <w:fldChar w:fldCharType="begin"/>
      </w:r>
      <w:r w:rsidRPr="00016BBE">
        <w:rPr>
          <w:b w:val="0"/>
          <w:color w:val="auto"/>
          <w:sz w:val="20"/>
          <w:szCs w:val="20"/>
        </w:rPr>
        <w:instrText xml:space="preserve"> SEQ Figure \* ARABIC </w:instrText>
      </w:r>
      <w:r w:rsidRPr="00016BBE">
        <w:rPr>
          <w:b w:val="0"/>
          <w:color w:val="auto"/>
          <w:sz w:val="20"/>
          <w:szCs w:val="20"/>
        </w:rPr>
        <w:fldChar w:fldCharType="separate"/>
      </w:r>
      <w:r w:rsidR="00016BBE" w:rsidRPr="00016BBE">
        <w:rPr>
          <w:b w:val="0"/>
          <w:noProof/>
          <w:color w:val="auto"/>
          <w:sz w:val="20"/>
          <w:szCs w:val="20"/>
        </w:rPr>
        <w:t>6</w:t>
      </w:r>
      <w:r w:rsidRPr="00016BBE">
        <w:rPr>
          <w:b w:val="0"/>
          <w:color w:val="auto"/>
          <w:sz w:val="20"/>
          <w:szCs w:val="20"/>
        </w:rPr>
        <w:fldChar w:fldCharType="end"/>
      </w:r>
      <w:bookmarkEnd w:id="2"/>
      <w:r w:rsidRPr="00016BBE">
        <w:rPr>
          <w:b w:val="0"/>
          <w:color w:val="auto"/>
          <w:sz w:val="20"/>
          <w:szCs w:val="20"/>
        </w:rPr>
        <w:t>: Cumulative incidence of MR4.5 in the full analysis data set (n=57).</w:t>
      </w:r>
    </w:p>
    <w:p w:rsidR="003C431B" w:rsidRDefault="003C431B" w:rsidP="003C431B">
      <w:pPr>
        <w:rPr>
          <w:sz w:val="24"/>
        </w:rPr>
      </w:pPr>
    </w:p>
    <w:p w:rsidR="003C431B" w:rsidRPr="00BE20B8" w:rsidRDefault="003C431B" w:rsidP="003C431B">
      <w:r w:rsidRPr="00BE20B8">
        <w:t xml:space="preserve">The corresponding probabilities of </w:t>
      </w:r>
      <w:r>
        <w:t>MR4.5 were</w:t>
      </w:r>
    </w:p>
    <w:p w:rsidR="003C431B" w:rsidRDefault="00FD7007" w:rsidP="003C431B">
      <w:pPr>
        <w:jc w:val="both"/>
      </w:pPr>
      <w:r>
        <w:rPr>
          <w:b/>
        </w:rPr>
        <w:t>7</w:t>
      </w:r>
      <w:r w:rsidR="003C431B">
        <w:rPr>
          <w:b/>
        </w:rPr>
        <w:t>.</w:t>
      </w:r>
      <w:r>
        <w:rPr>
          <w:b/>
        </w:rPr>
        <w:t>0</w:t>
      </w:r>
      <w:r w:rsidR="003C431B">
        <w:rPr>
          <w:b/>
        </w:rPr>
        <w:t xml:space="preserve">%, 95% confidence interval: </w:t>
      </w:r>
      <w:r>
        <w:rPr>
          <w:b/>
        </w:rPr>
        <w:t>2</w:t>
      </w:r>
      <w:r w:rsidR="003C431B">
        <w:rPr>
          <w:b/>
        </w:rPr>
        <w:t>.</w:t>
      </w:r>
      <w:r>
        <w:rPr>
          <w:b/>
        </w:rPr>
        <w:t>3</w:t>
      </w:r>
      <w:r w:rsidR="003C431B">
        <w:rPr>
          <w:b/>
        </w:rPr>
        <w:t xml:space="preserve">% to </w:t>
      </w:r>
      <w:r>
        <w:rPr>
          <w:b/>
        </w:rPr>
        <w:t>15</w:t>
      </w:r>
      <w:r w:rsidR="003C431B">
        <w:rPr>
          <w:b/>
        </w:rPr>
        <w:t>.</w:t>
      </w:r>
      <w:r>
        <w:rPr>
          <w:b/>
        </w:rPr>
        <w:t>5</w:t>
      </w:r>
      <w:r w:rsidR="003C431B" w:rsidRPr="00BE20B8">
        <w:rPr>
          <w:b/>
        </w:rPr>
        <w:t xml:space="preserve">% </w:t>
      </w:r>
      <w:r w:rsidR="003C431B">
        <w:t>at 3</w:t>
      </w:r>
      <w:r w:rsidR="003C431B" w:rsidRPr="00BE20B8">
        <w:t xml:space="preserve"> months</w:t>
      </w:r>
      <w:r w:rsidR="003C431B">
        <w:t>,</w:t>
      </w:r>
    </w:p>
    <w:p w:rsidR="003C431B" w:rsidRDefault="00FD7007" w:rsidP="003C431B">
      <w:pPr>
        <w:jc w:val="both"/>
      </w:pPr>
      <w:r>
        <w:rPr>
          <w:b/>
        </w:rPr>
        <w:t>12</w:t>
      </w:r>
      <w:r w:rsidR="003C431B">
        <w:rPr>
          <w:b/>
        </w:rPr>
        <w:t>.</w:t>
      </w:r>
      <w:r>
        <w:rPr>
          <w:b/>
        </w:rPr>
        <w:t>4</w:t>
      </w:r>
      <w:r w:rsidR="003C431B">
        <w:rPr>
          <w:b/>
        </w:rPr>
        <w:t xml:space="preserve">%, 95% confidence interval: </w:t>
      </w:r>
      <w:r>
        <w:rPr>
          <w:b/>
        </w:rPr>
        <w:t>5</w:t>
      </w:r>
      <w:r w:rsidR="003C431B">
        <w:rPr>
          <w:b/>
        </w:rPr>
        <w:t>.</w:t>
      </w:r>
      <w:r>
        <w:rPr>
          <w:b/>
        </w:rPr>
        <w:t>5</w:t>
      </w:r>
      <w:r w:rsidR="003C431B">
        <w:rPr>
          <w:b/>
        </w:rPr>
        <w:t xml:space="preserve">% to </w:t>
      </w:r>
      <w:r>
        <w:rPr>
          <w:b/>
        </w:rPr>
        <w:t>22</w:t>
      </w:r>
      <w:r w:rsidR="003C431B">
        <w:rPr>
          <w:b/>
        </w:rPr>
        <w:t>.</w:t>
      </w:r>
      <w:r>
        <w:rPr>
          <w:b/>
        </w:rPr>
        <w:t>4</w:t>
      </w:r>
      <w:r w:rsidR="003C431B" w:rsidRPr="00BE20B8">
        <w:rPr>
          <w:b/>
        </w:rPr>
        <w:t xml:space="preserve">% </w:t>
      </w:r>
      <w:r w:rsidR="003C431B">
        <w:t>at 6</w:t>
      </w:r>
      <w:r w:rsidR="003C431B" w:rsidRPr="00BE20B8">
        <w:t xml:space="preserve"> months</w:t>
      </w:r>
      <w:r w:rsidR="003C431B">
        <w:t>,</w:t>
      </w:r>
    </w:p>
    <w:p w:rsidR="003C431B" w:rsidRDefault="00FD7007" w:rsidP="003C431B">
      <w:pPr>
        <w:jc w:val="both"/>
      </w:pPr>
      <w:r>
        <w:rPr>
          <w:b/>
        </w:rPr>
        <w:t>26</w:t>
      </w:r>
      <w:r w:rsidR="003C431B">
        <w:rPr>
          <w:b/>
        </w:rPr>
        <w:t>.</w:t>
      </w:r>
      <w:r>
        <w:rPr>
          <w:b/>
        </w:rPr>
        <w:t>2</w:t>
      </w:r>
      <w:r w:rsidR="003C431B">
        <w:rPr>
          <w:b/>
        </w:rPr>
        <w:t xml:space="preserve">%, 95% confidence interval: </w:t>
      </w:r>
      <w:r>
        <w:rPr>
          <w:b/>
        </w:rPr>
        <w:t>15</w:t>
      </w:r>
      <w:r w:rsidR="003C431B">
        <w:rPr>
          <w:b/>
        </w:rPr>
        <w:t>.</w:t>
      </w:r>
      <w:r>
        <w:rPr>
          <w:b/>
        </w:rPr>
        <w:t>3</w:t>
      </w:r>
      <w:r w:rsidR="003C431B">
        <w:rPr>
          <w:b/>
        </w:rPr>
        <w:t xml:space="preserve">% to </w:t>
      </w:r>
      <w:r>
        <w:rPr>
          <w:b/>
        </w:rPr>
        <w:t>38</w:t>
      </w:r>
      <w:r w:rsidR="003C431B">
        <w:rPr>
          <w:b/>
        </w:rPr>
        <w:t>.</w:t>
      </w:r>
      <w:r>
        <w:rPr>
          <w:b/>
        </w:rPr>
        <w:t>4</w:t>
      </w:r>
      <w:r w:rsidR="003C431B" w:rsidRPr="00BE20B8">
        <w:rPr>
          <w:b/>
        </w:rPr>
        <w:t xml:space="preserve">% </w:t>
      </w:r>
      <w:r w:rsidR="003C431B">
        <w:t>at 12</w:t>
      </w:r>
      <w:r w:rsidR="003C431B" w:rsidRPr="00BE20B8">
        <w:t xml:space="preserve"> months</w:t>
      </w:r>
      <w:r>
        <w:t xml:space="preserve"> and</w:t>
      </w:r>
    </w:p>
    <w:p w:rsidR="003C431B" w:rsidRDefault="00FD7007" w:rsidP="003C431B">
      <w:pPr>
        <w:jc w:val="both"/>
      </w:pPr>
      <w:r>
        <w:rPr>
          <w:b/>
        </w:rPr>
        <w:t>35</w:t>
      </w:r>
      <w:r w:rsidR="003C431B">
        <w:rPr>
          <w:b/>
        </w:rPr>
        <w:t>.</w:t>
      </w:r>
      <w:r>
        <w:rPr>
          <w:b/>
        </w:rPr>
        <w:t>4</w:t>
      </w:r>
      <w:r w:rsidR="003C431B">
        <w:rPr>
          <w:b/>
        </w:rPr>
        <w:t xml:space="preserve">%, 95% confidence interval: </w:t>
      </w:r>
      <w:r>
        <w:rPr>
          <w:b/>
        </w:rPr>
        <w:t>22</w:t>
      </w:r>
      <w:r w:rsidR="003C431B">
        <w:rPr>
          <w:b/>
        </w:rPr>
        <w:t>.</w:t>
      </w:r>
      <w:r>
        <w:rPr>
          <w:b/>
        </w:rPr>
        <w:t>5</w:t>
      </w:r>
      <w:r w:rsidR="003C431B">
        <w:rPr>
          <w:b/>
        </w:rPr>
        <w:t xml:space="preserve">% to </w:t>
      </w:r>
      <w:r>
        <w:rPr>
          <w:b/>
        </w:rPr>
        <w:t>48</w:t>
      </w:r>
      <w:r w:rsidR="003C431B">
        <w:rPr>
          <w:b/>
        </w:rPr>
        <w:t>.</w:t>
      </w:r>
      <w:r>
        <w:rPr>
          <w:b/>
        </w:rPr>
        <w:t>5</w:t>
      </w:r>
      <w:r w:rsidR="003C431B" w:rsidRPr="00BE20B8">
        <w:rPr>
          <w:b/>
        </w:rPr>
        <w:t xml:space="preserve">% </w:t>
      </w:r>
      <w:r w:rsidR="003C431B">
        <w:t>at 18</w:t>
      </w:r>
      <w:r w:rsidR="003C431B" w:rsidRPr="00BE20B8">
        <w:t xml:space="preserve"> </w:t>
      </w:r>
      <w:r>
        <w:t xml:space="preserve">and 24 </w:t>
      </w:r>
      <w:r w:rsidR="003C431B">
        <w:t>months</w:t>
      </w:r>
      <w:r>
        <w:t>.</w:t>
      </w:r>
    </w:p>
    <w:p w:rsidR="003C431B" w:rsidRPr="003B1754" w:rsidRDefault="003C431B" w:rsidP="003C431B">
      <w:pPr>
        <w:jc w:val="both"/>
      </w:pPr>
      <w:r>
        <w:t xml:space="preserve">Of note, at baseline </w:t>
      </w:r>
      <w:proofErr w:type="gramStart"/>
      <w:r w:rsidR="00FD7007">
        <w:t>3</w:t>
      </w:r>
      <w:proofErr w:type="gramEnd"/>
      <w:r>
        <w:t xml:space="preserve"> patients (</w:t>
      </w:r>
      <w:r w:rsidR="00FD7007">
        <w:t>5</w:t>
      </w:r>
      <w:r>
        <w:t>.</w:t>
      </w:r>
      <w:r w:rsidR="00FD7007">
        <w:t>3</w:t>
      </w:r>
      <w:r>
        <w:t xml:space="preserve">%) were already in MR4.5. </w:t>
      </w:r>
    </w:p>
    <w:p w:rsidR="000B60AA" w:rsidRDefault="000B60AA"/>
    <w:p w:rsidR="00B27535" w:rsidRPr="0020685C" w:rsidRDefault="00C155C8">
      <w:pPr>
        <w:rPr>
          <w:b/>
        </w:rPr>
      </w:pPr>
      <w:r w:rsidRPr="00C155C8">
        <w:rPr>
          <w:b/>
        </w:rPr>
        <w:t xml:space="preserve">Secondary endpoint of </w:t>
      </w:r>
      <w:proofErr w:type="spellStart"/>
      <w:r w:rsidR="00B27535" w:rsidRPr="00B27535">
        <w:rPr>
          <w:b/>
        </w:rPr>
        <w:t>CCyR</w:t>
      </w:r>
      <w:proofErr w:type="spellEnd"/>
      <w:r w:rsidR="00B27535" w:rsidRPr="00B27535">
        <w:rPr>
          <w:b/>
        </w:rPr>
        <w:t xml:space="preserve"> Rat</w:t>
      </w:r>
      <w:r w:rsidR="0020685C">
        <w:rPr>
          <w:b/>
        </w:rPr>
        <w:t>es at month 3, 6, 12, 18</w:t>
      </w:r>
      <w:r w:rsidR="005D11EA">
        <w:rPr>
          <w:b/>
        </w:rPr>
        <w:t>,</w:t>
      </w:r>
      <w:r w:rsidR="0020685C">
        <w:rPr>
          <w:b/>
        </w:rPr>
        <w:t xml:space="preserve"> and 24</w:t>
      </w:r>
    </w:p>
    <w:p w:rsidR="00B27535" w:rsidRDefault="00B27535" w:rsidP="00AE4819">
      <w:pPr>
        <w:jc w:val="both"/>
      </w:pPr>
      <w:r>
        <w:t>At month 3</w:t>
      </w:r>
      <w:r w:rsidR="00B335E5">
        <w:t>,</w:t>
      </w:r>
      <w:r>
        <w:t xml:space="preserve"> a valid cytogenetic assessment was avai</w:t>
      </w:r>
      <w:r w:rsidR="00AE4819">
        <w:t>lable for 12 patients.</w:t>
      </w:r>
      <w:r>
        <w:t xml:space="preserve"> </w:t>
      </w:r>
      <w:proofErr w:type="spellStart"/>
      <w:r w:rsidR="00AE4819">
        <w:t>CCyR</w:t>
      </w:r>
      <w:proofErr w:type="spellEnd"/>
      <w:r w:rsidR="00AE4819">
        <w:t xml:space="preserve"> was reported f</w:t>
      </w:r>
      <w:r>
        <w:t xml:space="preserve">or </w:t>
      </w:r>
      <w:proofErr w:type="gramStart"/>
      <w:r>
        <w:t>8</w:t>
      </w:r>
      <w:proofErr w:type="gramEnd"/>
      <w:r>
        <w:t xml:space="preserve"> patients</w:t>
      </w:r>
      <w:r w:rsidR="00AE4819">
        <w:t xml:space="preserve">, </w:t>
      </w:r>
      <w:r>
        <w:t xml:space="preserve">4 patients </w:t>
      </w:r>
      <w:r w:rsidR="00AE4819">
        <w:t xml:space="preserve">had not achieved </w:t>
      </w:r>
      <w:proofErr w:type="spellStart"/>
      <w:r>
        <w:t>CCyR</w:t>
      </w:r>
      <w:proofErr w:type="spellEnd"/>
      <w:r w:rsidR="00AE4819">
        <w:t>.</w:t>
      </w:r>
      <w:r>
        <w:t xml:space="preserve"> </w:t>
      </w:r>
      <w:r w:rsidR="00BA053D">
        <w:t xml:space="preserve">One patient had withdrawn the informed consent prior </w:t>
      </w:r>
      <w:r w:rsidR="00B335E5">
        <w:t xml:space="preserve">to </w:t>
      </w:r>
      <w:r w:rsidR="00BA053D">
        <w:t>3 months.</w:t>
      </w:r>
    </w:p>
    <w:p w:rsidR="00BA053D" w:rsidRDefault="00AE4819" w:rsidP="00AE4819">
      <w:pPr>
        <w:jc w:val="both"/>
      </w:pPr>
      <w:r>
        <w:t>At month 6</w:t>
      </w:r>
      <w:r w:rsidR="00B335E5">
        <w:t>,</w:t>
      </w:r>
      <w:r>
        <w:t xml:space="preserve"> a valid cytogenetic assessment was available for </w:t>
      </w:r>
      <w:proofErr w:type="gramStart"/>
      <w:r>
        <w:t>5</w:t>
      </w:r>
      <w:proofErr w:type="gramEnd"/>
      <w:r>
        <w:t xml:space="preserve"> patients. </w:t>
      </w:r>
      <w:proofErr w:type="spellStart"/>
      <w:r>
        <w:t>CCyR</w:t>
      </w:r>
      <w:proofErr w:type="spellEnd"/>
      <w:r>
        <w:t xml:space="preserve"> was reported for </w:t>
      </w:r>
      <w:proofErr w:type="gramStart"/>
      <w:r>
        <w:t>3</w:t>
      </w:r>
      <w:proofErr w:type="gramEnd"/>
      <w:r>
        <w:t xml:space="preserve"> patients, </w:t>
      </w:r>
      <w:r w:rsidR="00371CB2">
        <w:t>2</w:t>
      </w:r>
      <w:r>
        <w:t xml:space="preserve"> patients had not achieved </w:t>
      </w:r>
      <w:proofErr w:type="spellStart"/>
      <w:r>
        <w:t>CCyR</w:t>
      </w:r>
      <w:proofErr w:type="spellEnd"/>
      <w:r>
        <w:t xml:space="preserve">. </w:t>
      </w:r>
      <w:r w:rsidR="00BA053D">
        <w:t xml:space="preserve">Two patients had withdrawn the informed consent prior </w:t>
      </w:r>
      <w:r w:rsidR="00B335E5">
        <w:t xml:space="preserve">to </w:t>
      </w:r>
      <w:r w:rsidR="00BA053D">
        <w:t xml:space="preserve">6 months. One death within the interval </w:t>
      </w:r>
      <w:proofErr w:type="gramStart"/>
      <w:r w:rsidR="00BA053D">
        <w:t>was considered</w:t>
      </w:r>
      <w:proofErr w:type="gramEnd"/>
      <w:r w:rsidR="00BA053D">
        <w:t xml:space="preserve"> as “no </w:t>
      </w:r>
      <w:proofErr w:type="spellStart"/>
      <w:r w:rsidR="00BA053D">
        <w:t>CCyR</w:t>
      </w:r>
      <w:proofErr w:type="spellEnd"/>
      <w:r w:rsidR="00BA053D">
        <w:t>”.</w:t>
      </w:r>
    </w:p>
    <w:p w:rsidR="00BA053D" w:rsidRDefault="00335C1F" w:rsidP="00335C1F">
      <w:pPr>
        <w:jc w:val="both"/>
      </w:pPr>
      <w:r>
        <w:t>At month 12</w:t>
      </w:r>
      <w:r w:rsidR="00B335E5">
        <w:t>,</w:t>
      </w:r>
      <w:r>
        <w:t xml:space="preserve"> a valid cytogenetic assessment was available for </w:t>
      </w:r>
      <w:proofErr w:type="gramStart"/>
      <w:r>
        <w:t>1</w:t>
      </w:r>
      <w:proofErr w:type="gramEnd"/>
      <w:r>
        <w:t xml:space="preserve"> patient. </w:t>
      </w:r>
      <w:r w:rsidR="00BA053D">
        <w:t xml:space="preserve">One patient </w:t>
      </w:r>
      <w:proofErr w:type="gramStart"/>
      <w:r w:rsidR="00BA053D">
        <w:t>was excluded</w:t>
      </w:r>
      <w:proofErr w:type="gramEnd"/>
      <w:r w:rsidR="00BA053D">
        <w:t xml:space="preserve"> due to early SCT. Two patients had withdrawn the informed consent prior 12 months. Seven patients had insufficient observation time in the study. One death at 6 months </w:t>
      </w:r>
      <w:proofErr w:type="gramStart"/>
      <w:r w:rsidR="00BA053D">
        <w:t>was considered</w:t>
      </w:r>
      <w:proofErr w:type="gramEnd"/>
      <w:r w:rsidR="00BA053D">
        <w:t xml:space="preserve"> as “no </w:t>
      </w:r>
      <w:proofErr w:type="spellStart"/>
      <w:r w:rsidR="00BA053D">
        <w:t>CCyR</w:t>
      </w:r>
      <w:proofErr w:type="spellEnd"/>
      <w:r w:rsidR="00BA053D">
        <w:t>”.</w:t>
      </w:r>
      <w:r w:rsidR="00E755FE">
        <w:t xml:space="preserve"> Due to the small number of evaluable data (n=2), no </w:t>
      </w:r>
      <w:proofErr w:type="spellStart"/>
      <w:r w:rsidR="00E755FE">
        <w:t>CCyR</w:t>
      </w:r>
      <w:proofErr w:type="spellEnd"/>
      <w:r w:rsidR="00E755FE">
        <w:t xml:space="preserve"> rate was calculated.</w:t>
      </w:r>
    </w:p>
    <w:p w:rsidR="0073681C" w:rsidRDefault="0073681C" w:rsidP="00AE4819">
      <w:pPr>
        <w:jc w:val="both"/>
      </w:pPr>
      <w:r w:rsidRPr="0073681C">
        <w:t xml:space="preserve">No valid cytogenetic evaluations were available at months 18 and 24. </w:t>
      </w:r>
      <w:proofErr w:type="spellStart"/>
      <w:r w:rsidRPr="0073681C">
        <w:t>CCyR</w:t>
      </w:r>
      <w:proofErr w:type="spellEnd"/>
      <w:r w:rsidRPr="0073681C">
        <w:t xml:space="preserve"> rates </w:t>
      </w:r>
      <w:proofErr w:type="gramStart"/>
      <w:r w:rsidRPr="0073681C">
        <w:t>were not calculated</w:t>
      </w:r>
      <w:proofErr w:type="gramEnd"/>
      <w:r w:rsidRPr="0073681C">
        <w:t xml:space="preserve"> for these two time points.</w:t>
      </w:r>
    </w:p>
    <w:p w:rsidR="00B27535" w:rsidRPr="00B27535" w:rsidRDefault="00B27535" w:rsidP="00E755FE">
      <w:pPr>
        <w:spacing w:before="240"/>
        <w:jc w:val="both"/>
      </w:pPr>
      <w:r>
        <w:t xml:space="preserve">The </w:t>
      </w:r>
      <w:proofErr w:type="spellStart"/>
      <w:r>
        <w:t>CCyR</w:t>
      </w:r>
      <w:proofErr w:type="spellEnd"/>
      <w:r>
        <w:t xml:space="preserve"> rate at month 3 </w:t>
      </w:r>
      <w:r w:rsidR="00E12F99">
        <w:t>was</w:t>
      </w:r>
    </w:p>
    <w:p w:rsidR="00B27535" w:rsidRPr="002D0B82" w:rsidRDefault="00B27535" w:rsidP="00AE4819">
      <w:pPr>
        <w:jc w:val="both"/>
      </w:pPr>
      <w:r>
        <w:rPr>
          <w:b/>
        </w:rPr>
        <w:t>P=8/12 = 66.7%, 95% confidence interval: 34.9% to 90.1</w:t>
      </w:r>
      <w:r w:rsidRPr="002D0B82">
        <w:rPr>
          <w:b/>
        </w:rPr>
        <w:t>%.</w:t>
      </w:r>
    </w:p>
    <w:p w:rsidR="00D86B7C" w:rsidRPr="00B27535" w:rsidRDefault="00D86B7C" w:rsidP="00AE4819">
      <w:pPr>
        <w:jc w:val="both"/>
      </w:pPr>
      <w:r>
        <w:t xml:space="preserve">The </w:t>
      </w:r>
      <w:proofErr w:type="spellStart"/>
      <w:r>
        <w:t>CCyR</w:t>
      </w:r>
      <w:proofErr w:type="spellEnd"/>
      <w:r>
        <w:t xml:space="preserve"> rate at month 6 </w:t>
      </w:r>
      <w:r w:rsidR="00E12F99">
        <w:t>was</w:t>
      </w:r>
    </w:p>
    <w:p w:rsidR="00D86B7C" w:rsidRPr="002D0B82" w:rsidRDefault="00D86B7C" w:rsidP="00AE4819">
      <w:pPr>
        <w:jc w:val="both"/>
      </w:pPr>
      <w:r>
        <w:rPr>
          <w:b/>
        </w:rPr>
        <w:t>P=3/6 = 50.0%, 95% confidence interval: 11.8% to 88.2</w:t>
      </w:r>
      <w:r w:rsidRPr="002D0B82">
        <w:rPr>
          <w:b/>
        </w:rPr>
        <w:t>%.</w:t>
      </w:r>
    </w:p>
    <w:p w:rsidR="00EE495B" w:rsidRPr="00A22659" w:rsidRDefault="00EE495B" w:rsidP="00EE495B">
      <w:pPr>
        <w:jc w:val="both"/>
      </w:pPr>
      <w:bookmarkStart w:id="3" w:name="_GoBack"/>
      <w:bookmarkEnd w:id="3"/>
      <w:r>
        <w:t xml:space="preserve">Due to missing data regarding the secondary endpoint of </w:t>
      </w:r>
      <w:proofErr w:type="spellStart"/>
      <w:r>
        <w:t>CCyR</w:t>
      </w:r>
      <w:proofErr w:type="spellEnd"/>
      <w:r>
        <w:t xml:space="preserve"> rates at months</w:t>
      </w:r>
      <w:r w:rsidRPr="00A22659">
        <w:t xml:space="preserve"> 3, 6, 12, 18</w:t>
      </w:r>
      <w:r>
        <w:t>,</w:t>
      </w:r>
      <w:r w:rsidRPr="00A22659">
        <w:t xml:space="preserve"> and 24</w:t>
      </w:r>
      <w:r>
        <w:t xml:space="preserve"> the rates </w:t>
      </w:r>
      <w:proofErr w:type="gramStart"/>
      <w:r>
        <w:t>could not be calculated</w:t>
      </w:r>
      <w:proofErr w:type="gramEnd"/>
      <w:r>
        <w:t xml:space="preserve"> for all time points.</w:t>
      </w:r>
    </w:p>
    <w:p w:rsidR="00B27535" w:rsidRPr="002D0B82" w:rsidRDefault="00B27535" w:rsidP="00AE4819">
      <w:pPr>
        <w:jc w:val="both"/>
      </w:pPr>
    </w:p>
    <w:sectPr w:rsidR="00B27535" w:rsidRPr="002D0B82" w:rsidSect="00C573F0">
      <w:headerReference w:type="default" r:id="rId11"/>
      <w:footerReference w:type="default" r:id="rId12"/>
      <w:pgSz w:w="11907" w:h="16839" w:code="9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CB7" w:rsidRDefault="00595CB7" w:rsidP="00AF3E72">
      <w:pPr>
        <w:spacing w:after="0" w:line="240" w:lineRule="auto"/>
      </w:pPr>
      <w:r>
        <w:separator/>
      </w:r>
    </w:p>
  </w:endnote>
  <w:endnote w:type="continuationSeparator" w:id="0">
    <w:p w:rsidR="00595CB7" w:rsidRDefault="00595CB7" w:rsidP="00AF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MU CompatilFact">
    <w:altName w:val="Bell MT"/>
    <w:charset w:val="00"/>
    <w:family w:val="auto"/>
    <w:pitch w:val="variable"/>
    <w:sig w:usb0="8000002F" w:usb1="00000042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3015413"/>
      <w:docPartObj>
        <w:docPartGallery w:val="Page Numbers (Bottom of Page)"/>
        <w:docPartUnique/>
      </w:docPartObj>
    </w:sdtPr>
    <w:sdtEndPr/>
    <w:sdtContent>
      <w:p w:rsidR="00595CB7" w:rsidRDefault="00595CB7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95B" w:rsidRPr="00EE495B">
          <w:rPr>
            <w:noProof/>
            <w:lang w:val="de-DE"/>
          </w:rPr>
          <w:t>4</w:t>
        </w:r>
        <w:r>
          <w:fldChar w:fldCharType="end"/>
        </w:r>
      </w:p>
    </w:sdtContent>
  </w:sdt>
  <w:p w:rsidR="00595CB7" w:rsidRDefault="00595CB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CB7" w:rsidRDefault="00595CB7" w:rsidP="00AF3E72">
      <w:pPr>
        <w:spacing w:after="0" w:line="240" w:lineRule="auto"/>
      </w:pPr>
      <w:r>
        <w:separator/>
      </w:r>
    </w:p>
  </w:footnote>
  <w:footnote w:type="continuationSeparator" w:id="0">
    <w:p w:rsidR="00595CB7" w:rsidRDefault="00595CB7" w:rsidP="00AF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CB7" w:rsidRPr="00B30506" w:rsidRDefault="00595CB7" w:rsidP="00B30506">
    <w:pPr>
      <w:pStyle w:val="SOPTextkrper1"/>
      <w:rPr>
        <w:rFonts w:ascii="Arial" w:hAnsi="Arial" w:cs="Arial"/>
        <w:sz w:val="18"/>
        <w:lang w:val="en-US"/>
      </w:rPr>
    </w:pPr>
    <w:r w:rsidRPr="00CD1601">
      <w:rPr>
        <w:rFonts w:ascii="Arial" w:hAnsi="Arial" w:cs="Arial"/>
        <w:sz w:val="18"/>
        <w:lang w:val="en-US"/>
      </w:rPr>
      <w:t xml:space="preserve">STATISTICAL REPORT </w:t>
    </w:r>
    <w:r>
      <w:rPr>
        <w:rFonts w:ascii="Arial" w:hAnsi="Arial" w:cs="Arial"/>
        <w:sz w:val="18"/>
        <w:lang w:val="en-US"/>
      </w:rPr>
      <w:t>BODO</w:t>
    </w:r>
    <w:r w:rsidRPr="00CD1601">
      <w:rPr>
        <w:rFonts w:ascii="Arial" w:hAnsi="Arial" w:cs="Arial"/>
        <w:sz w:val="18"/>
        <w:lang w:val="en-US"/>
      </w:rPr>
      <w:t xml:space="preserve"> STUDY</w:t>
    </w:r>
    <w:r w:rsidRPr="00CD1601">
      <w:rPr>
        <w:rFonts w:ascii="Arial" w:hAnsi="Arial" w:cs="Arial"/>
        <w:sz w:val="18"/>
        <w:lang w:val="en-US"/>
      </w:rPr>
      <w:tab/>
    </w:r>
    <w:r w:rsidRPr="00CD1601">
      <w:rPr>
        <w:rFonts w:ascii="Arial" w:hAnsi="Arial" w:cs="Arial"/>
        <w:sz w:val="18"/>
        <w:lang w:val="en-US"/>
      </w:rPr>
      <w:tab/>
    </w:r>
    <w:r w:rsidRPr="00CD1601">
      <w:rPr>
        <w:rFonts w:ascii="Arial" w:hAnsi="Arial" w:cs="Arial"/>
        <w:sz w:val="18"/>
        <w:lang w:val="en-US"/>
      </w:rPr>
      <w:tab/>
    </w:r>
    <w:r w:rsidRPr="00CD1601">
      <w:rPr>
        <w:rFonts w:ascii="Arial" w:hAnsi="Arial" w:cs="Arial"/>
        <w:sz w:val="18"/>
        <w:lang w:val="en-US"/>
      </w:rPr>
      <w:tab/>
    </w:r>
    <w:r w:rsidRPr="00CD1601">
      <w:rPr>
        <w:rFonts w:ascii="Arial" w:hAnsi="Arial" w:cs="Arial"/>
        <w:sz w:val="18"/>
        <w:lang w:val="en-US"/>
      </w:rPr>
      <w:tab/>
    </w:r>
    <w:proofErr w:type="spellStart"/>
    <w:r w:rsidRPr="00CD1601">
      <w:rPr>
        <w:rFonts w:ascii="Arial" w:hAnsi="Arial" w:cs="Arial"/>
        <w:sz w:val="18"/>
        <w:lang w:val="en-US"/>
      </w:rPr>
      <w:t>EudraCT</w:t>
    </w:r>
    <w:proofErr w:type="spellEnd"/>
    <w:r w:rsidRPr="00CD1601">
      <w:rPr>
        <w:rFonts w:ascii="Arial" w:hAnsi="Arial" w:cs="Arial"/>
        <w:sz w:val="18"/>
        <w:lang w:val="en-US"/>
      </w:rPr>
      <w:t xml:space="preserve">-No. </w:t>
    </w:r>
    <w:r w:rsidRPr="00B30506">
      <w:rPr>
        <w:rFonts w:ascii="Arial" w:hAnsi="Arial" w:cs="Arial"/>
        <w:sz w:val="18"/>
        <w:lang w:val="en-US"/>
      </w:rPr>
      <w:t>2014-005531-13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3E8"/>
    <w:multiLevelType w:val="hybridMultilevel"/>
    <w:tmpl w:val="577474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6139E"/>
    <w:multiLevelType w:val="hybridMultilevel"/>
    <w:tmpl w:val="EBC472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47130"/>
    <w:multiLevelType w:val="hybridMultilevel"/>
    <w:tmpl w:val="92DA5D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A2BE1"/>
    <w:multiLevelType w:val="hybridMultilevel"/>
    <w:tmpl w:val="0E682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3F61"/>
    <w:multiLevelType w:val="hybridMultilevel"/>
    <w:tmpl w:val="09BA6B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23756"/>
    <w:multiLevelType w:val="hybridMultilevel"/>
    <w:tmpl w:val="5094C12E"/>
    <w:lvl w:ilvl="0" w:tplc="0407000B">
      <w:start w:val="9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F4CC5"/>
    <w:multiLevelType w:val="hybridMultilevel"/>
    <w:tmpl w:val="F0905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A47EF"/>
    <w:multiLevelType w:val="hybridMultilevel"/>
    <w:tmpl w:val="E976FE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C3AE9"/>
    <w:multiLevelType w:val="hybridMultilevel"/>
    <w:tmpl w:val="6474236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FF4A1B"/>
    <w:multiLevelType w:val="hybridMultilevel"/>
    <w:tmpl w:val="5DAC1D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2470F"/>
    <w:multiLevelType w:val="hybridMultilevel"/>
    <w:tmpl w:val="10C84C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46661"/>
    <w:multiLevelType w:val="hybridMultilevel"/>
    <w:tmpl w:val="9B104E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E4973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0E5C45"/>
    <w:multiLevelType w:val="hybridMultilevel"/>
    <w:tmpl w:val="41BAF1F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441D5162"/>
    <w:multiLevelType w:val="multilevel"/>
    <w:tmpl w:val="6436DC7C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lang w:val="en-US"/>
      </w:rPr>
    </w:lvl>
    <w:lvl w:ilvl="1">
      <w:start w:val="1"/>
      <w:numFmt w:val="decimal"/>
      <w:lvlText w:val="%1.%2"/>
      <w:lvlJc w:val="left"/>
      <w:pPr>
        <w:ind w:left="2155" w:hanging="737"/>
      </w:pPr>
      <w:rPr>
        <w:rFonts w:hint="default"/>
        <w:lang w:val="de-DE"/>
      </w:rPr>
    </w:lvl>
    <w:lvl w:ilvl="2">
      <w:start w:val="1"/>
      <w:numFmt w:val="decimal"/>
      <w:lvlText w:val="%1.%2.%3"/>
      <w:lvlJc w:val="left"/>
      <w:pPr>
        <w:ind w:left="5274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15" w:hanging="1440"/>
      </w:pPr>
      <w:rPr>
        <w:rFonts w:hint="default"/>
      </w:rPr>
    </w:lvl>
  </w:abstractNum>
  <w:abstractNum w:abstractNumId="15" w15:restartNumberingAfterBreak="0">
    <w:nsid w:val="4492658C"/>
    <w:multiLevelType w:val="hybridMultilevel"/>
    <w:tmpl w:val="D562CECC"/>
    <w:lvl w:ilvl="0" w:tplc="6EE020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D2E60"/>
    <w:multiLevelType w:val="hybridMultilevel"/>
    <w:tmpl w:val="D1648C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24FA1"/>
    <w:multiLevelType w:val="multilevel"/>
    <w:tmpl w:val="547698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78C5C9D"/>
    <w:multiLevelType w:val="hybridMultilevel"/>
    <w:tmpl w:val="135AC556"/>
    <w:lvl w:ilvl="0" w:tplc="7B8643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B2068"/>
    <w:multiLevelType w:val="hybridMultilevel"/>
    <w:tmpl w:val="70AA8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42C19"/>
    <w:multiLevelType w:val="multilevel"/>
    <w:tmpl w:val="1032B7A6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E5949EC"/>
    <w:multiLevelType w:val="hybridMultilevel"/>
    <w:tmpl w:val="AEE2AE1C"/>
    <w:lvl w:ilvl="0" w:tplc="459AB418">
      <w:numFmt w:val="bullet"/>
      <w:lvlText w:val="-"/>
      <w:lvlJc w:val="left"/>
      <w:pPr>
        <w:ind w:left="720" w:hanging="360"/>
      </w:pPr>
      <w:rPr>
        <w:rFonts w:ascii="LMU CompatilFact" w:eastAsia="Times New Roman" w:hAnsi="LMU CompatilFact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DD23AC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3382AE4"/>
    <w:multiLevelType w:val="hybridMultilevel"/>
    <w:tmpl w:val="576881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8114D4"/>
    <w:multiLevelType w:val="hybridMultilevel"/>
    <w:tmpl w:val="A03EDE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31578F"/>
    <w:multiLevelType w:val="hybridMultilevel"/>
    <w:tmpl w:val="C2FE16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CF73A5"/>
    <w:multiLevelType w:val="hybridMultilevel"/>
    <w:tmpl w:val="958ED95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71DD0C4F"/>
    <w:multiLevelType w:val="hybridMultilevel"/>
    <w:tmpl w:val="13F859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3E5485"/>
    <w:multiLevelType w:val="hybridMultilevel"/>
    <w:tmpl w:val="7226B9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4B209C"/>
    <w:multiLevelType w:val="multilevel"/>
    <w:tmpl w:val="42B0C028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asciiTheme="minorHAnsi" w:hAnsiTheme="minorHAnsi" w:hint="default"/>
        <w:color w:val="auto"/>
        <w:sz w:val="24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3"/>
  </w:num>
  <w:num w:numId="3">
    <w:abstractNumId w:val="8"/>
  </w:num>
  <w:num w:numId="4">
    <w:abstractNumId w:val="2"/>
  </w:num>
  <w:num w:numId="5">
    <w:abstractNumId w:val="11"/>
  </w:num>
  <w:num w:numId="6">
    <w:abstractNumId w:val="9"/>
  </w:num>
  <w:num w:numId="7">
    <w:abstractNumId w:val="25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7"/>
  </w:num>
  <w:num w:numId="11">
    <w:abstractNumId w:val="1"/>
  </w:num>
  <w:num w:numId="1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23"/>
  </w:num>
  <w:num w:numId="16">
    <w:abstractNumId w:val="28"/>
  </w:num>
  <w:num w:numId="17">
    <w:abstractNumId w:val="5"/>
  </w:num>
  <w:num w:numId="18">
    <w:abstractNumId w:val="19"/>
  </w:num>
  <w:num w:numId="19">
    <w:abstractNumId w:val="27"/>
  </w:num>
  <w:num w:numId="20">
    <w:abstractNumId w:val="15"/>
  </w:num>
  <w:num w:numId="21">
    <w:abstractNumId w:val="18"/>
  </w:num>
  <w:num w:numId="22">
    <w:abstractNumId w:val="16"/>
  </w:num>
  <w:num w:numId="23">
    <w:abstractNumId w:val="20"/>
  </w:num>
  <w:num w:numId="24">
    <w:abstractNumId w:val="12"/>
  </w:num>
  <w:num w:numId="25">
    <w:abstractNumId w:val="21"/>
  </w:num>
  <w:num w:numId="26">
    <w:abstractNumId w:val="6"/>
  </w:num>
  <w:num w:numId="27">
    <w:abstractNumId w:val="29"/>
  </w:num>
  <w:num w:numId="28">
    <w:abstractNumId w:val="10"/>
  </w:num>
  <w:num w:numId="29">
    <w:abstractNumId w:val="4"/>
  </w:num>
  <w:num w:numId="30">
    <w:abstractNumId w:val="22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923"/>
    <w:rsid w:val="00000D5A"/>
    <w:rsid w:val="00003FE1"/>
    <w:rsid w:val="00010749"/>
    <w:rsid w:val="00013DAE"/>
    <w:rsid w:val="00016BBE"/>
    <w:rsid w:val="00025F11"/>
    <w:rsid w:val="00036F68"/>
    <w:rsid w:val="00042CAE"/>
    <w:rsid w:val="0004531B"/>
    <w:rsid w:val="0004740A"/>
    <w:rsid w:val="00054544"/>
    <w:rsid w:val="00066F1C"/>
    <w:rsid w:val="00074A81"/>
    <w:rsid w:val="0007568F"/>
    <w:rsid w:val="00077754"/>
    <w:rsid w:val="00083918"/>
    <w:rsid w:val="0008611C"/>
    <w:rsid w:val="000965D3"/>
    <w:rsid w:val="000A385D"/>
    <w:rsid w:val="000B60AA"/>
    <w:rsid w:val="000C1789"/>
    <w:rsid w:val="000D2931"/>
    <w:rsid w:val="000D394F"/>
    <w:rsid w:val="000E2CEE"/>
    <w:rsid w:val="000E4B32"/>
    <w:rsid w:val="000E6748"/>
    <w:rsid w:val="000E6953"/>
    <w:rsid w:val="000F6A89"/>
    <w:rsid w:val="00103709"/>
    <w:rsid w:val="00107745"/>
    <w:rsid w:val="00110133"/>
    <w:rsid w:val="00120B4E"/>
    <w:rsid w:val="00125378"/>
    <w:rsid w:val="00140683"/>
    <w:rsid w:val="00140B88"/>
    <w:rsid w:val="001431C8"/>
    <w:rsid w:val="00145AA9"/>
    <w:rsid w:val="00152631"/>
    <w:rsid w:val="00154F35"/>
    <w:rsid w:val="001553A6"/>
    <w:rsid w:val="00157FB5"/>
    <w:rsid w:val="0016731C"/>
    <w:rsid w:val="001754C3"/>
    <w:rsid w:val="001761BF"/>
    <w:rsid w:val="00176991"/>
    <w:rsid w:val="00181871"/>
    <w:rsid w:val="00185BB1"/>
    <w:rsid w:val="001942A9"/>
    <w:rsid w:val="001957EF"/>
    <w:rsid w:val="001A5BAC"/>
    <w:rsid w:val="001A7136"/>
    <w:rsid w:val="001A75C5"/>
    <w:rsid w:val="001B1EFC"/>
    <w:rsid w:val="001B2F91"/>
    <w:rsid w:val="001B690A"/>
    <w:rsid w:val="001B6AAF"/>
    <w:rsid w:val="001B7B6B"/>
    <w:rsid w:val="001C3307"/>
    <w:rsid w:val="001C4A11"/>
    <w:rsid w:val="001C7EFF"/>
    <w:rsid w:val="001C7F89"/>
    <w:rsid w:val="001D1087"/>
    <w:rsid w:val="001D12F4"/>
    <w:rsid w:val="001D2052"/>
    <w:rsid w:val="001D2EA0"/>
    <w:rsid w:val="001E36CB"/>
    <w:rsid w:val="001E6A29"/>
    <w:rsid w:val="001F2285"/>
    <w:rsid w:val="001F343C"/>
    <w:rsid w:val="001F4A98"/>
    <w:rsid w:val="001F5B2B"/>
    <w:rsid w:val="00204B7E"/>
    <w:rsid w:val="0020685C"/>
    <w:rsid w:val="00207557"/>
    <w:rsid w:val="00211134"/>
    <w:rsid w:val="002202AF"/>
    <w:rsid w:val="00220581"/>
    <w:rsid w:val="00221FC2"/>
    <w:rsid w:val="00222B2D"/>
    <w:rsid w:val="00225AD7"/>
    <w:rsid w:val="00227058"/>
    <w:rsid w:val="00230694"/>
    <w:rsid w:val="00234769"/>
    <w:rsid w:val="002347A0"/>
    <w:rsid w:val="002347A1"/>
    <w:rsid w:val="00235852"/>
    <w:rsid w:val="00241EE0"/>
    <w:rsid w:val="0024219D"/>
    <w:rsid w:val="00242A8D"/>
    <w:rsid w:val="00252855"/>
    <w:rsid w:val="002530F5"/>
    <w:rsid w:val="002574DC"/>
    <w:rsid w:val="00261500"/>
    <w:rsid w:val="00264441"/>
    <w:rsid w:val="00265B1E"/>
    <w:rsid w:val="00266E9B"/>
    <w:rsid w:val="00271B6B"/>
    <w:rsid w:val="00273E0C"/>
    <w:rsid w:val="00275E27"/>
    <w:rsid w:val="00280618"/>
    <w:rsid w:val="00281EDC"/>
    <w:rsid w:val="002824E9"/>
    <w:rsid w:val="002911EC"/>
    <w:rsid w:val="00297C20"/>
    <w:rsid w:val="002B2440"/>
    <w:rsid w:val="002B2D9F"/>
    <w:rsid w:val="002B589F"/>
    <w:rsid w:val="002B7BF6"/>
    <w:rsid w:val="002C26A1"/>
    <w:rsid w:val="002C36F4"/>
    <w:rsid w:val="002C3999"/>
    <w:rsid w:val="002C53CF"/>
    <w:rsid w:val="002D0B82"/>
    <w:rsid w:val="002D399F"/>
    <w:rsid w:val="002D4532"/>
    <w:rsid w:val="002E0652"/>
    <w:rsid w:val="002E216B"/>
    <w:rsid w:val="002E47C8"/>
    <w:rsid w:val="002E52A4"/>
    <w:rsid w:val="002E5DEE"/>
    <w:rsid w:val="002F02D2"/>
    <w:rsid w:val="002F1FAE"/>
    <w:rsid w:val="002F70D9"/>
    <w:rsid w:val="00302E7A"/>
    <w:rsid w:val="00304396"/>
    <w:rsid w:val="003109A1"/>
    <w:rsid w:val="00313324"/>
    <w:rsid w:val="00314842"/>
    <w:rsid w:val="00314909"/>
    <w:rsid w:val="003157D9"/>
    <w:rsid w:val="00316937"/>
    <w:rsid w:val="0032259A"/>
    <w:rsid w:val="003233FE"/>
    <w:rsid w:val="003252AE"/>
    <w:rsid w:val="00326CA8"/>
    <w:rsid w:val="0033499E"/>
    <w:rsid w:val="00335C1F"/>
    <w:rsid w:val="00336B06"/>
    <w:rsid w:val="003416B1"/>
    <w:rsid w:val="00344B3C"/>
    <w:rsid w:val="0035039C"/>
    <w:rsid w:val="00355449"/>
    <w:rsid w:val="003661B5"/>
    <w:rsid w:val="00366C18"/>
    <w:rsid w:val="003711FE"/>
    <w:rsid w:val="00371CB2"/>
    <w:rsid w:val="00372410"/>
    <w:rsid w:val="003737BE"/>
    <w:rsid w:val="00373C9D"/>
    <w:rsid w:val="003A0EC9"/>
    <w:rsid w:val="003A3A78"/>
    <w:rsid w:val="003A46FE"/>
    <w:rsid w:val="003B1754"/>
    <w:rsid w:val="003B72ED"/>
    <w:rsid w:val="003C3607"/>
    <w:rsid w:val="003C431B"/>
    <w:rsid w:val="003C695D"/>
    <w:rsid w:val="003D229A"/>
    <w:rsid w:val="003D3541"/>
    <w:rsid w:val="003D572E"/>
    <w:rsid w:val="003D68ED"/>
    <w:rsid w:val="003D70DC"/>
    <w:rsid w:val="003E2CFA"/>
    <w:rsid w:val="003F2155"/>
    <w:rsid w:val="003F687D"/>
    <w:rsid w:val="00400F44"/>
    <w:rsid w:val="00421929"/>
    <w:rsid w:val="00421BE1"/>
    <w:rsid w:val="00427FCC"/>
    <w:rsid w:val="00431373"/>
    <w:rsid w:val="00431A86"/>
    <w:rsid w:val="00436381"/>
    <w:rsid w:val="004368C9"/>
    <w:rsid w:val="00441366"/>
    <w:rsid w:val="00444745"/>
    <w:rsid w:val="00444C69"/>
    <w:rsid w:val="00444CAC"/>
    <w:rsid w:val="004458B0"/>
    <w:rsid w:val="00451B18"/>
    <w:rsid w:val="004600A4"/>
    <w:rsid w:val="00460C3C"/>
    <w:rsid w:val="00464605"/>
    <w:rsid w:val="0047191D"/>
    <w:rsid w:val="0047339D"/>
    <w:rsid w:val="00473F38"/>
    <w:rsid w:val="00483670"/>
    <w:rsid w:val="0048667B"/>
    <w:rsid w:val="00490885"/>
    <w:rsid w:val="00491142"/>
    <w:rsid w:val="004952BC"/>
    <w:rsid w:val="00495331"/>
    <w:rsid w:val="004A020E"/>
    <w:rsid w:val="004A1D3F"/>
    <w:rsid w:val="004A3626"/>
    <w:rsid w:val="004A7C52"/>
    <w:rsid w:val="004B2C47"/>
    <w:rsid w:val="004B64F6"/>
    <w:rsid w:val="004E0A97"/>
    <w:rsid w:val="004E2B42"/>
    <w:rsid w:val="004E72F6"/>
    <w:rsid w:val="004E7F49"/>
    <w:rsid w:val="004F048C"/>
    <w:rsid w:val="004F1AD6"/>
    <w:rsid w:val="004F7FFA"/>
    <w:rsid w:val="00514DCD"/>
    <w:rsid w:val="00514E2C"/>
    <w:rsid w:val="00525DC0"/>
    <w:rsid w:val="0053458A"/>
    <w:rsid w:val="00537328"/>
    <w:rsid w:val="00541CF7"/>
    <w:rsid w:val="00552670"/>
    <w:rsid w:val="00553850"/>
    <w:rsid w:val="005564F5"/>
    <w:rsid w:val="00556AEB"/>
    <w:rsid w:val="00566EBE"/>
    <w:rsid w:val="005677CB"/>
    <w:rsid w:val="00571268"/>
    <w:rsid w:val="005722FB"/>
    <w:rsid w:val="00587D7D"/>
    <w:rsid w:val="005934E2"/>
    <w:rsid w:val="00595CB7"/>
    <w:rsid w:val="005A09FD"/>
    <w:rsid w:val="005B457E"/>
    <w:rsid w:val="005B54EE"/>
    <w:rsid w:val="005B5619"/>
    <w:rsid w:val="005C2E09"/>
    <w:rsid w:val="005C590C"/>
    <w:rsid w:val="005D08BC"/>
    <w:rsid w:val="005D0F1E"/>
    <w:rsid w:val="005D11EA"/>
    <w:rsid w:val="005E4969"/>
    <w:rsid w:val="005E545A"/>
    <w:rsid w:val="005E58B3"/>
    <w:rsid w:val="005E6CD9"/>
    <w:rsid w:val="005F1351"/>
    <w:rsid w:val="005F238F"/>
    <w:rsid w:val="00605073"/>
    <w:rsid w:val="006050E8"/>
    <w:rsid w:val="00612A1D"/>
    <w:rsid w:val="00613C44"/>
    <w:rsid w:val="00613ED7"/>
    <w:rsid w:val="00620737"/>
    <w:rsid w:val="00631D22"/>
    <w:rsid w:val="006322D5"/>
    <w:rsid w:val="0063470E"/>
    <w:rsid w:val="0064665A"/>
    <w:rsid w:val="00652659"/>
    <w:rsid w:val="00660F0C"/>
    <w:rsid w:val="0066256B"/>
    <w:rsid w:val="006665FB"/>
    <w:rsid w:val="00667A90"/>
    <w:rsid w:val="00673DBD"/>
    <w:rsid w:val="0067481A"/>
    <w:rsid w:val="00675C38"/>
    <w:rsid w:val="00681878"/>
    <w:rsid w:val="006832DF"/>
    <w:rsid w:val="006872BA"/>
    <w:rsid w:val="006913F0"/>
    <w:rsid w:val="006B090B"/>
    <w:rsid w:val="006B5C49"/>
    <w:rsid w:val="006C011D"/>
    <w:rsid w:val="006C0A1F"/>
    <w:rsid w:val="006C0C03"/>
    <w:rsid w:val="006C146F"/>
    <w:rsid w:val="006C6CE2"/>
    <w:rsid w:val="006C71A6"/>
    <w:rsid w:val="006D0220"/>
    <w:rsid w:val="006D5348"/>
    <w:rsid w:val="006D661B"/>
    <w:rsid w:val="006E38FD"/>
    <w:rsid w:val="006F137E"/>
    <w:rsid w:val="00706EF9"/>
    <w:rsid w:val="00712F24"/>
    <w:rsid w:val="0071466B"/>
    <w:rsid w:val="00716714"/>
    <w:rsid w:val="007220BA"/>
    <w:rsid w:val="007220EE"/>
    <w:rsid w:val="0073681C"/>
    <w:rsid w:val="00740204"/>
    <w:rsid w:val="007427AA"/>
    <w:rsid w:val="007450AD"/>
    <w:rsid w:val="00745917"/>
    <w:rsid w:val="00751089"/>
    <w:rsid w:val="007568D6"/>
    <w:rsid w:val="00770BF1"/>
    <w:rsid w:val="0077731B"/>
    <w:rsid w:val="007816BD"/>
    <w:rsid w:val="00794DF2"/>
    <w:rsid w:val="007979CB"/>
    <w:rsid w:val="007A0338"/>
    <w:rsid w:val="007A21D6"/>
    <w:rsid w:val="007A4317"/>
    <w:rsid w:val="007A6520"/>
    <w:rsid w:val="007A6F8B"/>
    <w:rsid w:val="007A7CB7"/>
    <w:rsid w:val="007B6B92"/>
    <w:rsid w:val="007C49A4"/>
    <w:rsid w:val="007C5AD5"/>
    <w:rsid w:val="007D3A33"/>
    <w:rsid w:val="007E11AB"/>
    <w:rsid w:val="007E4E5A"/>
    <w:rsid w:val="007E62A0"/>
    <w:rsid w:val="007F0DB0"/>
    <w:rsid w:val="007F6942"/>
    <w:rsid w:val="007F73CC"/>
    <w:rsid w:val="00820B98"/>
    <w:rsid w:val="00822D69"/>
    <w:rsid w:val="00824A08"/>
    <w:rsid w:val="00824A50"/>
    <w:rsid w:val="008331E9"/>
    <w:rsid w:val="008354A6"/>
    <w:rsid w:val="00843141"/>
    <w:rsid w:val="00847F52"/>
    <w:rsid w:val="0085496B"/>
    <w:rsid w:val="008628BB"/>
    <w:rsid w:val="0086503E"/>
    <w:rsid w:val="008725EC"/>
    <w:rsid w:val="00873E68"/>
    <w:rsid w:val="008742FF"/>
    <w:rsid w:val="008752EE"/>
    <w:rsid w:val="00882127"/>
    <w:rsid w:val="008843AB"/>
    <w:rsid w:val="008860DD"/>
    <w:rsid w:val="00897858"/>
    <w:rsid w:val="008A10C1"/>
    <w:rsid w:val="008A250A"/>
    <w:rsid w:val="008B483E"/>
    <w:rsid w:val="008B53CA"/>
    <w:rsid w:val="008C6D51"/>
    <w:rsid w:val="008D2112"/>
    <w:rsid w:val="008D3865"/>
    <w:rsid w:val="008E200A"/>
    <w:rsid w:val="008E6394"/>
    <w:rsid w:val="008E6500"/>
    <w:rsid w:val="008F59DF"/>
    <w:rsid w:val="008F5A48"/>
    <w:rsid w:val="008F5BE7"/>
    <w:rsid w:val="00903865"/>
    <w:rsid w:val="00907E8E"/>
    <w:rsid w:val="0091735E"/>
    <w:rsid w:val="00920148"/>
    <w:rsid w:val="00921AE7"/>
    <w:rsid w:val="0092271F"/>
    <w:rsid w:val="00923D9B"/>
    <w:rsid w:val="00935E57"/>
    <w:rsid w:val="00945838"/>
    <w:rsid w:val="00947230"/>
    <w:rsid w:val="00961E5D"/>
    <w:rsid w:val="00966CB2"/>
    <w:rsid w:val="009679FB"/>
    <w:rsid w:val="00973577"/>
    <w:rsid w:val="0097606C"/>
    <w:rsid w:val="00977870"/>
    <w:rsid w:val="00981436"/>
    <w:rsid w:val="00981D7B"/>
    <w:rsid w:val="009855C9"/>
    <w:rsid w:val="00992545"/>
    <w:rsid w:val="009A1FF5"/>
    <w:rsid w:val="009A300D"/>
    <w:rsid w:val="009C0F64"/>
    <w:rsid w:val="009C16DA"/>
    <w:rsid w:val="009C5CCF"/>
    <w:rsid w:val="009C6FBD"/>
    <w:rsid w:val="009D6C84"/>
    <w:rsid w:val="009D6DE8"/>
    <w:rsid w:val="009E1F4F"/>
    <w:rsid w:val="009E514A"/>
    <w:rsid w:val="009F062F"/>
    <w:rsid w:val="009F73E8"/>
    <w:rsid w:val="00A02E1D"/>
    <w:rsid w:val="00A06594"/>
    <w:rsid w:val="00A107EE"/>
    <w:rsid w:val="00A21B0C"/>
    <w:rsid w:val="00A22659"/>
    <w:rsid w:val="00A22C80"/>
    <w:rsid w:val="00A24162"/>
    <w:rsid w:val="00A33240"/>
    <w:rsid w:val="00A577F8"/>
    <w:rsid w:val="00A57EDC"/>
    <w:rsid w:val="00A604D3"/>
    <w:rsid w:val="00A60DEB"/>
    <w:rsid w:val="00A631E6"/>
    <w:rsid w:val="00A72FD3"/>
    <w:rsid w:val="00A7486A"/>
    <w:rsid w:val="00A80B0C"/>
    <w:rsid w:val="00A83370"/>
    <w:rsid w:val="00A84821"/>
    <w:rsid w:val="00A85A54"/>
    <w:rsid w:val="00A85A96"/>
    <w:rsid w:val="00A8653D"/>
    <w:rsid w:val="00A92A9A"/>
    <w:rsid w:val="00AA25FD"/>
    <w:rsid w:val="00AA3436"/>
    <w:rsid w:val="00AA4B87"/>
    <w:rsid w:val="00AC0EA9"/>
    <w:rsid w:val="00AC4537"/>
    <w:rsid w:val="00AC58C3"/>
    <w:rsid w:val="00AD3F38"/>
    <w:rsid w:val="00AD6C40"/>
    <w:rsid w:val="00AE4819"/>
    <w:rsid w:val="00AF2438"/>
    <w:rsid w:val="00AF33E4"/>
    <w:rsid w:val="00AF3E72"/>
    <w:rsid w:val="00AF49C3"/>
    <w:rsid w:val="00AF5239"/>
    <w:rsid w:val="00AF64D4"/>
    <w:rsid w:val="00AF6FD1"/>
    <w:rsid w:val="00B03D58"/>
    <w:rsid w:val="00B054C8"/>
    <w:rsid w:val="00B065DD"/>
    <w:rsid w:val="00B111A1"/>
    <w:rsid w:val="00B1572C"/>
    <w:rsid w:val="00B15CB8"/>
    <w:rsid w:val="00B16AE3"/>
    <w:rsid w:val="00B21EB8"/>
    <w:rsid w:val="00B25E09"/>
    <w:rsid w:val="00B27535"/>
    <w:rsid w:val="00B27FDC"/>
    <w:rsid w:val="00B30506"/>
    <w:rsid w:val="00B335E5"/>
    <w:rsid w:val="00B377C2"/>
    <w:rsid w:val="00B410A6"/>
    <w:rsid w:val="00B632C1"/>
    <w:rsid w:val="00B6559C"/>
    <w:rsid w:val="00B6560C"/>
    <w:rsid w:val="00B676B2"/>
    <w:rsid w:val="00B71C6B"/>
    <w:rsid w:val="00B74F19"/>
    <w:rsid w:val="00B77A1E"/>
    <w:rsid w:val="00B84E20"/>
    <w:rsid w:val="00B95474"/>
    <w:rsid w:val="00BA053D"/>
    <w:rsid w:val="00BA2FA0"/>
    <w:rsid w:val="00BA41F0"/>
    <w:rsid w:val="00BC55E1"/>
    <w:rsid w:val="00BD0C4C"/>
    <w:rsid w:val="00BD1B4A"/>
    <w:rsid w:val="00BD2870"/>
    <w:rsid w:val="00BD5AB7"/>
    <w:rsid w:val="00BD79C1"/>
    <w:rsid w:val="00BE0DF5"/>
    <w:rsid w:val="00BE64FE"/>
    <w:rsid w:val="00BE7414"/>
    <w:rsid w:val="00BF04DF"/>
    <w:rsid w:val="00BF0E40"/>
    <w:rsid w:val="00BF5528"/>
    <w:rsid w:val="00C107DF"/>
    <w:rsid w:val="00C12077"/>
    <w:rsid w:val="00C143D1"/>
    <w:rsid w:val="00C155C8"/>
    <w:rsid w:val="00C21F29"/>
    <w:rsid w:val="00C22025"/>
    <w:rsid w:val="00C267AB"/>
    <w:rsid w:val="00C37C55"/>
    <w:rsid w:val="00C43487"/>
    <w:rsid w:val="00C4394C"/>
    <w:rsid w:val="00C47699"/>
    <w:rsid w:val="00C47CD0"/>
    <w:rsid w:val="00C55799"/>
    <w:rsid w:val="00C573F0"/>
    <w:rsid w:val="00C61F9F"/>
    <w:rsid w:val="00C6220E"/>
    <w:rsid w:val="00C72085"/>
    <w:rsid w:val="00C836C0"/>
    <w:rsid w:val="00C85B11"/>
    <w:rsid w:val="00C95F49"/>
    <w:rsid w:val="00C97DB7"/>
    <w:rsid w:val="00CA4F24"/>
    <w:rsid w:val="00CA5F73"/>
    <w:rsid w:val="00CB49AD"/>
    <w:rsid w:val="00CD29DA"/>
    <w:rsid w:val="00CD2CEA"/>
    <w:rsid w:val="00CD4D06"/>
    <w:rsid w:val="00CD51F0"/>
    <w:rsid w:val="00CD6873"/>
    <w:rsid w:val="00CE05B1"/>
    <w:rsid w:val="00CE1FA7"/>
    <w:rsid w:val="00CE2AFA"/>
    <w:rsid w:val="00CE3070"/>
    <w:rsid w:val="00CF37C6"/>
    <w:rsid w:val="00CF6239"/>
    <w:rsid w:val="00D11923"/>
    <w:rsid w:val="00D2039B"/>
    <w:rsid w:val="00D21BBD"/>
    <w:rsid w:val="00D26B0E"/>
    <w:rsid w:val="00D33887"/>
    <w:rsid w:val="00D34E62"/>
    <w:rsid w:val="00D353EC"/>
    <w:rsid w:val="00D359B2"/>
    <w:rsid w:val="00D435D6"/>
    <w:rsid w:val="00D50DCC"/>
    <w:rsid w:val="00D529A9"/>
    <w:rsid w:val="00D52BB1"/>
    <w:rsid w:val="00D535AA"/>
    <w:rsid w:val="00D54403"/>
    <w:rsid w:val="00D56AF8"/>
    <w:rsid w:val="00D6264D"/>
    <w:rsid w:val="00D6548A"/>
    <w:rsid w:val="00D678CF"/>
    <w:rsid w:val="00D74374"/>
    <w:rsid w:val="00D85103"/>
    <w:rsid w:val="00D85746"/>
    <w:rsid w:val="00D86B7C"/>
    <w:rsid w:val="00D86DF6"/>
    <w:rsid w:val="00D90AC1"/>
    <w:rsid w:val="00D91349"/>
    <w:rsid w:val="00D92135"/>
    <w:rsid w:val="00D9457C"/>
    <w:rsid w:val="00D973BC"/>
    <w:rsid w:val="00DA2F87"/>
    <w:rsid w:val="00DA6957"/>
    <w:rsid w:val="00DB1927"/>
    <w:rsid w:val="00DB3B70"/>
    <w:rsid w:val="00DC293E"/>
    <w:rsid w:val="00DC5596"/>
    <w:rsid w:val="00DC74A1"/>
    <w:rsid w:val="00DF02F7"/>
    <w:rsid w:val="00E061BA"/>
    <w:rsid w:val="00E074BD"/>
    <w:rsid w:val="00E12F99"/>
    <w:rsid w:val="00E16C16"/>
    <w:rsid w:val="00E2521C"/>
    <w:rsid w:val="00E255ED"/>
    <w:rsid w:val="00E32B25"/>
    <w:rsid w:val="00E33BD1"/>
    <w:rsid w:val="00E347E5"/>
    <w:rsid w:val="00E42CC3"/>
    <w:rsid w:val="00E42F3B"/>
    <w:rsid w:val="00E473C1"/>
    <w:rsid w:val="00E55B93"/>
    <w:rsid w:val="00E56DBA"/>
    <w:rsid w:val="00E6762B"/>
    <w:rsid w:val="00E73246"/>
    <w:rsid w:val="00E73658"/>
    <w:rsid w:val="00E738AF"/>
    <w:rsid w:val="00E74800"/>
    <w:rsid w:val="00E755FE"/>
    <w:rsid w:val="00E77117"/>
    <w:rsid w:val="00E8012D"/>
    <w:rsid w:val="00E827C1"/>
    <w:rsid w:val="00E8354D"/>
    <w:rsid w:val="00E9436E"/>
    <w:rsid w:val="00EA353F"/>
    <w:rsid w:val="00EB5F42"/>
    <w:rsid w:val="00EC0A05"/>
    <w:rsid w:val="00EC24CD"/>
    <w:rsid w:val="00ED1CAE"/>
    <w:rsid w:val="00ED27AC"/>
    <w:rsid w:val="00ED4ACD"/>
    <w:rsid w:val="00EE495B"/>
    <w:rsid w:val="00EF758C"/>
    <w:rsid w:val="00F05527"/>
    <w:rsid w:val="00F066D5"/>
    <w:rsid w:val="00F07C68"/>
    <w:rsid w:val="00F100E5"/>
    <w:rsid w:val="00F10DE3"/>
    <w:rsid w:val="00F16512"/>
    <w:rsid w:val="00F2062C"/>
    <w:rsid w:val="00F2197C"/>
    <w:rsid w:val="00F26639"/>
    <w:rsid w:val="00F32041"/>
    <w:rsid w:val="00F3747C"/>
    <w:rsid w:val="00F42A8B"/>
    <w:rsid w:val="00F5129B"/>
    <w:rsid w:val="00F55BD6"/>
    <w:rsid w:val="00F647C9"/>
    <w:rsid w:val="00F64FFD"/>
    <w:rsid w:val="00F67DB8"/>
    <w:rsid w:val="00F715D7"/>
    <w:rsid w:val="00F71A33"/>
    <w:rsid w:val="00F74288"/>
    <w:rsid w:val="00F75FB7"/>
    <w:rsid w:val="00F77871"/>
    <w:rsid w:val="00F80BA8"/>
    <w:rsid w:val="00F81665"/>
    <w:rsid w:val="00F82914"/>
    <w:rsid w:val="00F83066"/>
    <w:rsid w:val="00F840EA"/>
    <w:rsid w:val="00F84717"/>
    <w:rsid w:val="00F85D27"/>
    <w:rsid w:val="00F8611C"/>
    <w:rsid w:val="00F91F10"/>
    <w:rsid w:val="00F9684D"/>
    <w:rsid w:val="00F978D0"/>
    <w:rsid w:val="00FA1A7B"/>
    <w:rsid w:val="00FA4403"/>
    <w:rsid w:val="00FA4F69"/>
    <w:rsid w:val="00FB226A"/>
    <w:rsid w:val="00FB3B7C"/>
    <w:rsid w:val="00FB48A3"/>
    <w:rsid w:val="00FC2C0A"/>
    <w:rsid w:val="00FC2E20"/>
    <w:rsid w:val="00FC379A"/>
    <w:rsid w:val="00FC4D73"/>
    <w:rsid w:val="00FC58B3"/>
    <w:rsid w:val="00FC6CE5"/>
    <w:rsid w:val="00FD3F28"/>
    <w:rsid w:val="00FD4E13"/>
    <w:rsid w:val="00FD7007"/>
    <w:rsid w:val="00FD7481"/>
    <w:rsid w:val="00FD7BCB"/>
    <w:rsid w:val="00FE0779"/>
    <w:rsid w:val="00FE190D"/>
    <w:rsid w:val="00FF2294"/>
    <w:rsid w:val="00FF591B"/>
    <w:rsid w:val="00FF6572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2EC5035"/>
  <w15:docId w15:val="{97F23C7E-FAC1-4AEE-A749-CE83D960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B2C47"/>
    <w:pPr>
      <w:keepNext/>
      <w:keepLines/>
      <w:numPr>
        <w:numId w:val="27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11923"/>
    <w:pPr>
      <w:keepNext/>
      <w:keepLines/>
      <w:numPr>
        <w:ilvl w:val="1"/>
        <w:numId w:val="27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3D70DC"/>
    <w:pPr>
      <w:keepNext/>
      <w:keepLines/>
      <w:numPr>
        <w:ilvl w:val="2"/>
        <w:numId w:val="27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D70DC"/>
    <w:pPr>
      <w:keepNext/>
      <w:keepLines/>
      <w:numPr>
        <w:ilvl w:val="3"/>
        <w:numId w:val="2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D70DC"/>
    <w:pPr>
      <w:keepNext/>
      <w:keepLines/>
      <w:numPr>
        <w:ilvl w:val="4"/>
        <w:numId w:val="2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D70DC"/>
    <w:pPr>
      <w:keepNext/>
      <w:keepLines/>
      <w:numPr>
        <w:ilvl w:val="5"/>
        <w:numId w:val="2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D70DC"/>
    <w:pPr>
      <w:keepNext/>
      <w:keepLines/>
      <w:numPr>
        <w:ilvl w:val="6"/>
        <w:numId w:val="2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D70DC"/>
    <w:pPr>
      <w:keepNext/>
      <w:keepLines/>
      <w:numPr>
        <w:ilvl w:val="7"/>
        <w:numId w:val="2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D70DC"/>
    <w:pPr>
      <w:keepNext/>
      <w:keepLines/>
      <w:numPr>
        <w:ilvl w:val="8"/>
        <w:numId w:val="2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B2C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119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81D7B"/>
    <w:rPr>
      <w:rFonts w:ascii="Tahoma" w:hAnsi="Tahoma" w:cs="Tahoma"/>
      <w:sz w:val="16"/>
      <w:szCs w:val="16"/>
    </w:rPr>
  </w:style>
  <w:style w:type="paragraph" w:styleId="Beschriftung">
    <w:name w:val="caption"/>
    <w:basedOn w:val="Standard"/>
    <w:next w:val="Standard"/>
    <w:uiPriority w:val="35"/>
    <w:unhideWhenUsed/>
    <w:qFormat/>
    <w:rsid w:val="0055267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link w:val="TitelZchn"/>
    <w:qFormat/>
    <w:rsid w:val="004B2C47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de-DE" w:eastAsia="de-DE"/>
    </w:rPr>
  </w:style>
  <w:style w:type="character" w:customStyle="1" w:styleId="TitelZchn">
    <w:name w:val="Titel Zchn"/>
    <w:basedOn w:val="Absatz-Standardschriftart"/>
    <w:link w:val="Titel"/>
    <w:rsid w:val="004B2C47"/>
    <w:rPr>
      <w:rFonts w:ascii="Arial" w:eastAsia="Times New Roman" w:hAnsi="Arial" w:cs="Arial"/>
      <w:b/>
      <w:bCs/>
      <w:kern w:val="28"/>
      <w:sz w:val="32"/>
      <w:szCs w:val="32"/>
      <w:lang w:val="de-DE" w:eastAsia="de-DE"/>
    </w:rPr>
  </w:style>
  <w:style w:type="paragraph" w:styleId="Untertitel">
    <w:name w:val="Subtitle"/>
    <w:basedOn w:val="Standard"/>
    <w:link w:val="UntertitelZchn"/>
    <w:qFormat/>
    <w:rsid w:val="004B2C47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  <w:outlineLvl w:val="1"/>
    </w:pPr>
    <w:rPr>
      <w:rFonts w:ascii="Arial" w:eastAsia="Times New Roman" w:hAnsi="Arial" w:cs="Arial"/>
      <w:sz w:val="24"/>
      <w:szCs w:val="24"/>
      <w:lang w:val="de-DE" w:eastAsia="de-DE"/>
    </w:rPr>
  </w:style>
  <w:style w:type="character" w:customStyle="1" w:styleId="UntertitelZchn">
    <w:name w:val="Untertitel Zchn"/>
    <w:basedOn w:val="Absatz-Standardschriftart"/>
    <w:link w:val="Untertitel"/>
    <w:rsid w:val="004B2C47"/>
    <w:rPr>
      <w:rFonts w:ascii="Arial" w:eastAsia="Times New Roman" w:hAnsi="Arial" w:cs="Arial"/>
      <w:sz w:val="24"/>
      <w:szCs w:val="24"/>
      <w:lang w:val="de-DE" w:eastAsia="de-DE"/>
    </w:rPr>
  </w:style>
  <w:style w:type="paragraph" w:customStyle="1" w:styleId="SOPTextkrper1">
    <w:name w:val="SOP Textkörper 1"/>
    <w:basedOn w:val="Textkrper"/>
    <w:qFormat/>
    <w:rsid w:val="004B2C47"/>
    <w:pPr>
      <w:spacing w:before="60"/>
      <w:jc w:val="both"/>
    </w:pPr>
    <w:rPr>
      <w:rFonts w:ascii="LMU CompatilFact" w:eastAsia="Times New Roman" w:hAnsi="LMU CompatilFact" w:cs="Times New Roman"/>
      <w:lang w:val="de-DE" w:eastAsia="de-DE"/>
    </w:rPr>
  </w:style>
  <w:style w:type="paragraph" w:styleId="Textkrper">
    <w:name w:val="Body Text"/>
    <w:basedOn w:val="Standard"/>
    <w:link w:val="TextkrperZchn"/>
    <w:unhideWhenUsed/>
    <w:rsid w:val="004B2C47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4B2C47"/>
  </w:style>
  <w:style w:type="paragraph" w:customStyle="1" w:styleId="SOPTabellentext1">
    <w:name w:val="SOP Tabellentext 1"/>
    <w:basedOn w:val="SOPTextkrper1"/>
    <w:qFormat/>
    <w:rsid w:val="004B2C47"/>
    <w:pPr>
      <w:spacing w:before="0" w:after="60"/>
    </w:pPr>
  </w:style>
  <w:style w:type="paragraph" w:customStyle="1" w:styleId="SOPberschrift1">
    <w:name w:val="SOP Überschrift 1"/>
    <w:basedOn w:val="berschrift1"/>
    <w:next w:val="SOPTextkrper1"/>
    <w:qFormat/>
    <w:rsid w:val="004B2C47"/>
    <w:pPr>
      <w:keepLines w:val="0"/>
      <w:tabs>
        <w:tab w:val="num" w:pos="360"/>
      </w:tabs>
      <w:spacing w:before="360" w:after="120" w:line="240" w:lineRule="auto"/>
      <w:jc w:val="both"/>
    </w:pPr>
    <w:rPr>
      <w:rFonts w:ascii="LMU CompatilFact" w:eastAsia="Times New Roman" w:hAnsi="LMU CompatilFact" w:cs="Times New Roman"/>
      <w:color w:val="auto"/>
      <w:kern w:val="32"/>
      <w:sz w:val="24"/>
      <w:szCs w:val="32"/>
      <w:lang w:val="de-DE" w:eastAsia="de-DE"/>
    </w:rPr>
  </w:style>
  <w:style w:type="paragraph" w:customStyle="1" w:styleId="SOPberschrift2">
    <w:name w:val="SOP Überschrift 2"/>
    <w:basedOn w:val="SOPberschrift1"/>
    <w:next w:val="SOPTextkrper1"/>
    <w:qFormat/>
    <w:rsid w:val="005E6CD9"/>
    <w:pPr>
      <w:numPr>
        <w:numId w:val="0"/>
      </w:numPr>
      <w:tabs>
        <w:tab w:val="num" w:pos="360"/>
      </w:tabs>
      <w:spacing w:before="0" w:after="0"/>
      <w:ind w:left="737" w:hanging="576"/>
    </w:pPr>
    <w:rPr>
      <w:rFonts w:asciiTheme="minorHAnsi" w:hAnsiTheme="minorHAnsi"/>
      <w:lang w:val="en-US"/>
    </w:rPr>
  </w:style>
  <w:style w:type="paragraph" w:customStyle="1" w:styleId="SOPberschrift3">
    <w:name w:val="SOP Überschrift 3"/>
    <w:basedOn w:val="SOPberschrift2"/>
    <w:next w:val="SOPTextkrper1"/>
    <w:qFormat/>
    <w:rsid w:val="004B2C47"/>
    <w:pPr>
      <w:numPr>
        <w:ilvl w:val="2"/>
      </w:numPr>
      <w:tabs>
        <w:tab w:val="num" w:pos="360"/>
        <w:tab w:val="left" w:pos="851"/>
      </w:tabs>
      <w:ind w:left="737" w:hanging="576"/>
    </w:pPr>
  </w:style>
  <w:style w:type="paragraph" w:customStyle="1" w:styleId="SOPberschriftnichtnummeriert">
    <w:name w:val="SOP Überschrift nicht nummeriert"/>
    <w:basedOn w:val="SOPTextkrper1"/>
    <w:next w:val="SOPTextkrper1"/>
    <w:qFormat/>
    <w:rsid w:val="004B2C47"/>
    <w:pPr>
      <w:spacing w:before="240"/>
    </w:pPr>
    <w:rPr>
      <w:b/>
    </w:rPr>
  </w:style>
  <w:style w:type="table" w:styleId="Tabellenraster">
    <w:name w:val="Table Grid"/>
    <w:basedOn w:val="NormaleTabelle"/>
    <w:uiPriority w:val="59"/>
    <w:rsid w:val="004B2C47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514DCD"/>
    <w:pPr>
      <w:outlineLvl w:val="9"/>
    </w:pPr>
  </w:style>
  <w:style w:type="paragraph" w:styleId="Verzeichnis1">
    <w:name w:val="toc 1"/>
    <w:basedOn w:val="Standard"/>
    <w:next w:val="Standard"/>
    <w:autoRedefine/>
    <w:uiPriority w:val="39"/>
    <w:unhideWhenUsed/>
    <w:rsid w:val="00514DCD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514DCD"/>
    <w:pPr>
      <w:spacing w:after="100"/>
      <w:ind w:left="220"/>
    </w:pPr>
  </w:style>
  <w:style w:type="character" w:styleId="Hyperlink">
    <w:name w:val="Hyperlink"/>
    <w:basedOn w:val="Absatz-Standardschriftart"/>
    <w:uiPriority w:val="99"/>
    <w:unhideWhenUsed/>
    <w:rsid w:val="00514DCD"/>
    <w:rPr>
      <w:color w:val="0000FF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unhideWhenUsed/>
    <w:rsid w:val="00AF3E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AF3E72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AF3E72"/>
    <w:rPr>
      <w:vertAlign w:val="superscript"/>
    </w:rPr>
  </w:style>
  <w:style w:type="paragraph" w:styleId="KeinLeerraum">
    <w:name w:val="No Spacing"/>
    <w:uiPriority w:val="1"/>
    <w:qFormat/>
    <w:rsid w:val="00BC55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F3204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2041"/>
  </w:style>
  <w:style w:type="paragraph" w:styleId="Fuzeile">
    <w:name w:val="footer"/>
    <w:basedOn w:val="Standard"/>
    <w:link w:val="FuzeileZchn"/>
    <w:uiPriority w:val="99"/>
    <w:unhideWhenUsed/>
    <w:rsid w:val="00F3204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2041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51089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51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51089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51089"/>
    <w:rPr>
      <w:b/>
      <w:bCs/>
    </w:rPr>
  </w:style>
  <w:style w:type="paragraph" w:styleId="Listenabsatz">
    <w:name w:val="List Paragraph"/>
    <w:basedOn w:val="Standard"/>
    <w:uiPriority w:val="34"/>
    <w:qFormat/>
    <w:rsid w:val="00751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customStyle="1" w:styleId="highwire-cite-metadata-journal">
    <w:name w:val="highwire-cite-metadata-journal"/>
    <w:basedOn w:val="Absatz-Standardschriftart"/>
    <w:rsid w:val="00751089"/>
  </w:style>
  <w:style w:type="character" w:customStyle="1" w:styleId="highwire-cite-metadata-date">
    <w:name w:val="highwire-cite-metadata-date"/>
    <w:basedOn w:val="Absatz-Standardschriftart"/>
    <w:rsid w:val="00751089"/>
  </w:style>
  <w:style w:type="character" w:customStyle="1" w:styleId="highwire-cite-metadata-volume-pages">
    <w:name w:val="highwire-cite-metadata-volume-pages"/>
    <w:basedOn w:val="Absatz-Standardschriftart"/>
    <w:rsid w:val="00751089"/>
  </w:style>
  <w:style w:type="paragraph" w:styleId="HTMLVorformatiert">
    <w:name w:val="HTML Preformatted"/>
    <w:basedOn w:val="Standard"/>
    <w:link w:val="HTMLVorformatiertZchn"/>
    <w:uiPriority w:val="99"/>
    <w:unhideWhenUsed/>
    <w:rsid w:val="00751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751089"/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customStyle="1" w:styleId="gnkrckgcgsb">
    <w:name w:val="gnkrckgcgsb"/>
    <w:basedOn w:val="Absatz-Standardschriftart"/>
    <w:rsid w:val="00751089"/>
  </w:style>
  <w:style w:type="paragraph" w:styleId="Verzeichnis7">
    <w:name w:val="toc 7"/>
    <w:basedOn w:val="Standard"/>
    <w:next w:val="Standard"/>
    <w:autoRedefine/>
    <w:uiPriority w:val="39"/>
    <w:unhideWhenUsed/>
    <w:rsid w:val="00751089"/>
    <w:pPr>
      <w:spacing w:after="100"/>
      <w:ind w:left="1320"/>
    </w:pPr>
    <w:rPr>
      <w:rFonts w:eastAsiaTheme="minorEastAsia"/>
      <w:lang w:val="de-DE" w:eastAsia="de-DE"/>
    </w:rPr>
  </w:style>
  <w:style w:type="paragraph" w:styleId="Verzeichnis3">
    <w:name w:val="toc 3"/>
    <w:basedOn w:val="Standard"/>
    <w:next w:val="Standard"/>
    <w:autoRedefine/>
    <w:uiPriority w:val="39"/>
    <w:unhideWhenUsed/>
    <w:rsid w:val="00751089"/>
    <w:pPr>
      <w:spacing w:after="100" w:line="240" w:lineRule="auto"/>
      <w:ind w:left="48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4">
    <w:name w:val="toc 4"/>
    <w:basedOn w:val="Standard"/>
    <w:next w:val="Standard"/>
    <w:autoRedefine/>
    <w:uiPriority w:val="39"/>
    <w:unhideWhenUsed/>
    <w:rsid w:val="00751089"/>
    <w:pPr>
      <w:spacing w:after="100" w:line="240" w:lineRule="auto"/>
      <w:ind w:left="72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751089"/>
    <w:pPr>
      <w:spacing w:after="100" w:line="240" w:lineRule="auto"/>
      <w:ind w:left="96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751089"/>
    <w:pPr>
      <w:spacing w:after="100" w:line="240" w:lineRule="auto"/>
      <w:ind w:left="120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751089"/>
    <w:pPr>
      <w:spacing w:after="100"/>
      <w:ind w:left="1540"/>
    </w:pPr>
    <w:rPr>
      <w:rFonts w:eastAsiaTheme="minorEastAsia"/>
      <w:lang w:val="de-DE"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751089"/>
    <w:pPr>
      <w:spacing w:after="100"/>
      <w:ind w:left="1760"/>
    </w:pPr>
    <w:rPr>
      <w:rFonts w:eastAsiaTheme="minorEastAsia"/>
      <w:lang w:val="de-DE" w:eastAsia="de-DE"/>
    </w:rPr>
  </w:style>
  <w:style w:type="paragraph" w:customStyle="1" w:styleId="Text">
    <w:name w:val="Text"/>
    <w:basedOn w:val="Standard"/>
    <w:link w:val="TextChar3"/>
    <w:rsid w:val="00751089"/>
    <w:pPr>
      <w:spacing w:before="120" w:after="0" w:line="240" w:lineRule="auto"/>
      <w:jc w:val="both"/>
    </w:pPr>
    <w:rPr>
      <w:rFonts w:ascii="Arial" w:eastAsia="MS Mincho" w:hAnsi="Arial" w:cs="Times New Roman"/>
      <w:szCs w:val="20"/>
    </w:rPr>
  </w:style>
  <w:style w:type="character" w:customStyle="1" w:styleId="TextChar3">
    <w:name w:val="Text Char3"/>
    <w:link w:val="Text"/>
    <w:locked/>
    <w:rsid w:val="00751089"/>
    <w:rPr>
      <w:rFonts w:ascii="Arial" w:eastAsia="MS Mincho" w:hAnsi="Arial" w:cs="Times New Roman"/>
      <w:szCs w:val="2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D70D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D70D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D70D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D70D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D70D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D70D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D70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ervorhebung">
    <w:name w:val="Emphasis"/>
    <w:basedOn w:val="Absatz-Standardschriftart"/>
    <w:uiPriority w:val="20"/>
    <w:qFormat/>
    <w:rsid w:val="007F73CC"/>
    <w:rPr>
      <w:i/>
      <w:iCs/>
    </w:rPr>
  </w:style>
  <w:style w:type="character" w:styleId="BesuchterLink">
    <w:name w:val="FollowedHyperlink"/>
    <w:basedOn w:val="Absatz-Standardschriftart"/>
    <w:uiPriority w:val="99"/>
    <w:semiHidden/>
    <w:unhideWhenUsed/>
    <w:rsid w:val="00DB1927"/>
    <w:rPr>
      <w:color w:val="800080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335E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0204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969581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7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2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6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0283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8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630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0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3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411880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7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784718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6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3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2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9476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581519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0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765065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175017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448691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8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44738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564738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26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0504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1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80153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82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2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5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00747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4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EE669-9A59-4A7C-8580-792ABA485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526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manz</dc:creator>
  <cp:lastModifiedBy>Verena Dykstra</cp:lastModifiedBy>
  <cp:revision>3</cp:revision>
  <cp:lastPrinted>2021-06-03T17:08:00Z</cp:lastPrinted>
  <dcterms:created xsi:type="dcterms:W3CDTF">2022-02-21T09:06:00Z</dcterms:created>
  <dcterms:modified xsi:type="dcterms:W3CDTF">2022-02-21T09:15:00Z</dcterms:modified>
</cp:coreProperties>
</file>