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5"/>
        <w:gridCol w:w="755"/>
        <w:gridCol w:w="1501"/>
        <w:gridCol w:w="941"/>
        <w:gridCol w:w="941"/>
        <w:gridCol w:w="941"/>
        <w:gridCol w:w="1873"/>
        <w:gridCol w:w="2246"/>
        <w:gridCol w:w="1501"/>
      </w:tblGrid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134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bookmarkStart w:id="0" w:name="IDX"/>
            <w:bookmarkEnd w:id="0"/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78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pBdr>
                <w:bottom w:val="single" w:sz="4" w:space="0" w:color="auto"/>
              </w:pBd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GEE</w:t>
            </w: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7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Parameter</w:t>
            </w: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br/>
              <w:t xml:space="preserve">   UX003 Treatment Week</w:t>
            </w: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Min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Median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Max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LS mean</w:t>
            </w: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br/>
              <w:t>(SE)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  <w:vAlign w:val="bottom"/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P-value</w:t>
            </w: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Left Eye Uncorrected (Line)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Baseline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-3.9 (1.95)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-4.0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proofErr w:type="spellStart"/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-2.9 (2.48)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-7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-3.0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Change from Baseline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1.0 (1.83)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1.0 (0.63)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-0.2, 2.2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0.1140</w:t>
            </w:r>
          </w:p>
        </w:tc>
      </w:tr>
      <w:tr w:rsidR="00000000" w:rsidRPr="00422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000000" w:rsidRPr="0042250F" w:rsidRDefault="0042250F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Right Eye Uncorrected (Line)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134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Week 24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Baseline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-3.6 (1.13)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-4.0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-2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</w:t>
            </w:r>
            <w:proofErr w:type="spellStart"/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Postbaseline</w:t>
            </w:r>
            <w:proofErr w:type="spellEnd"/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-2.7 (1.70)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-5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-2.0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D1A72" w:rsidRPr="0042250F" w:rsidTr="005326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Change from Baseline</w:t>
            </w:r>
          </w:p>
        </w:tc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0.9 (1.46)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-1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0.9 (0.51)</w:t>
            </w:r>
          </w:p>
        </w:tc>
        <w:tc>
          <w:tcPr>
            <w:tcW w:w="22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-0.1, 1.8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20" w:type="dxa"/>
              <w:right w:w="20" w:type="dxa"/>
            </w:tcMar>
          </w:tcPr>
          <w:p w:rsidR="00BD1A72" w:rsidRPr="0042250F" w:rsidRDefault="00BD1A72" w:rsidP="0053265E">
            <w:pPr>
              <w:keepNext/>
              <w:adjustRightInd w:val="0"/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2250F">
              <w:rPr>
                <w:rFonts w:ascii="Arial" w:hAnsi="Arial" w:cs="Arial"/>
                <w:color w:val="000000"/>
                <w:sz w:val="18"/>
                <w:szCs w:val="18"/>
              </w:rPr>
              <w:t>0.0906</w:t>
            </w:r>
          </w:p>
        </w:tc>
      </w:tr>
    </w:tbl>
    <w:p w:rsidR="00000000" w:rsidRDefault="0042250F">
      <w:pPr>
        <w:adjustRightInd w:val="0"/>
        <w:rPr>
          <w:rFonts w:ascii="Arial" w:hAnsi="Arial" w:cs="Arial"/>
          <w:color w:val="000000"/>
          <w:sz w:val="18"/>
          <w:szCs w:val="18"/>
        </w:rPr>
        <w:sectPr w:rsidR="00000000">
          <w:headerReference w:type="default" r:id="rId6"/>
          <w:footerReference w:type="default" r:id="rId7"/>
          <w:pgSz w:w="15840" w:h="12240" w:orient="landscape"/>
          <w:pgMar w:top="1800" w:right="1152" w:bottom="1152" w:left="1152" w:header="1800" w:footer="1152" w:gutter="0"/>
          <w:cols w:space="720"/>
        </w:sectPr>
      </w:pPr>
      <w:bookmarkStart w:id="1" w:name="_GoBack"/>
      <w:bookmarkEnd w:id="1"/>
    </w:p>
    <w:p w:rsidR="0042250F" w:rsidRDefault="0042250F" w:rsidP="00BD1A72">
      <w:pPr>
        <w:adjustRightInd w:val="0"/>
      </w:pPr>
      <w:bookmarkStart w:id="2" w:name="IDX1"/>
      <w:bookmarkStart w:id="3" w:name="IDX5"/>
      <w:bookmarkStart w:id="4" w:name="IDX6"/>
      <w:bookmarkStart w:id="5" w:name="IDX7"/>
      <w:bookmarkEnd w:id="2"/>
      <w:bookmarkEnd w:id="3"/>
      <w:bookmarkEnd w:id="4"/>
      <w:bookmarkEnd w:id="5"/>
    </w:p>
    <w:sectPr w:rsidR="0042250F">
      <w:headerReference w:type="default" r:id="rId8"/>
      <w:footerReference w:type="default" r:id="rId9"/>
      <w:pgSz w:w="15840" w:h="12240" w:orient="landscape"/>
      <w:pgMar w:top="1800" w:right="1152" w:bottom="1152" w:left="1152" w:header="1800" w:footer="11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50F" w:rsidRDefault="0042250F">
      <w:r>
        <w:separator/>
      </w:r>
    </w:p>
  </w:endnote>
  <w:endnote w:type="continuationSeparator" w:id="0">
    <w:p w:rsidR="0042250F" w:rsidRDefault="00422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2250F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536"/>
    </w:tblGrid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2250F">
            <w:rPr>
              <w:rFonts w:ascii="Arial" w:hAnsi="Arial" w:cs="Arial"/>
              <w:color w:val="000000"/>
              <w:sz w:val="18"/>
              <w:szCs w:val="18"/>
            </w:rPr>
            <w:t>———————————————————————————————————————————————————————————————————————————</w:t>
          </w: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42250F">
            <w:rPr>
              <w:rFonts w:ascii="Arial" w:hAnsi="Arial" w:cs="Arial"/>
              <w:color w:val="000000"/>
              <w:sz w:val="18"/>
              <w:szCs w:val="18"/>
            </w:rPr>
            <w:t>The change from baseline up to UX003 treatment week 24 are analyzed by Generalized Estimating Equation (GEE) model, including baseline value, and the post UX003 initiation treatment week as a categorical variable. The covariance structure within subjects i</w:t>
          </w:r>
          <w:r w:rsidRPr="0042250F">
            <w:rPr>
              <w:rFonts w:ascii="Arial" w:hAnsi="Arial" w:cs="Arial"/>
              <w:color w:val="000000"/>
              <w:sz w:val="18"/>
              <w:szCs w:val="18"/>
            </w:rPr>
            <w:t>s assumed to be exchangeable.</w:t>
          </w: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  <w:r w:rsidRPr="0042250F">
            <w:rPr>
              <w:rFonts w:ascii="Arial" w:hAnsi="Arial" w:cs="Arial"/>
              <w:color w:val="000000"/>
              <w:sz w:val="18"/>
              <w:szCs w:val="18"/>
            </w:rPr>
            <w:t xml:space="preserve">n is the number of subjects with non-missing baseline and specified </w:t>
          </w:r>
          <w:proofErr w:type="spellStart"/>
          <w:r w:rsidRPr="0042250F">
            <w:rPr>
              <w:rFonts w:ascii="Arial" w:hAnsi="Arial" w:cs="Arial"/>
              <w:color w:val="000000"/>
              <w:sz w:val="18"/>
              <w:szCs w:val="18"/>
            </w:rPr>
            <w:t>postbaseline</w:t>
          </w:r>
          <w:proofErr w:type="spellEnd"/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keepNext/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6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2250F">
    <w:pPr>
      <w:adjustRightInd w:val="0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50F" w:rsidRDefault="0042250F">
      <w:r>
        <w:separator/>
      </w:r>
    </w:p>
  </w:footnote>
  <w:footnote w:type="continuationSeparator" w:id="0">
    <w:p w:rsidR="0042250F" w:rsidRDefault="00422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762"/>
      <w:gridCol w:w="6772"/>
    </w:tblGrid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76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  <w:tc>
        <w:tcPr>
          <w:tcW w:w="6772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jc w:val="right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2250F">
            <w:rPr>
              <w:rFonts w:ascii="Arial" w:hAnsi="Arial" w:cs="Arial"/>
              <w:color w:val="000000"/>
              <w:sz w:val="18"/>
              <w:szCs w:val="18"/>
            </w:rPr>
            <w:t>Visual Acuity</w:t>
          </w: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  <w:r w:rsidRPr="0042250F">
            <w:rPr>
              <w:rFonts w:ascii="Arial" w:hAnsi="Arial" w:cs="Arial"/>
              <w:color w:val="000000"/>
              <w:sz w:val="18"/>
              <w:szCs w:val="18"/>
            </w:rPr>
            <w:t>Full Analysis Set</w:t>
          </w:r>
        </w:p>
      </w:tc>
    </w:tr>
    <w:tr w:rsidR="00000000" w:rsidRPr="0042250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3534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Pr="0042250F" w:rsidRDefault="0042250F">
          <w:pPr>
            <w:adjustRightInd w:val="0"/>
            <w:spacing w:before="10" w:after="10"/>
            <w:jc w:val="center"/>
            <w:rPr>
              <w:rFonts w:ascii="Arial" w:hAnsi="Arial" w:cs="Arial"/>
              <w:color w:val="000000"/>
              <w:sz w:val="18"/>
              <w:szCs w:val="18"/>
            </w:rPr>
          </w:pPr>
        </w:p>
      </w:tc>
    </w:tr>
  </w:tbl>
  <w:p w:rsidR="00000000" w:rsidRDefault="0042250F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2250F">
    <w:pPr>
      <w:adjustRightInd w:val="0"/>
      <w:rPr>
        <w:rFonts w:ascii="Arial" w:hAnsi="Arial" w:cs="Arial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1E6"/>
    <w:rsid w:val="0042250F"/>
    <w:rsid w:val="006B61E6"/>
    <w:rsid w:val="00BD1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CD8B140-14B4-4EFF-8E9E-1276EED2C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1A7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D1A72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D1A7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D1A7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99</Words>
  <Characters>451</Characters>
  <Application>Microsoft Office Word</Application>
  <DocSecurity>0</DocSecurity>
  <Lines>150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V9.4 SAS System Output</vt:lpstr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V9.4 SAS System Output</dc:title>
  <dc:subject/>
  <dc:creator>SAS Version 9.4</dc:creator>
  <cp:keywords/>
  <dc:description/>
  <cp:lastModifiedBy>Suzanne Heyd</cp:lastModifiedBy>
  <cp:revision>3</cp:revision>
  <dcterms:created xsi:type="dcterms:W3CDTF">2017-03-22T22:34:00Z</dcterms:created>
  <dcterms:modified xsi:type="dcterms:W3CDTF">2017-03-22T22:41:00Z</dcterms:modified>
</cp:coreProperties>
</file>