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CellMar>
          <w:left w:w="0" w:type="dxa"/>
          <w:right w:w="0" w:type="dxa"/>
        </w:tblCellMar>
        <w:tblLook w:val="0000" w:firstRow="0" w:lastRow="0" w:firstColumn="0" w:lastColumn="0" w:noHBand="0" w:noVBand="0"/>
      </w:tblPr>
      <w:tblGrid>
        <w:gridCol w:w="5058"/>
        <w:gridCol w:w="1696"/>
      </w:tblGrid>
      <w:tr w:rsidR="00000000" w:rsidRPr="00AF609C">
        <w:tblPrEx>
          <w:tblCellMar>
            <w:top w:w="0" w:type="dxa"/>
            <w:left w:w="0" w:type="dxa"/>
            <w:bottom w:w="0" w:type="dxa"/>
            <w:right w:w="0" w:type="dxa"/>
          </w:tblCellMar>
        </w:tblPrEx>
        <w:trPr>
          <w:cantSplit/>
          <w:tblHeader/>
          <w:jc w:val="center"/>
        </w:trPr>
        <w:tc>
          <w:tcPr>
            <w:tcW w:w="6754" w:type="dxa"/>
            <w:gridSpan w:val="2"/>
            <w:tcBorders>
              <w:top w:val="nil"/>
              <w:left w:val="nil"/>
              <w:bottom w:val="nil"/>
              <w:right w:val="nil"/>
            </w:tcBorders>
            <w:shd w:val="clear" w:color="auto" w:fill="FFFFFF"/>
            <w:tcMar>
              <w:left w:w="20" w:type="dxa"/>
              <w:right w:w="20" w:type="dxa"/>
            </w:tcMar>
            <w:vAlign w:val="bottom"/>
          </w:tcPr>
          <w:p w:rsidR="00000000" w:rsidRPr="00AF609C" w:rsidRDefault="00AF609C">
            <w:pPr>
              <w:keepNext/>
              <w:pBdr>
                <w:bottom w:val="single" w:sz="4" w:space="0" w:color="auto"/>
              </w:pBdr>
              <w:adjustRightInd w:val="0"/>
              <w:spacing w:before="20" w:after="20"/>
              <w:jc w:val="center"/>
              <w:rPr>
                <w:rFonts w:ascii="Arial" w:hAnsi="Arial" w:cs="Arial"/>
                <w:color w:val="000000"/>
                <w:sz w:val="2"/>
                <w:szCs w:val="2"/>
              </w:rPr>
            </w:pPr>
            <w:bookmarkStart w:id="0" w:name="IDX"/>
            <w:bookmarkEnd w:id="0"/>
          </w:p>
        </w:tc>
      </w:tr>
      <w:tr w:rsidR="00000000" w:rsidRPr="00AF609C">
        <w:tblPrEx>
          <w:tblCellMar>
            <w:top w:w="0" w:type="dxa"/>
            <w:left w:w="0" w:type="dxa"/>
            <w:bottom w:w="0" w:type="dxa"/>
            <w:right w:w="0" w:type="dxa"/>
          </w:tblCellMar>
        </w:tblPrEx>
        <w:trPr>
          <w:cantSplit/>
          <w:tblHeader/>
          <w:jc w:val="center"/>
        </w:trPr>
        <w:tc>
          <w:tcPr>
            <w:tcW w:w="5058" w:type="dxa"/>
            <w:tcBorders>
              <w:top w:val="nil"/>
              <w:left w:val="nil"/>
              <w:bottom w:val="single" w:sz="4" w:space="0" w:color="000000"/>
              <w:right w:val="nil"/>
            </w:tcBorders>
            <w:shd w:val="clear" w:color="auto" w:fill="FFFFFF"/>
            <w:tcMar>
              <w:left w:w="20" w:type="dxa"/>
              <w:right w:w="20" w:type="dxa"/>
            </w:tcMar>
            <w:vAlign w:val="bottom"/>
          </w:tcPr>
          <w:p w:rsidR="00000000" w:rsidRPr="00AF609C" w:rsidRDefault="00AF609C">
            <w:pPr>
              <w:keepNext/>
              <w:adjustRightInd w:val="0"/>
              <w:spacing w:before="20" w:after="20"/>
              <w:rPr>
                <w:rFonts w:ascii="Arial" w:hAnsi="Arial" w:cs="Arial"/>
                <w:color w:val="000000"/>
                <w:sz w:val="18"/>
                <w:szCs w:val="18"/>
              </w:rPr>
            </w:pPr>
            <w:r w:rsidRPr="00AF609C">
              <w:rPr>
                <w:rFonts w:ascii="Arial" w:hAnsi="Arial" w:cs="Arial"/>
                <w:color w:val="000000"/>
                <w:sz w:val="18"/>
                <w:szCs w:val="18"/>
              </w:rPr>
              <w:t>Multi-domain Score(1)</w:t>
            </w:r>
          </w:p>
        </w:tc>
        <w:tc>
          <w:tcPr>
            <w:tcW w:w="1696" w:type="dxa"/>
            <w:tcBorders>
              <w:top w:val="nil"/>
              <w:left w:val="nil"/>
              <w:bottom w:val="single" w:sz="4" w:space="0" w:color="000000"/>
              <w:right w:val="nil"/>
            </w:tcBorders>
            <w:shd w:val="clear" w:color="auto" w:fill="FFFFFF"/>
            <w:tcMar>
              <w:left w:w="20" w:type="dxa"/>
              <w:right w:w="20" w:type="dxa"/>
            </w:tcMar>
            <w:vAlign w:val="bottom"/>
          </w:tcPr>
          <w:p w:rsidR="00000000" w:rsidRPr="00AF609C" w:rsidRDefault="00AF609C">
            <w:pPr>
              <w:keepNext/>
              <w:adjustRightInd w:val="0"/>
              <w:spacing w:before="20" w:after="20"/>
              <w:jc w:val="center"/>
              <w:rPr>
                <w:rFonts w:ascii="Arial" w:hAnsi="Arial" w:cs="Arial"/>
                <w:color w:val="000000"/>
                <w:sz w:val="18"/>
                <w:szCs w:val="18"/>
              </w:rPr>
            </w:pPr>
            <w:r w:rsidRPr="00AF609C">
              <w:rPr>
                <w:rFonts w:ascii="Arial" w:hAnsi="Arial" w:cs="Arial"/>
                <w:color w:val="000000"/>
                <w:sz w:val="18"/>
                <w:szCs w:val="18"/>
              </w:rPr>
              <w:t>Total</w:t>
            </w:r>
            <w:r w:rsidRPr="00AF609C">
              <w:rPr>
                <w:rFonts w:ascii="Arial" w:hAnsi="Arial" w:cs="Arial"/>
                <w:color w:val="000000"/>
                <w:sz w:val="18"/>
                <w:szCs w:val="18"/>
              </w:rPr>
              <w:br/>
              <w:t>(N=12 )</w:t>
            </w:r>
          </w:p>
        </w:tc>
      </w:tr>
      <w:tr w:rsidR="00000000" w:rsidRPr="00AF609C">
        <w:tblPrEx>
          <w:tblCellMar>
            <w:top w:w="0" w:type="dxa"/>
            <w:left w:w="0" w:type="dxa"/>
            <w:bottom w:w="0" w:type="dxa"/>
            <w:right w:w="0" w:type="dxa"/>
          </w:tblCellMar>
        </w:tblPrEx>
        <w:trPr>
          <w:cantSplit/>
          <w:jc w:val="center"/>
        </w:trPr>
        <w:tc>
          <w:tcPr>
            <w:tcW w:w="5058" w:type="dxa"/>
            <w:tcBorders>
              <w:top w:val="nil"/>
              <w:left w:val="nil"/>
              <w:bottom w:val="nil"/>
              <w:right w:val="nil"/>
            </w:tcBorders>
            <w:shd w:val="clear" w:color="auto" w:fill="FFFFFF"/>
            <w:tcMar>
              <w:left w:w="20" w:type="dxa"/>
              <w:right w:w="20" w:type="dxa"/>
            </w:tcMar>
          </w:tcPr>
          <w:p w:rsidR="00000000" w:rsidRPr="00AF609C" w:rsidRDefault="00AF609C">
            <w:pPr>
              <w:adjustRightInd w:val="0"/>
              <w:spacing w:before="20" w:after="20"/>
              <w:rPr>
                <w:rFonts w:ascii="Arial" w:hAnsi="Arial" w:cs="Arial"/>
                <w:color w:val="000000"/>
                <w:sz w:val="18"/>
                <w:szCs w:val="18"/>
              </w:rPr>
            </w:pPr>
            <w:r w:rsidRPr="00AF609C">
              <w:rPr>
                <w:rFonts w:ascii="Arial" w:hAnsi="Arial" w:cs="Arial"/>
                <w:color w:val="000000"/>
                <w:sz w:val="18"/>
                <w:szCs w:val="18"/>
              </w:rPr>
              <w:t>UX003 Treatment Week 24 (2)</w:t>
            </w:r>
          </w:p>
        </w:tc>
        <w:tc>
          <w:tcPr>
            <w:tcW w:w="1696" w:type="dxa"/>
            <w:tcBorders>
              <w:top w:val="nil"/>
              <w:left w:val="nil"/>
              <w:bottom w:val="nil"/>
              <w:right w:val="nil"/>
            </w:tcBorders>
            <w:shd w:val="clear" w:color="auto" w:fill="FFFFFF"/>
            <w:tcMar>
              <w:left w:w="20" w:type="dxa"/>
              <w:right w:w="20" w:type="dxa"/>
            </w:tcMar>
          </w:tcPr>
          <w:p w:rsidR="00000000" w:rsidRPr="00AF609C" w:rsidRDefault="00AF609C">
            <w:pPr>
              <w:adjustRightInd w:val="0"/>
              <w:spacing w:before="20" w:after="20"/>
              <w:jc w:val="center"/>
              <w:rPr>
                <w:rFonts w:ascii="Arial" w:hAnsi="Arial" w:cs="Arial"/>
                <w:color w:val="000000"/>
                <w:sz w:val="18"/>
                <w:szCs w:val="18"/>
              </w:rPr>
            </w:pPr>
          </w:p>
        </w:tc>
      </w:tr>
      <w:tr w:rsidR="00000000" w:rsidRPr="00AF609C">
        <w:tblPrEx>
          <w:tblCellMar>
            <w:top w:w="0" w:type="dxa"/>
            <w:left w:w="0" w:type="dxa"/>
            <w:bottom w:w="0" w:type="dxa"/>
            <w:right w:w="0" w:type="dxa"/>
          </w:tblCellMar>
        </w:tblPrEx>
        <w:trPr>
          <w:cantSplit/>
          <w:jc w:val="center"/>
        </w:trPr>
        <w:tc>
          <w:tcPr>
            <w:tcW w:w="5058" w:type="dxa"/>
            <w:tcBorders>
              <w:top w:val="nil"/>
              <w:left w:val="nil"/>
              <w:bottom w:val="nil"/>
              <w:right w:val="nil"/>
            </w:tcBorders>
            <w:shd w:val="clear" w:color="auto" w:fill="FFFFFF"/>
            <w:tcMar>
              <w:left w:w="20" w:type="dxa"/>
              <w:right w:w="20" w:type="dxa"/>
            </w:tcMar>
          </w:tcPr>
          <w:p w:rsidR="00000000" w:rsidRPr="00AF609C" w:rsidRDefault="00AF609C">
            <w:pPr>
              <w:adjustRightInd w:val="0"/>
              <w:spacing w:before="20" w:after="20"/>
              <w:rPr>
                <w:rFonts w:ascii="Arial" w:hAnsi="Arial" w:cs="Arial"/>
                <w:color w:val="000000"/>
                <w:sz w:val="18"/>
                <w:szCs w:val="18"/>
              </w:rPr>
            </w:pPr>
            <w:r w:rsidRPr="00AF609C">
              <w:rPr>
                <w:rFonts w:ascii="Arial" w:hAnsi="Arial" w:cs="Arial"/>
                <w:color w:val="000000"/>
                <w:sz w:val="18"/>
                <w:szCs w:val="18"/>
              </w:rPr>
              <w:t xml:space="preserve">  n</w:t>
            </w:r>
          </w:p>
        </w:tc>
        <w:tc>
          <w:tcPr>
            <w:tcW w:w="1696" w:type="dxa"/>
            <w:tcBorders>
              <w:top w:val="nil"/>
              <w:left w:val="nil"/>
              <w:bottom w:val="nil"/>
              <w:right w:val="nil"/>
            </w:tcBorders>
            <w:shd w:val="clear" w:color="auto" w:fill="FFFFFF"/>
            <w:tcMar>
              <w:left w:w="20" w:type="dxa"/>
              <w:right w:w="20" w:type="dxa"/>
            </w:tcMar>
          </w:tcPr>
          <w:p w:rsidR="00000000" w:rsidRPr="00AF609C" w:rsidRDefault="00AF609C">
            <w:pPr>
              <w:adjustRightInd w:val="0"/>
              <w:spacing w:before="20" w:after="20"/>
              <w:jc w:val="center"/>
              <w:rPr>
                <w:rFonts w:ascii="Arial" w:hAnsi="Arial" w:cs="Arial"/>
                <w:color w:val="000000"/>
                <w:sz w:val="18"/>
                <w:szCs w:val="18"/>
              </w:rPr>
            </w:pPr>
            <w:r w:rsidRPr="00AF609C">
              <w:rPr>
                <w:rFonts w:ascii="Arial" w:hAnsi="Arial" w:cs="Arial"/>
                <w:color w:val="000000"/>
                <w:sz w:val="18"/>
                <w:szCs w:val="18"/>
              </w:rPr>
              <w:t>12</w:t>
            </w:r>
          </w:p>
        </w:tc>
      </w:tr>
      <w:tr w:rsidR="00000000" w:rsidRPr="00AF609C">
        <w:tblPrEx>
          <w:tblCellMar>
            <w:top w:w="0" w:type="dxa"/>
            <w:left w:w="0" w:type="dxa"/>
            <w:bottom w:w="0" w:type="dxa"/>
            <w:right w:w="0" w:type="dxa"/>
          </w:tblCellMar>
        </w:tblPrEx>
        <w:trPr>
          <w:cantSplit/>
          <w:jc w:val="center"/>
        </w:trPr>
        <w:tc>
          <w:tcPr>
            <w:tcW w:w="5058" w:type="dxa"/>
            <w:tcBorders>
              <w:top w:val="nil"/>
              <w:left w:val="nil"/>
              <w:bottom w:val="nil"/>
              <w:right w:val="nil"/>
            </w:tcBorders>
            <w:shd w:val="clear" w:color="auto" w:fill="FFFFFF"/>
            <w:tcMar>
              <w:left w:w="20" w:type="dxa"/>
              <w:right w:w="20" w:type="dxa"/>
            </w:tcMar>
          </w:tcPr>
          <w:p w:rsidR="00000000" w:rsidRPr="00AF609C" w:rsidRDefault="00AF609C">
            <w:pPr>
              <w:adjustRightInd w:val="0"/>
              <w:spacing w:before="20" w:after="20"/>
              <w:rPr>
                <w:rFonts w:ascii="Arial" w:hAnsi="Arial" w:cs="Arial"/>
                <w:color w:val="000000"/>
                <w:sz w:val="18"/>
                <w:szCs w:val="18"/>
              </w:rPr>
            </w:pPr>
            <w:r w:rsidRPr="00AF609C">
              <w:rPr>
                <w:rFonts w:ascii="Arial" w:hAnsi="Arial" w:cs="Arial"/>
                <w:color w:val="000000"/>
                <w:sz w:val="18"/>
                <w:szCs w:val="18"/>
              </w:rPr>
              <w:t xml:space="preserve">  Mean (SD)</w:t>
            </w:r>
          </w:p>
        </w:tc>
        <w:tc>
          <w:tcPr>
            <w:tcW w:w="1696" w:type="dxa"/>
            <w:tcBorders>
              <w:top w:val="nil"/>
              <w:left w:val="nil"/>
              <w:bottom w:val="nil"/>
              <w:right w:val="nil"/>
            </w:tcBorders>
            <w:shd w:val="clear" w:color="auto" w:fill="FFFFFF"/>
            <w:tcMar>
              <w:left w:w="20" w:type="dxa"/>
              <w:right w:w="20" w:type="dxa"/>
            </w:tcMar>
          </w:tcPr>
          <w:p w:rsidR="00000000" w:rsidRPr="00AF609C" w:rsidRDefault="00AF609C">
            <w:pPr>
              <w:adjustRightInd w:val="0"/>
              <w:spacing w:before="20" w:after="20"/>
              <w:jc w:val="center"/>
              <w:rPr>
                <w:rFonts w:ascii="Arial" w:hAnsi="Arial" w:cs="Arial"/>
                <w:color w:val="000000"/>
                <w:sz w:val="18"/>
                <w:szCs w:val="18"/>
              </w:rPr>
            </w:pPr>
            <w:r w:rsidRPr="00AF609C">
              <w:rPr>
                <w:rFonts w:ascii="Arial" w:hAnsi="Arial" w:cs="Arial"/>
                <w:color w:val="000000"/>
                <w:sz w:val="18"/>
                <w:szCs w:val="18"/>
              </w:rPr>
              <w:t>0.5 (0.80)</w:t>
            </w:r>
          </w:p>
        </w:tc>
      </w:tr>
      <w:tr w:rsidR="00000000" w:rsidRPr="00AF609C">
        <w:tblPrEx>
          <w:tblCellMar>
            <w:top w:w="0" w:type="dxa"/>
            <w:left w:w="0" w:type="dxa"/>
            <w:bottom w:w="0" w:type="dxa"/>
            <w:right w:w="0" w:type="dxa"/>
          </w:tblCellMar>
        </w:tblPrEx>
        <w:trPr>
          <w:cantSplit/>
          <w:jc w:val="center"/>
        </w:trPr>
        <w:tc>
          <w:tcPr>
            <w:tcW w:w="5058" w:type="dxa"/>
            <w:tcBorders>
              <w:top w:val="nil"/>
              <w:left w:val="nil"/>
              <w:bottom w:val="nil"/>
              <w:right w:val="nil"/>
            </w:tcBorders>
            <w:shd w:val="clear" w:color="auto" w:fill="FFFFFF"/>
            <w:tcMar>
              <w:left w:w="20" w:type="dxa"/>
              <w:right w:w="20" w:type="dxa"/>
            </w:tcMar>
          </w:tcPr>
          <w:p w:rsidR="00000000" w:rsidRPr="00AF609C" w:rsidRDefault="00AF609C">
            <w:pPr>
              <w:adjustRightInd w:val="0"/>
              <w:spacing w:before="20" w:after="20"/>
              <w:rPr>
                <w:rFonts w:ascii="Arial" w:hAnsi="Arial" w:cs="Arial"/>
                <w:color w:val="000000"/>
                <w:sz w:val="18"/>
                <w:szCs w:val="18"/>
              </w:rPr>
            </w:pPr>
            <w:r w:rsidRPr="00AF609C">
              <w:rPr>
                <w:rFonts w:ascii="Arial" w:hAnsi="Arial" w:cs="Arial"/>
                <w:color w:val="000000"/>
                <w:sz w:val="18"/>
                <w:szCs w:val="18"/>
              </w:rPr>
              <w:t xml:space="preserve">  Median</w:t>
            </w:r>
          </w:p>
        </w:tc>
        <w:tc>
          <w:tcPr>
            <w:tcW w:w="1696" w:type="dxa"/>
            <w:tcBorders>
              <w:top w:val="nil"/>
              <w:left w:val="nil"/>
              <w:bottom w:val="nil"/>
              <w:right w:val="nil"/>
            </w:tcBorders>
            <w:shd w:val="clear" w:color="auto" w:fill="FFFFFF"/>
            <w:tcMar>
              <w:left w:w="20" w:type="dxa"/>
              <w:right w:w="20" w:type="dxa"/>
            </w:tcMar>
          </w:tcPr>
          <w:p w:rsidR="00000000" w:rsidRPr="00AF609C" w:rsidRDefault="00AF609C">
            <w:pPr>
              <w:adjustRightInd w:val="0"/>
              <w:spacing w:before="20" w:after="20"/>
              <w:jc w:val="center"/>
              <w:rPr>
                <w:rFonts w:ascii="Arial" w:hAnsi="Arial" w:cs="Arial"/>
                <w:color w:val="000000"/>
                <w:sz w:val="18"/>
                <w:szCs w:val="18"/>
              </w:rPr>
            </w:pPr>
            <w:r w:rsidRPr="00AF609C">
              <w:rPr>
                <w:rFonts w:ascii="Arial" w:hAnsi="Arial" w:cs="Arial"/>
                <w:color w:val="000000"/>
                <w:sz w:val="18"/>
                <w:szCs w:val="18"/>
              </w:rPr>
              <w:t>0.5</w:t>
            </w:r>
          </w:p>
        </w:tc>
      </w:tr>
      <w:tr w:rsidR="00000000" w:rsidRPr="00AF609C">
        <w:tblPrEx>
          <w:tblCellMar>
            <w:top w:w="0" w:type="dxa"/>
            <w:left w:w="0" w:type="dxa"/>
            <w:bottom w:w="0" w:type="dxa"/>
            <w:right w:w="0" w:type="dxa"/>
          </w:tblCellMar>
        </w:tblPrEx>
        <w:trPr>
          <w:cantSplit/>
          <w:jc w:val="center"/>
        </w:trPr>
        <w:tc>
          <w:tcPr>
            <w:tcW w:w="5058" w:type="dxa"/>
            <w:tcBorders>
              <w:top w:val="nil"/>
              <w:left w:val="nil"/>
              <w:bottom w:val="nil"/>
              <w:right w:val="nil"/>
            </w:tcBorders>
            <w:shd w:val="clear" w:color="auto" w:fill="FFFFFF"/>
            <w:tcMar>
              <w:left w:w="20" w:type="dxa"/>
              <w:right w:w="20" w:type="dxa"/>
            </w:tcMar>
          </w:tcPr>
          <w:p w:rsidR="00000000" w:rsidRPr="00AF609C" w:rsidRDefault="00AF609C">
            <w:pPr>
              <w:adjustRightInd w:val="0"/>
              <w:spacing w:before="20" w:after="20"/>
              <w:rPr>
                <w:rFonts w:ascii="Arial" w:hAnsi="Arial" w:cs="Arial"/>
                <w:color w:val="000000"/>
                <w:sz w:val="18"/>
                <w:szCs w:val="18"/>
              </w:rPr>
            </w:pPr>
            <w:r w:rsidRPr="00AF609C">
              <w:rPr>
                <w:rFonts w:ascii="Arial" w:hAnsi="Arial" w:cs="Arial"/>
                <w:color w:val="000000"/>
                <w:sz w:val="18"/>
                <w:szCs w:val="18"/>
              </w:rPr>
              <w:t xml:space="preserve">  Min, Max</w:t>
            </w:r>
          </w:p>
        </w:tc>
        <w:tc>
          <w:tcPr>
            <w:tcW w:w="1696" w:type="dxa"/>
            <w:tcBorders>
              <w:top w:val="nil"/>
              <w:left w:val="nil"/>
              <w:bottom w:val="nil"/>
              <w:right w:val="nil"/>
            </w:tcBorders>
            <w:shd w:val="clear" w:color="auto" w:fill="FFFFFF"/>
            <w:tcMar>
              <w:left w:w="20" w:type="dxa"/>
              <w:right w:w="20" w:type="dxa"/>
            </w:tcMar>
          </w:tcPr>
          <w:p w:rsidR="00000000" w:rsidRPr="00AF609C" w:rsidRDefault="00AF609C">
            <w:pPr>
              <w:adjustRightInd w:val="0"/>
              <w:spacing w:before="20" w:after="20"/>
              <w:jc w:val="center"/>
              <w:rPr>
                <w:rFonts w:ascii="Arial" w:hAnsi="Arial" w:cs="Arial"/>
                <w:color w:val="000000"/>
                <w:sz w:val="18"/>
                <w:szCs w:val="18"/>
              </w:rPr>
            </w:pPr>
            <w:r w:rsidRPr="00AF609C">
              <w:rPr>
                <w:rFonts w:ascii="Arial" w:hAnsi="Arial" w:cs="Arial"/>
                <w:color w:val="000000"/>
                <w:sz w:val="18"/>
                <w:szCs w:val="18"/>
              </w:rPr>
              <w:t>-1, 2</w:t>
            </w:r>
          </w:p>
        </w:tc>
      </w:tr>
      <w:tr w:rsidR="00000000" w:rsidRPr="00AF609C">
        <w:tblPrEx>
          <w:tblCellMar>
            <w:top w:w="0" w:type="dxa"/>
            <w:left w:w="0" w:type="dxa"/>
            <w:bottom w:w="0" w:type="dxa"/>
            <w:right w:w="0" w:type="dxa"/>
          </w:tblCellMar>
        </w:tblPrEx>
        <w:trPr>
          <w:cantSplit/>
          <w:jc w:val="center"/>
        </w:trPr>
        <w:tc>
          <w:tcPr>
            <w:tcW w:w="5058" w:type="dxa"/>
            <w:tcBorders>
              <w:top w:val="nil"/>
              <w:left w:val="nil"/>
              <w:bottom w:val="nil"/>
              <w:right w:val="nil"/>
            </w:tcBorders>
            <w:shd w:val="clear" w:color="auto" w:fill="FFFFFF"/>
            <w:tcMar>
              <w:left w:w="20" w:type="dxa"/>
              <w:right w:w="20" w:type="dxa"/>
            </w:tcMar>
          </w:tcPr>
          <w:p w:rsidR="00000000" w:rsidRPr="00AF609C" w:rsidRDefault="00AF609C">
            <w:pPr>
              <w:adjustRightInd w:val="0"/>
              <w:spacing w:before="20" w:after="20"/>
              <w:rPr>
                <w:rFonts w:ascii="Arial" w:hAnsi="Arial" w:cs="Arial"/>
                <w:color w:val="000000"/>
                <w:sz w:val="18"/>
                <w:szCs w:val="18"/>
              </w:rPr>
            </w:pPr>
          </w:p>
        </w:tc>
        <w:tc>
          <w:tcPr>
            <w:tcW w:w="1696" w:type="dxa"/>
            <w:tcBorders>
              <w:top w:val="nil"/>
              <w:left w:val="nil"/>
              <w:bottom w:val="nil"/>
              <w:right w:val="nil"/>
            </w:tcBorders>
            <w:shd w:val="clear" w:color="auto" w:fill="FFFFFF"/>
            <w:tcMar>
              <w:left w:w="20" w:type="dxa"/>
              <w:right w:w="20" w:type="dxa"/>
            </w:tcMar>
          </w:tcPr>
          <w:p w:rsidR="00000000" w:rsidRPr="00AF609C" w:rsidRDefault="00AF609C">
            <w:pPr>
              <w:adjustRightInd w:val="0"/>
              <w:spacing w:before="20" w:after="20"/>
              <w:jc w:val="center"/>
              <w:rPr>
                <w:rFonts w:ascii="Arial" w:hAnsi="Arial" w:cs="Arial"/>
                <w:color w:val="000000"/>
                <w:sz w:val="18"/>
                <w:szCs w:val="18"/>
              </w:rPr>
            </w:pPr>
          </w:p>
        </w:tc>
      </w:tr>
      <w:tr w:rsidR="00000000" w:rsidRPr="00AF609C">
        <w:tblPrEx>
          <w:tblCellMar>
            <w:top w:w="0" w:type="dxa"/>
            <w:left w:w="0" w:type="dxa"/>
            <w:bottom w:w="0" w:type="dxa"/>
            <w:right w:w="0" w:type="dxa"/>
          </w:tblCellMar>
        </w:tblPrEx>
        <w:trPr>
          <w:cantSplit/>
          <w:jc w:val="center"/>
        </w:trPr>
        <w:tc>
          <w:tcPr>
            <w:tcW w:w="5058" w:type="dxa"/>
            <w:tcBorders>
              <w:top w:val="nil"/>
              <w:left w:val="nil"/>
              <w:bottom w:val="nil"/>
              <w:right w:val="nil"/>
            </w:tcBorders>
            <w:shd w:val="clear" w:color="auto" w:fill="FFFFFF"/>
            <w:tcMar>
              <w:left w:w="20" w:type="dxa"/>
              <w:right w:w="20" w:type="dxa"/>
            </w:tcMar>
          </w:tcPr>
          <w:p w:rsidR="00000000" w:rsidRPr="00AF609C" w:rsidRDefault="00AF609C">
            <w:pPr>
              <w:adjustRightInd w:val="0"/>
              <w:spacing w:before="20" w:after="20"/>
              <w:rPr>
                <w:rFonts w:ascii="Arial" w:hAnsi="Arial" w:cs="Arial"/>
                <w:color w:val="000000"/>
                <w:sz w:val="18"/>
                <w:szCs w:val="18"/>
              </w:rPr>
            </w:pPr>
            <w:r w:rsidRPr="00AF609C">
              <w:rPr>
                <w:rFonts w:ascii="Arial" w:hAnsi="Arial" w:cs="Arial"/>
                <w:color w:val="000000"/>
                <w:sz w:val="18"/>
                <w:szCs w:val="18"/>
              </w:rPr>
              <w:t>P-value (3)</w:t>
            </w:r>
          </w:p>
        </w:tc>
        <w:tc>
          <w:tcPr>
            <w:tcW w:w="1696" w:type="dxa"/>
            <w:tcBorders>
              <w:top w:val="nil"/>
              <w:left w:val="nil"/>
              <w:bottom w:val="nil"/>
              <w:right w:val="nil"/>
            </w:tcBorders>
            <w:shd w:val="clear" w:color="auto" w:fill="FFFFFF"/>
            <w:tcMar>
              <w:left w:w="20" w:type="dxa"/>
              <w:right w:w="20" w:type="dxa"/>
            </w:tcMar>
          </w:tcPr>
          <w:p w:rsidR="00000000" w:rsidRPr="00AF609C" w:rsidRDefault="00AF609C">
            <w:pPr>
              <w:adjustRightInd w:val="0"/>
              <w:spacing w:before="20" w:after="20"/>
              <w:jc w:val="center"/>
              <w:rPr>
                <w:rFonts w:ascii="Arial" w:hAnsi="Arial" w:cs="Arial"/>
                <w:color w:val="000000"/>
                <w:sz w:val="18"/>
                <w:szCs w:val="18"/>
              </w:rPr>
            </w:pPr>
            <w:r w:rsidRPr="00AF609C">
              <w:rPr>
                <w:rFonts w:ascii="Arial" w:hAnsi="Arial" w:cs="Arial"/>
                <w:color w:val="000000"/>
                <w:sz w:val="18"/>
                <w:szCs w:val="18"/>
              </w:rPr>
              <w:t>0.0527</w:t>
            </w:r>
          </w:p>
        </w:tc>
      </w:tr>
      <w:tr w:rsidR="00000000" w:rsidRPr="00AF609C">
        <w:tblPrEx>
          <w:tblCellMar>
            <w:top w:w="0" w:type="dxa"/>
            <w:left w:w="0" w:type="dxa"/>
            <w:bottom w:w="0" w:type="dxa"/>
            <w:right w:w="0" w:type="dxa"/>
          </w:tblCellMar>
        </w:tblPrEx>
        <w:trPr>
          <w:cantSplit/>
          <w:jc w:val="center"/>
        </w:trPr>
        <w:tc>
          <w:tcPr>
            <w:tcW w:w="6754" w:type="dxa"/>
            <w:gridSpan w:val="2"/>
            <w:tcBorders>
              <w:top w:val="nil"/>
              <w:left w:val="nil"/>
              <w:bottom w:val="nil"/>
              <w:right w:val="nil"/>
            </w:tcBorders>
            <w:shd w:val="clear" w:color="auto" w:fill="FFFFFF"/>
            <w:tcMar>
              <w:left w:w="20" w:type="dxa"/>
              <w:right w:w="20" w:type="dxa"/>
            </w:tcMar>
          </w:tcPr>
          <w:p w:rsidR="00000000" w:rsidRPr="00AF609C" w:rsidRDefault="00AF609C">
            <w:pPr>
              <w:adjustRightInd w:val="0"/>
              <w:spacing w:before="20" w:after="20"/>
              <w:jc w:val="center"/>
              <w:rPr>
                <w:rFonts w:ascii="Arial" w:hAnsi="Arial" w:cs="Arial"/>
                <w:color w:val="000000"/>
                <w:sz w:val="18"/>
                <w:szCs w:val="18"/>
              </w:rPr>
            </w:pPr>
          </w:p>
        </w:tc>
      </w:tr>
      <w:tr w:rsidR="00000000" w:rsidRPr="00AF609C">
        <w:tblPrEx>
          <w:tblCellMar>
            <w:top w:w="0" w:type="dxa"/>
            <w:left w:w="0" w:type="dxa"/>
            <w:bottom w:w="0" w:type="dxa"/>
            <w:right w:w="0" w:type="dxa"/>
          </w:tblCellMar>
        </w:tblPrEx>
        <w:trPr>
          <w:cantSplit/>
          <w:jc w:val="center"/>
        </w:trPr>
        <w:tc>
          <w:tcPr>
            <w:tcW w:w="6754" w:type="dxa"/>
            <w:gridSpan w:val="2"/>
            <w:tcBorders>
              <w:top w:val="nil"/>
              <w:left w:val="nil"/>
              <w:bottom w:val="nil"/>
              <w:right w:val="nil"/>
            </w:tcBorders>
            <w:shd w:val="clear" w:color="auto" w:fill="FFFFFF"/>
            <w:tcMar>
              <w:left w:w="20" w:type="dxa"/>
              <w:right w:w="20" w:type="dxa"/>
            </w:tcMar>
          </w:tcPr>
          <w:p w:rsidR="00000000" w:rsidRPr="00AF609C" w:rsidRDefault="00AF609C">
            <w:pPr>
              <w:adjustRightInd w:val="0"/>
              <w:spacing w:before="20" w:after="20"/>
              <w:jc w:val="center"/>
              <w:rPr>
                <w:rFonts w:ascii="Arial" w:hAnsi="Arial" w:cs="Arial"/>
                <w:color w:val="000000"/>
                <w:sz w:val="18"/>
                <w:szCs w:val="18"/>
              </w:rPr>
            </w:pPr>
            <w:bookmarkStart w:id="1" w:name="_GoBack"/>
            <w:bookmarkEnd w:id="1"/>
          </w:p>
        </w:tc>
      </w:tr>
    </w:tbl>
    <w:p w:rsidR="00AF609C" w:rsidRDefault="00AF609C">
      <w:bookmarkStart w:id="2" w:name="IDX2"/>
      <w:bookmarkEnd w:id="2"/>
    </w:p>
    <w:sectPr w:rsidR="00AF609C">
      <w:headerReference w:type="default" r:id="rId6"/>
      <w:footerReference w:type="default" r:id="rId7"/>
      <w:pgSz w:w="15840" w:h="12240" w:orient="landscape"/>
      <w:pgMar w:top="1800" w:right="1152" w:bottom="1152" w:left="1152" w:header="1800" w:footer="115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609C" w:rsidRDefault="00AF609C">
      <w:r>
        <w:separator/>
      </w:r>
    </w:p>
  </w:endnote>
  <w:endnote w:type="continuationSeparator" w:id="0">
    <w:p w:rsidR="00AF609C" w:rsidRDefault="00AF6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609C">
    <w:pPr>
      <w:adjustRightInd w:val="0"/>
      <w:jc w:val="center"/>
      <w:rPr>
        <w:sz w:val="24"/>
        <w:szCs w:val="24"/>
      </w:rPr>
    </w:pPr>
  </w:p>
  <w:tbl>
    <w:tblPr>
      <w:tblW w:w="0" w:type="auto"/>
      <w:jc w:val="center"/>
      <w:tblLayout w:type="fixed"/>
      <w:tblCellMar>
        <w:left w:w="0" w:type="dxa"/>
        <w:right w:w="0" w:type="dxa"/>
      </w:tblCellMar>
      <w:tblLook w:val="0000" w:firstRow="0" w:lastRow="0" w:firstColumn="0" w:lastColumn="0" w:noHBand="0" w:noVBand="0"/>
    </w:tblPr>
    <w:tblGrid>
      <w:gridCol w:w="13536"/>
    </w:tblGrid>
    <w:tr w:rsidR="00000000" w:rsidRPr="00AF609C">
      <w:tblPrEx>
        <w:tblCellMar>
          <w:top w:w="0" w:type="dxa"/>
          <w:left w:w="0" w:type="dxa"/>
          <w:bottom w:w="0" w:type="dxa"/>
          <w:right w:w="0" w:type="dxa"/>
        </w:tblCellMar>
      </w:tblPrEx>
      <w:trPr>
        <w:cantSplit/>
        <w:jc w:val="center"/>
      </w:trPr>
      <w:tc>
        <w:tcPr>
          <w:tcW w:w="13536" w:type="dxa"/>
          <w:tcBorders>
            <w:top w:val="nil"/>
            <w:left w:val="nil"/>
            <w:bottom w:val="nil"/>
            <w:right w:val="nil"/>
          </w:tcBorders>
          <w:shd w:val="clear" w:color="auto" w:fill="FFFFFF"/>
          <w:tcMar>
            <w:left w:w="10" w:type="dxa"/>
            <w:right w:w="10" w:type="dxa"/>
          </w:tcMar>
        </w:tcPr>
        <w:p w:rsidR="00000000" w:rsidRPr="00AF609C" w:rsidRDefault="00AF609C">
          <w:pPr>
            <w:adjustRightInd w:val="0"/>
            <w:spacing w:before="10" w:after="10"/>
            <w:jc w:val="center"/>
            <w:rPr>
              <w:rFonts w:ascii="Arial" w:hAnsi="Arial" w:cs="Arial"/>
              <w:color w:val="000000"/>
              <w:sz w:val="18"/>
              <w:szCs w:val="18"/>
            </w:rPr>
          </w:pPr>
          <w:r w:rsidRPr="00AF609C">
            <w:rPr>
              <w:rFonts w:ascii="Arial" w:hAnsi="Arial" w:cs="Arial"/>
              <w:color w:val="000000"/>
              <w:sz w:val="18"/>
              <w:szCs w:val="18"/>
            </w:rPr>
            <w:t>———————————————————————————————————————————————————————————————————————————</w:t>
          </w:r>
        </w:p>
      </w:tc>
    </w:tr>
    <w:tr w:rsidR="00000000" w:rsidRPr="00AF609C">
      <w:tblPrEx>
        <w:tblCellMar>
          <w:top w:w="0" w:type="dxa"/>
          <w:left w:w="0" w:type="dxa"/>
          <w:bottom w:w="0" w:type="dxa"/>
          <w:right w:w="0" w:type="dxa"/>
        </w:tblCellMar>
      </w:tblPrEx>
      <w:trPr>
        <w:cantSplit/>
        <w:jc w:val="center"/>
      </w:trPr>
      <w:tc>
        <w:tcPr>
          <w:tcW w:w="13536" w:type="dxa"/>
          <w:tcBorders>
            <w:top w:val="nil"/>
            <w:left w:val="nil"/>
            <w:bottom w:val="nil"/>
            <w:right w:val="nil"/>
          </w:tcBorders>
          <w:shd w:val="clear" w:color="auto" w:fill="FFFFFF"/>
          <w:tcMar>
            <w:left w:w="10" w:type="dxa"/>
            <w:right w:w="10" w:type="dxa"/>
          </w:tcMar>
        </w:tcPr>
        <w:p w:rsidR="00000000" w:rsidRPr="00AF609C" w:rsidRDefault="00AF609C">
          <w:pPr>
            <w:adjustRightInd w:val="0"/>
            <w:spacing w:before="10" w:after="10"/>
            <w:rPr>
              <w:rFonts w:ascii="Arial" w:hAnsi="Arial" w:cs="Arial"/>
              <w:color w:val="000000"/>
              <w:sz w:val="18"/>
              <w:szCs w:val="18"/>
            </w:rPr>
          </w:pPr>
          <w:r w:rsidRPr="00AF609C">
            <w:rPr>
              <w:rFonts w:ascii="Arial" w:hAnsi="Arial" w:cs="Arial"/>
              <w:color w:val="000000"/>
              <w:sz w:val="18"/>
              <w:szCs w:val="18"/>
            </w:rPr>
            <w:t>(1) The multi-doma</w:t>
          </w:r>
          <w:r w:rsidRPr="00AF609C">
            <w:rPr>
              <w:rFonts w:ascii="Arial" w:hAnsi="Arial" w:cs="Arial"/>
              <w:color w:val="000000"/>
              <w:sz w:val="18"/>
              <w:szCs w:val="18"/>
            </w:rPr>
            <w:t xml:space="preserve">in responder score is the total score across six domains: 6MWT, </w:t>
          </w:r>
          <w:proofErr w:type="spellStart"/>
          <w:r w:rsidRPr="00AF609C">
            <w:rPr>
              <w:rFonts w:ascii="Arial" w:hAnsi="Arial" w:cs="Arial"/>
              <w:color w:val="000000"/>
              <w:sz w:val="18"/>
              <w:szCs w:val="18"/>
            </w:rPr>
            <w:t>FVC%pred</w:t>
          </w:r>
          <w:proofErr w:type="spellEnd"/>
          <w:r w:rsidRPr="00AF609C">
            <w:rPr>
              <w:rFonts w:ascii="Arial" w:hAnsi="Arial" w:cs="Arial"/>
              <w:color w:val="000000"/>
              <w:sz w:val="18"/>
              <w:szCs w:val="18"/>
            </w:rPr>
            <w:t>, shoulder flexion, visual acuity, and BOT-2 fine motor and BOT-2 gross motor. Each domain is scored as -1, 0 or 1.</w:t>
          </w:r>
        </w:p>
      </w:tc>
    </w:tr>
    <w:tr w:rsidR="00000000" w:rsidRPr="00AF609C">
      <w:tblPrEx>
        <w:tblCellMar>
          <w:top w:w="0" w:type="dxa"/>
          <w:left w:w="0" w:type="dxa"/>
          <w:bottom w:w="0" w:type="dxa"/>
          <w:right w:w="0" w:type="dxa"/>
        </w:tblCellMar>
      </w:tblPrEx>
      <w:trPr>
        <w:cantSplit/>
        <w:jc w:val="center"/>
      </w:trPr>
      <w:tc>
        <w:tcPr>
          <w:tcW w:w="13536" w:type="dxa"/>
          <w:tcBorders>
            <w:top w:val="nil"/>
            <w:left w:val="nil"/>
            <w:bottom w:val="nil"/>
            <w:right w:val="nil"/>
          </w:tcBorders>
          <w:shd w:val="clear" w:color="auto" w:fill="FFFFFF"/>
          <w:tcMar>
            <w:left w:w="10" w:type="dxa"/>
            <w:right w:w="10" w:type="dxa"/>
          </w:tcMar>
        </w:tcPr>
        <w:p w:rsidR="00000000" w:rsidRPr="00AF609C" w:rsidRDefault="00AF609C">
          <w:pPr>
            <w:adjustRightInd w:val="0"/>
            <w:spacing w:before="10" w:after="10"/>
            <w:rPr>
              <w:rFonts w:ascii="Arial" w:hAnsi="Arial" w:cs="Arial"/>
              <w:color w:val="000000"/>
              <w:sz w:val="18"/>
              <w:szCs w:val="18"/>
            </w:rPr>
          </w:pPr>
          <w:r w:rsidRPr="00AF609C">
            <w:rPr>
              <w:rFonts w:ascii="Arial" w:hAnsi="Arial" w:cs="Arial"/>
              <w:color w:val="000000"/>
              <w:sz w:val="18"/>
              <w:szCs w:val="18"/>
            </w:rPr>
            <w:t>(2) When any domains are missing for MDRI at UX003 Treatment Week 2</w:t>
          </w:r>
          <w:r w:rsidRPr="00AF609C">
            <w:rPr>
              <w:rFonts w:ascii="Arial" w:hAnsi="Arial" w:cs="Arial"/>
              <w:color w:val="000000"/>
              <w:sz w:val="18"/>
              <w:szCs w:val="18"/>
            </w:rPr>
            <w:t>4, the domain at UX003 Treatment Week 32, if exists, is used for imputation.  If the domain at UX003 Treatment Week 32 is missing, then the domain at UX003 Treatment Week 16, if available, is used.</w:t>
          </w:r>
        </w:p>
      </w:tc>
    </w:tr>
    <w:tr w:rsidR="00000000" w:rsidRPr="00AF609C">
      <w:tblPrEx>
        <w:tblCellMar>
          <w:top w:w="0" w:type="dxa"/>
          <w:left w:w="0" w:type="dxa"/>
          <w:bottom w:w="0" w:type="dxa"/>
          <w:right w:w="0" w:type="dxa"/>
        </w:tblCellMar>
      </w:tblPrEx>
      <w:trPr>
        <w:cantSplit/>
        <w:jc w:val="center"/>
      </w:trPr>
      <w:tc>
        <w:tcPr>
          <w:tcW w:w="13536" w:type="dxa"/>
          <w:tcBorders>
            <w:top w:val="nil"/>
            <w:left w:val="nil"/>
            <w:bottom w:val="nil"/>
            <w:right w:val="nil"/>
          </w:tcBorders>
          <w:shd w:val="clear" w:color="auto" w:fill="FFFFFF"/>
          <w:tcMar>
            <w:left w:w="10" w:type="dxa"/>
            <w:right w:w="10" w:type="dxa"/>
          </w:tcMar>
        </w:tcPr>
        <w:p w:rsidR="00000000" w:rsidRPr="00AF609C" w:rsidRDefault="00AF609C">
          <w:pPr>
            <w:adjustRightInd w:val="0"/>
            <w:spacing w:before="10" w:after="10"/>
            <w:rPr>
              <w:rFonts w:ascii="Arial" w:hAnsi="Arial" w:cs="Arial"/>
              <w:color w:val="000000"/>
              <w:sz w:val="18"/>
              <w:szCs w:val="18"/>
            </w:rPr>
          </w:pPr>
          <w:r w:rsidRPr="00AF609C">
            <w:rPr>
              <w:rFonts w:ascii="Arial" w:hAnsi="Arial" w:cs="Arial"/>
              <w:color w:val="000000"/>
              <w:sz w:val="18"/>
              <w:szCs w:val="18"/>
            </w:rPr>
            <w:t>(3) P-value from t-test of “no change” (0 change) from ba</w:t>
          </w:r>
          <w:r w:rsidRPr="00AF609C">
            <w:rPr>
              <w:rFonts w:ascii="Arial" w:hAnsi="Arial" w:cs="Arial"/>
              <w:color w:val="000000"/>
              <w:sz w:val="18"/>
              <w:szCs w:val="18"/>
            </w:rPr>
            <w:t>seline</w:t>
          </w:r>
        </w:p>
      </w:tc>
    </w:tr>
    <w:tr w:rsidR="00000000" w:rsidRPr="00AF609C">
      <w:tblPrEx>
        <w:tblCellMar>
          <w:top w:w="0" w:type="dxa"/>
          <w:left w:w="0" w:type="dxa"/>
          <w:bottom w:w="0" w:type="dxa"/>
          <w:right w:w="0" w:type="dxa"/>
        </w:tblCellMar>
      </w:tblPrEx>
      <w:trPr>
        <w:cantSplit/>
        <w:jc w:val="center"/>
      </w:trPr>
      <w:tc>
        <w:tcPr>
          <w:tcW w:w="13536" w:type="dxa"/>
          <w:tcBorders>
            <w:top w:val="nil"/>
            <w:left w:val="nil"/>
            <w:bottom w:val="nil"/>
            <w:right w:val="nil"/>
          </w:tcBorders>
          <w:shd w:val="clear" w:color="auto" w:fill="FFFFFF"/>
          <w:tcMar>
            <w:left w:w="10" w:type="dxa"/>
            <w:right w:w="10" w:type="dxa"/>
          </w:tcMar>
        </w:tcPr>
        <w:p w:rsidR="00000000" w:rsidRPr="00AF609C" w:rsidRDefault="00AF609C">
          <w:pPr>
            <w:keepNext/>
            <w:adjustRightInd w:val="0"/>
            <w:spacing w:before="10" w:after="10"/>
            <w:rPr>
              <w:rFonts w:ascii="Arial" w:hAnsi="Arial" w:cs="Arial"/>
              <w:color w:val="000000"/>
              <w:sz w:val="18"/>
              <w:szCs w:val="18"/>
            </w:rPr>
          </w:pPr>
        </w:p>
      </w:tc>
    </w:tr>
    <w:tr w:rsidR="00000000" w:rsidRPr="00AF609C">
      <w:tblPrEx>
        <w:tblCellMar>
          <w:top w:w="0" w:type="dxa"/>
          <w:left w:w="0" w:type="dxa"/>
          <w:bottom w:w="0" w:type="dxa"/>
          <w:right w:w="0" w:type="dxa"/>
        </w:tblCellMar>
      </w:tblPrEx>
      <w:trPr>
        <w:cantSplit/>
        <w:jc w:val="center"/>
      </w:trPr>
      <w:tc>
        <w:tcPr>
          <w:tcW w:w="13536" w:type="dxa"/>
          <w:tcBorders>
            <w:top w:val="nil"/>
            <w:left w:val="nil"/>
            <w:bottom w:val="nil"/>
            <w:right w:val="nil"/>
          </w:tcBorders>
          <w:shd w:val="clear" w:color="auto" w:fill="FFFFFF"/>
          <w:tcMar>
            <w:left w:w="10" w:type="dxa"/>
            <w:right w:w="10" w:type="dxa"/>
          </w:tcMar>
        </w:tcPr>
        <w:p w:rsidR="00000000" w:rsidRPr="00AF609C" w:rsidRDefault="00AF609C">
          <w:pPr>
            <w:adjustRightInd w:val="0"/>
            <w:spacing w:before="10" w:after="10"/>
            <w:rPr>
              <w:rFonts w:ascii="Arial" w:hAnsi="Arial" w:cs="Arial"/>
              <w:color w:val="000000"/>
              <w:sz w:val="18"/>
              <w:szCs w:val="18"/>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609C" w:rsidRDefault="00AF609C">
      <w:r>
        <w:separator/>
      </w:r>
    </w:p>
  </w:footnote>
  <w:footnote w:type="continuationSeparator" w:id="0">
    <w:p w:rsidR="00AF609C" w:rsidRDefault="00AF60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Layout w:type="fixed"/>
      <w:tblCellMar>
        <w:left w:w="0" w:type="dxa"/>
        <w:right w:w="0" w:type="dxa"/>
      </w:tblCellMar>
      <w:tblLook w:val="0000" w:firstRow="0" w:lastRow="0" w:firstColumn="0" w:lastColumn="0" w:noHBand="0" w:noVBand="0"/>
    </w:tblPr>
    <w:tblGrid>
      <w:gridCol w:w="6762"/>
      <w:gridCol w:w="6772"/>
    </w:tblGrid>
    <w:tr w:rsidR="00000000" w:rsidRPr="00AF609C">
      <w:tblPrEx>
        <w:tblCellMar>
          <w:top w:w="0" w:type="dxa"/>
          <w:left w:w="0" w:type="dxa"/>
          <w:bottom w:w="0" w:type="dxa"/>
          <w:right w:w="0" w:type="dxa"/>
        </w:tblCellMar>
      </w:tblPrEx>
      <w:trPr>
        <w:cantSplit/>
        <w:jc w:val="center"/>
      </w:trPr>
      <w:tc>
        <w:tcPr>
          <w:tcW w:w="6762" w:type="dxa"/>
          <w:tcBorders>
            <w:top w:val="nil"/>
            <w:left w:val="nil"/>
            <w:bottom w:val="nil"/>
            <w:right w:val="nil"/>
          </w:tcBorders>
          <w:shd w:val="clear" w:color="auto" w:fill="FFFFFF"/>
          <w:tcMar>
            <w:left w:w="10" w:type="dxa"/>
            <w:right w:w="10" w:type="dxa"/>
          </w:tcMar>
        </w:tcPr>
        <w:p w:rsidR="00000000" w:rsidRPr="00AF609C" w:rsidRDefault="00AF609C">
          <w:pPr>
            <w:adjustRightInd w:val="0"/>
            <w:spacing w:before="10" w:after="10"/>
            <w:rPr>
              <w:rFonts w:ascii="Arial" w:hAnsi="Arial" w:cs="Arial"/>
              <w:color w:val="000000"/>
              <w:sz w:val="18"/>
              <w:szCs w:val="18"/>
            </w:rPr>
          </w:pPr>
        </w:p>
      </w:tc>
      <w:tc>
        <w:tcPr>
          <w:tcW w:w="6772" w:type="dxa"/>
          <w:tcBorders>
            <w:top w:val="nil"/>
            <w:left w:val="nil"/>
            <w:bottom w:val="nil"/>
            <w:right w:val="nil"/>
          </w:tcBorders>
          <w:shd w:val="clear" w:color="auto" w:fill="FFFFFF"/>
          <w:tcMar>
            <w:left w:w="10" w:type="dxa"/>
            <w:right w:w="10" w:type="dxa"/>
          </w:tcMar>
        </w:tcPr>
        <w:p w:rsidR="00000000" w:rsidRPr="00AF609C" w:rsidRDefault="00AF609C">
          <w:pPr>
            <w:adjustRightInd w:val="0"/>
            <w:spacing w:before="10" w:after="10"/>
            <w:jc w:val="right"/>
            <w:rPr>
              <w:rFonts w:ascii="Arial" w:hAnsi="Arial" w:cs="Arial"/>
              <w:color w:val="000000"/>
              <w:sz w:val="18"/>
              <w:szCs w:val="18"/>
            </w:rPr>
          </w:pPr>
        </w:p>
      </w:tc>
    </w:tr>
    <w:tr w:rsidR="00000000" w:rsidRPr="00AF609C">
      <w:tblPrEx>
        <w:tblCellMar>
          <w:top w:w="0" w:type="dxa"/>
          <w:left w:w="0" w:type="dxa"/>
          <w:bottom w:w="0" w:type="dxa"/>
          <w:right w:w="0" w:type="dxa"/>
        </w:tblCellMar>
      </w:tblPrEx>
      <w:trPr>
        <w:cantSplit/>
        <w:jc w:val="center"/>
      </w:trPr>
      <w:tc>
        <w:tcPr>
          <w:tcW w:w="13534" w:type="dxa"/>
          <w:gridSpan w:val="2"/>
          <w:tcBorders>
            <w:top w:val="nil"/>
            <w:left w:val="nil"/>
            <w:bottom w:val="nil"/>
            <w:right w:val="nil"/>
          </w:tcBorders>
          <w:shd w:val="clear" w:color="auto" w:fill="FFFFFF"/>
          <w:tcMar>
            <w:left w:w="10" w:type="dxa"/>
            <w:right w:w="10" w:type="dxa"/>
          </w:tcMar>
        </w:tcPr>
        <w:p w:rsidR="00000000" w:rsidRPr="00AF609C" w:rsidRDefault="00AF609C">
          <w:pPr>
            <w:adjustRightInd w:val="0"/>
            <w:spacing w:before="10" w:after="10"/>
            <w:rPr>
              <w:rFonts w:ascii="Arial" w:hAnsi="Arial" w:cs="Arial"/>
              <w:color w:val="000000"/>
              <w:sz w:val="18"/>
              <w:szCs w:val="18"/>
            </w:rPr>
          </w:pPr>
        </w:p>
      </w:tc>
    </w:tr>
    <w:tr w:rsidR="00000000" w:rsidRPr="00AF609C">
      <w:tblPrEx>
        <w:tblCellMar>
          <w:top w:w="0" w:type="dxa"/>
          <w:left w:w="0" w:type="dxa"/>
          <w:bottom w:w="0" w:type="dxa"/>
          <w:right w:w="0" w:type="dxa"/>
        </w:tblCellMar>
      </w:tblPrEx>
      <w:trPr>
        <w:cantSplit/>
        <w:jc w:val="center"/>
      </w:trPr>
      <w:tc>
        <w:tcPr>
          <w:tcW w:w="13534" w:type="dxa"/>
          <w:gridSpan w:val="2"/>
          <w:tcBorders>
            <w:top w:val="nil"/>
            <w:left w:val="nil"/>
            <w:bottom w:val="nil"/>
            <w:right w:val="nil"/>
          </w:tcBorders>
          <w:shd w:val="clear" w:color="auto" w:fill="FFFFFF"/>
          <w:tcMar>
            <w:left w:w="10" w:type="dxa"/>
            <w:right w:w="10" w:type="dxa"/>
          </w:tcMar>
        </w:tcPr>
        <w:p w:rsidR="00000000" w:rsidRPr="00AF609C" w:rsidRDefault="00AF609C">
          <w:pPr>
            <w:adjustRightInd w:val="0"/>
            <w:spacing w:before="10" w:after="10"/>
            <w:jc w:val="center"/>
            <w:rPr>
              <w:rFonts w:ascii="Arial" w:hAnsi="Arial" w:cs="Arial"/>
              <w:color w:val="000000"/>
              <w:sz w:val="18"/>
              <w:szCs w:val="18"/>
            </w:rPr>
          </w:pPr>
        </w:p>
      </w:tc>
    </w:tr>
    <w:tr w:rsidR="00000000" w:rsidRPr="00AF609C">
      <w:tblPrEx>
        <w:tblCellMar>
          <w:top w:w="0" w:type="dxa"/>
          <w:left w:w="0" w:type="dxa"/>
          <w:bottom w:w="0" w:type="dxa"/>
          <w:right w:w="0" w:type="dxa"/>
        </w:tblCellMar>
      </w:tblPrEx>
      <w:trPr>
        <w:cantSplit/>
        <w:jc w:val="center"/>
      </w:trPr>
      <w:tc>
        <w:tcPr>
          <w:tcW w:w="13534" w:type="dxa"/>
          <w:gridSpan w:val="2"/>
          <w:tcBorders>
            <w:top w:val="nil"/>
            <w:left w:val="nil"/>
            <w:bottom w:val="nil"/>
            <w:right w:val="nil"/>
          </w:tcBorders>
          <w:shd w:val="clear" w:color="auto" w:fill="FFFFFF"/>
          <w:tcMar>
            <w:left w:w="10" w:type="dxa"/>
            <w:right w:w="10" w:type="dxa"/>
          </w:tcMar>
        </w:tcPr>
        <w:p w:rsidR="00000000" w:rsidRPr="00AF609C" w:rsidRDefault="00AF609C">
          <w:pPr>
            <w:adjustRightInd w:val="0"/>
            <w:spacing w:before="10" w:after="10"/>
            <w:jc w:val="center"/>
            <w:rPr>
              <w:rFonts w:ascii="Arial" w:hAnsi="Arial" w:cs="Arial"/>
              <w:color w:val="000000"/>
              <w:sz w:val="18"/>
              <w:szCs w:val="18"/>
            </w:rPr>
          </w:pPr>
          <w:r w:rsidRPr="00AF609C">
            <w:rPr>
              <w:rFonts w:ascii="Arial" w:hAnsi="Arial" w:cs="Arial"/>
              <w:color w:val="000000"/>
              <w:sz w:val="18"/>
              <w:szCs w:val="18"/>
            </w:rPr>
            <w:t xml:space="preserve">Multi-domain Responder Index </w:t>
          </w:r>
        </w:p>
      </w:tc>
    </w:tr>
    <w:tr w:rsidR="00000000" w:rsidRPr="00AF609C">
      <w:tblPrEx>
        <w:tblCellMar>
          <w:top w:w="0" w:type="dxa"/>
          <w:left w:w="0" w:type="dxa"/>
          <w:bottom w:w="0" w:type="dxa"/>
          <w:right w:w="0" w:type="dxa"/>
        </w:tblCellMar>
      </w:tblPrEx>
      <w:trPr>
        <w:cantSplit/>
        <w:jc w:val="center"/>
      </w:trPr>
      <w:tc>
        <w:tcPr>
          <w:tcW w:w="13534" w:type="dxa"/>
          <w:gridSpan w:val="2"/>
          <w:tcBorders>
            <w:top w:val="nil"/>
            <w:left w:val="nil"/>
            <w:bottom w:val="nil"/>
            <w:right w:val="nil"/>
          </w:tcBorders>
          <w:shd w:val="clear" w:color="auto" w:fill="FFFFFF"/>
          <w:tcMar>
            <w:left w:w="10" w:type="dxa"/>
            <w:right w:w="10" w:type="dxa"/>
          </w:tcMar>
        </w:tcPr>
        <w:p w:rsidR="00000000" w:rsidRPr="00AF609C" w:rsidRDefault="00AF609C">
          <w:pPr>
            <w:keepNext/>
            <w:adjustRightInd w:val="0"/>
            <w:spacing w:before="10" w:after="10"/>
            <w:jc w:val="center"/>
            <w:rPr>
              <w:rFonts w:ascii="Arial" w:hAnsi="Arial" w:cs="Arial"/>
              <w:color w:val="000000"/>
              <w:sz w:val="18"/>
              <w:szCs w:val="18"/>
            </w:rPr>
          </w:pPr>
          <w:r w:rsidRPr="00AF609C">
            <w:rPr>
              <w:rFonts w:ascii="Arial" w:hAnsi="Arial" w:cs="Arial"/>
              <w:color w:val="000000"/>
              <w:sz w:val="18"/>
              <w:szCs w:val="18"/>
            </w:rPr>
            <w:t>Full Analysis Set</w:t>
          </w:r>
        </w:p>
      </w:tc>
    </w:tr>
    <w:tr w:rsidR="00000000" w:rsidRPr="00AF609C">
      <w:tblPrEx>
        <w:tblCellMar>
          <w:top w:w="0" w:type="dxa"/>
          <w:left w:w="0" w:type="dxa"/>
          <w:bottom w:w="0" w:type="dxa"/>
          <w:right w:w="0" w:type="dxa"/>
        </w:tblCellMar>
      </w:tblPrEx>
      <w:trPr>
        <w:cantSplit/>
        <w:jc w:val="center"/>
      </w:trPr>
      <w:tc>
        <w:tcPr>
          <w:tcW w:w="13534" w:type="dxa"/>
          <w:gridSpan w:val="2"/>
          <w:tcBorders>
            <w:top w:val="nil"/>
            <w:left w:val="nil"/>
            <w:bottom w:val="nil"/>
            <w:right w:val="nil"/>
          </w:tcBorders>
          <w:shd w:val="clear" w:color="auto" w:fill="FFFFFF"/>
          <w:tcMar>
            <w:left w:w="10" w:type="dxa"/>
            <w:right w:w="10" w:type="dxa"/>
          </w:tcMar>
        </w:tcPr>
        <w:p w:rsidR="00000000" w:rsidRPr="00AF609C" w:rsidRDefault="00AF609C">
          <w:pPr>
            <w:adjustRightInd w:val="0"/>
            <w:spacing w:before="10" w:after="10"/>
            <w:jc w:val="center"/>
            <w:rPr>
              <w:rFonts w:ascii="Arial" w:hAnsi="Arial" w:cs="Arial"/>
              <w:color w:val="000000"/>
              <w:sz w:val="18"/>
              <w:szCs w:val="18"/>
            </w:rPr>
          </w:pPr>
        </w:p>
      </w:tc>
    </w:tr>
  </w:tbl>
  <w:p w:rsidR="00000000" w:rsidRDefault="00AF609C">
    <w:pPr>
      <w:adjustRightInd w:val="0"/>
      <w:rPr>
        <w:rFonts w:ascii="Arial" w:hAnsi="Arial" w:cs="Arial"/>
        <w:color w:val="000000"/>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oNotTrackMoves/>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318C"/>
    <w:rsid w:val="00400BF1"/>
    <w:rsid w:val="00481C35"/>
    <w:rsid w:val="00AE318C"/>
    <w:rsid w:val="00AF60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96"/>
  <w15:docId w15:val="{515084C2-CA59-4CEF-A86E-48F84D2FA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pPr>
    <w:rPr>
      <w:rFonts w:ascii="Times New Roman" w:hAnsi="Times New Roman"/>
    </w:rPr>
  </w:style>
  <w:style w:type="character" w:default="1" w:styleId="DefaultParagraphFont">
    <w:name w:val="Default Paragraph Font"/>
    <w:uiPriority w:val="9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0BF1"/>
    <w:pPr>
      <w:tabs>
        <w:tab w:val="center" w:pos="4680"/>
        <w:tab w:val="right" w:pos="9360"/>
      </w:tabs>
    </w:pPr>
  </w:style>
  <w:style w:type="character" w:customStyle="1" w:styleId="HeaderChar">
    <w:name w:val="Header Char"/>
    <w:link w:val="Header"/>
    <w:uiPriority w:val="99"/>
    <w:rsid w:val="00400BF1"/>
    <w:rPr>
      <w:rFonts w:ascii="Times New Roman" w:hAnsi="Times New Roman" w:cs="Times New Roman"/>
      <w:sz w:val="20"/>
      <w:szCs w:val="20"/>
    </w:rPr>
  </w:style>
  <w:style w:type="paragraph" w:styleId="Footer">
    <w:name w:val="footer"/>
    <w:basedOn w:val="Normal"/>
    <w:link w:val="FooterChar"/>
    <w:uiPriority w:val="99"/>
    <w:unhideWhenUsed/>
    <w:rsid w:val="00400BF1"/>
    <w:pPr>
      <w:tabs>
        <w:tab w:val="center" w:pos="4680"/>
        <w:tab w:val="right" w:pos="9360"/>
      </w:tabs>
    </w:pPr>
  </w:style>
  <w:style w:type="character" w:customStyle="1" w:styleId="FooterChar">
    <w:name w:val="Footer Char"/>
    <w:link w:val="Footer"/>
    <w:uiPriority w:val="99"/>
    <w:rsid w:val="00400BF1"/>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Words>
  <Characters>132</Characters>
  <Application>Microsoft Office Word</Application>
  <DocSecurity>0</DocSecurity>
  <Lines>44</Lines>
  <Paragraphs>22</Paragraphs>
  <ScaleCrop>false</ScaleCrop>
  <HeadingPairs>
    <vt:vector size="2" baseType="variant">
      <vt:variant>
        <vt:lpstr>Title</vt:lpstr>
      </vt:variant>
      <vt:variant>
        <vt:i4>1</vt:i4>
      </vt:variant>
    </vt:vector>
  </HeadingPairs>
  <TitlesOfParts>
    <vt:vector size="1" baseType="lpstr">
      <vt:lpstr>V9.4 SAS System Output</vt:lpstr>
    </vt:vector>
  </TitlesOfParts>
  <Company/>
  <LinksUpToDate>false</LinksUpToDate>
  <CharactersWithSpaces>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V9.4 SAS System Output</dc:title>
  <dc:subject/>
  <dc:creator>SAS Version 9.4</dc:creator>
  <cp:keywords/>
  <dc:description/>
  <cp:lastModifiedBy>Suzanne Heyd</cp:lastModifiedBy>
  <cp:revision>3</cp:revision>
  <dcterms:created xsi:type="dcterms:W3CDTF">2017-03-23T00:28:00Z</dcterms:created>
  <dcterms:modified xsi:type="dcterms:W3CDTF">2017-03-23T00:29:00Z</dcterms:modified>
</cp:coreProperties>
</file>