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284B5" w14:textId="37B32C4A" w:rsidR="00A72110" w:rsidRPr="00A72110" w:rsidRDefault="00A72110" w:rsidP="00A72110">
      <w:pPr>
        <w:rPr>
          <w:b/>
          <w:bCs/>
        </w:rPr>
      </w:pPr>
      <w:bookmarkStart w:id="0" w:name="_Ref488239516"/>
      <w:bookmarkStart w:id="1" w:name="_Toc503438099"/>
      <w:r w:rsidRPr="00A72110">
        <w:rPr>
          <w:b/>
          <w:bCs/>
        </w:rPr>
        <w:t>Table </w:t>
      </w:r>
      <w:bookmarkEnd w:id="0"/>
      <w:r w:rsidRPr="00A72110">
        <w:rPr>
          <w:b/>
          <w:bCs/>
        </w:rPr>
        <w:t xml:space="preserve">: </w:t>
      </w:r>
      <w:r w:rsidRPr="00A72110">
        <w:rPr>
          <w:b/>
          <w:bCs/>
        </w:rPr>
        <w:tab/>
        <w:t>Summary of Adverse Events (Safety Set)</w:t>
      </w:r>
      <w:bookmarkEnd w:id="1"/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2"/>
        <w:gridCol w:w="548"/>
        <w:gridCol w:w="1095"/>
        <w:gridCol w:w="549"/>
        <w:gridCol w:w="1095"/>
        <w:gridCol w:w="685"/>
        <w:gridCol w:w="1095"/>
        <w:gridCol w:w="822"/>
        <w:gridCol w:w="1251"/>
      </w:tblGrid>
      <w:tr w:rsidR="00A72110" w:rsidRPr="00747823" w14:paraId="0658A295" w14:textId="77777777" w:rsidTr="0000538F">
        <w:trPr>
          <w:trHeight w:val="600"/>
          <w:tblHeader/>
          <w:jc w:val="center"/>
        </w:trPr>
        <w:tc>
          <w:tcPr>
            <w:tcW w:w="2000" w:type="dxa"/>
            <w:tcBorders>
              <w:bottom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9CCB3" w14:textId="77777777" w:rsidR="00A72110" w:rsidRPr="00747823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jc w:val="center"/>
              <w:rPr>
                <w:b/>
                <w:sz w:val="20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4CECAA9" w14:textId="77777777" w:rsidR="00A72110" w:rsidRPr="00747823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jc w:val="center"/>
              <w:rPr>
                <w:b/>
                <w:sz w:val="20"/>
                <w:lang w:eastAsia="en-GB"/>
              </w:rPr>
            </w:pPr>
            <w:r>
              <w:rPr>
                <w:b/>
                <w:sz w:val="20"/>
                <w:lang w:eastAsia="en-GB"/>
              </w:rPr>
              <w:t>50 mg</w:t>
            </w:r>
            <w:r w:rsidRPr="00747823">
              <w:rPr>
                <w:b/>
                <w:sz w:val="20"/>
                <w:lang w:eastAsia="en-GB"/>
              </w:rPr>
              <w:t xml:space="preserve"> ABX-464</w:t>
            </w:r>
            <w:r w:rsidRPr="00747823">
              <w:rPr>
                <w:b/>
                <w:sz w:val="20"/>
                <w:lang w:eastAsia="en-GB"/>
              </w:rPr>
              <w:br/>
              <w:t>(N=</w:t>
            </w:r>
            <w:r>
              <w:rPr>
                <w:b/>
                <w:sz w:val="20"/>
                <w:lang w:eastAsia="en-GB"/>
              </w:rPr>
              <w:t>6</w:t>
            </w:r>
            <w:r w:rsidRPr="00747823">
              <w:rPr>
                <w:b/>
                <w:sz w:val="20"/>
                <w:lang w:eastAsia="en-GB"/>
              </w:rPr>
              <w:t>)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41BB38" w14:textId="77777777" w:rsidR="00A72110" w:rsidRPr="00747823" w:rsidRDefault="00A72110" w:rsidP="0000538F">
            <w:pPr>
              <w:keepNext/>
              <w:keepLines/>
              <w:spacing w:before="60" w:after="60"/>
              <w:ind w:left="57"/>
              <w:jc w:val="center"/>
              <w:rPr>
                <w:b/>
                <w:sz w:val="20"/>
                <w:lang w:eastAsia="en-GB"/>
              </w:rPr>
            </w:pPr>
            <w:r w:rsidRPr="00747823">
              <w:rPr>
                <w:b/>
                <w:sz w:val="20"/>
                <w:lang w:eastAsia="en-GB"/>
              </w:rPr>
              <w:t>1</w:t>
            </w:r>
            <w:r>
              <w:rPr>
                <w:b/>
                <w:sz w:val="20"/>
                <w:lang w:eastAsia="en-GB"/>
              </w:rPr>
              <w:t>50 mg</w:t>
            </w:r>
            <w:r w:rsidRPr="00747823">
              <w:rPr>
                <w:b/>
                <w:sz w:val="20"/>
                <w:lang w:eastAsia="en-GB"/>
              </w:rPr>
              <w:t xml:space="preserve"> ABX-464</w:t>
            </w:r>
            <w:r w:rsidRPr="00747823">
              <w:rPr>
                <w:b/>
                <w:sz w:val="20"/>
                <w:lang w:eastAsia="en-GB"/>
              </w:rPr>
              <w:br/>
              <w:t>(N=</w:t>
            </w:r>
            <w:r>
              <w:rPr>
                <w:b/>
                <w:sz w:val="20"/>
                <w:lang w:eastAsia="en-GB"/>
              </w:rPr>
              <w:t>16</w:t>
            </w:r>
            <w:r w:rsidRPr="00747823">
              <w:rPr>
                <w:b/>
                <w:sz w:val="20"/>
                <w:lang w:eastAsia="en-GB"/>
              </w:rPr>
              <w:t>)</w:t>
            </w:r>
          </w:p>
        </w:tc>
        <w:tc>
          <w:tcPr>
            <w:tcW w:w="1843" w:type="dxa"/>
            <w:gridSpan w:val="2"/>
            <w:tcBorders>
              <w:bottom w:val="nil"/>
            </w:tcBorders>
          </w:tcPr>
          <w:p w14:paraId="40B816B4" w14:textId="77777777" w:rsidR="00A72110" w:rsidRPr="00747823" w:rsidRDefault="00A72110" w:rsidP="0000538F">
            <w:pPr>
              <w:keepNext/>
              <w:keepLines/>
              <w:spacing w:before="60" w:after="60"/>
              <w:ind w:left="57"/>
              <w:jc w:val="center"/>
              <w:rPr>
                <w:b/>
                <w:sz w:val="20"/>
                <w:lang w:eastAsia="en-GB"/>
              </w:rPr>
            </w:pPr>
            <w:r w:rsidRPr="00747823">
              <w:rPr>
                <w:b/>
                <w:sz w:val="20"/>
                <w:lang w:eastAsia="en-GB"/>
              </w:rPr>
              <w:t>Placebo</w:t>
            </w:r>
            <w:r w:rsidRPr="00747823">
              <w:rPr>
                <w:b/>
                <w:sz w:val="20"/>
                <w:lang w:eastAsia="en-GB"/>
              </w:rPr>
              <w:br/>
              <w:t>(N=</w:t>
            </w:r>
            <w:r>
              <w:rPr>
                <w:b/>
                <w:sz w:val="20"/>
                <w:lang w:eastAsia="en-GB"/>
              </w:rPr>
              <w:t>8</w:t>
            </w:r>
            <w:r w:rsidRPr="00747823">
              <w:rPr>
                <w:b/>
                <w:sz w:val="20"/>
                <w:lang w:eastAsia="en-GB"/>
              </w:rPr>
              <w:t>)</w:t>
            </w:r>
          </w:p>
        </w:tc>
        <w:tc>
          <w:tcPr>
            <w:tcW w:w="2145" w:type="dxa"/>
            <w:gridSpan w:val="2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4BDC8B" w14:textId="77777777" w:rsidR="00A72110" w:rsidRPr="00747823" w:rsidRDefault="00A72110" w:rsidP="0000538F">
            <w:pPr>
              <w:keepNext/>
              <w:keepLines/>
              <w:spacing w:before="60" w:after="60"/>
              <w:ind w:left="57"/>
              <w:jc w:val="center"/>
              <w:rPr>
                <w:b/>
                <w:sz w:val="20"/>
                <w:lang w:eastAsia="en-GB"/>
              </w:rPr>
            </w:pPr>
            <w:r w:rsidRPr="00747823">
              <w:rPr>
                <w:b/>
                <w:sz w:val="20"/>
                <w:lang w:eastAsia="en-GB"/>
              </w:rPr>
              <w:t>Total</w:t>
            </w:r>
            <w:r w:rsidRPr="00747823">
              <w:rPr>
                <w:b/>
                <w:sz w:val="20"/>
                <w:lang w:eastAsia="en-GB"/>
              </w:rPr>
              <w:br/>
              <w:t>(N=</w:t>
            </w:r>
            <w:r>
              <w:rPr>
                <w:b/>
                <w:sz w:val="20"/>
                <w:lang w:eastAsia="en-GB"/>
              </w:rPr>
              <w:t>30</w:t>
            </w:r>
            <w:r w:rsidRPr="00747823">
              <w:rPr>
                <w:b/>
                <w:sz w:val="20"/>
                <w:lang w:eastAsia="en-GB"/>
              </w:rPr>
              <w:t>)</w:t>
            </w:r>
          </w:p>
        </w:tc>
      </w:tr>
      <w:tr w:rsidR="00A72110" w:rsidRPr="00747823" w14:paraId="258B056B" w14:textId="77777777" w:rsidTr="0000538F">
        <w:trPr>
          <w:trHeight w:val="300"/>
          <w:jc w:val="center"/>
        </w:trPr>
        <w:tc>
          <w:tcPr>
            <w:tcW w:w="2000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61D8C4" w14:textId="77777777" w:rsidR="00A72110" w:rsidRPr="005215D0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sz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  <w:vAlign w:val="center"/>
          </w:tcPr>
          <w:p w14:paraId="71C5983D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>
              <w:rPr>
                <w:color w:val="000000"/>
                <w:sz w:val="20"/>
                <w:lang w:val="en-GB"/>
              </w:rPr>
              <w:t>E</w:t>
            </w:r>
          </w:p>
        </w:tc>
        <w:tc>
          <w:tcPr>
            <w:tcW w:w="1134" w:type="dxa"/>
            <w:tcBorders>
              <w:top w:val="nil"/>
              <w:bottom w:val="single" w:sz="6" w:space="0" w:color="auto"/>
            </w:tcBorders>
            <w:vAlign w:val="center"/>
          </w:tcPr>
          <w:p w14:paraId="446E4F7A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 w:rsidRPr="002F41F9">
              <w:rPr>
                <w:color w:val="000000"/>
                <w:sz w:val="20"/>
                <w:lang w:val="en-GB"/>
              </w:rPr>
              <w:t>N (%)</w:t>
            </w: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EBC3C6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>
              <w:rPr>
                <w:color w:val="000000"/>
                <w:sz w:val="20"/>
                <w:lang w:val="en-GB"/>
              </w:rPr>
              <w:t>E</w:t>
            </w:r>
          </w:p>
        </w:tc>
        <w:tc>
          <w:tcPr>
            <w:tcW w:w="113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14:paraId="2DC27592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 w:rsidRPr="002F41F9">
              <w:rPr>
                <w:color w:val="000000"/>
                <w:sz w:val="20"/>
                <w:lang w:val="en-GB"/>
              </w:rPr>
              <w:t>N (%)</w:t>
            </w:r>
          </w:p>
        </w:tc>
        <w:tc>
          <w:tcPr>
            <w:tcW w:w="709" w:type="dxa"/>
            <w:tcBorders>
              <w:top w:val="nil"/>
              <w:bottom w:val="single" w:sz="6" w:space="0" w:color="auto"/>
            </w:tcBorders>
            <w:vAlign w:val="center"/>
          </w:tcPr>
          <w:p w14:paraId="1825386F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>
              <w:rPr>
                <w:color w:val="000000"/>
                <w:sz w:val="20"/>
                <w:lang w:val="en-GB"/>
              </w:rPr>
              <w:t>E</w:t>
            </w:r>
          </w:p>
        </w:tc>
        <w:tc>
          <w:tcPr>
            <w:tcW w:w="1134" w:type="dxa"/>
            <w:tcBorders>
              <w:top w:val="nil"/>
              <w:bottom w:val="single" w:sz="6" w:space="0" w:color="auto"/>
            </w:tcBorders>
            <w:vAlign w:val="center"/>
          </w:tcPr>
          <w:p w14:paraId="66F2BE5B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 w:rsidRPr="002F41F9">
              <w:rPr>
                <w:color w:val="000000"/>
                <w:sz w:val="20"/>
                <w:lang w:val="en-GB"/>
              </w:rPr>
              <w:t>N (%)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7DA691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>
              <w:rPr>
                <w:color w:val="000000"/>
                <w:sz w:val="20"/>
                <w:lang w:val="en-GB"/>
              </w:rPr>
              <w:t>E</w:t>
            </w:r>
          </w:p>
        </w:tc>
        <w:tc>
          <w:tcPr>
            <w:tcW w:w="1295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14:paraId="346BC5AB" w14:textId="77777777" w:rsidR="00A72110" w:rsidRPr="002F41F9" w:rsidRDefault="00A72110" w:rsidP="0000538F">
            <w:pPr>
              <w:keepNext/>
              <w:keepLines/>
              <w:suppressAutoHyphens w:val="0"/>
              <w:spacing w:before="60" w:after="60"/>
              <w:ind w:left="57" w:right="57"/>
              <w:jc w:val="center"/>
              <w:rPr>
                <w:color w:val="000000"/>
                <w:sz w:val="20"/>
                <w:lang w:val="en-GB"/>
              </w:rPr>
            </w:pPr>
            <w:r w:rsidRPr="002F41F9">
              <w:rPr>
                <w:color w:val="000000"/>
                <w:sz w:val="20"/>
                <w:lang w:val="en-GB"/>
              </w:rPr>
              <w:t>N (%)</w:t>
            </w:r>
          </w:p>
        </w:tc>
      </w:tr>
      <w:tr w:rsidR="00A72110" w:rsidRPr="00747823" w14:paraId="21D76510" w14:textId="77777777" w:rsidTr="0000538F">
        <w:trPr>
          <w:trHeight w:val="300"/>
          <w:jc w:val="center"/>
        </w:trPr>
        <w:tc>
          <w:tcPr>
            <w:tcW w:w="2000" w:type="dxa"/>
            <w:tcBorders>
              <w:top w:val="single" w:sz="6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5B9A9C" w14:textId="77777777" w:rsidR="00A72110" w:rsidRPr="005215D0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sz w:val="20"/>
                <w:lang w:eastAsia="en-GB"/>
              </w:rPr>
            </w:pPr>
            <w:r w:rsidRPr="005215D0">
              <w:rPr>
                <w:sz w:val="20"/>
                <w:lang w:eastAsia="en-GB"/>
              </w:rPr>
              <w:t xml:space="preserve">Any </w:t>
            </w:r>
            <w:r>
              <w:rPr>
                <w:sz w:val="20"/>
                <w:lang w:eastAsia="en-GB"/>
              </w:rPr>
              <w:t>AE</w:t>
            </w:r>
          </w:p>
        </w:tc>
        <w:tc>
          <w:tcPr>
            <w:tcW w:w="567" w:type="dxa"/>
            <w:tcBorders>
              <w:top w:val="single" w:sz="6" w:space="0" w:color="auto"/>
            </w:tcBorders>
          </w:tcPr>
          <w:p w14:paraId="12472A1E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14:paraId="4F277366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5 (83.3%)</w:t>
            </w:r>
          </w:p>
        </w:tc>
        <w:tc>
          <w:tcPr>
            <w:tcW w:w="567" w:type="dxa"/>
            <w:tcBorders>
              <w:top w:val="single" w:sz="6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82FA3B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79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</w:tcPr>
          <w:p w14:paraId="36C66BAC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15 (93.8%)</w:t>
            </w:r>
          </w:p>
        </w:tc>
        <w:tc>
          <w:tcPr>
            <w:tcW w:w="709" w:type="dxa"/>
            <w:tcBorders>
              <w:top w:val="single" w:sz="6" w:space="0" w:color="auto"/>
            </w:tcBorders>
          </w:tcPr>
          <w:p w14:paraId="751D6ED6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14:paraId="05320148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7 (87.5%)</w:t>
            </w:r>
          </w:p>
        </w:tc>
        <w:tc>
          <w:tcPr>
            <w:tcW w:w="850" w:type="dxa"/>
            <w:tcBorders>
              <w:top w:val="single" w:sz="6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67CC3E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128</w:t>
            </w:r>
          </w:p>
        </w:tc>
        <w:tc>
          <w:tcPr>
            <w:tcW w:w="1295" w:type="dxa"/>
            <w:tcBorders>
              <w:top w:val="single" w:sz="6" w:space="0" w:color="auto"/>
            </w:tcBorders>
            <w:shd w:val="clear" w:color="auto" w:fill="auto"/>
          </w:tcPr>
          <w:p w14:paraId="2B13635B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27 (90.0%)</w:t>
            </w:r>
          </w:p>
        </w:tc>
      </w:tr>
      <w:tr w:rsidR="00A72110" w:rsidRPr="00A755DD" w14:paraId="29DE4EF5" w14:textId="77777777" w:rsidTr="0000538F">
        <w:trPr>
          <w:trHeight w:val="300"/>
          <w:jc w:val="center"/>
        </w:trPr>
        <w:tc>
          <w:tcPr>
            <w:tcW w:w="2000" w:type="dxa"/>
            <w:tcBorders>
              <w:top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4CE9D5" w14:textId="77777777" w:rsidR="00A72110" w:rsidRPr="00A755DD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sz w:val="20"/>
                <w:lang w:eastAsia="en-GB"/>
              </w:rPr>
            </w:pPr>
            <w:r w:rsidRPr="00A755DD">
              <w:rPr>
                <w:sz w:val="20"/>
                <w:lang w:eastAsia="en-GB"/>
              </w:rPr>
              <w:t>Any TEAE</w:t>
            </w:r>
          </w:p>
        </w:tc>
        <w:tc>
          <w:tcPr>
            <w:tcW w:w="567" w:type="dxa"/>
            <w:tcBorders>
              <w:top w:val="nil"/>
            </w:tcBorders>
          </w:tcPr>
          <w:p w14:paraId="24B3741C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nil"/>
            </w:tcBorders>
          </w:tcPr>
          <w:p w14:paraId="137A26F3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4 (66.7%)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34E469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58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182B6976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15 (93.8%)</w:t>
            </w:r>
          </w:p>
        </w:tc>
        <w:tc>
          <w:tcPr>
            <w:tcW w:w="709" w:type="dxa"/>
            <w:tcBorders>
              <w:top w:val="nil"/>
            </w:tcBorders>
          </w:tcPr>
          <w:p w14:paraId="54799B20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13</w:t>
            </w:r>
          </w:p>
        </w:tc>
        <w:tc>
          <w:tcPr>
            <w:tcW w:w="1134" w:type="dxa"/>
            <w:tcBorders>
              <w:top w:val="nil"/>
            </w:tcBorders>
          </w:tcPr>
          <w:p w14:paraId="5840EA7F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3 (37.5%)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70FC1A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81</w:t>
            </w:r>
          </w:p>
        </w:tc>
        <w:tc>
          <w:tcPr>
            <w:tcW w:w="1295" w:type="dxa"/>
            <w:tcBorders>
              <w:top w:val="nil"/>
            </w:tcBorders>
            <w:shd w:val="clear" w:color="auto" w:fill="auto"/>
          </w:tcPr>
          <w:p w14:paraId="028455DA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22 (73.3%)</w:t>
            </w:r>
          </w:p>
        </w:tc>
      </w:tr>
      <w:tr w:rsidR="00A72110" w:rsidRPr="007F42DB" w14:paraId="5085CC16" w14:textId="77777777" w:rsidTr="0000538F">
        <w:trPr>
          <w:trHeight w:val="300"/>
          <w:jc w:val="center"/>
        </w:trPr>
        <w:tc>
          <w:tcPr>
            <w:tcW w:w="20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87E0C7" w14:textId="77777777" w:rsidR="00A72110" w:rsidRPr="007F42DB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color w:val="000000"/>
                <w:sz w:val="20"/>
                <w:lang w:eastAsia="en-GB"/>
              </w:rPr>
            </w:pPr>
            <w:r w:rsidRPr="007F42DB">
              <w:rPr>
                <w:color w:val="000000"/>
                <w:sz w:val="20"/>
                <w:lang w:eastAsia="en-GB"/>
              </w:rPr>
              <w:t>Any post-TEAE</w:t>
            </w:r>
          </w:p>
        </w:tc>
        <w:tc>
          <w:tcPr>
            <w:tcW w:w="567" w:type="dxa"/>
          </w:tcPr>
          <w:p w14:paraId="07C6FF9F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5</w:t>
            </w:r>
          </w:p>
        </w:tc>
        <w:tc>
          <w:tcPr>
            <w:tcW w:w="1134" w:type="dxa"/>
          </w:tcPr>
          <w:p w14:paraId="78493B9E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4 (66.7%)</w:t>
            </w:r>
          </w:p>
        </w:tc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8119D4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6FC8B68D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6 (37.5%)</w:t>
            </w:r>
          </w:p>
        </w:tc>
        <w:tc>
          <w:tcPr>
            <w:tcW w:w="709" w:type="dxa"/>
          </w:tcPr>
          <w:p w14:paraId="02102594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16</w:t>
            </w:r>
          </w:p>
        </w:tc>
        <w:tc>
          <w:tcPr>
            <w:tcW w:w="1134" w:type="dxa"/>
          </w:tcPr>
          <w:p w14:paraId="407E5709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4 (50.0%)</w:t>
            </w:r>
          </w:p>
        </w:tc>
        <w:tc>
          <w:tcPr>
            <w:tcW w:w="85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DDDDEC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36</w:t>
            </w:r>
          </w:p>
        </w:tc>
        <w:tc>
          <w:tcPr>
            <w:tcW w:w="1295" w:type="dxa"/>
            <w:shd w:val="clear" w:color="auto" w:fill="auto"/>
          </w:tcPr>
          <w:p w14:paraId="5F97758F" w14:textId="77777777" w:rsidR="00A72110" w:rsidRPr="007F42DB" w:rsidRDefault="00A72110" w:rsidP="0000538F">
            <w:pPr>
              <w:keepNext/>
              <w:keepLines/>
              <w:spacing w:before="60" w:after="60"/>
              <w:jc w:val="center"/>
              <w:rPr>
                <w:color w:val="000000"/>
                <w:sz w:val="20"/>
              </w:rPr>
            </w:pPr>
            <w:r w:rsidRPr="007F42DB">
              <w:rPr>
                <w:color w:val="000000"/>
                <w:sz w:val="20"/>
              </w:rPr>
              <w:t>14 (46.7%)</w:t>
            </w:r>
          </w:p>
        </w:tc>
      </w:tr>
      <w:tr w:rsidR="00A72110" w:rsidRPr="00A755DD" w14:paraId="0443F2F2" w14:textId="77777777" w:rsidTr="0000538F">
        <w:trPr>
          <w:trHeight w:val="300"/>
          <w:jc w:val="center"/>
        </w:trPr>
        <w:tc>
          <w:tcPr>
            <w:tcW w:w="20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F3395D" w14:textId="77777777" w:rsidR="00A72110" w:rsidRPr="00A755DD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sz w:val="20"/>
                <w:lang w:eastAsia="en-GB"/>
              </w:rPr>
            </w:pPr>
            <w:r w:rsidRPr="00A755DD">
              <w:rPr>
                <w:sz w:val="20"/>
                <w:lang w:eastAsia="en-GB"/>
              </w:rPr>
              <w:t>Any serious AE</w:t>
            </w:r>
          </w:p>
        </w:tc>
        <w:tc>
          <w:tcPr>
            <w:tcW w:w="567" w:type="dxa"/>
          </w:tcPr>
          <w:p w14:paraId="08EC88AB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1134" w:type="dxa"/>
          </w:tcPr>
          <w:p w14:paraId="7543C077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3B85D9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D8AAFF8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709" w:type="dxa"/>
          </w:tcPr>
          <w:p w14:paraId="2C8DAAA4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</w:t>
            </w:r>
          </w:p>
        </w:tc>
        <w:tc>
          <w:tcPr>
            <w:tcW w:w="1134" w:type="dxa"/>
          </w:tcPr>
          <w:p w14:paraId="51D81E7C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 (12.5%)</w:t>
            </w:r>
          </w:p>
        </w:tc>
        <w:tc>
          <w:tcPr>
            <w:tcW w:w="85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164AC5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</w:t>
            </w:r>
          </w:p>
        </w:tc>
        <w:tc>
          <w:tcPr>
            <w:tcW w:w="1295" w:type="dxa"/>
            <w:shd w:val="clear" w:color="auto" w:fill="auto"/>
          </w:tcPr>
          <w:p w14:paraId="513F4B98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 (3.3%)</w:t>
            </w:r>
          </w:p>
        </w:tc>
      </w:tr>
      <w:tr w:rsidR="00A72110" w:rsidRPr="00A755DD" w14:paraId="629EEB68" w14:textId="77777777" w:rsidTr="0000538F">
        <w:trPr>
          <w:trHeight w:val="300"/>
          <w:jc w:val="center"/>
        </w:trPr>
        <w:tc>
          <w:tcPr>
            <w:tcW w:w="20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CBD088" w14:textId="77777777" w:rsidR="00A72110" w:rsidRPr="00A755DD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sz w:val="20"/>
                <w:lang w:eastAsia="en-GB"/>
              </w:rPr>
            </w:pPr>
            <w:r w:rsidRPr="00A755DD">
              <w:rPr>
                <w:sz w:val="20"/>
                <w:lang w:eastAsia="en-GB"/>
              </w:rPr>
              <w:t>Any severe AE</w:t>
            </w:r>
          </w:p>
        </w:tc>
        <w:tc>
          <w:tcPr>
            <w:tcW w:w="567" w:type="dxa"/>
          </w:tcPr>
          <w:p w14:paraId="4F0BC819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1134" w:type="dxa"/>
          </w:tcPr>
          <w:p w14:paraId="120846FE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9844EE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6994351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 (6.3%)</w:t>
            </w:r>
          </w:p>
        </w:tc>
        <w:tc>
          <w:tcPr>
            <w:tcW w:w="709" w:type="dxa"/>
          </w:tcPr>
          <w:p w14:paraId="40B840A2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1134" w:type="dxa"/>
          </w:tcPr>
          <w:p w14:paraId="77946841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708AEA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</w:t>
            </w:r>
          </w:p>
        </w:tc>
        <w:tc>
          <w:tcPr>
            <w:tcW w:w="1295" w:type="dxa"/>
            <w:shd w:val="clear" w:color="auto" w:fill="auto"/>
          </w:tcPr>
          <w:p w14:paraId="5F8DEBE0" w14:textId="77777777" w:rsidR="00A72110" w:rsidRPr="00A755DD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A755DD">
              <w:rPr>
                <w:sz w:val="20"/>
              </w:rPr>
              <w:t>1 (3.3%)</w:t>
            </w:r>
          </w:p>
        </w:tc>
      </w:tr>
      <w:tr w:rsidR="00A72110" w:rsidRPr="00747823" w14:paraId="4139761E" w14:textId="77777777" w:rsidTr="0000538F">
        <w:trPr>
          <w:trHeight w:val="300"/>
          <w:jc w:val="center"/>
        </w:trPr>
        <w:tc>
          <w:tcPr>
            <w:tcW w:w="20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B9D85D" w14:textId="77777777" w:rsidR="00A72110" w:rsidRPr="005215D0" w:rsidRDefault="00A72110" w:rsidP="0000538F">
            <w:pPr>
              <w:keepNext/>
              <w:keepLines/>
              <w:suppressAutoHyphens w:val="0"/>
              <w:spacing w:before="60" w:after="60"/>
              <w:ind w:left="57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AE</w:t>
            </w:r>
            <w:r w:rsidRPr="005215D0">
              <w:rPr>
                <w:sz w:val="20"/>
                <w:lang w:eastAsia="en-GB"/>
              </w:rPr>
              <w:t xml:space="preserve"> leading to death</w:t>
            </w:r>
          </w:p>
        </w:tc>
        <w:tc>
          <w:tcPr>
            <w:tcW w:w="567" w:type="dxa"/>
          </w:tcPr>
          <w:p w14:paraId="45AE2A9F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1134" w:type="dxa"/>
          </w:tcPr>
          <w:p w14:paraId="45A5F080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083712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78355579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709" w:type="dxa"/>
          </w:tcPr>
          <w:p w14:paraId="311CFC0B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1134" w:type="dxa"/>
          </w:tcPr>
          <w:p w14:paraId="3FFDF9DA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670175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  <w:tc>
          <w:tcPr>
            <w:tcW w:w="1295" w:type="dxa"/>
            <w:shd w:val="clear" w:color="auto" w:fill="auto"/>
          </w:tcPr>
          <w:p w14:paraId="43AF9023" w14:textId="77777777" w:rsidR="00A72110" w:rsidRPr="00952DA7" w:rsidRDefault="00A72110" w:rsidP="0000538F">
            <w:pPr>
              <w:keepNext/>
              <w:keepLines/>
              <w:spacing w:before="60" w:after="60"/>
              <w:jc w:val="center"/>
              <w:rPr>
                <w:sz w:val="20"/>
              </w:rPr>
            </w:pPr>
            <w:r w:rsidRPr="00952DA7">
              <w:rPr>
                <w:sz w:val="20"/>
              </w:rPr>
              <w:t>0</w:t>
            </w:r>
          </w:p>
        </w:tc>
      </w:tr>
    </w:tbl>
    <w:p w14:paraId="547529D9" w14:textId="77777777" w:rsidR="00A72110" w:rsidRPr="00A72110" w:rsidRDefault="00A72110" w:rsidP="00A72110">
      <w:pPr>
        <w:rPr>
          <w:sz w:val="20"/>
        </w:rPr>
      </w:pPr>
      <w:r w:rsidRPr="00A72110">
        <w:rPr>
          <w:sz w:val="20"/>
        </w:rPr>
        <w:t>N=Number of patients; E=Number of events; AE=Adverse event; TEAE=Treatment emergent adverse event.</w:t>
      </w:r>
    </w:p>
    <w:p w14:paraId="2DD35894" w14:textId="77777777" w:rsidR="00A72110" w:rsidRPr="00A72110" w:rsidRDefault="00A72110" w:rsidP="00A72110">
      <w:pPr>
        <w:rPr>
          <w:sz w:val="20"/>
        </w:rPr>
      </w:pPr>
      <w:r w:rsidRPr="00A72110">
        <w:rPr>
          <w:sz w:val="20"/>
        </w:rPr>
        <w:t>The denominator for each percentage was the number of patients within the column.</w:t>
      </w:r>
    </w:p>
    <w:p w14:paraId="30080E96" w14:textId="77777777" w:rsidR="00EE6CD9" w:rsidRDefault="00EE6CD9"/>
    <w:sectPr w:rsidR="00EE6C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110"/>
    <w:rsid w:val="00A72110"/>
    <w:rsid w:val="00EE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4F8A4"/>
  <w15:chartTrackingRefBased/>
  <w15:docId w15:val="{492CF14C-ADA9-4E40-800A-8F5E6B51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11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">
    <w:name w:val="Para"/>
    <w:link w:val="ParaChar"/>
    <w:rsid w:val="00A72110"/>
    <w:pPr>
      <w:suppressAutoHyphens/>
      <w:spacing w:after="180" w:line="32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Caption">
    <w:name w:val="caption"/>
    <w:aliases w:val="Légende Car"/>
    <w:basedOn w:val="Para"/>
    <w:next w:val="Para"/>
    <w:link w:val="CaptionChar"/>
    <w:qFormat/>
    <w:rsid w:val="00A72110"/>
    <w:pPr>
      <w:keepNext/>
      <w:widowControl w:val="0"/>
      <w:spacing w:before="120" w:after="120"/>
      <w:ind w:left="1418" w:hanging="1418"/>
    </w:pPr>
    <w:rPr>
      <w:b/>
    </w:rPr>
  </w:style>
  <w:style w:type="character" w:customStyle="1" w:styleId="ParaChar">
    <w:name w:val="Para Char"/>
    <w:link w:val="Para"/>
    <w:rsid w:val="00A72110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CaptionChar">
    <w:name w:val="Caption Char"/>
    <w:aliases w:val="Légende Car Char"/>
    <w:link w:val="Caption"/>
    <w:rsid w:val="00A72110"/>
    <w:rPr>
      <w:rFonts w:ascii="Times New Roman" w:eastAsia="Times New Roman" w:hAnsi="Times New Roman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557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Cintia Hernandez Ortega</dc:creator>
  <cp:keywords/>
  <dc:description/>
  <cp:lastModifiedBy>Cintia Hernandez Ortega</cp:lastModifiedBy>
  <cp:revision>1</cp:revision>
  <dcterms:created xsi:type="dcterms:W3CDTF">2022-04-10T21:08:00Z</dcterms:created>
  <dcterms:modified xsi:type="dcterms:W3CDTF">2022-04-10T21:12:00Z</dcterms:modified>
</cp:coreProperties>
</file>