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C39" w:rsidRDefault="00E309E1">
      <w:bookmarkStart w:id="0" w:name="_GoBack"/>
      <w:r w:rsidRPr="0033464B">
        <w:rPr>
          <w:i/>
          <w:noProof/>
        </w:rPr>
        <w:drawing>
          <wp:anchor distT="0" distB="0" distL="114300" distR="114300" simplePos="0" relativeHeight="251659264" behindDoc="0" locked="0" layoutInCell="1" allowOverlap="1" wp14:anchorId="72DFF60E" wp14:editId="14EF608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175662" cy="5049665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01" r="32681"/>
                    <a:stretch/>
                  </pic:blipFill>
                  <pic:spPr bwMode="auto">
                    <a:xfrm>
                      <a:off x="0" y="0"/>
                      <a:ext cx="4175662" cy="5049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D7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E1"/>
    <w:rsid w:val="00AD7C39"/>
    <w:rsid w:val="00E3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35322-1437-4148-B21C-8439B54DB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Hospices Civils de Lyon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GAYET, Cecile</dc:creator>
  <cp:keywords/>
  <dc:description/>
  <cp:lastModifiedBy>GAYET, Cecile</cp:lastModifiedBy>
  <cp:revision>1</cp:revision>
  <dcterms:created xsi:type="dcterms:W3CDTF">2021-11-04T15:19:00Z</dcterms:created>
  <dcterms:modified xsi:type="dcterms:W3CDTF">2021-11-04T15:21:00Z</dcterms:modified>
</cp:coreProperties>
</file>