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2AF6" w:rsidRPr="00C82AF6" w:rsidRDefault="00C82AF6" w:rsidP="00C82AF6">
      <w:pPr>
        <w:rPr>
          <w:lang w:val="en-US"/>
        </w:rPr>
      </w:pPr>
      <w:r w:rsidRPr="00C82AF6">
        <w:rPr>
          <w:lang w:val="en-US"/>
        </w:rPr>
        <w:t xml:space="preserve">We conducted a cross-sectional study involving 17 dialysis patients. Patients were submitted to whole body 18F-NaF PET/CT scan. Skeletal plasma clearance, Ki, was measured at skeletal volume of interest (VOI) and simplified analyzed as described by Siddique et al. (2011), but adjusted with a CKD-MBD population residual curve recently introduced and validated in our laboratory. Further, bone metabolism biomarkers were measured. All results were directly compared with results obtained by tetracycline double-labeled trans-iliac bone biopsy. </w:t>
      </w:r>
    </w:p>
    <w:p w:rsidR="00C82AF6" w:rsidRPr="00C82AF6" w:rsidRDefault="00C82AF6" w:rsidP="00C82AF6">
      <w:pPr>
        <w:rPr>
          <w:lang w:val="en-US"/>
        </w:rPr>
      </w:pPr>
      <w:r w:rsidRPr="00C82AF6">
        <w:rPr>
          <w:lang w:val="en-US"/>
        </w:rPr>
        <w:t>Bone biopsy showed in our population an even distribution of high (40%) and low (40%) bone turnover. No biopsies had generalized abnormal mineralization. Bone volume was low in 80% and high in 7%. Ki correlated significant with bone turnover parameters (</w:t>
      </w:r>
      <w:proofErr w:type="spellStart"/>
      <w:r w:rsidRPr="00C82AF6">
        <w:rPr>
          <w:lang w:val="en-US"/>
        </w:rPr>
        <w:t>Ac.F</w:t>
      </w:r>
      <w:proofErr w:type="spellEnd"/>
      <w:r w:rsidRPr="00C82AF6">
        <w:rPr>
          <w:lang w:val="en-US"/>
        </w:rPr>
        <w:t xml:space="preserve">. and BRF/BS) and defined low turnover with high sensitivity (83%) and specificity (100%). CT-derived mean Hounsfield Unit (HU) at different anatomic locations of trabecular bone correlated significant with bone volume (BV/TV). </w:t>
      </w:r>
    </w:p>
    <w:p w:rsidR="005F222D" w:rsidRPr="00C82AF6" w:rsidRDefault="005F222D" w:rsidP="00C82AF6">
      <w:pPr>
        <w:rPr>
          <w:lang w:val="en-US"/>
        </w:rPr>
      </w:pPr>
      <w:bookmarkStart w:id="0" w:name="_GoBack"/>
      <w:bookmarkEnd w:id="0"/>
    </w:p>
    <w:sectPr w:rsidR="005F222D" w:rsidRPr="00C82AF6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AF6"/>
    <w:rsid w:val="005F222D"/>
    <w:rsid w:val="0078773B"/>
    <w:rsid w:val="00B174C0"/>
    <w:rsid w:val="00C82AF6"/>
    <w:rsid w:val="00FF6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E7A0EE-AC51-4AD4-85F4-9B0EFAD99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Verdana" w:eastAsiaTheme="minorHAnsi" w:hAnsi="Verdana" w:cstheme="minorBidi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semiHidden="1" w:uiPriority="21" w:unhideWhenUsed="1" w:qFormat="1"/>
    <w:lsdException w:name="Subtle Reference" w:uiPriority="31" w:qFormat="1"/>
    <w:lsdException w:name="Intense Reference" w:semiHidden="1" w:uiPriority="32" w:unhideWhenUsed="1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64A3"/>
    <w:pPr>
      <w:spacing w:after="0"/>
    </w:pPr>
  </w:style>
  <w:style w:type="paragraph" w:styleId="Overskrift1">
    <w:name w:val="heading 1"/>
    <w:basedOn w:val="Normal"/>
    <w:next w:val="Normal"/>
    <w:link w:val="Overskrift1Tegn"/>
    <w:uiPriority w:val="9"/>
    <w:qFormat/>
    <w:rsid w:val="005F222D"/>
    <w:pPr>
      <w:keepNext/>
      <w:keepLines/>
      <w:spacing w:before="240"/>
      <w:outlineLvl w:val="0"/>
    </w:pPr>
    <w:rPr>
      <w:rFonts w:eastAsiaTheme="majorEastAsia" w:cstheme="majorBidi"/>
      <w:sz w:val="28"/>
      <w:szCs w:val="32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5F222D"/>
    <w:pPr>
      <w:keepNext/>
      <w:keepLines/>
      <w:spacing w:before="40"/>
      <w:outlineLvl w:val="1"/>
    </w:pPr>
    <w:rPr>
      <w:rFonts w:eastAsiaTheme="majorEastAsia" w:cstheme="majorBidi"/>
      <w:sz w:val="24"/>
      <w:szCs w:val="26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5F222D"/>
    <w:pPr>
      <w:keepNext/>
      <w:keepLines/>
      <w:spacing w:before="40"/>
      <w:outlineLvl w:val="2"/>
    </w:pPr>
    <w:rPr>
      <w:rFonts w:eastAsiaTheme="majorEastAsia" w:cstheme="majorBidi"/>
      <w:szCs w:val="24"/>
    </w:rPr>
  </w:style>
  <w:style w:type="paragraph" w:styleId="Overskrift4">
    <w:name w:val="heading 4"/>
    <w:basedOn w:val="Normal"/>
    <w:next w:val="Normal"/>
    <w:link w:val="Overskrift4Tegn"/>
    <w:uiPriority w:val="9"/>
    <w:unhideWhenUsed/>
    <w:qFormat/>
    <w:rsid w:val="005F222D"/>
    <w:pPr>
      <w:keepNext/>
      <w:keepLines/>
      <w:spacing w:before="40"/>
      <w:outlineLvl w:val="3"/>
    </w:pPr>
    <w:rPr>
      <w:rFonts w:eastAsiaTheme="majorEastAsia" w:cstheme="majorBidi"/>
      <w:i/>
      <w:iCs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5F222D"/>
    <w:pPr>
      <w:keepNext/>
      <w:keepLines/>
      <w:spacing w:before="40"/>
      <w:outlineLvl w:val="4"/>
    </w:pPr>
    <w:rPr>
      <w:rFonts w:eastAsiaTheme="majorEastAsia" w:cstheme="majorBidi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5F222D"/>
    <w:rPr>
      <w:rFonts w:eastAsiaTheme="majorEastAsia" w:cstheme="majorBidi"/>
      <w:sz w:val="28"/>
      <w:szCs w:val="32"/>
    </w:rPr>
  </w:style>
  <w:style w:type="character" w:customStyle="1" w:styleId="Overskrift2Tegn">
    <w:name w:val="Overskrift 2 Tegn"/>
    <w:basedOn w:val="Standardskrifttypeiafsnit"/>
    <w:link w:val="Overskrift2"/>
    <w:uiPriority w:val="9"/>
    <w:rsid w:val="005F222D"/>
    <w:rPr>
      <w:rFonts w:eastAsiaTheme="majorEastAsia" w:cstheme="majorBidi"/>
      <w:sz w:val="24"/>
      <w:szCs w:val="26"/>
    </w:rPr>
  </w:style>
  <w:style w:type="paragraph" w:styleId="Ingenafstand">
    <w:name w:val="No Spacing"/>
    <w:uiPriority w:val="1"/>
    <w:qFormat/>
    <w:rsid w:val="005F222D"/>
    <w:pPr>
      <w:spacing w:after="0" w:line="240" w:lineRule="auto"/>
    </w:pPr>
  </w:style>
  <w:style w:type="character" w:customStyle="1" w:styleId="Overskrift3Tegn">
    <w:name w:val="Overskrift 3 Tegn"/>
    <w:basedOn w:val="Standardskrifttypeiafsnit"/>
    <w:link w:val="Overskrift3"/>
    <w:uiPriority w:val="9"/>
    <w:rsid w:val="005F222D"/>
    <w:rPr>
      <w:rFonts w:eastAsiaTheme="majorEastAsia" w:cstheme="majorBidi"/>
      <w:szCs w:val="24"/>
    </w:rPr>
  </w:style>
  <w:style w:type="character" w:customStyle="1" w:styleId="Overskrift4Tegn">
    <w:name w:val="Overskrift 4 Tegn"/>
    <w:basedOn w:val="Standardskrifttypeiafsnit"/>
    <w:link w:val="Overskrift4"/>
    <w:uiPriority w:val="9"/>
    <w:rsid w:val="005F222D"/>
    <w:rPr>
      <w:rFonts w:eastAsiaTheme="majorEastAsia" w:cstheme="majorBidi"/>
      <w:i/>
      <w:iCs/>
    </w:rPr>
  </w:style>
  <w:style w:type="character" w:customStyle="1" w:styleId="Overskrift5Tegn">
    <w:name w:val="Overskrift 5 Tegn"/>
    <w:basedOn w:val="Standardskrifttypeiafsnit"/>
    <w:link w:val="Overskrift5"/>
    <w:uiPriority w:val="9"/>
    <w:semiHidden/>
    <w:rsid w:val="005F222D"/>
    <w:rPr>
      <w:rFonts w:eastAsiaTheme="majorEastAsia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A7E657-0FE6-4101-BCA2-89B898747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Region Midtjylland</Company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Houmaa Vrist</dc:creator>
  <cp:keywords/>
  <dc:description/>
  <cp:lastModifiedBy>Marie Houmaa Vrist</cp:lastModifiedBy>
  <cp:revision>1</cp:revision>
  <dcterms:created xsi:type="dcterms:W3CDTF">2020-08-31T07:56:00Z</dcterms:created>
  <dcterms:modified xsi:type="dcterms:W3CDTF">2020-08-31T07:58:00Z</dcterms:modified>
</cp:coreProperties>
</file>