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13B" w:rsidRPr="00B9137A" w:rsidRDefault="00EB013B" w:rsidP="00EB013B">
      <w:pPr>
        <w:spacing w:after="160" w:line="259" w:lineRule="auto"/>
        <w:rPr>
          <w:lang w:val="en-US"/>
        </w:rPr>
      </w:pPr>
    </w:p>
    <w:tbl>
      <w:tblPr>
        <w:tblStyle w:val="Tabel-Gitter"/>
        <w:tblW w:w="10402" w:type="dxa"/>
        <w:tblLook w:val="04A0" w:firstRow="1" w:lastRow="0" w:firstColumn="1" w:lastColumn="0" w:noHBand="0" w:noVBand="1"/>
      </w:tblPr>
      <w:tblGrid>
        <w:gridCol w:w="1425"/>
        <w:gridCol w:w="1676"/>
        <w:gridCol w:w="1539"/>
        <w:gridCol w:w="1405"/>
        <w:gridCol w:w="1544"/>
        <w:gridCol w:w="1686"/>
        <w:gridCol w:w="1127"/>
      </w:tblGrid>
      <w:tr w:rsidR="00EE13A1" w:rsidRPr="00B5492B" w:rsidTr="00B5492B">
        <w:tc>
          <w:tcPr>
            <w:tcW w:w="1040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E13A1" w:rsidRPr="00B9137A" w:rsidRDefault="00EE13A1" w:rsidP="0047049E">
            <w:pPr>
              <w:spacing w:line="259" w:lineRule="auto"/>
              <w:rPr>
                <w:b/>
                <w:sz w:val="20"/>
                <w:szCs w:val="20"/>
                <w:lang w:val="en-US"/>
              </w:rPr>
            </w:pPr>
            <w:r w:rsidRPr="00B9137A">
              <w:rPr>
                <w:b/>
                <w:sz w:val="20"/>
                <w:szCs w:val="20"/>
                <w:lang w:val="en-US"/>
              </w:rPr>
              <w:t>Table 3: Pharmacokinetic variables of 25 mg melatonin</w:t>
            </w:r>
          </w:p>
        </w:tc>
      </w:tr>
      <w:tr w:rsidR="00B5492B" w:rsidRPr="00B9137A" w:rsidTr="00B5492B"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5" w:color="auto" w:fill="auto"/>
            <w:vAlign w:val="center"/>
          </w:tcPr>
          <w:p w:rsidR="00B5492B" w:rsidRPr="00B9137A" w:rsidRDefault="00B5492B" w:rsidP="0047049E">
            <w:pPr>
              <w:spacing w:line="259" w:lineRule="auto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Administration route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5" w:color="auto" w:fill="auto"/>
            <w:vAlign w:val="center"/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B9137A">
              <w:rPr>
                <w:sz w:val="18"/>
                <w:szCs w:val="18"/>
                <w:lang w:val="en-US"/>
              </w:rPr>
              <w:t>C</w:t>
            </w:r>
            <w:r w:rsidRPr="00B9137A">
              <w:rPr>
                <w:sz w:val="18"/>
                <w:szCs w:val="18"/>
                <w:vertAlign w:val="subscript"/>
                <w:lang w:val="en-US"/>
              </w:rPr>
              <w:t>max</w:t>
            </w:r>
            <w:proofErr w:type="spellEnd"/>
          </w:p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B9137A">
              <w:rPr>
                <w:sz w:val="18"/>
                <w:szCs w:val="18"/>
                <w:lang w:val="en-US"/>
              </w:rPr>
              <w:t>pg</w:t>
            </w:r>
            <w:proofErr w:type="spellEnd"/>
            <w:r w:rsidRPr="00B9137A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B9137A">
              <w:rPr>
                <w:sz w:val="18"/>
                <w:szCs w:val="18"/>
                <w:lang w:val="en-US"/>
              </w:rPr>
              <w:t>mL</w:t>
            </w:r>
            <w:r w:rsidRPr="00B9137A">
              <w:rPr>
                <w:sz w:val="18"/>
                <w:szCs w:val="18"/>
                <w:vertAlign w:val="superscript"/>
                <w:lang w:val="en-US"/>
              </w:rPr>
              <w:t>-1</w:t>
            </w:r>
            <w:proofErr w:type="gramEnd"/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5" w:color="auto" w:fill="auto"/>
            <w:vAlign w:val="center"/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18"/>
                <w:vertAlign w:val="subscript"/>
                <w:lang w:val="en-US"/>
              </w:rPr>
            </w:pPr>
            <w:proofErr w:type="spellStart"/>
            <w:r w:rsidRPr="00B9137A">
              <w:rPr>
                <w:sz w:val="18"/>
                <w:szCs w:val="18"/>
                <w:lang w:val="en-US"/>
              </w:rPr>
              <w:t>t</w:t>
            </w:r>
            <w:r w:rsidRPr="00B9137A">
              <w:rPr>
                <w:sz w:val="18"/>
                <w:szCs w:val="18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5" w:color="auto" w:fill="auto"/>
            <w:vAlign w:val="center"/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t</w:t>
            </w:r>
            <w:r w:rsidRPr="00B9137A">
              <w:rPr>
                <w:sz w:val="18"/>
                <w:szCs w:val="18"/>
                <w:vertAlign w:val="subscript"/>
                <w:lang w:val="en-US"/>
              </w:rPr>
              <w:t>½</w:t>
            </w:r>
            <w:r w:rsidRPr="00B9137A">
              <w:rPr>
                <w:sz w:val="18"/>
                <w:szCs w:val="18"/>
                <w:lang w:val="en-US"/>
              </w:rPr>
              <w:t xml:space="preserve"> </w:t>
            </w:r>
            <w:r w:rsidRPr="00B9137A">
              <w:rPr>
                <w:sz w:val="18"/>
                <w:szCs w:val="18"/>
                <w:vertAlign w:val="subscript"/>
                <w:lang w:val="en-US"/>
              </w:rPr>
              <w:t>absorption</w:t>
            </w:r>
            <w:r w:rsidRPr="00B9137A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5" w:color="auto" w:fill="auto"/>
            <w:vAlign w:val="center"/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t</w:t>
            </w:r>
            <w:r w:rsidRPr="00B9137A">
              <w:rPr>
                <w:sz w:val="18"/>
                <w:szCs w:val="18"/>
                <w:vertAlign w:val="subscript"/>
                <w:lang w:val="en-US"/>
              </w:rPr>
              <w:t>½ elimination</w:t>
            </w:r>
            <w:r w:rsidRPr="00B9137A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5" w:color="auto" w:fill="auto"/>
            <w:vAlign w:val="center"/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AUC</w:t>
            </w:r>
            <w:r w:rsidRPr="00B9137A">
              <w:rPr>
                <w:sz w:val="18"/>
                <w:szCs w:val="18"/>
                <w:vertAlign w:val="subscript"/>
                <w:lang w:val="en-US"/>
              </w:rPr>
              <w:t>0-∞</w:t>
            </w:r>
          </w:p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B9137A">
              <w:rPr>
                <w:sz w:val="18"/>
                <w:szCs w:val="18"/>
                <w:lang w:val="en-US"/>
              </w:rPr>
              <w:t>pg</w:t>
            </w:r>
            <w:proofErr w:type="spellEnd"/>
            <w:r w:rsidRPr="00B9137A">
              <w:rPr>
                <w:sz w:val="18"/>
                <w:szCs w:val="18"/>
                <w:lang w:val="en-US"/>
              </w:rPr>
              <w:t xml:space="preserve"> mL</w:t>
            </w:r>
            <w:r w:rsidRPr="00B9137A">
              <w:rPr>
                <w:sz w:val="18"/>
                <w:szCs w:val="18"/>
                <w:vertAlign w:val="superscript"/>
                <w:lang w:val="en-US"/>
              </w:rPr>
              <w:t>-1</w:t>
            </w:r>
            <w:r w:rsidRPr="00B9137A">
              <w:rPr>
                <w:sz w:val="18"/>
                <w:szCs w:val="18"/>
                <w:lang w:val="en-US"/>
              </w:rPr>
              <w:t xml:space="preserve"> min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5" w:color="auto" w:fill="auto"/>
            <w:vAlign w:val="center"/>
          </w:tcPr>
          <w:p w:rsidR="00B5492B" w:rsidRPr="00B9137A" w:rsidRDefault="00B5492B" w:rsidP="00B5492B">
            <w:pPr>
              <w:spacing w:line="259" w:lineRule="auto"/>
              <w:jc w:val="center"/>
              <w:rPr>
                <w:i/>
                <w:sz w:val="18"/>
                <w:szCs w:val="18"/>
                <w:lang w:val="en-US"/>
              </w:rPr>
            </w:pPr>
            <w:r>
              <w:rPr>
                <w:i/>
                <w:sz w:val="18"/>
                <w:szCs w:val="18"/>
                <w:lang w:val="en-US"/>
              </w:rPr>
              <w:t xml:space="preserve">f </w:t>
            </w:r>
          </w:p>
        </w:tc>
      </w:tr>
      <w:tr w:rsidR="00B5492B" w:rsidRPr="00B9137A" w:rsidTr="00B5492B">
        <w:tc>
          <w:tcPr>
            <w:tcW w:w="1425" w:type="dxa"/>
            <w:tcBorders>
              <w:left w:val="nil"/>
              <w:bottom w:val="nil"/>
              <w:right w:val="nil"/>
            </w:tcBorders>
            <w:vAlign w:val="center"/>
          </w:tcPr>
          <w:p w:rsidR="00B5492B" w:rsidRPr="00B9137A" w:rsidRDefault="00B5492B" w:rsidP="0047049E">
            <w:pPr>
              <w:spacing w:line="259" w:lineRule="auto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Intravenous</w:t>
            </w:r>
          </w:p>
        </w:tc>
        <w:tc>
          <w:tcPr>
            <w:tcW w:w="1676" w:type="dxa"/>
            <w:tcBorders>
              <w:left w:val="nil"/>
              <w:bottom w:val="nil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752,616 (334,359)</w:t>
            </w:r>
          </w:p>
        </w:tc>
        <w:tc>
          <w:tcPr>
            <w:tcW w:w="1539" w:type="dxa"/>
            <w:tcBorders>
              <w:left w:val="nil"/>
              <w:bottom w:val="nil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0 (0)</w:t>
            </w:r>
          </w:p>
        </w:tc>
        <w:tc>
          <w:tcPr>
            <w:tcW w:w="1405" w:type="dxa"/>
            <w:tcBorders>
              <w:left w:val="nil"/>
              <w:bottom w:val="nil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-</w:t>
            </w:r>
          </w:p>
        </w:tc>
        <w:tc>
          <w:tcPr>
            <w:tcW w:w="1544" w:type="dxa"/>
            <w:tcBorders>
              <w:left w:val="nil"/>
              <w:bottom w:val="nil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47 min (6 min)</w:t>
            </w:r>
          </w:p>
        </w:tc>
        <w:tc>
          <w:tcPr>
            <w:tcW w:w="1686" w:type="dxa"/>
            <w:tcBorders>
              <w:left w:val="nil"/>
              <w:bottom w:val="nil"/>
              <w:right w:val="nil"/>
            </w:tcBorders>
          </w:tcPr>
          <w:p w:rsidR="00B5492B" w:rsidRPr="00B9137A" w:rsidRDefault="00B5492B" w:rsidP="0047049E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20"/>
                <w:lang w:val="en-US"/>
              </w:rPr>
            </w:pPr>
            <w:r w:rsidRPr="00B9137A">
              <w:rPr>
                <w:rFonts w:ascii="Calibri" w:hAnsi="Calibri" w:cs="Calibri"/>
                <w:color w:val="000000"/>
                <w:sz w:val="18"/>
                <w:szCs w:val="20"/>
                <w:lang w:val="en-US"/>
              </w:rPr>
              <w:t>371,328 (164,858)</w:t>
            </w:r>
          </w:p>
        </w:tc>
        <w:tc>
          <w:tcPr>
            <w:tcW w:w="1127" w:type="dxa"/>
            <w:tcBorders>
              <w:left w:val="nil"/>
              <w:bottom w:val="nil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-</w:t>
            </w:r>
          </w:p>
        </w:tc>
      </w:tr>
      <w:tr w:rsidR="00B5492B" w:rsidRPr="00B9137A" w:rsidTr="00B5492B"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492B" w:rsidRPr="00B9137A" w:rsidRDefault="00B5492B" w:rsidP="0047049E">
            <w:pPr>
              <w:spacing w:line="259" w:lineRule="auto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Intravesical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6,987 (6,113)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51 min (29 min)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11 min (11 min)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58 min (7 min)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</w:tcPr>
          <w:p w:rsidR="00B5492B" w:rsidRPr="00B9137A" w:rsidRDefault="00B5492B" w:rsidP="0047049E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20"/>
                <w:lang w:val="en-US"/>
              </w:rPr>
            </w:pPr>
            <w:r w:rsidRPr="00B9137A">
              <w:rPr>
                <w:rFonts w:ascii="Calibri" w:hAnsi="Calibri" w:cs="Calibri"/>
                <w:color w:val="000000"/>
                <w:sz w:val="18"/>
                <w:szCs w:val="20"/>
                <w:lang w:val="en-US"/>
              </w:rPr>
              <w:t>13,691 (9,048)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3.6 (1.9)</w:t>
            </w:r>
          </w:p>
        </w:tc>
      </w:tr>
      <w:tr w:rsidR="00B5492B" w:rsidRPr="00B9137A" w:rsidTr="00B5492B"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492B" w:rsidRPr="00B9137A" w:rsidRDefault="00B5492B" w:rsidP="0047049E">
            <w:pPr>
              <w:spacing w:line="259" w:lineRule="auto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Rectal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62,449 (33,816)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24 min (20 min)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5 min (4 min)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60 min (18 min)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</w:tcPr>
          <w:p w:rsidR="00B5492B" w:rsidRPr="00B9137A" w:rsidRDefault="00B5492B" w:rsidP="0047049E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20"/>
                <w:lang w:val="en-US"/>
              </w:rPr>
            </w:pPr>
            <w:r w:rsidRPr="00B9137A">
              <w:rPr>
                <w:rFonts w:ascii="Calibri" w:hAnsi="Calibri" w:cs="Calibri"/>
                <w:color w:val="000000"/>
                <w:sz w:val="18"/>
                <w:szCs w:val="20"/>
                <w:lang w:val="en-US"/>
              </w:rPr>
              <w:t>117,742 (73,222)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:rsidR="00B5492B" w:rsidRPr="00A25731" w:rsidRDefault="00B5492B" w:rsidP="0047049E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20"/>
                <w:lang w:val="en-US"/>
              </w:rPr>
            </w:pPr>
            <w:r w:rsidRPr="00B9137A">
              <w:rPr>
                <w:rFonts w:ascii="Calibri" w:hAnsi="Calibri" w:cs="Calibri"/>
                <w:color w:val="000000"/>
                <w:sz w:val="18"/>
                <w:szCs w:val="20"/>
                <w:lang w:val="en-US"/>
              </w:rPr>
              <w:t>36.0</w:t>
            </w:r>
            <w:r w:rsidRPr="00B9137A">
              <w:rPr>
                <w:sz w:val="18"/>
                <w:szCs w:val="20"/>
                <w:lang w:val="en-US"/>
              </w:rPr>
              <w:t xml:space="preserve"> (28.6)</w:t>
            </w:r>
          </w:p>
        </w:tc>
      </w:tr>
      <w:tr w:rsidR="00B5492B" w:rsidRPr="00B9137A" w:rsidTr="00B5492B"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492B" w:rsidRPr="00B9137A" w:rsidRDefault="00B5492B" w:rsidP="0047049E">
            <w:pPr>
              <w:spacing w:line="259" w:lineRule="auto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Transdermal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897 (551)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20.5 h (8.0 h)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5.4 h (1.4 h)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14.6 h (11.1 h)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</w:tcPr>
          <w:p w:rsidR="00B5492B" w:rsidRPr="00B9137A" w:rsidRDefault="00B5492B" w:rsidP="0047049E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20"/>
                <w:lang w:val="en-US"/>
              </w:rPr>
            </w:pPr>
            <w:r w:rsidRPr="00B9137A">
              <w:rPr>
                <w:rFonts w:ascii="Calibri" w:hAnsi="Calibri" w:cs="Calibri"/>
                <w:color w:val="000000"/>
                <w:sz w:val="18"/>
                <w:szCs w:val="20"/>
                <w:lang w:val="en-US"/>
              </w:rPr>
              <w:t>32,644 (10,046)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10.0 (5.7)</w:t>
            </w:r>
          </w:p>
        </w:tc>
      </w:tr>
      <w:tr w:rsidR="00B5492B" w:rsidRPr="00B9137A" w:rsidTr="00B5492B"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5492B" w:rsidRPr="00B9137A" w:rsidRDefault="00B5492B" w:rsidP="0047049E">
            <w:pPr>
              <w:spacing w:line="259" w:lineRule="auto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Vaginal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50,828 (22,813)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147 min (56 min)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17 min (4 min)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129 min (17 min)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492B" w:rsidRPr="00B9137A" w:rsidRDefault="00B5492B" w:rsidP="0047049E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20"/>
                <w:lang w:val="en-US"/>
              </w:rPr>
            </w:pPr>
            <w:r w:rsidRPr="00B9137A">
              <w:rPr>
                <w:rFonts w:ascii="Calibri" w:hAnsi="Calibri" w:cs="Calibri"/>
                <w:color w:val="000000"/>
                <w:sz w:val="18"/>
                <w:szCs w:val="20"/>
                <w:lang w:val="en-US"/>
              </w:rPr>
              <w:t>377,237 (163,559)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492B" w:rsidRPr="00B9137A" w:rsidRDefault="00B5492B" w:rsidP="0047049E">
            <w:pPr>
              <w:spacing w:line="259" w:lineRule="auto"/>
              <w:jc w:val="center"/>
              <w:rPr>
                <w:sz w:val="18"/>
                <w:szCs w:val="20"/>
                <w:lang w:val="en-US"/>
              </w:rPr>
            </w:pPr>
            <w:r w:rsidRPr="00B9137A">
              <w:rPr>
                <w:sz w:val="18"/>
                <w:szCs w:val="20"/>
                <w:lang w:val="en-US"/>
              </w:rPr>
              <w:t>97.8 (31.7)</w:t>
            </w:r>
          </w:p>
        </w:tc>
      </w:tr>
      <w:tr w:rsidR="00EE13A1" w:rsidRPr="00B5492B" w:rsidTr="00B5492B">
        <w:tc>
          <w:tcPr>
            <w:tcW w:w="10402" w:type="dxa"/>
            <w:gridSpan w:val="7"/>
            <w:tcBorders>
              <w:left w:val="nil"/>
              <w:bottom w:val="nil"/>
              <w:right w:val="nil"/>
            </w:tcBorders>
          </w:tcPr>
          <w:p w:rsidR="00EE13A1" w:rsidRPr="00B9137A" w:rsidRDefault="00EE13A1" w:rsidP="0047049E">
            <w:pPr>
              <w:spacing w:line="259" w:lineRule="auto"/>
              <w:rPr>
                <w:sz w:val="16"/>
                <w:szCs w:val="20"/>
                <w:lang w:val="en-US"/>
              </w:rPr>
            </w:pPr>
            <w:r w:rsidRPr="00B9137A">
              <w:rPr>
                <w:sz w:val="16"/>
                <w:szCs w:val="20"/>
                <w:lang w:val="en-US"/>
              </w:rPr>
              <w:t xml:space="preserve">Bioavailability, </w:t>
            </w:r>
            <w:r w:rsidRPr="00B9137A">
              <w:rPr>
                <w:i/>
                <w:sz w:val="16"/>
                <w:szCs w:val="20"/>
                <w:lang w:val="en-US"/>
              </w:rPr>
              <w:t>f</w:t>
            </w:r>
            <w:r w:rsidRPr="00B9137A">
              <w:rPr>
                <w:sz w:val="16"/>
                <w:szCs w:val="20"/>
                <w:lang w:val="en-US"/>
              </w:rPr>
              <w:t xml:space="preserve">; time to maximum concentration, </w:t>
            </w:r>
            <w:proofErr w:type="spellStart"/>
            <w:r w:rsidRPr="00B9137A">
              <w:rPr>
                <w:sz w:val="16"/>
                <w:szCs w:val="20"/>
                <w:lang w:val="en-US"/>
              </w:rPr>
              <w:t>t</w:t>
            </w:r>
            <w:r w:rsidRPr="00B9137A">
              <w:rPr>
                <w:sz w:val="16"/>
                <w:szCs w:val="20"/>
                <w:vertAlign w:val="subscript"/>
                <w:lang w:val="en-US"/>
              </w:rPr>
              <w:t>max</w:t>
            </w:r>
            <w:proofErr w:type="spellEnd"/>
            <w:r w:rsidRPr="00B9137A">
              <w:rPr>
                <w:sz w:val="16"/>
                <w:szCs w:val="20"/>
                <w:lang w:val="en-US"/>
              </w:rPr>
              <w:t xml:space="preserve">; maximal plasma concentration, </w:t>
            </w:r>
            <w:proofErr w:type="spellStart"/>
            <w:r w:rsidRPr="00B9137A">
              <w:rPr>
                <w:sz w:val="16"/>
                <w:szCs w:val="20"/>
                <w:lang w:val="en-US"/>
              </w:rPr>
              <w:t>C</w:t>
            </w:r>
            <w:r w:rsidRPr="00B9137A">
              <w:rPr>
                <w:sz w:val="16"/>
                <w:szCs w:val="20"/>
                <w:vertAlign w:val="subscript"/>
                <w:lang w:val="en-US"/>
              </w:rPr>
              <w:t>max</w:t>
            </w:r>
            <w:proofErr w:type="spellEnd"/>
            <w:r w:rsidRPr="00B9137A">
              <w:rPr>
                <w:sz w:val="16"/>
                <w:szCs w:val="20"/>
                <w:lang w:val="en-US"/>
              </w:rPr>
              <w:t>; elimination half-life, t</w:t>
            </w:r>
            <w:r w:rsidRPr="00B9137A">
              <w:rPr>
                <w:sz w:val="16"/>
                <w:szCs w:val="20"/>
                <w:vertAlign w:val="subscript"/>
                <w:lang w:val="en-US"/>
              </w:rPr>
              <w:t>½</w:t>
            </w:r>
            <w:r w:rsidRPr="00B9137A">
              <w:rPr>
                <w:sz w:val="16"/>
                <w:szCs w:val="20"/>
                <w:lang w:val="en-US"/>
              </w:rPr>
              <w:t xml:space="preserve"> elimination; area-under-the-curve, AUC; absorption half-life, t</w:t>
            </w:r>
            <w:r w:rsidRPr="00B9137A">
              <w:rPr>
                <w:sz w:val="16"/>
                <w:szCs w:val="20"/>
                <w:vertAlign w:val="subscript"/>
                <w:lang w:val="en-US"/>
              </w:rPr>
              <w:t xml:space="preserve">½ </w:t>
            </w:r>
            <w:r w:rsidRPr="00B9137A">
              <w:rPr>
                <w:sz w:val="16"/>
                <w:szCs w:val="20"/>
                <w:lang w:val="en-US"/>
              </w:rPr>
              <w:t>absorption; minutes, min; hours, h. Values are shown as mean (SD).</w:t>
            </w:r>
            <w:bookmarkStart w:id="0" w:name="_GoBack"/>
            <w:bookmarkEnd w:id="0"/>
          </w:p>
        </w:tc>
      </w:tr>
    </w:tbl>
    <w:p w:rsidR="00EB013B" w:rsidRDefault="00EB013B" w:rsidP="00EB013B">
      <w:pPr>
        <w:spacing w:after="160" w:line="259" w:lineRule="auto"/>
        <w:rPr>
          <w:lang w:val="en-US"/>
        </w:rPr>
      </w:pPr>
      <w:r w:rsidRPr="00B9137A">
        <w:rPr>
          <w:lang w:val="en-US"/>
        </w:rPr>
        <w:t xml:space="preserve"> </w:t>
      </w:r>
      <w:bookmarkStart w:id="1" w:name="_Hlk28930722"/>
      <w:bookmarkEnd w:id="1"/>
    </w:p>
    <w:sectPr w:rsidR="00EB013B" w:rsidSect="00EE13A1">
      <w:pgSz w:w="16838" w:h="11906" w:orient="landscape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IxMzS3MDGzNDQxN7dQ0lEKTi0uzszPAykwqQUAhKXboywAAAA="/>
  </w:docVars>
  <w:rsids>
    <w:rsidRoot w:val="00EB013B"/>
    <w:rsid w:val="00253FDD"/>
    <w:rsid w:val="00A25731"/>
    <w:rsid w:val="00B20472"/>
    <w:rsid w:val="00B5492B"/>
    <w:rsid w:val="00D4697A"/>
    <w:rsid w:val="00D57534"/>
    <w:rsid w:val="00EB013B"/>
    <w:rsid w:val="00EE1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7FADB"/>
  <w15:chartTrackingRefBased/>
  <w15:docId w15:val="{DAEB6439-79A8-4F00-A267-7AA432E53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B013B"/>
    <w:pPr>
      <w:spacing w:after="0" w:line="480" w:lineRule="auto"/>
    </w:p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EB01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henvisning">
    <w:name w:val="annotation reference"/>
    <w:basedOn w:val="Standardskrifttypeiafsnit"/>
    <w:uiPriority w:val="99"/>
    <w:semiHidden/>
    <w:unhideWhenUsed/>
    <w:rsid w:val="00EB013B"/>
    <w:rPr>
      <w:sz w:val="16"/>
      <w:szCs w:val="16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EE13A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EE13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123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Bregner Zetner</dc:creator>
  <cp:keywords/>
  <dc:description/>
  <cp:lastModifiedBy>Dennis Bregner Zetner</cp:lastModifiedBy>
  <cp:revision>5</cp:revision>
  <cp:lastPrinted>2020-06-19T11:58:00Z</cp:lastPrinted>
  <dcterms:created xsi:type="dcterms:W3CDTF">2020-04-27T11:49:00Z</dcterms:created>
  <dcterms:modified xsi:type="dcterms:W3CDTF">2020-06-19T12:33:00Z</dcterms:modified>
</cp:coreProperties>
</file>