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287F" w:rsidRPr="00B9137A" w:rsidRDefault="00AC287F" w:rsidP="00AC287F">
      <w:pPr>
        <w:rPr>
          <w:lang w:val="en-US"/>
        </w:rPr>
      </w:pPr>
    </w:p>
    <w:tbl>
      <w:tblPr>
        <w:tblStyle w:val="Tabel-Gitter"/>
        <w:tblW w:w="9225" w:type="dxa"/>
        <w:tblLayout w:type="fixed"/>
        <w:tblLook w:val="04A0" w:firstRow="1" w:lastRow="0" w:firstColumn="1" w:lastColumn="0" w:noHBand="0" w:noVBand="1"/>
      </w:tblPr>
      <w:tblGrid>
        <w:gridCol w:w="1428"/>
        <w:gridCol w:w="1134"/>
        <w:gridCol w:w="1701"/>
        <w:gridCol w:w="993"/>
        <w:gridCol w:w="1134"/>
        <w:gridCol w:w="1417"/>
        <w:gridCol w:w="834"/>
        <w:gridCol w:w="573"/>
        <w:gridCol w:w="11"/>
      </w:tblGrid>
      <w:tr w:rsidR="00AC287F" w:rsidRPr="00B9137A" w:rsidTr="0047049E">
        <w:trPr>
          <w:gridAfter w:val="1"/>
          <w:wAfter w:w="11" w:type="dxa"/>
        </w:trPr>
        <w:tc>
          <w:tcPr>
            <w:tcW w:w="8641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287F" w:rsidRPr="00B9137A" w:rsidRDefault="00AC287F" w:rsidP="0047049E">
            <w:pPr>
              <w:spacing w:line="259" w:lineRule="auto"/>
              <w:rPr>
                <w:b/>
                <w:sz w:val="20"/>
                <w:szCs w:val="20"/>
                <w:lang w:val="en-US"/>
              </w:rPr>
            </w:pPr>
            <w:r w:rsidRPr="00B9137A">
              <w:rPr>
                <w:b/>
                <w:sz w:val="20"/>
                <w:szCs w:val="20"/>
                <w:lang w:val="en-US"/>
              </w:rPr>
              <w:t>Table 5: Adverse events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287F" w:rsidRPr="00B9137A" w:rsidRDefault="00AC287F" w:rsidP="0047049E">
            <w:pPr>
              <w:spacing w:line="259" w:lineRule="auto"/>
              <w:rPr>
                <w:b/>
                <w:sz w:val="20"/>
                <w:szCs w:val="20"/>
                <w:lang w:val="en-US"/>
              </w:rPr>
            </w:pPr>
          </w:p>
        </w:tc>
      </w:tr>
      <w:tr w:rsidR="00AC287F" w:rsidRPr="00B9137A" w:rsidTr="0047049E"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pct15" w:color="auto" w:fill="auto"/>
            <w:vAlign w:val="center"/>
          </w:tcPr>
          <w:p w:rsidR="00AC287F" w:rsidRPr="00B9137A" w:rsidRDefault="00AC287F" w:rsidP="0047049E">
            <w:pPr>
              <w:spacing w:line="259" w:lineRule="auto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Administration route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pct15" w:color="auto" w:fill="auto"/>
            <w:vAlign w:val="center"/>
          </w:tcPr>
          <w:p w:rsidR="00AC287F" w:rsidRPr="00B9137A" w:rsidRDefault="00AC287F" w:rsidP="0047049E">
            <w:pPr>
              <w:spacing w:line="259" w:lineRule="auto"/>
              <w:jc w:val="center"/>
              <w:rPr>
                <w:sz w:val="18"/>
                <w:szCs w:val="18"/>
                <w:vertAlign w:val="subscript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Confusion</w:t>
            </w:r>
          </w:p>
          <w:p w:rsidR="00AC287F" w:rsidRPr="00B9137A" w:rsidRDefault="00AC287F" w:rsidP="0047049E">
            <w:pPr>
              <w:spacing w:line="259" w:lineRule="auto"/>
              <w:jc w:val="center"/>
              <w:rPr>
                <w:i/>
                <w:sz w:val="18"/>
                <w:szCs w:val="18"/>
                <w:lang w:val="en-US"/>
              </w:rPr>
            </w:pPr>
            <w:r w:rsidRPr="00B9137A">
              <w:rPr>
                <w:i/>
                <w:sz w:val="18"/>
                <w:szCs w:val="18"/>
                <w:lang w:val="en-US"/>
              </w:rPr>
              <w:t>n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pct15" w:color="auto" w:fill="auto"/>
            <w:vAlign w:val="center"/>
          </w:tcPr>
          <w:p w:rsidR="00AC287F" w:rsidRPr="00B9137A" w:rsidRDefault="00AC287F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Depressed mood</w:t>
            </w:r>
          </w:p>
          <w:p w:rsidR="00AC287F" w:rsidRPr="00B9137A" w:rsidRDefault="00AC287F" w:rsidP="0047049E">
            <w:pPr>
              <w:spacing w:line="259" w:lineRule="auto"/>
              <w:jc w:val="center"/>
              <w:rPr>
                <w:i/>
                <w:sz w:val="18"/>
                <w:szCs w:val="18"/>
                <w:lang w:val="en-US"/>
              </w:rPr>
            </w:pPr>
            <w:r w:rsidRPr="00B9137A">
              <w:rPr>
                <w:i/>
                <w:sz w:val="18"/>
                <w:szCs w:val="18"/>
                <w:lang w:val="en-US"/>
              </w:rPr>
              <w:t>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pct15" w:color="auto" w:fill="auto"/>
            <w:vAlign w:val="center"/>
          </w:tcPr>
          <w:p w:rsidR="00AC287F" w:rsidRPr="00B9137A" w:rsidRDefault="00AC287F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Dizziness</w:t>
            </w:r>
          </w:p>
          <w:p w:rsidR="00AC287F" w:rsidRPr="00B9137A" w:rsidRDefault="00AC287F" w:rsidP="0047049E">
            <w:pPr>
              <w:spacing w:line="259" w:lineRule="auto"/>
              <w:jc w:val="center"/>
              <w:rPr>
                <w:i/>
                <w:sz w:val="18"/>
                <w:szCs w:val="18"/>
                <w:lang w:val="en-US"/>
              </w:rPr>
            </w:pPr>
            <w:r w:rsidRPr="00B9137A">
              <w:rPr>
                <w:i/>
                <w:sz w:val="18"/>
                <w:szCs w:val="18"/>
                <w:lang w:val="en-US"/>
              </w:rPr>
              <w:t>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pct15" w:color="auto" w:fill="auto"/>
            <w:vAlign w:val="center"/>
          </w:tcPr>
          <w:p w:rsidR="00AC287F" w:rsidRPr="00B9137A" w:rsidRDefault="00AC287F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Headache</w:t>
            </w:r>
          </w:p>
          <w:p w:rsidR="00AC287F" w:rsidRPr="00B9137A" w:rsidRDefault="00AC287F" w:rsidP="0047049E">
            <w:pPr>
              <w:spacing w:line="259" w:lineRule="auto"/>
              <w:jc w:val="center"/>
              <w:rPr>
                <w:i/>
                <w:sz w:val="18"/>
                <w:szCs w:val="18"/>
                <w:lang w:val="en-US"/>
              </w:rPr>
            </w:pPr>
            <w:r w:rsidRPr="00B9137A">
              <w:rPr>
                <w:i/>
                <w:sz w:val="18"/>
                <w:szCs w:val="18"/>
                <w:lang w:val="en-US"/>
              </w:rPr>
              <w:t>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pct15" w:color="auto" w:fill="auto"/>
            <w:vAlign w:val="center"/>
          </w:tcPr>
          <w:p w:rsidR="00AC287F" w:rsidRPr="00B9137A" w:rsidRDefault="00AC287F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 xml:space="preserve">Garlic </w:t>
            </w:r>
            <w:proofErr w:type="spellStart"/>
            <w:r w:rsidRPr="00B9137A">
              <w:rPr>
                <w:sz w:val="18"/>
                <w:szCs w:val="18"/>
                <w:lang w:val="en-US"/>
              </w:rPr>
              <w:t>breath</w:t>
            </w:r>
            <w:r w:rsidRPr="00B9137A">
              <w:rPr>
                <w:sz w:val="18"/>
                <w:szCs w:val="18"/>
                <w:vertAlign w:val="superscript"/>
                <w:lang w:val="en-US"/>
              </w:rPr>
              <w:t>a</w:t>
            </w:r>
            <w:proofErr w:type="spellEnd"/>
          </w:p>
          <w:p w:rsidR="00AC287F" w:rsidRPr="00B9137A" w:rsidRDefault="00AC287F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i/>
                <w:sz w:val="18"/>
                <w:szCs w:val="18"/>
                <w:lang w:val="en-US"/>
              </w:rPr>
              <w:t>n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pct15" w:color="auto" w:fill="auto"/>
          </w:tcPr>
          <w:p w:rsidR="00AC287F" w:rsidRPr="00B9137A" w:rsidRDefault="00AC287F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 xml:space="preserve">Local </w:t>
            </w:r>
            <w:proofErr w:type="spellStart"/>
            <w:r w:rsidRPr="00B9137A">
              <w:rPr>
                <w:sz w:val="18"/>
                <w:szCs w:val="18"/>
                <w:lang w:val="en-US"/>
              </w:rPr>
              <w:t>burning</w:t>
            </w:r>
            <w:r w:rsidRPr="00B9137A">
              <w:rPr>
                <w:sz w:val="18"/>
                <w:szCs w:val="18"/>
                <w:vertAlign w:val="superscript"/>
                <w:lang w:val="en-US"/>
              </w:rPr>
              <w:t>b</w:t>
            </w:r>
            <w:proofErr w:type="spellEnd"/>
          </w:p>
          <w:p w:rsidR="00AC287F" w:rsidRPr="00B9137A" w:rsidRDefault="00AC287F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i/>
                <w:sz w:val="18"/>
                <w:szCs w:val="18"/>
                <w:lang w:val="en-US"/>
              </w:rPr>
              <w:t>n</w:t>
            </w:r>
          </w:p>
        </w:tc>
      </w:tr>
      <w:tr w:rsidR="00AC287F" w:rsidRPr="00B9137A" w:rsidTr="0047049E">
        <w:tc>
          <w:tcPr>
            <w:tcW w:w="1428" w:type="dxa"/>
            <w:tcBorders>
              <w:left w:val="nil"/>
              <w:bottom w:val="nil"/>
              <w:right w:val="nil"/>
            </w:tcBorders>
            <w:vAlign w:val="center"/>
          </w:tcPr>
          <w:p w:rsidR="00AC287F" w:rsidRPr="00B9137A" w:rsidRDefault="00AC287F" w:rsidP="0047049E">
            <w:pPr>
              <w:spacing w:line="259" w:lineRule="auto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Intravenous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AC287F" w:rsidRPr="00B9137A" w:rsidRDefault="00AC287F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1701" w:type="dxa"/>
            <w:tcBorders>
              <w:left w:val="nil"/>
              <w:bottom w:val="nil"/>
              <w:right w:val="nil"/>
            </w:tcBorders>
          </w:tcPr>
          <w:p w:rsidR="00AC287F" w:rsidRPr="00B9137A" w:rsidRDefault="00AC287F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993" w:type="dxa"/>
            <w:tcBorders>
              <w:left w:val="nil"/>
              <w:bottom w:val="nil"/>
              <w:right w:val="nil"/>
            </w:tcBorders>
          </w:tcPr>
          <w:p w:rsidR="00AC287F" w:rsidRPr="00B9137A" w:rsidRDefault="00AC287F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AC287F" w:rsidRPr="00B9137A" w:rsidRDefault="00AC287F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AC287F" w:rsidRPr="00B9137A" w:rsidRDefault="00AC287F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1418" w:type="dxa"/>
            <w:gridSpan w:val="3"/>
            <w:tcBorders>
              <w:left w:val="nil"/>
              <w:bottom w:val="nil"/>
              <w:right w:val="nil"/>
            </w:tcBorders>
          </w:tcPr>
          <w:p w:rsidR="00AC287F" w:rsidRPr="00B9137A" w:rsidRDefault="00AC287F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0</w:t>
            </w:r>
          </w:p>
        </w:tc>
      </w:tr>
      <w:tr w:rsidR="00AC287F" w:rsidRPr="00B9137A" w:rsidTr="0047049E"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287F" w:rsidRPr="00B9137A" w:rsidRDefault="00AC287F" w:rsidP="0047049E">
            <w:pPr>
              <w:spacing w:line="259" w:lineRule="auto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 xml:space="preserve">Intravesical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AC287F" w:rsidRPr="00B9137A" w:rsidRDefault="00AC287F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AC287F" w:rsidRPr="00B9137A" w:rsidRDefault="00AC287F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AC287F" w:rsidRPr="00B9137A" w:rsidRDefault="00AC287F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AC287F" w:rsidRPr="00B9137A" w:rsidRDefault="00AC287F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AC287F" w:rsidRPr="00B9137A" w:rsidRDefault="00AC287F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C287F" w:rsidRPr="00B9137A" w:rsidRDefault="00AC287F" w:rsidP="0047049E">
            <w:pPr>
              <w:spacing w:line="259" w:lineRule="auto"/>
              <w:jc w:val="center"/>
              <w:rPr>
                <w:rStyle w:val="Kommentarhenvisning"/>
                <w:sz w:val="18"/>
                <w:szCs w:val="18"/>
                <w:lang w:val="en-US"/>
              </w:rPr>
            </w:pPr>
            <w:r w:rsidRPr="00B9137A">
              <w:rPr>
                <w:rStyle w:val="Kommentarhenvisning"/>
                <w:sz w:val="18"/>
                <w:szCs w:val="18"/>
                <w:lang w:val="en-US"/>
              </w:rPr>
              <w:t>8</w:t>
            </w:r>
          </w:p>
        </w:tc>
      </w:tr>
      <w:tr w:rsidR="00AC287F" w:rsidRPr="00B9137A" w:rsidTr="0047049E"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287F" w:rsidRPr="00B9137A" w:rsidRDefault="00AC287F" w:rsidP="0047049E">
            <w:pPr>
              <w:spacing w:line="259" w:lineRule="auto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Rectal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AC287F" w:rsidRPr="00B9137A" w:rsidRDefault="00AC287F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AC287F" w:rsidRPr="00B9137A" w:rsidRDefault="00AC287F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AC287F" w:rsidRPr="00B9137A" w:rsidRDefault="00AC287F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AC287F" w:rsidRPr="00B9137A" w:rsidRDefault="00AC287F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AC287F" w:rsidRPr="00B9137A" w:rsidRDefault="00AC287F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C287F" w:rsidRPr="00B9137A" w:rsidRDefault="00AC287F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1</w:t>
            </w:r>
          </w:p>
        </w:tc>
      </w:tr>
      <w:tr w:rsidR="00AC287F" w:rsidRPr="00B9137A" w:rsidTr="0047049E"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287F" w:rsidRPr="00B9137A" w:rsidRDefault="00AC287F" w:rsidP="0047049E">
            <w:pPr>
              <w:spacing w:line="259" w:lineRule="auto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Transdermal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AC287F" w:rsidRPr="00B9137A" w:rsidRDefault="00AC287F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AC287F" w:rsidRPr="00B9137A" w:rsidRDefault="00AC287F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AC287F" w:rsidRPr="00B9137A" w:rsidRDefault="00AC287F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AC287F" w:rsidRPr="00B9137A" w:rsidRDefault="00AC287F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AC287F" w:rsidRPr="00B9137A" w:rsidRDefault="00AC287F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C287F" w:rsidRPr="00B9137A" w:rsidRDefault="00AC287F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0</w:t>
            </w:r>
          </w:p>
        </w:tc>
      </w:tr>
      <w:tr w:rsidR="00AC287F" w:rsidRPr="00B9137A" w:rsidTr="0047049E"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C287F" w:rsidRPr="00B9137A" w:rsidRDefault="00AC287F" w:rsidP="0047049E">
            <w:pPr>
              <w:spacing w:line="259" w:lineRule="auto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Vaginal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287F" w:rsidRPr="00B9137A" w:rsidRDefault="00AC287F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287F" w:rsidRPr="00B9137A" w:rsidRDefault="00AC287F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287F" w:rsidRPr="00B9137A" w:rsidRDefault="00AC287F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287F" w:rsidRPr="00B9137A" w:rsidRDefault="00AC287F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287F" w:rsidRPr="00B9137A" w:rsidRDefault="00AC287F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287F" w:rsidRPr="00B9137A" w:rsidRDefault="00AC287F" w:rsidP="0047049E">
            <w:pPr>
              <w:spacing w:line="259" w:lineRule="auto"/>
              <w:jc w:val="center"/>
              <w:rPr>
                <w:sz w:val="18"/>
                <w:szCs w:val="18"/>
                <w:lang w:val="en-US"/>
              </w:rPr>
            </w:pPr>
            <w:r w:rsidRPr="00B9137A">
              <w:rPr>
                <w:sz w:val="18"/>
                <w:szCs w:val="18"/>
                <w:lang w:val="en-US"/>
              </w:rPr>
              <w:t>0</w:t>
            </w:r>
          </w:p>
        </w:tc>
      </w:tr>
      <w:tr w:rsidR="00AC287F" w:rsidRPr="009849F3" w:rsidTr="0047049E">
        <w:trPr>
          <w:gridAfter w:val="1"/>
          <w:wAfter w:w="11" w:type="dxa"/>
        </w:trPr>
        <w:tc>
          <w:tcPr>
            <w:tcW w:w="8641" w:type="dxa"/>
            <w:gridSpan w:val="7"/>
            <w:tcBorders>
              <w:left w:val="nil"/>
              <w:bottom w:val="nil"/>
              <w:right w:val="nil"/>
            </w:tcBorders>
          </w:tcPr>
          <w:p w:rsidR="00AC287F" w:rsidRPr="00B9137A" w:rsidRDefault="00AC287F" w:rsidP="0047049E">
            <w:pPr>
              <w:spacing w:line="259" w:lineRule="auto"/>
              <w:rPr>
                <w:sz w:val="16"/>
                <w:szCs w:val="20"/>
                <w:lang w:val="en-US"/>
              </w:rPr>
            </w:pPr>
            <w:r w:rsidRPr="00B9137A">
              <w:rPr>
                <w:sz w:val="16"/>
                <w:szCs w:val="20"/>
                <w:lang w:val="en-US"/>
              </w:rPr>
              <w:t>a) garlic</w:t>
            </w:r>
            <w:r>
              <w:rPr>
                <w:sz w:val="16"/>
                <w:szCs w:val="20"/>
                <w:lang w:val="en-US"/>
              </w:rPr>
              <w:t>-</w:t>
            </w:r>
            <w:r w:rsidRPr="00B9137A">
              <w:rPr>
                <w:sz w:val="16"/>
                <w:szCs w:val="20"/>
                <w:lang w:val="en-US"/>
              </w:rPr>
              <w:t>like breath or odor b) local burning sensation at drug application site.</w:t>
            </w:r>
          </w:p>
        </w:tc>
        <w:tc>
          <w:tcPr>
            <w:tcW w:w="573" w:type="dxa"/>
            <w:tcBorders>
              <w:left w:val="nil"/>
              <w:bottom w:val="nil"/>
              <w:right w:val="nil"/>
            </w:tcBorders>
          </w:tcPr>
          <w:p w:rsidR="00AC287F" w:rsidRPr="00B9137A" w:rsidRDefault="00AC287F" w:rsidP="0047049E">
            <w:pPr>
              <w:spacing w:line="259" w:lineRule="auto"/>
              <w:rPr>
                <w:sz w:val="16"/>
                <w:szCs w:val="20"/>
                <w:lang w:val="en-US"/>
              </w:rPr>
            </w:pPr>
          </w:p>
        </w:tc>
      </w:tr>
    </w:tbl>
    <w:p w:rsidR="00D57534" w:rsidRPr="00AC287F" w:rsidRDefault="00D57534">
      <w:pPr>
        <w:rPr>
          <w:lang w:val="en-US"/>
        </w:rPr>
      </w:pPr>
      <w:bookmarkStart w:id="0" w:name="_GoBack"/>
      <w:bookmarkEnd w:id="0"/>
    </w:p>
    <w:sectPr w:rsidR="00D57534" w:rsidRPr="00AC287F" w:rsidSect="006D7192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IxM7QwMDQ2MTEzNzVR0lEKTi0uzszPAykwrAUAaAeqKSwAAAA="/>
  </w:docVars>
  <w:rsids>
    <w:rsidRoot w:val="00AC287F"/>
    <w:rsid w:val="00AC287F"/>
    <w:rsid w:val="00D57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20E1E"/>
  <w15:chartTrackingRefBased/>
  <w15:docId w15:val="{9F5ACFE7-9C81-446E-887C-D67341D00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AC287F"/>
    <w:pPr>
      <w:spacing w:after="0" w:line="480" w:lineRule="auto"/>
    </w:p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59"/>
    <w:rsid w:val="00AC28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henvisning">
    <w:name w:val="annotation reference"/>
    <w:basedOn w:val="Standardskrifttypeiafsnit"/>
    <w:uiPriority w:val="99"/>
    <w:semiHidden/>
    <w:unhideWhenUsed/>
    <w:rsid w:val="00AC287F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292</Characters>
  <Application>Microsoft Office Word</Application>
  <DocSecurity>0</DocSecurity>
  <Lines>2</Lines>
  <Paragraphs>1</Paragraphs>
  <ScaleCrop>false</ScaleCrop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Dennis Bregner Zetner</dc:creator>
  <cp:keywords/>
  <dc:description/>
  <cp:lastModifiedBy>Dennis Bregner Zetner</cp:lastModifiedBy>
  <cp:revision>1</cp:revision>
  <dcterms:created xsi:type="dcterms:W3CDTF">2020-04-27T11:50:00Z</dcterms:created>
  <dcterms:modified xsi:type="dcterms:W3CDTF">2020-04-27T11:50:00Z</dcterms:modified>
</cp:coreProperties>
</file>