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E9628" w14:textId="77777777" w:rsidR="00CF3146" w:rsidRDefault="00CF3146"/>
    <w:p w14:paraId="6BF080F2" w14:textId="77777777" w:rsidR="00CF3146" w:rsidRDefault="00CF3146"/>
    <w:p w14:paraId="195B108C" w14:textId="77777777" w:rsidR="00CF3146" w:rsidRDefault="00CF3146"/>
    <w:p w14:paraId="7F3FAABF" w14:textId="5596805B" w:rsidR="00AB2150" w:rsidRDefault="00CF3146">
      <w:r>
        <w:rPr>
          <w:noProof/>
        </w:rPr>
        <w:drawing>
          <wp:anchor distT="0" distB="0" distL="0" distR="0" simplePos="0" relativeHeight="251659264" behindDoc="0" locked="0" layoutInCell="1" allowOverlap="1" wp14:anchorId="2EE15893" wp14:editId="4F377491">
            <wp:simplePos x="0" y="0"/>
            <wp:positionH relativeFrom="page">
              <wp:posOffset>914400</wp:posOffset>
            </wp:positionH>
            <wp:positionV relativeFrom="paragraph">
              <wp:posOffset>-2540</wp:posOffset>
            </wp:positionV>
            <wp:extent cx="3023325" cy="2889402"/>
            <wp:effectExtent l="0" t="0" r="0" b="0"/>
            <wp:wrapNone/>
            <wp:docPr id="23" name="image12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2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325" cy="28894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C7176D" w14:textId="35DA6772" w:rsidR="00CF3146" w:rsidRPr="00CF3146" w:rsidRDefault="00CF3146" w:rsidP="00CF3146"/>
    <w:p w14:paraId="16BF58C2" w14:textId="45BCC3DF" w:rsidR="00CF3146" w:rsidRPr="00CF3146" w:rsidRDefault="00CF3146" w:rsidP="00CF3146"/>
    <w:p w14:paraId="75B32118" w14:textId="740982D0" w:rsidR="00CF3146" w:rsidRPr="00CF3146" w:rsidRDefault="00CF3146" w:rsidP="00CF3146"/>
    <w:p w14:paraId="2BEC5163" w14:textId="23FB0521" w:rsidR="00CF3146" w:rsidRPr="00CF3146" w:rsidRDefault="00CF3146" w:rsidP="00CF3146"/>
    <w:p w14:paraId="7000855F" w14:textId="5F098B2A" w:rsidR="00CF3146" w:rsidRPr="00CF3146" w:rsidRDefault="00CF3146" w:rsidP="00CF3146"/>
    <w:p w14:paraId="0C2CBBA1" w14:textId="2B26BC26" w:rsidR="00CF3146" w:rsidRPr="00CF3146" w:rsidRDefault="00CF3146" w:rsidP="00CF3146"/>
    <w:p w14:paraId="080CBB2D" w14:textId="6B7557C1" w:rsidR="00CF3146" w:rsidRPr="00CF3146" w:rsidRDefault="00CF3146" w:rsidP="00CF3146"/>
    <w:p w14:paraId="0FB47FFA" w14:textId="1A9E4CD9" w:rsidR="00CF3146" w:rsidRPr="00CF3146" w:rsidRDefault="00CF3146" w:rsidP="00CF3146"/>
    <w:p w14:paraId="45F6EF0F" w14:textId="2D3DDE34" w:rsidR="00CF3146" w:rsidRPr="00CF3146" w:rsidRDefault="00CF3146" w:rsidP="00CF3146"/>
    <w:p w14:paraId="39823CDE" w14:textId="5465F188" w:rsidR="00CF3146" w:rsidRPr="00CF3146" w:rsidRDefault="00CF3146" w:rsidP="00CF3146"/>
    <w:p w14:paraId="65EFC2EC" w14:textId="3A15D3BE" w:rsidR="00CF3146" w:rsidRPr="00CF3146" w:rsidRDefault="00CF3146" w:rsidP="00CF3146"/>
    <w:p w14:paraId="7268EB19" w14:textId="3E101E6F" w:rsidR="00CF3146" w:rsidRPr="00CF3146" w:rsidRDefault="00CF3146" w:rsidP="00CF3146"/>
    <w:p w14:paraId="0B6C6803" w14:textId="58DEECD7" w:rsidR="00CF3146" w:rsidRPr="00CF3146" w:rsidRDefault="00CF3146" w:rsidP="00CF3146"/>
    <w:p w14:paraId="7B30E552" w14:textId="1DDA663D" w:rsidR="00CF3146" w:rsidRPr="00CF3146" w:rsidRDefault="00CF3146" w:rsidP="00CF3146"/>
    <w:p w14:paraId="5E90F7EB" w14:textId="7A83D054" w:rsidR="00CF3146" w:rsidRPr="00CF3146" w:rsidRDefault="00CF3146" w:rsidP="00CF3146"/>
    <w:p w14:paraId="2DDC1E2D" w14:textId="707E8155" w:rsidR="00CF3146" w:rsidRPr="00CF3146" w:rsidRDefault="00CF3146" w:rsidP="00CF3146"/>
    <w:p w14:paraId="403483AE" w14:textId="39AC6FF8" w:rsidR="00CF3146" w:rsidRDefault="00CF3146" w:rsidP="00CF3146"/>
    <w:p w14:paraId="35D3B61D" w14:textId="32D87504" w:rsidR="00CF3146" w:rsidRDefault="00CF3146" w:rsidP="00CF3146">
      <w:pPr>
        <w:spacing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A scatterplot of IDS total score values from Baseline to Week 12. Data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points jittered around the observed values to avoid overlapping dots. Profiles of</w:t>
      </w:r>
      <w:r>
        <w:rPr>
          <w:spacing w:val="-30"/>
          <w:w w:val="105"/>
          <w:sz w:val="14"/>
        </w:rPr>
        <w:t xml:space="preserve"> </w:t>
      </w:r>
      <w:r>
        <w:rPr>
          <w:w w:val="105"/>
          <w:sz w:val="14"/>
        </w:rPr>
        <w:t>conditional sample means of Naloxone group and placebo group are given by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 xml:space="preserve">red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and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blue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curves,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respectively.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Based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on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linear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 xml:space="preserve">mixed 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 xml:space="preserve">effects 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analysis,treatment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0.929,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1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17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  <w:r>
        <w:rPr>
          <w:rFonts w:ascii="Lucida Sans Unicode"/>
          <w:spacing w:val="4"/>
          <w:w w:val="105"/>
          <w:sz w:val="14"/>
        </w:rPr>
        <w:t xml:space="preserve"> </w:t>
      </w:r>
      <w:r>
        <w:rPr>
          <w:w w:val="105"/>
          <w:sz w:val="14"/>
        </w:rPr>
        <w:t>0.001.</w:t>
      </w:r>
      <w:r>
        <w:rPr>
          <w:spacing w:val="18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9"/>
          <w:w w:val="105"/>
          <w:sz w:val="14"/>
        </w:rPr>
        <w:t xml:space="preserve"> </w:t>
      </w:r>
      <w:r>
        <w:rPr>
          <w:w w:val="105"/>
          <w:sz w:val="14"/>
        </w:rPr>
        <w:t>interpretation of the references to colour in this figure legend, the reader is referred to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27505B0E" w14:textId="15FE5446" w:rsidR="00CF3146" w:rsidRPr="00CF3146" w:rsidRDefault="00CF3146" w:rsidP="00CF3146">
      <w:pPr>
        <w:tabs>
          <w:tab w:val="left" w:pos="2149"/>
        </w:tabs>
      </w:pPr>
    </w:p>
    <w:sectPr w:rsidR="00CF3146" w:rsidRPr="00CF31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146"/>
    <w:rsid w:val="00596E91"/>
    <w:rsid w:val="00AB2150"/>
    <w:rsid w:val="00CF3146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1BF50D"/>
  <w15:chartTrackingRefBased/>
  <w15:docId w15:val="{0F91F75C-86C6-EE4A-9ED9-F8E6E4EB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2022-04-12T23:17:00Z</dcterms:created>
  <dcterms:modified xsi:type="dcterms:W3CDTF">2022-04-12T23:18:00Z</dcterms:modified>
</cp:coreProperties>
</file>