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18BB6" w14:textId="2AC6D63A" w:rsidR="00CC011F" w:rsidRPr="00865E22" w:rsidRDefault="00CC011F" w:rsidP="009D22B9">
      <w:pPr>
        <w:pStyle w:val="Heading2"/>
        <w:jc w:val="center"/>
        <w:rPr>
          <w:color w:val="auto"/>
          <w:sz w:val="40"/>
          <w:szCs w:val="40"/>
        </w:rPr>
      </w:pPr>
      <w:bookmarkStart w:id="0" w:name="_Toc165801730"/>
      <w:r>
        <w:rPr>
          <w:color w:val="auto"/>
          <w:sz w:val="40"/>
          <w:szCs w:val="40"/>
        </w:rPr>
        <w:t>M</w:t>
      </w:r>
      <w:r w:rsidRPr="00BD1348">
        <w:rPr>
          <w:color w:val="auto"/>
          <w:sz w:val="40"/>
          <w:szCs w:val="40"/>
        </w:rPr>
        <w:t>ulticentre, open label, prospective, single arm study of the safety of eculizumab withdrawal in atypical haemolytic uraemic syndrome</w:t>
      </w:r>
      <w:r>
        <w:rPr>
          <w:color w:val="auto"/>
          <w:sz w:val="40"/>
          <w:szCs w:val="40"/>
        </w:rPr>
        <w:t>; the SETS aHUS study</w:t>
      </w:r>
      <w:bookmarkEnd w:id="0"/>
    </w:p>
    <w:p w14:paraId="0EC078C0" w14:textId="77777777" w:rsidR="00CC011F" w:rsidRDefault="00CC011F" w:rsidP="009D22B9">
      <w:pPr>
        <w:pStyle w:val="Heading2"/>
        <w:jc w:val="center"/>
        <w:rPr>
          <w:rFonts w:asciiTheme="minorHAnsi" w:eastAsiaTheme="minorHAnsi" w:hAnsiTheme="minorHAnsi" w:cstheme="minorBidi"/>
          <w:color w:val="auto"/>
          <w:sz w:val="22"/>
          <w:szCs w:val="22"/>
        </w:rPr>
      </w:pPr>
    </w:p>
    <w:p w14:paraId="64DB6B36" w14:textId="77777777" w:rsidR="00CC011F" w:rsidRPr="00CC011F" w:rsidRDefault="00CC011F" w:rsidP="009D22B9"/>
    <w:p w14:paraId="7F4D2621" w14:textId="01390CF1" w:rsidR="00B624B8" w:rsidRDefault="00291C25" w:rsidP="00B624B8">
      <w:r w:rsidRPr="00AD7CA1">
        <w:t>And</w:t>
      </w:r>
      <w:r w:rsidR="0000512C">
        <w:t>rew</w:t>
      </w:r>
      <w:r w:rsidRPr="00AD7CA1">
        <w:t xml:space="preserve"> Bryant</w:t>
      </w:r>
      <w:r w:rsidR="004835E5">
        <w:rPr>
          <w:vertAlign w:val="superscript"/>
        </w:rPr>
        <w:t>1</w:t>
      </w:r>
      <w:r w:rsidR="00B01276">
        <w:rPr>
          <w:vertAlign w:val="superscript"/>
        </w:rPr>
        <w:t>**</w:t>
      </w:r>
      <w:r w:rsidR="00B01276">
        <w:t>,</w:t>
      </w:r>
      <w:r w:rsidRPr="00AD7CA1">
        <w:t xml:space="preserve"> Jan Lecouturier</w:t>
      </w:r>
      <w:r w:rsidR="004835E5">
        <w:rPr>
          <w:vertAlign w:val="superscript"/>
        </w:rPr>
        <w:t>1</w:t>
      </w:r>
      <w:r w:rsidR="00B01276">
        <w:rPr>
          <w:vertAlign w:val="superscript"/>
        </w:rPr>
        <w:t>**</w:t>
      </w:r>
      <w:r w:rsidR="00B01276">
        <w:t>,</w:t>
      </w:r>
      <w:r w:rsidRPr="00AD7CA1">
        <w:t xml:space="preserve"> Giovany </w:t>
      </w:r>
      <w:r w:rsidR="005F65A9" w:rsidRPr="00AD7CA1">
        <w:t>Orozco</w:t>
      </w:r>
      <w:r w:rsidRPr="00AD7CA1">
        <w:t>-Leal</w:t>
      </w:r>
      <w:r w:rsidR="004835E5">
        <w:rPr>
          <w:vertAlign w:val="superscript"/>
        </w:rPr>
        <w:t>1</w:t>
      </w:r>
      <w:r w:rsidR="00B01276">
        <w:rPr>
          <w:vertAlign w:val="superscript"/>
        </w:rPr>
        <w:t>**</w:t>
      </w:r>
      <w:r w:rsidR="008C6D55">
        <w:rPr>
          <w:vertAlign w:val="superscript"/>
        </w:rPr>
        <w:t xml:space="preserve"> </w:t>
      </w:r>
      <w:r w:rsidR="00B624B8" w:rsidRPr="00AD7CA1">
        <w:t>Victoria Brocklebank</w:t>
      </w:r>
      <w:r w:rsidR="004835E5">
        <w:rPr>
          <w:vertAlign w:val="superscript"/>
        </w:rPr>
        <w:t>2</w:t>
      </w:r>
      <w:r w:rsidR="00B01276">
        <w:t xml:space="preserve">, </w:t>
      </w:r>
      <w:r w:rsidR="00B624B8">
        <w:t>Sonya Carnell</w:t>
      </w:r>
      <w:r w:rsidR="004835E5">
        <w:rPr>
          <w:vertAlign w:val="superscript"/>
        </w:rPr>
        <w:t>3</w:t>
      </w:r>
      <w:r w:rsidR="00B01276">
        <w:t xml:space="preserve">, </w:t>
      </w:r>
      <w:r w:rsidR="0052461E" w:rsidRPr="00AD7CA1">
        <w:t>T</w:t>
      </w:r>
      <w:r w:rsidR="0052461E">
        <w:t>h</w:t>
      </w:r>
      <w:r w:rsidR="0052461E" w:rsidRPr="00AD7CA1">
        <w:t>om</w:t>
      </w:r>
      <w:r w:rsidR="0052461E">
        <w:t xml:space="preserve">as J </w:t>
      </w:r>
      <w:r w:rsidR="0052461E" w:rsidRPr="00AD7CA1">
        <w:t>Chadwick</w:t>
      </w:r>
      <w:r w:rsidR="0052461E">
        <w:rPr>
          <w:vertAlign w:val="superscript"/>
        </w:rPr>
        <w:t>1</w:t>
      </w:r>
      <w:r w:rsidR="0052461E">
        <w:t>,</w:t>
      </w:r>
      <w:r w:rsidR="00B01276">
        <w:t xml:space="preserve">, </w:t>
      </w:r>
      <w:r w:rsidR="00B624B8" w:rsidRPr="00AD7CA1">
        <w:t>Sarah Dunn</w:t>
      </w:r>
      <w:r w:rsidR="004835E5">
        <w:rPr>
          <w:vertAlign w:val="superscript"/>
        </w:rPr>
        <w:t>3</w:t>
      </w:r>
      <w:r w:rsidR="00B01276">
        <w:t xml:space="preserve">, </w:t>
      </w:r>
      <w:r w:rsidR="00B624B8" w:rsidRPr="00AD7CA1">
        <w:t>Sally Johnson</w:t>
      </w:r>
      <w:r w:rsidR="00B01276">
        <w:t xml:space="preserve">, </w:t>
      </w:r>
      <w:r w:rsidR="00B624B8" w:rsidRPr="00D5525C">
        <w:t>David Kavanagh</w:t>
      </w:r>
      <w:r w:rsidR="00D5525C" w:rsidRPr="006510E9">
        <w:rPr>
          <w:vertAlign w:val="superscript"/>
        </w:rPr>
        <w:t>2</w:t>
      </w:r>
      <w:r w:rsidR="00B01276" w:rsidRPr="00D5525C">
        <w:t>,</w:t>
      </w:r>
      <w:r w:rsidR="00B01276">
        <w:t xml:space="preserve"> </w:t>
      </w:r>
      <w:r w:rsidR="00B624B8" w:rsidRPr="00AD7CA1">
        <w:t xml:space="preserve">Ciara </w:t>
      </w:r>
      <w:r w:rsidR="00187D22">
        <w:t xml:space="preserve">A. </w:t>
      </w:r>
      <w:r w:rsidR="00B624B8" w:rsidRPr="00AD7CA1">
        <w:t>Kennedy</w:t>
      </w:r>
      <w:r w:rsidR="00D04F7A">
        <w:rPr>
          <w:vertAlign w:val="superscript"/>
        </w:rPr>
        <w:t>3</w:t>
      </w:r>
      <w:r w:rsidR="00B01276">
        <w:rPr>
          <w:rStyle w:val="Hyperlink"/>
          <w:color w:val="auto"/>
          <w:u w:val="none"/>
        </w:rPr>
        <w:t xml:space="preserve">, </w:t>
      </w:r>
      <w:r w:rsidR="00B624B8" w:rsidRPr="00474BE2">
        <w:rPr>
          <w:rStyle w:val="Hyperlink"/>
          <w:color w:val="auto"/>
          <w:u w:val="none"/>
        </w:rPr>
        <w:t>Michael Malina</w:t>
      </w:r>
      <w:r w:rsidR="00D04F7A">
        <w:rPr>
          <w:rStyle w:val="Hyperlink"/>
          <w:color w:val="auto"/>
          <w:u w:val="none"/>
          <w:vertAlign w:val="superscript"/>
        </w:rPr>
        <w:t>4</w:t>
      </w:r>
      <w:r w:rsidR="00B01276">
        <w:rPr>
          <w:rStyle w:val="Hyperlink"/>
          <w:color w:val="auto"/>
          <w:u w:val="none"/>
        </w:rPr>
        <w:t xml:space="preserve">, </w:t>
      </w:r>
      <w:r w:rsidR="00F952EC" w:rsidRPr="00474BE2">
        <w:rPr>
          <w:rStyle w:val="Hyperlink"/>
          <w:color w:val="auto"/>
          <w:u w:val="none"/>
        </w:rPr>
        <w:t>Emma Montgomery</w:t>
      </w:r>
      <w:r w:rsidR="00D04F7A">
        <w:rPr>
          <w:rStyle w:val="Hyperlink"/>
          <w:color w:val="auto"/>
          <w:u w:val="none"/>
          <w:vertAlign w:val="superscript"/>
        </w:rPr>
        <w:t>2</w:t>
      </w:r>
      <w:r w:rsidR="00B01276">
        <w:rPr>
          <w:rStyle w:val="Hyperlink"/>
          <w:color w:val="auto"/>
          <w:u w:val="none"/>
        </w:rPr>
        <w:t xml:space="preserve">, </w:t>
      </w:r>
      <w:r w:rsidR="00FD24EA" w:rsidRPr="00474BE2">
        <w:rPr>
          <w:rStyle w:val="Hyperlink"/>
          <w:color w:val="auto"/>
          <w:u w:val="none"/>
        </w:rPr>
        <w:t>Colin Muirhead</w:t>
      </w:r>
      <w:r w:rsidR="00D04F7A">
        <w:rPr>
          <w:rStyle w:val="Hyperlink"/>
          <w:color w:val="auto"/>
          <w:u w:val="none"/>
          <w:vertAlign w:val="superscript"/>
        </w:rPr>
        <w:t>1</w:t>
      </w:r>
      <w:r w:rsidR="00B01276">
        <w:rPr>
          <w:rStyle w:val="Hyperlink"/>
          <w:color w:val="auto"/>
          <w:u w:val="none"/>
        </w:rPr>
        <w:t xml:space="preserve">, </w:t>
      </w:r>
      <w:r w:rsidR="00F952EC" w:rsidRPr="00474BE2">
        <w:rPr>
          <w:rStyle w:val="Hyperlink"/>
          <w:color w:val="auto"/>
          <w:u w:val="none"/>
        </w:rPr>
        <w:t>Yemi Oluboyede</w:t>
      </w:r>
      <w:r w:rsidR="00D5525C">
        <w:rPr>
          <w:rStyle w:val="Hyperlink"/>
          <w:color w:val="auto"/>
          <w:u w:val="none"/>
          <w:vertAlign w:val="superscript"/>
        </w:rPr>
        <w:t xml:space="preserve">1, </w:t>
      </w:r>
      <w:r w:rsidR="00D04F7A">
        <w:rPr>
          <w:rStyle w:val="Hyperlink"/>
          <w:color w:val="auto"/>
          <w:u w:val="none"/>
          <w:vertAlign w:val="superscript"/>
        </w:rPr>
        <w:t>6</w:t>
      </w:r>
      <w:r w:rsidR="0036400A" w:rsidRPr="00474BE2" w:rsidDel="0036400A">
        <w:rPr>
          <w:rStyle w:val="Hyperlink"/>
          <w:color w:val="auto"/>
          <w:u w:val="none"/>
        </w:rPr>
        <w:t xml:space="preserve"> </w:t>
      </w:r>
      <w:r w:rsidR="00B01276">
        <w:rPr>
          <w:rStyle w:val="Hyperlink"/>
          <w:color w:val="auto"/>
          <w:u w:val="none"/>
        </w:rPr>
        <w:t xml:space="preserve">, </w:t>
      </w:r>
      <w:r w:rsidR="00B624B8" w:rsidRPr="00474BE2">
        <w:rPr>
          <w:rStyle w:val="Hyperlink"/>
          <w:color w:val="auto"/>
          <w:u w:val="none"/>
        </w:rPr>
        <w:t>Luke Vale</w:t>
      </w:r>
      <w:r w:rsidR="00474BE2">
        <w:rPr>
          <w:rStyle w:val="Hyperlink"/>
          <w:color w:val="auto"/>
          <w:u w:val="none"/>
          <w:vertAlign w:val="superscript"/>
        </w:rPr>
        <w:t>7</w:t>
      </w:r>
      <w:r w:rsidR="00B01276">
        <w:rPr>
          <w:rStyle w:val="Hyperlink"/>
          <w:color w:val="auto"/>
          <w:u w:val="none"/>
        </w:rPr>
        <w:t xml:space="preserve">, </w:t>
      </w:r>
      <w:r w:rsidR="002351B1" w:rsidRPr="00474BE2">
        <w:rPr>
          <w:rStyle w:val="Hyperlink"/>
          <w:color w:val="auto"/>
          <w:u w:val="none"/>
        </w:rPr>
        <w:t>Chris Weetman</w:t>
      </w:r>
      <w:r w:rsidR="00474BE2">
        <w:rPr>
          <w:rStyle w:val="Hyperlink"/>
          <w:color w:val="auto"/>
          <w:u w:val="none"/>
          <w:vertAlign w:val="superscript"/>
        </w:rPr>
        <w:t>3</w:t>
      </w:r>
      <w:r w:rsidR="00B01276">
        <w:t xml:space="preserve">, </w:t>
      </w:r>
      <w:r w:rsidR="00B624B8" w:rsidRPr="00AD7CA1">
        <w:t>Edwin Wong</w:t>
      </w:r>
      <w:r w:rsidR="00474BE2">
        <w:rPr>
          <w:vertAlign w:val="superscript"/>
        </w:rPr>
        <w:t>2</w:t>
      </w:r>
      <w:r w:rsidR="00B01276">
        <w:t xml:space="preserve">, </w:t>
      </w:r>
      <w:r w:rsidR="002351B1" w:rsidRPr="00AD7CA1">
        <w:t>Len Woodward</w:t>
      </w:r>
      <w:r w:rsidR="00474BE2">
        <w:rPr>
          <w:vertAlign w:val="superscript"/>
        </w:rPr>
        <w:t>8</w:t>
      </w:r>
      <w:r w:rsidR="00B01276">
        <w:t xml:space="preserve">, </w:t>
      </w:r>
      <w:r w:rsidR="007D6A56">
        <w:t>Site Principal Investigators</w:t>
      </w:r>
      <w:r w:rsidR="00B01276">
        <w:rPr>
          <w:vertAlign w:val="superscript"/>
        </w:rPr>
        <w:t>9</w:t>
      </w:r>
      <w:r w:rsidR="00B01276">
        <w:t xml:space="preserve">, </w:t>
      </w:r>
      <w:r w:rsidR="00B624B8" w:rsidRPr="00AD7CA1">
        <w:t xml:space="preserve">Neil </w:t>
      </w:r>
      <w:r w:rsidR="00A05B02">
        <w:t xml:space="preserve">S </w:t>
      </w:r>
      <w:r w:rsidR="00B624B8">
        <w:t>S</w:t>
      </w:r>
      <w:r w:rsidR="00B624B8" w:rsidRPr="00AD7CA1">
        <w:t>heerin</w:t>
      </w:r>
      <w:r w:rsidR="00474BE2">
        <w:rPr>
          <w:vertAlign w:val="superscript"/>
        </w:rPr>
        <w:t>2</w:t>
      </w:r>
      <w:r w:rsidR="00D5525C">
        <w:rPr>
          <w:vertAlign w:val="superscript"/>
        </w:rPr>
        <w:t>, 5</w:t>
      </w:r>
      <w:r w:rsidR="00B01276">
        <w:rPr>
          <w:vertAlign w:val="superscript"/>
        </w:rPr>
        <w:t>*</w:t>
      </w:r>
      <w:r w:rsidR="00B624B8" w:rsidRPr="00AD7CA1">
        <w:t xml:space="preserve"> </w:t>
      </w:r>
    </w:p>
    <w:p w14:paraId="321066F3" w14:textId="77777777" w:rsidR="00434F3C" w:rsidRDefault="00434F3C" w:rsidP="00DF1E4D">
      <w:pPr>
        <w:pStyle w:val="Heading2"/>
        <w:rPr>
          <w:color w:val="auto"/>
          <w:sz w:val="24"/>
          <w:szCs w:val="24"/>
        </w:rPr>
      </w:pPr>
      <w:bookmarkStart w:id="1" w:name="_Toc165800319"/>
      <w:bookmarkStart w:id="2" w:name="_Toc165800522"/>
    </w:p>
    <w:p w14:paraId="3AF793D0" w14:textId="46DDD5EF" w:rsidR="00725E3A" w:rsidRDefault="00B3692B" w:rsidP="00DF1E4D">
      <w:pPr>
        <w:pStyle w:val="Heading2"/>
        <w:rPr>
          <w:rFonts w:asciiTheme="minorHAnsi" w:eastAsiaTheme="minorHAnsi" w:hAnsiTheme="minorHAnsi" w:cstheme="minorBidi"/>
          <w:i/>
          <w:iCs/>
          <w:color w:val="auto"/>
          <w:sz w:val="22"/>
          <w:szCs w:val="22"/>
        </w:rPr>
      </w:pPr>
      <w:bookmarkStart w:id="3" w:name="_Toc165801732"/>
      <w:r w:rsidRPr="004B0604">
        <w:rPr>
          <w:color w:val="auto"/>
          <w:sz w:val="24"/>
          <w:szCs w:val="24"/>
        </w:rPr>
        <w:t>Affiliations</w:t>
      </w:r>
      <w:bookmarkEnd w:id="1"/>
      <w:bookmarkEnd w:id="2"/>
      <w:bookmarkEnd w:id="3"/>
    </w:p>
    <w:p w14:paraId="014C2A1F" w14:textId="25451E77" w:rsidR="00DF1E4D" w:rsidRDefault="00DF1E4D" w:rsidP="00DF1E4D">
      <w:pPr>
        <w:spacing w:after="0" w:line="240" w:lineRule="auto"/>
      </w:pPr>
      <w:r>
        <w:rPr>
          <w:vertAlign w:val="superscript"/>
        </w:rPr>
        <w:t>1</w:t>
      </w:r>
      <w:r w:rsidRPr="004835E5">
        <w:t>Population Health Sciences Institute, Newcastle University</w:t>
      </w:r>
      <w:r w:rsidR="00FE0399">
        <w:t>, UK</w:t>
      </w:r>
    </w:p>
    <w:p w14:paraId="61F897E3" w14:textId="1265A37F" w:rsidR="00DF1E4D" w:rsidRDefault="00DF1E4D" w:rsidP="00DF1E4D">
      <w:pPr>
        <w:spacing w:after="0" w:line="240" w:lineRule="auto"/>
      </w:pPr>
      <w:r>
        <w:rPr>
          <w:vertAlign w:val="superscript"/>
        </w:rPr>
        <w:t>2</w:t>
      </w:r>
      <w:r w:rsidRPr="004835E5">
        <w:t xml:space="preserve"> </w:t>
      </w:r>
      <w:r w:rsidRPr="00474BE2">
        <w:t xml:space="preserve">National Renal Complement Therapeutics Centre, </w:t>
      </w:r>
      <w:r w:rsidR="00486588" w:rsidRPr="00474BE2">
        <w:t>Newcastle upon Tyne Hospitals</w:t>
      </w:r>
      <w:r w:rsidR="00486588">
        <w:t xml:space="preserve"> NHS Foundation Trust</w:t>
      </w:r>
      <w:r w:rsidR="00FE0399">
        <w:t>, UK</w:t>
      </w:r>
    </w:p>
    <w:p w14:paraId="18E7DB40" w14:textId="433FCC4F" w:rsidR="00DF1E4D" w:rsidRDefault="00DF1E4D" w:rsidP="00DF1E4D">
      <w:pPr>
        <w:spacing w:after="0" w:line="240" w:lineRule="auto"/>
      </w:pPr>
      <w:r>
        <w:rPr>
          <w:vertAlign w:val="superscript"/>
        </w:rPr>
        <w:t>3</w:t>
      </w:r>
      <w:r w:rsidRPr="00474BE2">
        <w:t xml:space="preserve"> Newcastle Clinical Trials Unit, Newcastle University</w:t>
      </w:r>
      <w:r w:rsidR="00FE0399">
        <w:t>, UK</w:t>
      </w:r>
    </w:p>
    <w:p w14:paraId="11D2E7E4" w14:textId="169F7FE4" w:rsidR="00DF1E4D" w:rsidRDefault="00DF1E4D" w:rsidP="00DF1E4D">
      <w:pPr>
        <w:spacing w:after="0" w:line="240" w:lineRule="auto"/>
      </w:pPr>
      <w:r>
        <w:rPr>
          <w:vertAlign w:val="superscript"/>
        </w:rPr>
        <w:t>4</w:t>
      </w:r>
      <w:r w:rsidRPr="004835E5">
        <w:t xml:space="preserve"> </w:t>
      </w:r>
      <w:r w:rsidRPr="00474BE2">
        <w:t>Great North Children’s Hospital, Newcastle Upon Tyne Hospitals NHS Foundation Trust</w:t>
      </w:r>
      <w:r w:rsidR="00FE0399">
        <w:t>, UK</w:t>
      </w:r>
    </w:p>
    <w:p w14:paraId="6316CDCC" w14:textId="2CE37396" w:rsidR="00DF1E4D" w:rsidRDefault="00DF1E4D" w:rsidP="00DF1E4D">
      <w:pPr>
        <w:spacing w:after="0" w:line="240" w:lineRule="auto"/>
      </w:pPr>
      <w:r w:rsidRPr="00D5525C">
        <w:rPr>
          <w:vertAlign w:val="superscript"/>
        </w:rPr>
        <w:t>5</w:t>
      </w:r>
      <w:r w:rsidRPr="00D5525C">
        <w:t xml:space="preserve"> </w:t>
      </w:r>
      <w:r w:rsidR="00D5525C" w:rsidRPr="006510E9">
        <w:t>Translational and Clinical Research Institute, Newcastle University</w:t>
      </w:r>
      <w:r w:rsidR="00FE0399">
        <w:t>, UK</w:t>
      </w:r>
    </w:p>
    <w:p w14:paraId="7CE1FF3F" w14:textId="77777777" w:rsidR="00DF1E4D" w:rsidRDefault="00DF1E4D" w:rsidP="00DF1E4D">
      <w:pPr>
        <w:spacing w:after="0" w:line="240" w:lineRule="auto"/>
      </w:pPr>
      <w:r w:rsidRPr="00D5525C">
        <w:rPr>
          <w:vertAlign w:val="superscript"/>
        </w:rPr>
        <w:t>6</w:t>
      </w:r>
      <w:r w:rsidRPr="00D5525C">
        <w:t xml:space="preserve"> </w:t>
      </w:r>
      <w:r w:rsidRPr="006510E9">
        <w:t>PHMR Limited, London, England, UK</w:t>
      </w:r>
    </w:p>
    <w:p w14:paraId="050A028F" w14:textId="06942CFE" w:rsidR="00DF1E4D" w:rsidRDefault="00DF1E4D" w:rsidP="00DF1E4D">
      <w:pPr>
        <w:spacing w:after="0" w:line="240" w:lineRule="auto"/>
      </w:pPr>
      <w:r>
        <w:rPr>
          <w:vertAlign w:val="superscript"/>
        </w:rPr>
        <w:t>7</w:t>
      </w:r>
      <w:r w:rsidRPr="00474BE2">
        <w:t xml:space="preserve"> Department of Health Services Research and Policy, London School of Hygiene and Tropical Medicine</w:t>
      </w:r>
      <w:r w:rsidR="00FE0399">
        <w:t>, UK</w:t>
      </w:r>
    </w:p>
    <w:p w14:paraId="6C10E65D" w14:textId="6F8315AD" w:rsidR="00DF1E4D" w:rsidRDefault="00DF1E4D" w:rsidP="00DF1E4D">
      <w:pPr>
        <w:spacing w:after="0" w:line="240" w:lineRule="auto"/>
      </w:pPr>
      <w:r>
        <w:rPr>
          <w:vertAlign w:val="superscript"/>
        </w:rPr>
        <w:t xml:space="preserve">8 </w:t>
      </w:r>
      <w:r w:rsidRPr="00474BE2">
        <w:t>aHUS alliance Global Action</w:t>
      </w:r>
      <w:r w:rsidR="00FE0399">
        <w:t>, UK</w:t>
      </w:r>
    </w:p>
    <w:p w14:paraId="2F55A08E" w14:textId="141CF712" w:rsidR="007D6A56" w:rsidRDefault="007D6A56" w:rsidP="00DF1E4D">
      <w:pPr>
        <w:spacing w:after="0" w:line="240" w:lineRule="auto"/>
        <w:rPr>
          <w:rFonts w:cstheme="minorHAnsi"/>
        </w:rPr>
      </w:pPr>
      <w:r>
        <w:rPr>
          <w:vertAlign w:val="superscript"/>
        </w:rPr>
        <w:t xml:space="preserve">9 </w:t>
      </w:r>
      <w:r w:rsidR="00B01276" w:rsidRPr="0061091A">
        <w:rPr>
          <w:rFonts w:cstheme="minorHAnsi"/>
        </w:rPr>
        <w:t xml:space="preserve">Please see </w:t>
      </w:r>
      <w:r w:rsidRPr="0061091A">
        <w:rPr>
          <w:rFonts w:cstheme="minorHAnsi"/>
        </w:rPr>
        <w:t>Appendix 1</w:t>
      </w:r>
      <w:r w:rsidR="00B01276" w:rsidRPr="0061091A">
        <w:rPr>
          <w:rFonts w:cstheme="minorHAnsi"/>
        </w:rPr>
        <w:t xml:space="preserve"> for non-author contributor name and affiliation</w:t>
      </w:r>
    </w:p>
    <w:p w14:paraId="11EBD516" w14:textId="77777777" w:rsidR="00FA0229" w:rsidRPr="0061091A" w:rsidRDefault="00FA0229" w:rsidP="00DF1E4D">
      <w:pPr>
        <w:spacing w:after="0" w:line="240" w:lineRule="auto"/>
        <w:rPr>
          <w:rFonts w:cstheme="minorHAnsi"/>
          <w:vertAlign w:val="superscript"/>
        </w:rPr>
      </w:pPr>
    </w:p>
    <w:p w14:paraId="2560D0E6" w14:textId="77777777" w:rsidR="00D5525C" w:rsidRPr="006510E9" w:rsidRDefault="00DF1E4D" w:rsidP="006510E9">
      <w:pPr>
        <w:spacing w:after="0" w:line="240" w:lineRule="auto"/>
        <w:textAlignment w:val="baseline"/>
      </w:pPr>
      <w:r w:rsidRPr="00D5525C">
        <w:t xml:space="preserve">* Corresponding author: </w:t>
      </w:r>
      <w:r w:rsidR="00D5525C" w:rsidRPr="006510E9">
        <w:t xml:space="preserve"> </w:t>
      </w:r>
    </w:p>
    <w:p w14:paraId="707EBF72" w14:textId="7B97635B" w:rsidR="00D5525C" w:rsidRPr="006510E9" w:rsidRDefault="00D5525C" w:rsidP="006510E9">
      <w:pPr>
        <w:spacing w:after="0" w:line="240" w:lineRule="auto"/>
        <w:textAlignment w:val="baseline"/>
      </w:pPr>
      <w:r w:rsidRPr="006510E9">
        <w:t xml:space="preserve">Email: </w:t>
      </w:r>
      <w:r w:rsidRPr="006510E9">
        <w:tab/>
      </w:r>
      <w:r w:rsidRPr="006510E9">
        <w:tab/>
      </w:r>
      <w:hyperlink r:id="rId11" w:history="1">
        <w:r w:rsidRPr="006510E9">
          <w:t>neil.sheerin@ncl.ac.uk</w:t>
        </w:r>
      </w:hyperlink>
    </w:p>
    <w:p w14:paraId="4983776B" w14:textId="62D7B8B7" w:rsidR="00D5525C" w:rsidRPr="006510E9" w:rsidRDefault="00D5525C" w:rsidP="006510E9">
      <w:pPr>
        <w:spacing w:after="0" w:line="240" w:lineRule="auto"/>
        <w:textAlignment w:val="baseline"/>
      </w:pPr>
      <w:r w:rsidRPr="006510E9">
        <w:t xml:space="preserve">Telephone: </w:t>
      </w:r>
      <w:r w:rsidRPr="006510E9">
        <w:tab/>
        <w:t>+44 (0) 191 208 7146</w:t>
      </w:r>
    </w:p>
    <w:p w14:paraId="2EE13DC9" w14:textId="7FB56D27" w:rsidR="00DF1E4D" w:rsidRPr="006510E9" w:rsidRDefault="00D5525C" w:rsidP="00764649">
      <w:pPr>
        <w:spacing w:after="0" w:line="240" w:lineRule="auto"/>
        <w:ind w:left="1440" w:hanging="1440"/>
        <w:textAlignment w:val="baseline"/>
      </w:pPr>
      <w:r w:rsidRPr="006510E9">
        <w:t xml:space="preserve">Address: </w:t>
      </w:r>
      <w:r w:rsidRPr="006510E9">
        <w:tab/>
        <w:t>3rd Floor, William Leech Building, The Medical School, Newcastle University, Newcastle upon Tyne, NE2 4H, UK</w:t>
      </w:r>
    </w:p>
    <w:p w14:paraId="665963C6" w14:textId="6B597CA3" w:rsidR="00B01276" w:rsidRDefault="00B01276" w:rsidP="00DF1E4D">
      <w:pPr>
        <w:spacing w:after="0" w:line="240" w:lineRule="auto"/>
      </w:pPr>
      <w:r w:rsidRPr="00D5525C">
        <w:t xml:space="preserve">** Co-first Authors </w:t>
      </w:r>
    </w:p>
    <w:p w14:paraId="1A2E2431" w14:textId="77777777" w:rsidR="00764649" w:rsidRPr="006510E9" w:rsidRDefault="00764649" w:rsidP="00DF1E4D">
      <w:pPr>
        <w:spacing w:after="0" w:line="240" w:lineRule="auto"/>
      </w:pPr>
    </w:p>
    <w:p w14:paraId="7CDF3479" w14:textId="074F7A78" w:rsidR="00D76D8A" w:rsidRPr="00AD7CA1" w:rsidRDefault="00764649" w:rsidP="00827374">
      <w:r>
        <w:t xml:space="preserve">Main body – 15170 words </w:t>
      </w:r>
    </w:p>
    <w:p w14:paraId="1CD79DA4" w14:textId="767DE38B" w:rsidR="00391873" w:rsidRDefault="00391873">
      <w:pPr>
        <w:jc w:val="both"/>
        <w:rPr>
          <w:rFonts w:ascii="Tahoma" w:eastAsia="Times New Roman" w:hAnsi="Tahoma" w:cs="Times New Roman"/>
          <w:szCs w:val="20"/>
        </w:rPr>
      </w:pPr>
      <w:bookmarkStart w:id="4" w:name="_Toc165800320"/>
      <w:bookmarkStart w:id="5" w:name="_Toc165800523"/>
      <w:r>
        <w:t>Keywords</w:t>
      </w:r>
      <w:bookmarkEnd w:id="4"/>
      <w:bookmarkEnd w:id="5"/>
    </w:p>
    <w:p w14:paraId="19CF8343" w14:textId="0883FAC8" w:rsidR="00391873" w:rsidRDefault="00D5525C" w:rsidP="00867D86">
      <w:pPr>
        <w:jc w:val="both"/>
      </w:pPr>
      <w:r>
        <w:t>E</w:t>
      </w:r>
      <w:r w:rsidR="00867D86" w:rsidRPr="00D5525C">
        <w:t>culizumab, Atypical H</w:t>
      </w:r>
      <w:r w:rsidR="00440D2C" w:rsidRPr="006510E9">
        <w:t>ae</w:t>
      </w:r>
      <w:r w:rsidR="00867D86" w:rsidRPr="00D5525C">
        <w:t>molytic Uremic Syndrome,</w:t>
      </w:r>
      <w:r>
        <w:t xml:space="preserve"> </w:t>
      </w:r>
      <w:r w:rsidR="00440D2C" w:rsidRPr="00D5525C">
        <w:t xml:space="preserve">Qualitative Research; Health Economic Analysis; Withdrawal Trial; </w:t>
      </w:r>
      <w:r w:rsidR="00867D86" w:rsidRPr="00D5525C">
        <w:t>Rare Diseases, Technology Assessment, Complement, Monitoring</w:t>
      </w:r>
      <w:r w:rsidR="00867D86">
        <w:t xml:space="preserve">, </w:t>
      </w:r>
    </w:p>
    <w:p w14:paraId="6BE8229E" w14:textId="77777777" w:rsidR="00867D86" w:rsidRDefault="00867D86" w:rsidP="00867D86">
      <w:pPr>
        <w:jc w:val="both"/>
      </w:pPr>
    </w:p>
    <w:p w14:paraId="2C2D5F6D" w14:textId="77777777" w:rsidR="003C2C2A" w:rsidRDefault="003C2C2A">
      <w:pPr>
        <w:rPr>
          <w:rFonts w:asciiTheme="majorHAnsi" w:hAnsiTheme="majorHAnsi" w:cstheme="majorHAnsi"/>
          <w:sz w:val="24"/>
          <w:szCs w:val="24"/>
        </w:rPr>
      </w:pPr>
      <w:r>
        <w:rPr>
          <w:rFonts w:asciiTheme="majorHAnsi" w:hAnsiTheme="majorHAnsi" w:cstheme="majorHAnsi"/>
          <w:sz w:val="24"/>
          <w:szCs w:val="24"/>
        </w:rPr>
        <w:br w:type="page"/>
      </w:r>
    </w:p>
    <w:p w14:paraId="7A7A38C6" w14:textId="537726F8" w:rsidR="006E169B" w:rsidRPr="00867D86" w:rsidRDefault="00705798" w:rsidP="000645C1">
      <w:pPr>
        <w:rPr>
          <w:rFonts w:asciiTheme="majorHAnsi" w:hAnsiTheme="majorHAnsi" w:cstheme="majorHAnsi"/>
          <w:sz w:val="24"/>
          <w:szCs w:val="24"/>
        </w:rPr>
      </w:pPr>
      <w:r w:rsidRPr="00867D86">
        <w:rPr>
          <w:rFonts w:asciiTheme="majorHAnsi" w:hAnsiTheme="majorHAnsi" w:cstheme="majorHAnsi"/>
          <w:sz w:val="24"/>
          <w:szCs w:val="24"/>
        </w:rPr>
        <w:lastRenderedPageBreak/>
        <w:t>Abstract</w:t>
      </w:r>
    </w:p>
    <w:p w14:paraId="1D27B954" w14:textId="0055D61D" w:rsidR="00154D21" w:rsidRDefault="00F2245F" w:rsidP="00867D86">
      <w:pPr>
        <w:autoSpaceDE w:val="0"/>
        <w:autoSpaceDN w:val="0"/>
        <w:adjustRightInd w:val="0"/>
        <w:spacing w:after="0" w:line="240" w:lineRule="auto"/>
        <w:jc w:val="both"/>
      </w:pPr>
      <w:r w:rsidRPr="00867D86">
        <w:rPr>
          <w:b/>
          <w:bCs/>
        </w:rPr>
        <w:t>Background:</w:t>
      </w:r>
      <w:r>
        <w:t xml:space="preserve"> </w:t>
      </w:r>
      <w:r w:rsidR="00D36AF0">
        <w:t xml:space="preserve">Atypical Haemolytic </w:t>
      </w:r>
      <w:r w:rsidR="00154D21">
        <w:t>Uraemic Syndrome (aHUS) is a rare disease w</w:t>
      </w:r>
      <w:r w:rsidR="00704B3C">
        <w:t xml:space="preserve">hich without treatment is associated with high morbidity and mortality. </w:t>
      </w:r>
      <w:r w:rsidR="00971CD5">
        <w:t xml:space="preserve">Eculizumab, a monoclonal complement inhibitor, is an effective treatment </w:t>
      </w:r>
      <w:r w:rsidR="00A2049F">
        <w:t xml:space="preserve">but the optimal way to use this </w:t>
      </w:r>
      <w:r w:rsidR="006E5F9F">
        <w:t>high-cost</w:t>
      </w:r>
      <w:r w:rsidR="00A2049F">
        <w:t xml:space="preserve"> medication has not been established.</w:t>
      </w:r>
    </w:p>
    <w:p w14:paraId="55231680" w14:textId="77777777" w:rsidR="008C42A6" w:rsidRDefault="008C42A6" w:rsidP="000472C7">
      <w:pPr>
        <w:autoSpaceDE w:val="0"/>
        <w:autoSpaceDN w:val="0"/>
        <w:adjustRightInd w:val="0"/>
        <w:spacing w:after="0" w:line="240" w:lineRule="auto"/>
      </w:pPr>
    </w:p>
    <w:p w14:paraId="65384BBF" w14:textId="0626037D" w:rsidR="008C42A6" w:rsidRDefault="008C42A6" w:rsidP="00867D86">
      <w:pPr>
        <w:autoSpaceDE w:val="0"/>
        <w:autoSpaceDN w:val="0"/>
        <w:adjustRightInd w:val="0"/>
        <w:spacing w:after="0" w:line="240" w:lineRule="auto"/>
        <w:jc w:val="both"/>
      </w:pPr>
      <w:r w:rsidRPr="00867D86">
        <w:rPr>
          <w:b/>
          <w:bCs/>
        </w:rPr>
        <w:t>Objective:</w:t>
      </w:r>
      <w:r>
        <w:t xml:space="preserve"> Establish the safety of eculizumab withdrawal </w:t>
      </w:r>
      <w:r w:rsidR="005058F7">
        <w:t xml:space="preserve">and </w:t>
      </w:r>
      <w:r w:rsidR="0060379B">
        <w:t>the effect</w:t>
      </w:r>
      <w:r w:rsidR="00EE7A33">
        <w:t xml:space="preserve">iveness of </w:t>
      </w:r>
      <w:r w:rsidR="005058F7">
        <w:t xml:space="preserve">a monitoring </w:t>
      </w:r>
      <w:r w:rsidR="002C6877">
        <w:t>protocol to detect disease relapse</w:t>
      </w:r>
      <w:r w:rsidR="005058F7">
        <w:t xml:space="preserve"> an</w:t>
      </w:r>
      <w:r w:rsidR="002C6877">
        <w:t>d</w:t>
      </w:r>
      <w:r w:rsidR="005058F7">
        <w:t xml:space="preserve"> re</w:t>
      </w:r>
      <w:r w:rsidR="006700CF">
        <w:t>introduction of treatment if disease relapse</w:t>
      </w:r>
      <w:r w:rsidR="001E61AB">
        <w:t xml:space="preserve"> occurs</w:t>
      </w:r>
      <w:r w:rsidR="006700CF">
        <w:t>.</w:t>
      </w:r>
    </w:p>
    <w:p w14:paraId="670F6A39" w14:textId="77777777" w:rsidR="00154D21" w:rsidRDefault="00154D21" w:rsidP="000472C7">
      <w:pPr>
        <w:autoSpaceDE w:val="0"/>
        <w:autoSpaceDN w:val="0"/>
        <w:adjustRightInd w:val="0"/>
        <w:spacing w:after="0" w:line="240" w:lineRule="auto"/>
      </w:pPr>
    </w:p>
    <w:p w14:paraId="22953B2F" w14:textId="65B50AD1" w:rsidR="006275BE" w:rsidRPr="00867D86" w:rsidRDefault="006275BE" w:rsidP="00366B70">
      <w:pPr>
        <w:autoSpaceDE w:val="0"/>
        <w:autoSpaceDN w:val="0"/>
        <w:adjustRightInd w:val="0"/>
        <w:spacing w:after="0" w:line="240" w:lineRule="auto"/>
        <w:jc w:val="both"/>
      </w:pPr>
      <w:r>
        <w:rPr>
          <w:b/>
          <w:bCs/>
        </w:rPr>
        <w:t xml:space="preserve">Setting: </w:t>
      </w:r>
      <w:r w:rsidR="00B47014" w:rsidRPr="00867D86">
        <w:t>15 hospitals in the UK.</w:t>
      </w:r>
    </w:p>
    <w:p w14:paraId="2FD03FCB" w14:textId="77777777" w:rsidR="006275BE" w:rsidRDefault="006275BE" w:rsidP="00366B70">
      <w:pPr>
        <w:autoSpaceDE w:val="0"/>
        <w:autoSpaceDN w:val="0"/>
        <w:adjustRightInd w:val="0"/>
        <w:spacing w:after="0" w:line="240" w:lineRule="auto"/>
        <w:jc w:val="both"/>
        <w:rPr>
          <w:b/>
          <w:bCs/>
        </w:rPr>
      </w:pPr>
    </w:p>
    <w:p w14:paraId="5B0DE10C" w14:textId="13019C2C" w:rsidR="00D97531" w:rsidRDefault="00154D21" w:rsidP="00867D86">
      <w:pPr>
        <w:autoSpaceDE w:val="0"/>
        <w:autoSpaceDN w:val="0"/>
        <w:adjustRightInd w:val="0"/>
        <w:spacing w:after="0" w:line="240" w:lineRule="auto"/>
        <w:jc w:val="both"/>
      </w:pPr>
      <w:r w:rsidRPr="00867D86">
        <w:rPr>
          <w:b/>
          <w:bCs/>
        </w:rPr>
        <w:t>Design:</w:t>
      </w:r>
      <w:r>
        <w:t xml:space="preserve"> </w:t>
      </w:r>
      <w:r w:rsidR="000645C1">
        <w:t>SETS aHUS is a multicentre, open label, prospective, single arm study of the safety and impact of eculizumab withdrawal in patients with a</w:t>
      </w:r>
      <w:r w:rsidR="00E162D7">
        <w:t>HUS</w:t>
      </w:r>
      <w:r w:rsidR="006700CF">
        <w:t xml:space="preserve"> with </w:t>
      </w:r>
      <w:r w:rsidR="00FE6864">
        <w:t xml:space="preserve">an </w:t>
      </w:r>
      <w:r w:rsidR="006700CF">
        <w:t xml:space="preserve">embedded </w:t>
      </w:r>
      <w:r w:rsidR="00FE6864">
        <w:t>health economic analysis and qualitative study</w:t>
      </w:r>
      <w:r w:rsidR="000645C1">
        <w:t xml:space="preserve">. </w:t>
      </w:r>
    </w:p>
    <w:p w14:paraId="671B77E5" w14:textId="77777777" w:rsidR="00D97531" w:rsidRDefault="00D97531" w:rsidP="000472C7">
      <w:pPr>
        <w:autoSpaceDE w:val="0"/>
        <w:autoSpaceDN w:val="0"/>
        <w:adjustRightInd w:val="0"/>
        <w:spacing w:after="0" w:line="240" w:lineRule="auto"/>
      </w:pPr>
    </w:p>
    <w:p w14:paraId="3B5BD298" w14:textId="12F7673B" w:rsidR="00AA0CAA" w:rsidRDefault="000645C1" w:rsidP="000472C7">
      <w:pPr>
        <w:autoSpaceDE w:val="0"/>
        <w:autoSpaceDN w:val="0"/>
        <w:adjustRightInd w:val="0"/>
        <w:spacing w:after="0" w:line="240" w:lineRule="auto"/>
      </w:pPr>
      <w:r w:rsidRPr="00867D86">
        <w:rPr>
          <w:b/>
          <w:bCs/>
        </w:rPr>
        <w:t>Participants</w:t>
      </w:r>
      <w:r w:rsidR="00D97531" w:rsidRPr="00867D86">
        <w:rPr>
          <w:b/>
          <w:bCs/>
        </w:rPr>
        <w:t>:</w:t>
      </w:r>
      <w:r>
        <w:t xml:space="preserve"> </w:t>
      </w:r>
      <w:r w:rsidR="00182D60">
        <w:t>P</w:t>
      </w:r>
      <w:r w:rsidR="000472C7">
        <w:t>atients</w:t>
      </w:r>
      <w:r w:rsidR="00D20C36">
        <w:t xml:space="preserve"> over 2 years of age</w:t>
      </w:r>
      <w:r w:rsidR="000472C7">
        <w:t xml:space="preserve"> with a</w:t>
      </w:r>
      <w:r w:rsidR="00182D60">
        <w:t>HUS</w:t>
      </w:r>
      <w:r w:rsidR="000472C7">
        <w:t xml:space="preserve"> who were receiving </w:t>
      </w:r>
      <w:r w:rsidR="009F02D5">
        <w:t>e</w:t>
      </w:r>
      <w:r w:rsidR="000472C7">
        <w:t>culizumab therapy</w:t>
      </w:r>
      <w:r w:rsidR="00FF322B">
        <w:t xml:space="preserve"> for at least 6 months</w:t>
      </w:r>
      <w:r w:rsidR="000472C7">
        <w:t xml:space="preserve">. </w:t>
      </w:r>
      <w:r w:rsidR="00AA0CAA">
        <w:t xml:space="preserve">Two study arms are described with 28 participants recruited to the </w:t>
      </w:r>
      <w:r w:rsidR="00FF322B">
        <w:t>w</w:t>
      </w:r>
      <w:r w:rsidR="00AA0CAA">
        <w:t>ithdrawal arm and 11 pa</w:t>
      </w:r>
      <w:r w:rsidR="006A3BE1">
        <w:t>rticipants</w:t>
      </w:r>
      <w:r w:rsidR="00AA0CAA">
        <w:t xml:space="preserve"> recruited to the </w:t>
      </w:r>
      <w:r w:rsidR="00FF322B">
        <w:t>h</w:t>
      </w:r>
      <w:r w:rsidR="00AA0CAA">
        <w:t xml:space="preserve">ealth </w:t>
      </w:r>
      <w:r w:rsidR="00FF322B">
        <w:t>e</w:t>
      </w:r>
      <w:r w:rsidR="00AA0CAA">
        <w:t>conomics arm of the study.</w:t>
      </w:r>
    </w:p>
    <w:p w14:paraId="313630AD" w14:textId="77777777" w:rsidR="00AA0CAA" w:rsidRDefault="00AA0CAA" w:rsidP="000472C7">
      <w:pPr>
        <w:autoSpaceDE w:val="0"/>
        <w:autoSpaceDN w:val="0"/>
        <w:adjustRightInd w:val="0"/>
        <w:spacing w:after="0" w:line="240" w:lineRule="auto"/>
      </w:pPr>
    </w:p>
    <w:p w14:paraId="01FCF023" w14:textId="0430C71E" w:rsidR="00F51500" w:rsidRDefault="00F51500" w:rsidP="00867D86">
      <w:pPr>
        <w:autoSpaceDE w:val="0"/>
        <w:autoSpaceDN w:val="0"/>
        <w:adjustRightInd w:val="0"/>
        <w:spacing w:after="0" w:line="240" w:lineRule="auto"/>
        <w:jc w:val="both"/>
      </w:pPr>
      <w:r w:rsidRPr="00867D86">
        <w:rPr>
          <w:b/>
          <w:bCs/>
        </w:rPr>
        <w:t>Intervention:</w:t>
      </w:r>
      <w:r w:rsidR="008E73EC">
        <w:t xml:space="preserve"> Withdrawal of eculizumab treatment </w:t>
      </w:r>
      <w:r w:rsidR="00CB652C">
        <w:t xml:space="preserve">and </w:t>
      </w:r>
      <w:r w:rsidR="00BF6B94">
        <w:t>replacement with monitoring to assess disease activity with re-introduction of treatment if rela</w:t>
      </w:r>
      <w:r w:rsidR="007268E9">
        <w:t>p</w:t>
      </w:r>
      <w:r w:rsidR="00BF6B94">
        <w:t>se occurs</w:t>
      </w:r>
      <w:r w:rsidR="007268E9">
        <w:t>.</w:t>
      </w:r>
    </w:p>
    <w:p w14:paraId="15E3EBFC" w14:textId="77777777" w:rsidR="00F51500" w:rsidRDefault="00F51500" w:rsidP="00AA0CAA">
      <w:pPr>
        <w:autoSpaceDE w:val="0"/>
        <w:autoSpaceDN w:val="0"/>
        <w:adjustRightInd w:val="0"/>
        <w:spacing w:after="0" w:line="240" w:lineRule="auto"/>
      </w:pPr>
    </w:p>
    <w:p w14:paraId="10B3E6E3" w14:textId="210D2B73" w:rsidR="002A5784" w:rsidRDefault="002A4E49" w:rsidP="00867D86">
      <w:pPr>
        <w:autoSpaceDE w:val="0"/>
        <w:autoSpaceDN w:val="0"/>
        <w:adjustRightInd w:val="0"/>
        <w:spacing w:after="0" w:line="240" w:lineRule="auto"/>
        <w:jc w:val="both"/>
      </w:pPr>
      <w:r w:rsidRPr="00867D86">
        <w:rPr>
          <w:b/>
          <w:bCs/>
        </w:rPr>
        <w:t>Main outcome measures:</w:t>
      </w:r>
      <w:r w:rsidR="00AE4D0B">
        <w:t xml:space="preserve"> </w:t>
      </w:r>
      <w:r w:rsidR="0004374E">
        <w:t xml:space="preserve">The primary outcome measure </w:t>
      </w:r>
      <w:r w:rsidR="00B80E8E">
        <w:t xml:space="preserve">was </w:t>
      </w:r>
      <w:r w:rsidR="000865F6">
        <w:t>to</w:t>
      </w:r>
      <w:r w:rsidR="000865F6">
        <w:rPr>
          <w:rFonts w:cs="TimesNewRomanPSMT"/>
        </w:rPr>
        <w:t xml:space="preserve"> determine the safety of Eculizumab withdrawal in patients with aHUS</w:t>
      </w:r>
      <w:r w:rsidR="00CA57EB">
        <w:rPr>
          <w:rFonts w:cs="TimesNewRomanPSMT"/>
        </w:rPr>
        <w:t xml:space="preserve"> during the </w:t>
      </w:r>
      <w:proofErr w:type="gramStart"/>
      <w:r w:rsidR="00CA57EB">
        <w:rPr>
          <w:rFonts w:cs="TimesNewRomanPSMT"/>
        </w:rPr>
        <w:t>2 year</w:t>
      </w:r>
      <w:proofErr w:type="gramEnd"/>
      <w:r w:rsidR="00CA57EB">
        <w:rPr>
          <w:rFonts w:cs="TimesNewRomanPSMT"/>
        </w:rPr>
        <w:t xml:space="preserve"> study period</w:t>
      </w:r>
      <w:r w:rsidR="000865F6">
        <w:rPr>
          <w:rFonts w:cs="TimesNewRomanPSMT"/>
        </w:rPr>
        <w:t>.</w:t>
      </w:r>
      <w:r w:rsidR="00810698">
        <w:rPr>
          <w:rFonts w:cs="TimesNewRomanPSMT"/>
        </w:rPr>
        <w:t xml:space="preserve"> Patients met a</w:t>
      </w:r>
      <w:r w:rsidR="002C596B">
        <w:rPr>
          <w:rFonts w:cs="TimesNewRomanPSMT"/>
        </w:rPr>
        <w:t xml:space="preserve"> primary outcome if there was a </w:t>
      </w:r>
      <w:r w:rsidR="00E03613">
        <w:rPr>
          <w:rFonts w:cs="TimesNewRomanPSMT"/>
        </w:rPr>
        <w:t xml:space="preserve">permanent </w:t>
      </w:r>
      <w:r w:rsidR="002C596B">
        <w:rPr>
          <w:rFonts w:cs="TimesNewRomanPSMT"/>
        </w:rPr>
        <w:t>reduction in estimated GFR, requirement for renal replacement therapy or signi</w:t>
      </w:r>
      <w:r w:rsidR="00466CE3">
        <w:rPr>
          <w:rFonts w:cs="TimesNewRomanPSMT"/>
        </w:rPr>
        <w:t>ficant extra-renal manifestation of disease. The health economic</w:t>
      </w:r>
      <w:r w:rsidR="00B31480">
        <w:rPr>
          <w:rFonts w:cs="TimesNewRomanPSMT"/>
        </w:rPr>
        <w:t xml:space="preserve"> an</w:t>
      </w:r>
      <w:r w:rsidR="003C230C">
        <w:rPr>
          <w:rFonts w:cs="TimesNewRomanPSMT"/>
        </w:rPr>
        <w:t>alysis</w:t>
      </w:r>
      <w:r w:rsidR="00466CE3">
        <w:rPr>
          <w:rFonts w:cs="TimesNewRomanPSMT"/>
        </w:rPr>
        <w:t xml:space="preserve"> compared the cost </w:t>
      </w:r>
      <w:r w:rsidR="003C230C">
        <w:rPr>
          <w:rFonts w:cs="TimesNewRomanPSMT"/>
        </w:rPr>
        <w:t>and health o</w:t>
      </w:r>
      <w:r w:rsidR="00C1199A">
        <w:rPr>
          <w:rFonts w:cs="TimesNewRomanPSMT"/>
        </w:rPr>
        <w:t>u</w:t>
      </w:r>
      <w:r w:rsidR="003C230C">
        <w:rPr>
          <w:rFonts w:cs="TimesNewRomanPSMT"/>
        </w:rPr>
        <w:t>tcomes on and off eculizumab treat</w:t>
      </w:r>
      <w:r w:rsidR="00C1199A">
        <w:rPr>
          <w:rFonts w:cs="TimesNewRomanPSMT"/>
        </w:rPr>
        <w:t>ment.</w:t>
      </w:r>
      <w:r w:rsidR="00852320">
        <w:rPr>
          <w:rFonts w:cs="TimesNewRomanPSMT"/>
        </w:rPr>
        <w:t xml:space="preserve"> The qualitative study</w:t>
      </w:r>
      <w:r w:rsidR="00852320" w:rsidRPr="00A75043">
        <w:rPr>
          <w:rFonts w:cs="TimesNewRomanPSMT"/>
        </w:rPr>
        <w:t xml:space="preserve"> explore</w:t>
      </w:r>
      <w:r w:rsidR="00852320">
        <w:rPr>
          <w:rFonts w:cs="TimesNewRomanPSMT"/>
        </w:rPr>
        <w:t>d</w:t>
      </w:r>
      <w:r w:rsidR="00852320" w:rsidRPr="00A75043">
        <w:rPr>
          <w:rFonts w:cs="TimesNewRomanPSMT"/>
        </w:rPr>
        <w:t xml:space="preserve"> the experiences of patients on living with aHUS and </w:t>
      </w:r>
      <w:r w:rsidR="00E03613">
        <w:rPr>
          <w:rFonts w:cs="TimesNewRomanPSMT"/>
        </w:rPr>
        <w:t>e</w:t>
      </w:r>
      <w:r w:rsidR="00852320" w:rsidRPr="00A75043">
        <w:rPr>
          <w:rFonts w:cs="TimesNewRomanPSMT"/>
        </w:rPr>
        <w:t>culizumab treatment, views on withdrawing from treatment and the proposed monitoring plan</w:t>
      </w:r>
      <w:r w:rsidR="00C1199A">
        <w:rPr>
          <w:rFonts w:cs="TimesNewRomanPSMT"/>
        </w:rPr>
        <w:t>.</w:t>
      </w:r>
    </w:p>
    <w:p w14:paraId="751B80CB" w14:textId="77777777" w:rsidR="002A5784" w:rsidRDefault="002A5784" w:rsidP="00AA0CAA">
      <w:pPr>
        <w:autoSpaceDE w:val="0"/>
        <w:autoSpaceDN w:val="0"/>
        <w:adjustRightInd w:val="0"/>
        <w:spacing w:after="0" w:line="240" w:lineRule="auto"/>
      </w:pPr>
    </w:p>
    <w:p w14:paraId="3CD63725" w14:textId="3B7D61B5" w:rsidR="002A5784" w:rsidRDefault="002A5784" w:rsidP="00867D86">
      <w:pPr>
        <w:autoSpaceDE w:val="0"/>
        <w:autoSpaceDN w:val="0"/>
        <w:adjustRightInd w:val="0"/>
        <w:spacing w:after="0" w:line="240" w:lineRule="auto"/>
        <w:jc w:val="both"/>
      </w:pPr>
      <w:r w:rsidRPr="00867D86">
        <w:rPr>
          <w:b/>
          <w:bCs/>
        </w:rPr>
        <w:t>Results</w:t>
      </w:r>
      <w:r w:rsidR="001E6DDA" w:rsidRPr="00867D86">
        <w:rPr>
          <w:b/>
          <w:bCs/>
        </w:rPr>
        <w:t>:</w:t>
      </w:r>
      <w:r w:rsidR="001E6DDA">
        <w:t xml:space="preserve"> </w:t>
      </w:r>
      <w:r w:rsidR="00515E45">
        <w:t>One of 28 patients (3.6%) who withdrew from treatment m</w:t>
      </w:r>
      <w:r w:rsidR="006E5279">
        <w:t>e</w:t>
      </w:r>
      <w:r w:rsidR="00515E45">
        <w:t xml:space="preserve">t a </w:t>
      </w:r>
      <w:r w:rsidR="004E66E7">
        <w:t xml:space="preserve">primary </w:t>
      </w:r>
      <w:r w:rsidR="006E5279">
        <w:t>outcome</w:t>
      </w:r>
      <w:r w:rsidR="004E66E7">
        <w:t xml:space="preserve">. Based on the pre-study </w:t>
      </w:r>
      <w:r w:rsidR="00542678">
        <w:t xml:space="preserve">analysis </w:t>
      </w:r>
      <w:r w:rsidR="004E66E7">
        <w:t>plan</w:t>
      </w:r>
      <w:r w:rsidR="00542678">
        <w:t>,</w:t>
      </w:r>
      <w:r w:rsidR="004E66E7">
        <w:t xml:space="preserve"> withdrawal from treatment is not associated with </w:t>
      </w:r>
      <w:r w:rsidR="00F10690">
        <w:t>a greater risk to patients compared to remaining on treatment</w:t>
      </w:r>
      <w:r w:rsidR="006E5279">
        <w:t xml:space="preserve">. </w:t>
      </w:r>
      <w:r w:rsidR="00E34E77">
        <w:t>Four</w:t>
      </w:r>
      <w:r w:rsidR="00AD41DD">
        <w:t xml:space="preserve"> patients relapsed</w:t>
      </w:r>
      <w:r w:rsidR="00E6419C">
        <w:t>, a</w:t>
      </w:r>
      <w:r w:rsidR="00AD41DD">
        <w:t xml:space="preserve">ll </w:t>
      </w:r>
      <w:r w:rsidR="00E6419C">
        <w:t>with</w:t>
      </w:r>
      <w:r w:rsidR="00AD41DD">
        <w:t xml:space="preserve"> pathogenic genetic variants in complement regulatory proteins</w:t>
      </w:r>
      <w:r w:rsidR="00E6419C">
        <w:t>. No patient with no identi</w:t>
      </w:r>
      <w:r w:rsidR="00854F44">
        <w:t>fi</w:t>
      </w:r>
      <w:r w:rsidR="00E6419C">
        <w:t>ed cause of complement dysregulation relapsed. It was possible</w:t>
      </w:r>
      <w:r w:rsidR="00542678">
        <w:t>,</w:t>
      </w:r>
      <w:r w:rsidR="00E6419C">
        <w:t xml:space="preserve"> by monitoring and rapid patient access</w:t>
      </w:r>
      <w:r w:rsidR="00542678">
        <w:t>,</w:t>
      </w:r>
      <w:r w:rsidR="00E6419C">
        <w:t xml:space="preserve"> </w:t>
      </w:r>
      <w:r w:rsidR="007641E9">
        <w:t xml:space="preserve">to reintroduce eculizumab treatment. </w:t>
      </w:r>
      <w:r w:rsidR="00542678">
        <w:t>Most</w:t>
      </w:r>
      <w:r w:rsidR="007641E9">
        <w:t xml:space="preserve"> patients welcomed the opportunity to withdraw from </w:t>
      </w:r>
      <w:r w:rsidR="00367A7D">
        <w:t xml:space="preserve">treatment but identified concerns about monitoring and the </w:t>
      </w:r>
      <w:r w:rsidR="00BB589A">
        <w:t>risk of relapse</w:t>
      </w:r>
      <w:r w:rsidR="007C428C">
        <w:t>, informed by initial experience at presentation</w:t>
      </w:r>
      <w:r w:rsidR="00367A7D">
        <w:t>.</w:t>
      </w:r>
      <w:r w:rsidR="007C428C">
        <w:t xml:space="preserve"> </w:t>
      </w:r>
      <w:r w:rsidR="00367A7D">
        <w:t xml:space="preserve">Withdrawing a patient from treatment saves </w:t>
      </w:r>
      <w:r w:rsidR="00854F44">
        <w:t>£4.</w:t>
      </w:r>
      <w:r w:rsidR="00BB589A">
        <w:t>2 million in health care costs.</w:t>
      </w:r>
    </w:p>
    <w:p w14:paraId="1DC1B0A7" w14:textId="77777777" w:rsidR="002A5784" w:rsidRDefault="002A5784" w:rsidP="00AA0CAA">
      <w:pPr>
        <w:autoSpaceDE w:val="0"/>
        <w:autoSpaceDN w:val="0"/>
        <w:adjustRightInd w:val="0"/>
        <w:spacing w:after="0" w:line="240" w:lineRule="auto"/>
      </w:pPr>
    </w:p>
    <w:p w14:paraId="5589C642" w14:textId="234C70E2" w:rsidR="005E5D4B" w:rsidRDefault="005E5D4B" w:rsidP="00AA0CAA">
      <w:pPr>
        <w:autoSpaceDE w:val="0"/>
        <w:autoSpaceDN w:val="0"/>
        <w:adjustRightInd w:val="0"/>
        <w:spacing w:after="0" w:line="240" w:lineRule="auto"/>
      </w:pPr>
      <w:r w:rsidRPr="00867D86">
        <w:rPr>
          <w:b/>
          <w:bCs/>
        </w:rPr>
        <w:t>Limitations</w:t>
      </w:r>
      <w:r w:rsidR="006A33D8" w:rsidRPr="00867D86">
        <w:rPr>
          <w:b/>
          <w:bCs/>
        </w:rPr>
        <w:t>:</w:t>
      </w:r>
      <w:r w:rsidR="006A33D8">
        <w:t xml:space="preserve"> </w:t>
      </w:r>
      <w:r w:rsidR="00A01280">
        <w:t>Reflecting the low prevalence, participant numbers are low.</w:t>
      </w:r>
    </w:p>
    <w:p w14:paraId="708EB7CA" w14:textId="77777777" w:rsidR="005E5D4B" w:rsidRDefault="005E5D4B" w:rsidP="00AA0CAA">
      <w:pPr>
        <w:autoSpaceDE w:val="0"/>
        <w:autoSpaceDN w:val="0"/>
        <w:adjustRightInd w:val="0"/>
        <w:spacing w:after="0" w:line="240" w:lineRule="auto"/>
      </w:pPr>
    </w:p>
    <w:p w14:paraId="1E4AC12D" w14:textId="57B13C9F" w:rsidR="005E5D4B" w:rsidRDefault="005E5D4B" w:rsidP="00867D86">
      <w:pPr>
        <w:autoSpaceDE w:val="0"/>
        <w:autoSpaceDN w:val="0"/>
        <w:adjustRightInd w:val="0"/>
        <w:spacing w:after="0" w:line="240" w:lineRule="auto"/>
        <w:jc w:val="both"/>
      </w:pPr>
      <w:r w:rsidRPr="00867D86">
        <w:rPr>
          <w:b/>
          <w:bCs/>
        </w:rPr>
        <w:t>Conclusions</w:t>
      </w:r>
      <w:r w:rsidR="009934CD" w:rsidRPr="00867D86">
        <w:rPr>
          <w:b/>
          <w:bCs/>
        </w:rPr>
        <w:t>:</w:t>
      </w:r>
      <w:r w:rsidR="009934CD">
        <w:t xml:space="preserve"> </w:t>
      </w:r>
      <w:r w:rsidR="00E53C37">
        <w:t>Withdrawal of eculizumab treatment</w:t>
      </w:r>
      <w:r w:rsidR="00EC5354">
        <w:t xml:space="preserve"> with monitoring of disease activity </w:t>
      </w:r>
      <w:r w:rsidR="006510E9">
        <w:t>exhibited  a favourable safety profile compared to continuation of eculizumab, was</w:t>
      </w:r>
      <w:r w:rsidR="00EC5354">
        <w:t>, acceptable to patients</w:t>
      </w:r>
      <w:r w:rsidR="001E6DDA">
        <w:t xml:space="preserve"> and carers</w:t>
      </w:r>
      <w:r w:rsidR="00EC5354">
        <w:t xml:space="preserve"> and is associated with significant cost savings.</w:t>
      </w:r>
    </w:p>
    <w:p w14:paraId="51022ED8" w14:textId="77777777" w:rsidR="005E5D4B" w:rsidRDefault="005E5D4B" w:rsidP="00AA0CAA">
      <w:pPr>
        <w:autoSpaceDE w:val="0"/>
        <w:autoSpaceDN w:val="0"/>
        <w:adjustRightInd w:val="0"/>
        <w:spacing w:after="0" w:line="240" w:lineRule="auto"/>
      </w:pPr>
    </w:p>
    <w:p w14:paraId="0829C609" w14:textId="57967D06" w:rsidR="005E5D4B" w:rsidRDefault="005E5D4B" w:rsidP="00867D86">
      <w:pPr>
        <w:autoSpaceDE w:val="0"/>
        <w:autoSpaceDN w:val="0"/>
        <w:adjustRightInd w:val="0"/>
        <w:spacing w:after="0" w:line="240" w:lineRule="auto"/>
        <w:jc w:val="both"/>
      </w:pPr>
      <w:r w:rsidRPr="00867D86">
        <w:rPr>
          <w:b/>
          <w:bCs/>
        </w:rPr>
        <w:t>Future work</w:t>
      </w:r>
      <w:r w:rsidR="00A42C17" w:rsidRPr="00867D86">
        <w:rPr>
          <w:b/>
          <w:bCs/>
        </w:rPr>
        <w:t>:</w:t>
      </w:r>
      <w:r w:rsidR="00A42C17">
        <w:t xml:space="preserve"> </w:t>
      </w:r>
      <w:r w:rsidR="00CD4A32">
        <w:t>More data should be generated by c</w:t>
      </w:r>
      <w:r w:rsidR="00267017">
        <w:t>ontinued assessment of patient outcome</w:t>
      </w:r>
      <w:r w:rsidR="001B1CF4">
        <w:t>s</w:t>
      </w:r>
      <w:r w:rsidR="004C47AB">
        <w:t xml:space="preserve"> including possible withdrawal after relapse, </w:t>
      </w:r>
      <w:r w:rsidR="000F706B">
        <w:t xml:space="preserve">increasing experience from ongoing </w:t>
      </w:r>
      <w:r w:rsidR="00B647D5">
        <w:t xml:space="preserve">patient </w:t>
      </w:r>
      <w:r w:rsidR="000F706B">
        <w:t xml:space="preserve">monitoring, real-world economic </w:t>
      </w:r>
      <w:proofErr w:type="gramStart"/>
      <w:r w:rsidR="000F706B">
        <w:t>analysis</w:t>
      </w:r>
      <w:proofErr w:type="gramEnd"/>
      <w:r w:rsidR="00B647D5">
        <w:t xml:space="preserve"> and </w:t>
      </w:r>
      <w:r w:rsidR="00424C82">
        <w:t>a better understanding of communicating change to patients</w:t>
      </w:r>
      <w:r w:rsidR="001E6DDA">
        <w:t xml:space="preserve"> and carers</w:t>
      </w:r>
      <w:r w:rsidR="00424C82">
        <w:t>.</w:t>
      </w:r>
    </w:p>
    <w:p w14:paraId="4594BA14" w14:textId="77777777" w:rsidR="008112AF" w:rsidRDefault="008112AF" w:rsidP="00AA0CAA">
      <w:pPr>
        <w:autoSpaceDE w:val="0"/>
        <w:autoSpaceDN w:val="0"/>
        <w:adjustRightInd w:val="0"/>
        <w:spacing w:after="0" w:line="240" w:lineRule="auto"/>
      </w:pPr>
    </w:p>
    <w:p w14:paraId="3BA34F46" w14:textId="7F6CC1DD" w:rsidR="008112AF" w:rsidRDefault="005E5D4B" w:rsidP="00AA0CAA">
      <w:pPr>
        <w:autoSpaceDE w:val="0"/>
        <w:autoSpaceDN w:val="0"/>
        <w:adjustRightInd w:val="0"/>
        <w:spacing w:after="0" w:line="240" w:lineRule="auto"/>
      </w:pPr>
      <w:r w:rsidRPr="00867D86">
        <w:rPr>
          <w:b/>
          <w:bCs/>
        </w:rPr>
        <w:t>Study re</w:t>
      </w:r>
      <w:r w:rsidR="008112AF" w:rsidRPr="00867D86">
        <w:rPr>
          <w:b/>
          <w:bCs/>
        </w:rPr>
        <w:t>gistration:</w:t>
      </w:r>
      <w:r w:rsidR="00E2555A">
        <w:t xml:space="preserve"> This study is registered as </w:t>
      </w:r>
      <w:r w:rsidR="00E2555A" w:rsidRPr="00474BE2">
        <w:rPr>
          <w:bCs/>
        </w:rPr>
        <w:t>ISRCTN17503205</w:t>
      </w:r>
      <w:r w:rsidR="00E2555A">
        <w:rPr>
          <w:bCs/>
        </w:rPr>
        <w:t>.</w:t>
      </w:r>
    </w:p>
    <w:p w14:paraId="73D3B416" w14:textId="77777777" w:rsidR="008112AF" w:rsidRDefault="008112AF" w:rsidP="00AA0CAA">
      <w:pPr>
        <w:autoSpaceDE w:val="0"/>
        <w:autoSpaceDN w:val="0"/>
        <w:adjustRightInd w:val="0"/>
        <w:spacing w:after="0" w:line="240" w:lineRule="auto"/>
      </w:pPr>
    </w:p>
    <w:p w14:paraId="5A3F740C" w14:textId="0CCC9D4C" w:rsidR="008112AF" w:rsidRPr="0038598E" w:rsidRDefault="008112AF" w:rsidP="00867D86">
      <w:pPr>
        <w:autoSpaceDE w:val="0"/>
        <w:autoSpaceDN w:val="0"/>
        <w:adjustRightInd w:val="0"/>
        <w:spacing w:after="0" w:line="240" w:lineRule="auto"/>
        <w:jc w:val="both"/>
        <w:rPr>
          <w:rFonts w:cstheme="minorHAnsi"/>
        </w:rPr>
      </w:pPr>
      <w:r w:rsidRPr="00867D86">
        <w:rPr>
          <w:b/>
          <w:bCs/>
        </w:rPr>
        <w:lastRenderedPageBreak/>
        <w:t>Funding</w:t>
      </w:r>
      <w:r w:rsidR="00E9567D" w:rsidRPr="00867D86">
        <w:rPr>
          <w:b/>
          <w:bCs/>
        </w:rPr>
        <w:t>:</w:t>
      </w:r>
      <w:r w:rsidR="00E9567D">
        <w:t xml:space="preserve"> </w:t>
      </w:r>
      <w:r w:rsidR="00E9567D" w:rsidRPr="00867D86">
        <w:rPr>
          <w:rFonts w:cstheme="minorHAnsi"/>
          <w:color w:val="333333"/>
        </w:rPr>
        <w:t xml:space="preserve">This project was funded by the National Institute for Health and Care Research (NIHR) </w:t>
      </w:r>
      <w:r w:rsidR="008159F7">
        <w:rPr>
          <w:rFonts w:cstheme="minorHAnsi"/>
          <w:color w:val="333333"/>
        </w:rPr>
        <w:t>Health Technology Assessment</w:t>
      </w:r>
      <w:r w:rsidR="00E9567D" w:rsidRPr="00867D86">
        <w:rPr>
          <w:rFonts w:cstheme="minorHAnsi"/>
          <w:color w:val="333333"/>
        </w:rPr>
        <w:t> programme and will be published in XXX Journal; Vol. XX, No. XX. See the NIHR Journals Library website for further project information. </w:t>
      </w:r>
    </w:p>
    <w:p w14:paraId="3DEE176A" w14:textId="77777777" w:rsidR="008112AF" w:rsidRPr="00B06DAA" w:rsidRDefault="008112AF" w:rsidP="00AA0CAA">
      <w:pPr>
        <w:autoSpaceDE w:val="0"/>
        <w:autoSpaceDN w:val="0"/>
        <w:adjustRightInd w:val="0"/>
        <w:spacing w:after="0" w:line="240" w:lineRule="auto"/>
        <w:rPr>
          <w:rFonts w:cstheme="minorHAnsi"/>
        </w:rPr>
      </w:pPr>
    </w:p>
    <w:p w14:paraId="7B5213F5" w14:textId="4F7071F9" w:rsidR="000472C7" w:rsidRDefault="000472C7" w:rsidP="000472C7">
      <w:pPr>
        <w:autoSpaceDE w:val="0"/>
        <w:autoSpaceDN w:val="0"/>
        <w:adjustRightInd w:val="0"/>
        <w:spacing w:after="0" w:line="240" w:lineRule="auto"/>
        <w:rPr>
          <w:rFonts w:cs="TimesNewRomanPSMT"/>
        </w:rPr>
      </w:pPr>
    </w:p>
    <w:p w14:paraId="28C46341" w14:textId="77777777" w:rsidR="006510E9" w:rsidRDefault="006510E9">
      <w:pPr>
        <w:rPr>
          <w:rFonts w:asciiTheme="majorHAnsi" w:eastAsiaTheme="majorEastAsia" w:hAnsiTheme="majorHAnsi" w:cstheme="majorBidi"/>
          <w:color w:val="2F5496" w:themeColor="accent1" w:themeShade="BF"/>
          <w:sz w:val="26"/>
          <w:szCs w:val="26"/>
        </w:rPr>
        <w:sectPr w:rsidR="006510E9" w:rsidSect="00DA2113">
          <w:headerReference w:type="default" r:id="rId12"/>
          <w:footerReference w:type="default" r:id="rId13"/>
          <w:pgSz w:w="11906" w:h="16838"/>
          <w:pgMar w:top="1440" w:right="1440" w:bottom="1440" w:left="1440" w:header="708" w:footer="708" w:gutter="0"/>
          <w:cols w:space="708"/>
          <w:docGrid w:linePitch="360"/>
        </w:sectPr>
      </w:pPr>
    </w:p>
    <w:p w14:paraId="35D3E637" w14:textId="16427F46" w:rsidR="00FD7B71" w:rsidRPr="00867D86" w:rsidRDefault="00FD7B71" w:rsidP="00FD7B71">
      <w:pPr>
        <w:pStyle w:val="Heading2"/>
        <w:rPr>
          <w:color w:val="auto"/>
          <w:sz w:val="24"/>
          <w:szCs w:val="24"/>
        </w:rPr>
      </w:pPr>
      <w:bookmarkStart w:id="6" w:name="_Toc165800322"/>
      <w:bookmarkStart w:id="7" w:name="_Toc165800525"/>
      <w:bookmarkStart w:id="8" w:name="_Toc165801734"/>
      <w:r w:rsidRPr="00867D86">
        <w:rPr>
          <w:color w:val="auto"/>
          <w:sz w:val="24"/>
          <w:szCs w:val="24"/>
        </w:rPr>
        <w:lastRenderedPageBreak/>
        <w:t xml:space="preserve">List of </w:t>
      </w:r>
      <w:r w:rsidR="007C136B">
        <w:rPr>
          <w:color w:val="auto"/>
          <w:sz w:val="24"/>
          <w:szCs w:val="24"/>
        </w:rPr>
        <w:t>f</w:t>
      </w:r>
      <w:r w:rsidRPr="00867D86">
        <w:rPr>
          <w:color w:val="auto"/>
          <w:sz w:val="24"/>
          <w:szCs w:val="24"/>
        </w:rPr>
        <w:t>igures</w:t>
      </w:r>
      <w:bookmarkEnd w:id="6"/>
      <w:bookmarkEnd w:id="7"/>
      <w:bookmarkEnd w:id="8"/>
      <w:r w:rsidRPr="00867D86">
        <w:rPr>
          <w:color w:val="auto"/>
          <w:sz w:val="24"/>
          <w:szCs w:val="24"/>
        </w:rPr>
        <w:t xml:space="preserve"> </w:t>
      </w:r>
    </w:p>
    <w:p w14:paraId="1D33A9DE" w14:textId="77777777" w:rsidR="00FD7B71" w:rsidRPr="00867D86" w:rsidRDefault="00FD7B71" w:rsidP="00FD7B71">
      <w:pPr>
        <w:pStyle w:val="Heading2"/>
        <w:rPr>
          <w:color w:val="auto"/>
          <w:sz w:val="24"/>
          <w:szCs w:val="24"/>
        </w:rPr>
      </w:pPr>
    </w:p>
    <w:bookmarkStart w:id="9" w:name="_Toc165800323"/>
    <w:bookmarkStart w:id="10" w:name="_Toc165800526"/>
    <w:bookmarkStart w:id="11" w:name="_Toc165801735"/>
    <w:p w14:paraId="44D6291F" w14:textId="37549A4E" w:rsidR="007730D7" w:rsidRDefault="007730D7">
      <w:pPr>
        <w:pStyle w:val="TableofFigures"/>
        <w:tabs>
          <w:tab w:val="right" w:leader="dot" w:pos="9016"/>
        </w:tabs>
        <w:rPr>
          <w:rFonts w:eastAsiaTheme="minorEastAsia"/>
          <w:noProof/>
          <w:kern w:val="2"/>
          <w:lang w:eastAsia="en-GB"/>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175910822" w:history="1">
        <w:r w:rsidRPr="00486809">
          <w:rPr>
            <w:rStyle w:val="Hyperlink"/>
            <w:noProof/>
          </w:rPr>
          <w:t>Figure 1 Diagrammatic representation of research pathway</w:t>
        </w:r>
        <w:r>
          <w:rPr>
            <w:noProof/>
            <w:webHidden/>
          </w:rPr>
          <w:tab/>
        </w:r>
        <w:r>
          <w:rPr>
            <w:noProof/>
            <w:webHidden/>
          </w:rPr>
          <w:fldChar w:fldCharType="begin"/>
        </w:r>
        <w:r>
          <w:rPr>
            <w:noProof/>
            <w:webHidden/>
          </w:rPr>
          <w:instrText xml:space="preserve"> PAGEREF _Toc175910822 \h </w:instrText>
        </w:r>
        <w:r>
          <w:rPr>
            <w:noProof/>
            <w:webHidden/>
          </w:rPr>
        </w:r>
        <w:r>
          <w:rPr>
            <w:noProof/>
            <w:webHidden/>
          </w:rPr>
          <w:fldChar w:fldCharType="separate"/>
        </w:r>
        <w:r>
          <w:rPr>
            <w:noProof/>
            <w:webHidden/>
          </w:rPr>
          <w:t>11</w:t>
        </w:r>
        <w:r>
          <w:rPr>
            <w:noProof/>
            <w:webHidden/>
          </w:rPr>
          <w:fldChar w:fldCharType="end"/>
        </w:r>
      </w:hyperlink>
    </w:p>
    <w:p w14:paraId="66F462FA" w14:textId="35E9CDF3" w:rsidR="007730D7" w:rsidRDefault="00C62694">
      <w:pPr>
        <w:pStyle w:val="TableofFigures"/>
        <w:tabs>
          <w:tab w:val="right" w:leader="dot" w:pos="9016"/>
        </w:tabs>
        <w:rPr>
          <w:rFonts w:eastAsiaTheme="minorEastAsia"/>
          <w:noProof/>
          <w:kern w:val="2"/>
          <w:lang w:eastAsia="en-GB"/>
          <w14:ligatures w14:val="standardContextual"/>
        </w:rPr>
      </w:pPr>
      <w:hyperlink w:anchor="_Toc175910823" w:history="1">
        <w:r w:rsidR="007730D7" w:rsidRPr="00486809">
          <w:rPr>
            <w:rStyle w:val="Hyperlink"/>
            <w:noProof/>
          </w:rPr>
          <w:t>Figure 2 Recruitment diagram for each arm of the SETS aHUS study</w:t>
        </w:r>
        <w:r w:rsidR="007730D7">
          <w:rPr>
            <w:noProof/>
            <w:webHidden/>
          </w:rPr>
          <w:tab/>
        </w:r>
        <w:r w:rsidR="007730D7">
          <w:rPr>
            <w:noProof/>
            <w:webHidden/>
          </w:rPr>
          <w:fldChar w:fldCharType="begin"/>
        </w:r>
        <w:r w:rsidR="007730D7">
          <w:rPr>
            <w:noProof/>
            <w:webHidden/>
          </w:rPr>
          <w:instrText xml:space="preserve"> PAGEREF _Toc175910823 \h </w:instrText>
        </w:r>
        <w:r w:rsidR="007730D7">
          <w:rPr>
            <w:noProof/>
            <w:webHidden/>
          </w:rPr>
        </w:r>
        <w:r w:rsidR="007730D7">
          <w:rPr>
            <w:noProof/>
            <w:webHidden/>
          </w:rPr>
          <w:fldChar w:fldCharType="separate"/>
        </w:r>
        <w:r w:rsidR="007730D7">
          <w:rPr>
            <w:noProof/>
            <w:webHidden/>
          </w:rPr>
          <w:t>13</w:t>
        </w:r>
        <w:r w:rsidR="007730D7">
          <w:rPr>
            <w:noProof/>
            <w:webHidden/>
          </w:rPr>
          <w:fldChar w:fldCharType="end"/>
        </w:r>
      </w:hyperlink>
    </w:p>
    <w:p w14:paraId="4885ED0F" w14:textId="5D7E4B6B" w:rsidR="007730D7" w:rsidRDefault="00C62694">
      <w:pPr>
        <w:pStyle w:val="TableofFigures"/>
        <w:tabs>
          <w:tab w:val="right" w:leader="dot" w:pos="9016"/>
        </w:tabs>
        <w:rPr>
          <w:rFonts w:eastAsiaTheme="minorEastAsia"/>
          <w:noProof/>
          <w:kern w:val="2"/>
          <w:lang w:eastAsia="en-GB"/>
          <w14:ligatures w14:val="standardContextual"/>
        </w:rPr>
      </w:pPr>
      <w:hyperlink w:anchor="_Toc175910824" w:history="1">
        <w:r w:rsidR="007730D7" w:rsidRPr="00486809">
          <w:rPr>
            <w:rStyle w:val="Hyperlink"/>
            <w:noProof/>
          </w:rPr>
          <w:t>Figure 3 Model structure</w:t>
        </w:r>
        <w:r w:rsidR="007730D7">
          <w:rPr>
            <w:noProof/>
            <w:webHidden/>
          </w:rPr>
          <w:tab/>
        </w:r>
        <w:r w:rsidR="007730D7">
          <w:rPr>
            <w:noProof/>
            <w:webHidden/>
          </w:rPr>
          <w:fldChar w:fldCharType="begin"/>
        </w:r>
        <w:r w:rsidR="007730D7">
          <w:rPr>
            <w:noProof/>
            <w:webHidden/>
          </w:rPr>
          <w:instrText xml:space="preserve"> PAGEREF _Toc175910824 \h </w:instrText>
        </w:r>
        <w:r w:rsidR="007730D7">
          <w:rPr>
            <w:noProof/>
            <w:webHidden/>
          </w:rPr>
        </w:r>
        <w:r w:rsidR="007730D7">
          <w:rPr>
            <w:noProof/>
            <w:webHidden/>
          </w:rPr>
          <w:fldChar w:fldCharType="separate"/>
        </w:r>
        <w:r w:rsidR="007730D7">
          <w:rPr>
            <w:noProof/>
            <w:webHidden/>
          </w:rPr>
          <w:t>15</w:t>
        </w:r>
        <w:r w:rsidR="007730D7">
          <w:rPr>
            <w:noProof/>
            <w:webHidden/>
          </w:rPr>
          <w:fldChar w:fldCharType="end"/>
        </w:r>
      </w:hyperlink>
    </w:p>
    <w:p w14:paraId="54E422ED" w14:textId="778429BA" w:rsidR="007730D7" w:rsidRDefault="00C62694">
      <w:pPr>
        <w:pStyle w:val="TableofFigures"/>
        <w:tabs>
          <w:tab w:val="right" w:leader="dot" w:pos="9016"/>
        </w:tabs>
        <w:rPr>
          <w:rFonts w:eastAsiaTheme="minorEastAsia"/>
          <w:noProof/>
          <w:kern w:val="2"/>
          <w:lang w:eastAsia="en-GB"/>
          <w14:ligatures w14:val="standardContextual"/>
        </w:rPr>
      </w:pPr>
      <w:hyperlink w:anchor="_Toc175910825" w:history="1">
        <w:r w:rsidR="007730D7" w:rsidRPr="00486809">
          <w:rPr>
            <w:rStyle w:val="Hyperlink"/>
            <w:noProof/>
          </w:rPr>
          <w:t>Figure 4 Cost-effectiveness acceptability curves treatment withdrawal versus lifelong maintenance</w:t>
        </w:r>
        <w:r w:rsidR="007730D7">
          <w:rPr>
            <w:noProof/>
            <w:webHidden/>
          </w:rPr>
          <w:tab/>
        </w:r>
        <w:r w:rsidR="007730D7">
          <w:rPr>
            <w:noProof/>
            <w:webHidden/>
          </w:rPr>
          <w:fldChar w:fldCharType="begin"/>
        </w:r>
        <w:r w:rsidR="007730D7">
          <w:rPr>
            <w:noProof/>
            <w:webHidden/>
          </w:rPr>
          <w:instrText xml:space="preserve"> PAGEREF _Toc175910825 \h </w:instrText>
        </w:r>
        <w:r w:rsidR="007730D7">
          <w:rPr>
            <w:noProof/>
            <w:webHidden/>
          </w:rPr>
        </w:r>
        <w:r w:rsidR="007730D7">
          <w:rPr>
            <w:noProof/>
            <w:webHidden/>
          </w:rPr>
          <w:fldChar w:fldCharType="separate"/>
        </w:r>
        <w:r w:rsidR="007730D7">
          <w:rPr>
            <w:noProof/>
            <w:webHidden/>
          </w:rPr>
          <w:t>22</w:t>
        </w:r>
        <w:r w:rsidR="007730D7">
          <w:rPr>
            <w:noProof/>
            <w:webHidden/>
          </w:rPr>
          <w:fldChar w:fldCharType="end"/>
        </w:r>
      </w:hyperlink>
    </w:p>
    <w:p w14:paraId="4F1CCD11" w14:textId="40EC17EB" w:rsidR="007730D7" w:rsidRDefault="00C62694">
      <w:pPr>
        <w:pStyle w:val="TableofFigures"/>
        <w:tabs>
          <w:tab w:val="right" w:leader="dot" w:pos="9016"/>
        </w:tabs>
        <w:rPr>
          <w:rFonts w:eastAsiaTheme="minorEastAsia"/>
          <w:noProof/>
          <w:kern w:val="2"/>
          <w:lang w:eastAsia="en-GB"/>
          <w14:ligatures w14:val="standardContextual"/>
        </w:rPr>
      </w:pPr>
      <w:hyperlink w:anchor="_Toc175910826" w:history="1">
        <w:r w:rsidR="007730D7" w:rsidRPr="00486809">
          <w:rPr>
            <w:rStyle w:val="Hyperlink"/>
            <w:noProof/>
          </w:rPr>
          <w:t>Figure 5 Deterministic sensitivity analysis for the incremental net monetary benefit of treatment withdrawal</w:t>
        </w:r>
        <w:r w:rsidR="007730D7">
          <w:rPr>
            <w:noProof/>
            <w:webHidden/>
          </w:rPr>
          <w:tab/>
        </w:r>
        <w:r w:rsidR="007730D7">
          <w:rPr>
            <w:noProof/>
            <w:webHidden/>
          </w:rPr>
          <w:fldChar w:fldCharType="begin"/>
        </w:r>
        <w:r w:rsidR="007730D7">
          <w:rPr>
            <w:noProof/>
            <w:webHidden/>
          </w:rPr>
          <w:instrText xml:space="preserve"> PAGEREF _Toc175910826 \h </w:instrText>
        </w:r>
        <w:r w:rsidR="007730D7">
          <w:rPr>
            <w:noProof/>
            <w:webHidden/>
          </w:rPr>
        </w:r>
        <w:r w:rsidR="007730D7">
          <w:rPr>
            <w:noProof/>
            <w:webHidden/>
          </w:rPr>
          <w:fldChar w:fldCharType="separate"/>
        </w:r>
        <w:r w:rsidR="007730D7">
          <w:rPr>
            <w:noProof/>
            <w:webHidden/>
          </w:rPr>
          <w:t>23</w:t>
        </w:r>
        <w:r w:rsidR="007730D7">
          <w:rPr>
            <w:noProof/>
            <w:webHidden/>
          </w:rPr>
          <w:fldChar w:fldCharType="end"/>
        </w:r>
      </w:hyperlink>
    </w:p>
    <w:p w14:paraId="57BA3666" w14:textId="1EF3DF64" w:rsidR="00406E8A" w:rsidRPr="00867D86" w:rsidRDefault="007730D7" w:rsidP="007B3640">
      <w:pPr>
        <w:pStyle w:val="Heading2"/>
      </w:pPr>
      <w:r>
        <w:rPr>
          <w:rFonts w:asciiTheme="minorHAnsi" w:eastAsiaTheme="minorHAnsi" w:hAnsiTheme="minorHAnsi" w:cstheme="minorBidi"/>
          <w:color w:val="auto"/>
          <w:sz w:val="24"/>
          <w:szCs w:val="24"/>
        </w:rPr>
        <w:fldChar w:fldCharType="end"/>
      </w:r>
    </w:p>
    <w:p w14:paraId="620873FA" w14:textId="768B1750" w:rsidR="00FD7B71" w:rsidRDefault="00FD7B71" w:rsidP="00FD7B71">
      <w:pPr>
        <w:pStyle w:val="Heading2"/>
        <w:rPr>
          <w:color w:val="auto"/>
          <w:sz w:val="24"/>
          <w:szCs w:val="24"/>
        </w:rPr>
      </w:pPr>
      <w:r w:rsidRPr="00867D86">
        <w:rPr>
          <w:color w:val="auto"/>
          <w:sz w:val="24"/>
          <w:szCs w:val="24"/>
        </w:rPr>
        <w:t xml:space="preserve">List of </w:t>
      </w:r>
      <w:r w:rsidR="007C136B">
        <w:rPr>
          <w:color w:val="auto"/>
          <w:sz w:val="24"/>
          <w:szCs w:val="24"/>
        </w:rPr>
        <w:t>t</w:t>
      </w:r>
      <w:r w:rsidRPr="00867D86">
        <w:rPr>
          <w:color w:val="auto"/>
          <w:sz w:val="24"/>
          <w:szCs w:val="24"/>
        </w:rPr>
        <w:t>ables</w:t>
      </w:r>
      <w:bookmarkEnd w:id="9"/>
      <w:bookmarkEnd w:id="10"/>
      <w:bookmarkEnd w:id="11"/>
      <w:r w:rsidRPr="00867D86">
        <w:rPr>
          <w:color w:val="auto"/>
          <w:sz w:val="24"/>
          <w:szCs w:val="24"/>
        </w:rPr>
        <w:t xml:space="preserve"> </w:t>
      </w:r>
    </w:p>
    <w:p w14:paraId="1F55309C" w14:textId="77777777" w:rsidR="002A54C1" w:rsidRDefault="002A54C1" w:rsidP="002A54C1"/>
    <w:p w14:paraId="162C2A9B" w14:textId="13E71CFA" w:rsidR="00151CDE" w:rsidRDefault="00151CDE">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75911351" w:history="1">
        <w:r w:rsidRPr="00F42625">
          <w:rPr>
            <w:rStyle w:val="Hyperlink"/>
            <w:noProof/>
          </w:rPr>
          <w:t>Table 1 Summary of stopping rules for the SETS aHUS study</w:t>
        </w:r>
        <w:r>
          <w:rPr>
            <w:noProof/>
            <w:webHidden/>
          </w:rPr>
          <w:tab/>
        </w:r>
        <w:r>
          <w:rPr>
            <w:noProof/>
            <w:webHidden/>
          </w:rPr>
          <w:fldChar w:fldCharType="begin"/>
        </w:r>
        <w:r>
          <w:rPr>
            <w:noProof/>
            <w:webHidden/>
          </w:rPr>
          <w:instrText xml:space="preserve"> PAGEREF _Toc175911351 \h </w:instrText>
        </w:r>
        <w:r>
          <w:rPr>
            <w:noProof/>
            <w:webHidden/>
          </w:rPr>
        </w:r>
        <w:r>
          <w:rPr>
            <w:noProof/>
            <w:webHidden/>
          </w:rPr>
          <w:fldChar w:fldCharType="separate"/>
        </w:r>
        <w:r>
          <w:rPr>
            <w:noProof/>
            <w:webHidden/>
          </w:rPr>
          <w:t>14</w:t>
        </w:r>
        <w:r>
          <w:rPr>
            <w:noProof/>
            <w:webHidden/>
          </w:rPr>
          <w:fldChar w:fldCharType="end"/>
        </w:r>
      </w:hyperlink>
    </w:p>
    <w:p w14:paraId="376B3DB9" w14:textId="3DC2BAD8" w:rsidR="00151CDE" w:rsidRDefault="00C62694">
      <w:pPr>
        <w:pStyle w:val="TableofFigures"/>
        <w:tabs>
          <w:tab w:val="right" w:leader="dot" w:pos="9016"/>
        </w:tabs>
        <w:rPr>
          <w:rFonts w:eastAsiaTheme="minorEastAsia"/>
          <w:noProof/>
          <w:kern w:val="2"/>
          <w:lang w:eastAsia="en-GB"/>
          <w14:ligatures w14:val="standardContextual"/>
        </w:rPr>
      </w:pPr>
      <w:hyperlink w:anchor="_Toc175911352" w:history="1">
        <w:r w:rsidR="00151CDE" w:rsidRPr="00F42625">
          <w:rPr>
            <w:rStyle w:val="Hyperlink"/>
            <w:noProof/>
          </w:rPr>
          <w:t>Table 2 Baseline characteristics of withdrawal and HE trial participants</w:t>
        </w:r>
        <w:r w:rsidR="00151CDE">
          <w:rPr>
            <w:noProof/>
            <w:webHidden/>
          </w:rPr>
          <w:tab/>
        </w:r>
        <w:r w:rsidR="00151CDE">
          <w:rPr>
            <w:noProof/>
            <w:webHidden/>
          </w:rPr>
          <w:fldChar w:fldCharType="begin"/>
        </w:r>
        <w:r w:rsidR="00151CDE">
          <w:rPr>
            <w:noProof/>
            <w:webHidden/>
          </w:rPr>
          <w:instrText xml:space="preserve"> PAGEREF _Toc175911352 \h </w:instrText>
        </w:r>
        <w:r w:rsidR="00151CDE">
          <w:rPr>
            <w:noProof/>
            <w:webHidden/>
          </w:rPr>
        </w:r>
        <w:r w:rsidR="00151CDE">
          <w:rPr>
            <w:noProof/>
            <w:webHidden/>
          </w:rPr>
          <w:fldChar w:fldCharType="separate"/>
        </w:r>
        <w:r w:rsidR="00151CDE">
          <w:rPr>
            <w:noProof/>
            <w:webHidden/>
          </w:rPr>
          <w:t>18</w:t>
        </w:r>
        <w:r w:rsidR="00151CDE">
          <w:rPr>
            <w:noProof/>
            <w:webHidden/>
          </w:rPr>
          <w:fldChar w:fldCharType="end"/>
        </w:r>
      </w:hyperlink>
    </w:p>
    <w:p w14:paraId="282BABA3" w14:textId="41732C7B" w:rsidR="00151CDE" w:rsidRDefault="00C62694">
      <w:pPr>
        <w:pStyle w:val="TableofFigures"/>
        <w:tabs>
          <w:tab w:val="right" w:leader="dot" w:pos="9016"/>
        </w:tabs>
        <w:rPr>
          <w:rFonts w:eastAsiaTheme="minorEastAsia"/>
          <w:noProof/>
          <w:kern w:val="2"/>
          <w:lang w:eastAsia="en-GB"/>
          <w14:ligatures w14:val="standardContextual"/>
        </w:rPr>
      </w:pPr>
      <w:hyperlink w:anchor="_Toc175911353" w:history="1">
        <w:r w:rsidR="00151CDE" w:rsidRPr="00F42625">
          <w:rPr>
            <w:rStyle w:val="Hyperlink"/>
            <w:noProof/>
          </w:rPr>
          <w:t>Table 3 Summary of patients with disease relapse</w:t>
        </w:r>
        <w:r w:rsidR="00151CDE">
          <w:rPr>
            <w:noProof/>
            <w:webHidden/>
          </w:rPr>
          <w:tab/>
        </w:r>
        <w:r w:rsidR="00151CDE">
          <w:rPr>
            <w:noProof/>
            <w:webHidden/>
          </w:rPr>
          <w:fldChar w:fldCharType="begin"/>
        </w:r>
        <w:r w:rsidR="00151CDE">
          <w:rPr>
            <w:noProof/>
            <w:webHidden/>
          </w:rPr>
          <w:instrText xml:space="preserve"> PAGEREF _Toc175911353 \h </w:instrText>
        </w:r>
        <w:r w:rsidR="00151CDE">
          <w:rPr>
            <w:noProof/>
            <w:webHidden/>
          </w:rPr>
        </w:r>
        <w:r w:rsidR="00151CDE">
          <w:rPr>
            <w:noProof/>
            <w:webHidden/>
          </w:rPr>
          <w:fldChar w:fldCharType="separate"/>
        </w:r>
        <w:r w:rsidR="00151CDE">
          <w:rPr>
            <w:noProof/>
            <w:webHidden/>
          </w:rPr>
          <w:t>19</w:t>
        </w:r>
        <w:r w:rsidR="00151CDE">
          <w:rPr>
            <w:noProof/>
            <w:webHidden/>
          </w:rPr>
          <w:fldChar w:fldCharType="end"/>
        </w:r>
      </w:hyperlink>
    </w:p>
    <w:p w14:paraId="2E64665B" w14:textId="7025F0F2" w:rsidR="00151CDE" w:rsidRDefault="00C62694">
      <w:pPr>
        <w:pStyle w:val="TableofFigures"/>
        <w:tabs>
          <w:tab w:val="right" w:leader="dot" w:pos="9016"/>
        </w:tabs>
        <w:rPr>
          <w:rFonts w:eastAsiaTheme="minorEastAsia"/>
          <w:noProof/>
          <w:kern w:val="2"/>
          <w:lang w:eastAsia="en-GB"/>
          <w14:ligatures w14:val="standardContextual"/>
        </w:rPr>
      </w:pPr>
      <w:hyperlink w:anchor="_Toc175911354" w:history="1">
        <w:r w:rsidR="00151CDE" w:rsidRPr="00F42625">
          <w:rPr>
            <w:rStyle w:val="Hyperlink"/>
            <w:noProof/>
          </w:rPr>
          <w:t>Table 4 Biochemical and haematological parameters associated with atypical HUS activity</w:t>
        </w:r>
        <w:r w:rsidR="00151CDE">
          <w:rPr>
            <w:noProof/>
            <w:webHidden/>
          </w:rPr>
          <w:tab/>
        </w:r>
        <w:r w:rsidR="00151CDE">
          <w:rPr>
            <w:noProof/>
            <w:webHidden/>
          </w:rPr>
          <w:fldChar w:fldCharType="begin"/>
        </w:r>
        <w:r w:rsidR="00151CDE">
          <w:rPr>
            <w:noProof/>
            <w:webHidden/>
          </w:rPr>
          <w:instrText xml:space="preserve"> PAGEREF _Toc175911354 \h </w:instrText>
        </w:r>
        <w:r w:rsidR="00151CDE">
          <w:rPr>
            <w:noProof/>
            <w:webHidden/>
          </w:rPr>
        </w:r>
        <w:r w:rsidR="00151CDE">
          <w:rPr>
            <w:noProof/>
            <w:webHidden/>
          </w:rPr>
          <w:fldChar w:fldCharType="separate"/>
        </w:r>
        <w:r w:rsidR="00151CDE">
          <w:rPr>
            <w:noProof/>
            <w:webHidden/>
          </w:rPr>
          <w:t>20</w:t>
        </w:r>
        <w:r w:rsidR="00151CDE">
          <w:rPr>
            <w:noProof/>
            <w:webHidden/>
          </w:rPr>
          <w:fldChar w:fldCharType="end"/>
        </w:r>
      </w:hyperlink>
    </w:p>
    <w:p w14:paraId="5CB7783D" w14:textId="51161542" w:rsidR="00151CDE" w:rsidRDefault="00C62694">
      <w:pPr>
        <w:pStyle w:val="TableofFigures"/>
        <w:tabs>
          <w:tab w:val="right" w:leader="dot" w:pos="9016"/>
        </w:tabs>
        <w:rPr>
          <w:rFonts w:eastAsiaTheme="minorEastAsia"/>
          <w:noProof/>
          <w:kern w:val="2"/>
          <w:lang w:eastAsia="en-GB"/>
          <w14:ligatures w14:val="standardContextual"/>
        </w:rPr>
      </w:pPr>
      <w:hyperlink w:anchor="_Toc175911355" w:history="1">
        <w:r w:rsidR="00151CDE" w:rsidRPr="00F42625">
          <w:rPr>
            <w:rStyle w:val="Hyperlink"/>
            <w:noProof/>
          </w:rPr>
          <w:t>Table 5 Random effects results for the EQ-5D-3L utility scores – SETS aHUS trial</w:t>
        </w:r>
        <w:r w:rsidR="00151CDE">
          <w:rPr>
            <w:noProof/>
            <w:webHidden/>
          </w:rPr>
          <w:tab/>
        </w:r>
        <w:r w:rsidR="00151CDE">
          <w:rPr>
            <w:noProof/>
            <w:webHidden/>
          </w:rPr>
          <w:fldChar w:fldCharType="begin"/>
        </w:r>
        <w:r w:rsidR="00151CDE">
          <w:rPr>
            <w:noProof/>
            <w:webHidden/>
          </w:rPr>
          <w:instrText xml:space="preserve"> PAGEREF _Toc175911355 \h </w:instrText>
        </w:r>
        <w:r w:rsidR="00151CDE">
          <w:rPr>
            <w:noProof/>
            <w:webHidden/>
          </w:rPr>
        </w:r>
        <w:r w:rsidR="00151CDE">
          <w:rPr>
            <w:noProof/>
            <w:webHidden/>
          </w:rPr>
          <w:fldChar w:fldCharType="separate"/>
        </w:r>
        <w:r w:rsidR="00151CDE">
          <w:rPr>
            <w:noProof/>
            <w:webHidden/>
          </w:rPr>
          <w:t>21</w:t>
        </w:r>
        <w:r w:rsidR="00151CDE">
          <w:rPr>
            <w:noProof/>
            <w:webHidden/>
          </w:rPr>
          <w:fldChar w:fldCharType="end"/>
        </w:r>
      </w:hyperlink>
    </w:p>
    <w:p w14:paraId="058CAB6F" w14:textId="3B541096" w:rsidR="00151CDE" w:rsidRDefault="00C62694">
      <w:pPr>
        <w:pStyle w:val="TableofFigures"/>
        <w:tabs>
          <w:tab w:val="right" w:leader="dot" w:pos="9016"/>
        </w:tabs>
        <w:rPr>
          <w:rFonts w:eastAsiaTheme="minorEastAsia"/>
          <w:noProof/>
          <w:kern w:val="2"/>
          <w:lang w:eastAsia="en-GB"/>
          <w14:ligatures w14:val="standardContextual"/>
        </w:rPr>
      </w:pPr>
      <w:hyperlink w:anchor="_Toc175911356" w:history="1">
        <w:r w:rsidR="00151CDE" w:rsidRPr="00F42625">
          <w:rPr>
            <w:rStyle w:val="Hyperlink"/>
            <w:noProof/>
          </w:rPr>
          <w:t>Table 6 Base-case model results</w:t>
        </w:r>
        <w:r w:rsidR="00151CDE">
          <w:rPr>
            <w:noProof/>
            <w:webHidden/>
          </w:rPr>
          <w:tab/>
        </w:r>
        <w:r w:rsidR="00151CDE">
          <w:rPr>
            <w:noProof/>
            <w:webHidden/>
          </w:rPr>
          <w:fldChar w:fldCharType="begin"/>
        </w:r>
        <w:r w:rsidR="00151CDE">
          <w:rPr>
            <w:noProof/>
            <w:webHidden/>
          </w:rPr>
          <w:instrText xml:space="preserve"> PAGEREF _Toc175911356 \h </w:instrText>
        </w:r>
        <w:r w:rsidR="00151CDE">
          <w:rPr>
            <w:noProof/>
            <w:webHidden/>
          </w:rPr>
        </w:r>
        <w:r w:rsidR="00151CDE">
          <w:rPr>
            <w:noProof/>
            <w:webHidden/>
          </w:rPr>
          <w:fldChar w:fldCharType="separate"/>
        </w:r>
        <w:r w:rsidR="00151CDE">
          <w:rPr>
            <w:noProof/>
            <w:webHidden/>
          </w:rPr>
          <w:t>22</w:t>
        </w:r>
        <w:r w:rsidR="00151CDE">
          <w:rPr>
            <w:noProof/>
            <w:webHidden/>
          </w:rPr>
          <w:fldChar w:fldCharType="end"/>
        </w:r>
      </w:hyperlink>
    </w:p>
    <w:p w14:paraId="00996AB0" w14:textId="7698C69D" w:rsidR="00151CDE" w:rsidRDefault="00C62694">
      <w:pPr>
        <w:pStyle w:val="TableofFigures"/>
        <w:tabs>
          <w:tab w:val="right" w:leader="dot" w:pos="9016"/>
        </w:tabs>
        <w:rPr>
          <w:rFonts w:eastAsiaTheme="minorEastAsia"/>
          <w:noProof/>
          <w:kern w:val="2"/>
          <w:lang w:eastAsia="en-GB"/>
          <w14:ligatures w14:val="standardContextual"/>
        </w:rPr>
      </w:pPr>
      <w:hyperlink w:anchor="_Toc175911357" w:history="1">
        <w:r w:rsidR="00151CDE" w:rsidRPr="00F42625">
          <w:rPr>
            <w:rStyle w:val="Hyperlink"/>
            <w:noProof/>
          </w:rPr>
          <w:t>Table 8 Scenario analysis</w:t>
        </w:r>
        <w:r w:rsidR="00151CDE">
          <w:rPr>
            <w:noProof/>
            <w:webHidden/>
          </w:rPr>
          <w:tab/>
        </w:r>
        <w:r w:rsidR="00151CDE">
          <w:rPr>
            <w:noProof/>
            <w:webHidden/>
          </w:rPr>
          <w:fldChar w:fldCharType="begin"/>
        </w:r>
        <w:r w:rsidR="00151CDE">
          <w:rPr>
            <w:noProof/>
            <w:webHidden/>
          </w:rPr>
          <w:instrText xml:space="preserve"> PAGEREF _Toc175911357 \h </w:instrText>
        </w:r>
        <w:r w:rsidR="00151CDE">
          <w:rPr>
            <w:noProof/>
            <w:webHidden/>
          </w:rPr>
        </w:r>
        <w:r w:rsidR="00151CDE">
          <w:rPr>
            <w:noProof/>
            <w:webHidden/>
          </w:rPr>
          <w:fldChar w:fldCharType="separate"/>
        </w:r>
        <w:r w:rsidR="00151CDE">
          <w:rPr>
            <w:noProof/>
            <w:webHidden/>
          </w:rPr>
          <w:t>24</w:t>
        </w:r>
        <w:r w:rsidR="00151CDE">
          <w:rPr>
            <w:noProof/>
            <w:webHidden/>
          </w:rPr>
          <w:fldChar w:fldCharType="end"/>
        </w:r>
      </w:hyperlink>
    </w:p>
    <w:p w14:paraId="189E9F9B" w14:textId="711C77B8" w:rsidR="00151CDE" w:rsidRDefault="00C62694">
      <w:pPr>
        <w:pStyle w:val="TableofFigures"/>
        <w:tabs>
          <w:tab w:val="right" w:leader="dot" w:pos="9016"/>
        </w:tabs>
        <w:rPr>
          <w:rFonts w:eastAsiaTheme="minorEastAsia"/>
          <w:noProof/>
          <w:kern w:val="2"/>
          <w:lang w:eastAsia="en-GB"/>
          <w14:ligatures w14:val="standardContextual"/>
        </w:rPr>
      </w:pPr>
      <w:hyperlink w:anchor="_Toc175911358" w:history="1">
        <w:r w:rsidR="00151CDE" w:rsidRPr="00F42625">
          <w:rPr>
            <w:rStyle w:val="Hyperlink"/>
            <w:noProof/>
          </w:rPr>
          <w:t>Table 8 Summary of published studies reporting the outcome following withdrawal of eculizumab in patient with aHUS</w:t>
        </w:r>
        <w:r w:rsidR="00151CDE">
          <w:rPr>
            <w:noProof/>
            <w:webHidden/>
          </w:rPr>
          <w:tab/>
        </w:r>
        <w:r w:rsidR="00151CDE">
          <w:rPr>
            <w:noProof/>
            <w:webHidden/>
          </w:rPr>
          <w:fldChar w:fldCharType="begin"/>
        </w:r>
        <w:r w:rsidR="00151CDE">
          <w:rPr>
            <w:noProof/>
            <w:webHidden/>
          </w:rPr>
          <w:instrText xml:space="preserve"> PAGEREF _Toc175911358 \h </w:instrText>
        </w:r>
        <w:r w:rsidR="00151CDE">
          <w:rPr>
            <w:noProof/>
            <w:webHidden/>
          </w:rPr>
        </w:r>
        <w:r w:rsidR="00151CDE">
          <w:rPr>
            <w:noProof/>
            <w:webHidden/>
          </w:rPr>
          <w:fldChar w:fldCharType="separate"/>
        </w:r>
        <w:r w:rsidR="00151CDE">
          <w:rPr>
            <w:noProof/>
            <w:webHidden/>
          </w:rPr>
          <w:t>31</w:t>
        </w:r>
        <w:r w:rsidR="00151CDE">
          <w:rPr>
            <w:noProof/>
            <w:webHidden/>
          </w:rPr>
          <w:fldChar w:fldCharType="end"/>
        </w:r>
      </w:hyperlink>
    </w:p>
    <w:p w14:paraId="185DC398" w14:textId="2AF91BF3" w:rsidR="00151CDE" w:rsidRDefault="00C62694">
      <w:pPr>
        <w:pStyle w:val="TableofFigures"/>
        <w:tabs>
          <w:tab w:val="right" w:leader="dot" w:pos="9016"/>
        </w:tabs>
        <w:rPr>
          <w:rFonts w:eastAsiaTheme="minorEastAsia"/>
          <w:noProof/>
          <w:kern w:val="2"/>
          <w:lang w:eastAsia="en-GB"/>
          <w14:ligatures w14:val="standardContextual"/>
        </w:rPr>
      </w:pPr>
      <w:hyperlink w:anchor="_Toc175911359" w:history="1">
        <w:r w:rsidR="00151CDE" w:rsidRPr="00F42625">
          <w:rPr>
            <w:rStyle w:val="Hyperlink"/>
            <w:noProof/>
          </w:rPr>
          <w:t>Table 9 Relapse rate according to pathogenic genetic variant identified</w:t>
        </w:r>
        <w:r w:rsidR="00151CDE">
          <w:rPr>
            <w:noProof/>
            <w:webHidden/>
          </w:rPr>
          <w:tab/>
        </w:r>
        <w:r w:rsidR="00151CDE">
          <w:rPr>
            <w:noProof/>
            <w:webHidden/>
          </w:rPr>
          <w:fldChar w:fldCharType="begin"/>
        </w:r>
        <w:r w:rsidR="00151CDE">
          <w:rPr>
            <w:noProof/>
            <w:webHidden/>
          </w:rPr>
          <w:instrText xml:space="preserve"> PAGEREF _Toc175911359 \h </w:instrText>
        </w:r>
        <w:r w:rsidR="00151CDE">
          <w:rPr>
            <w:noProof/>
            <w:webHidden/>
          </w:rPr>
        </w:r>
        <w:r w:rsidR="00151CDE">
          <w:rPr>
            <w:noProof/>
            <w:webHidden/>
          </w:rPr>
          <w:fldChar w:fldCharType="separate"/>
        </w:r>
        <w:r w:rsidR="00151CDE">
          <w:rPr>
            <w:noProof/>
            <w:webHidden/>
          </w:rPr>
          <w:t>32</w:t>
        </w:r>
        <w:r w:rsidR="00151CDE">
          <w:rPr>
            <w:noProof/>
            <w:webHidden/>
          </w:rPr>
          <w:fldChar w:fldCharType="end"/>
        </w:r>
      </w:hyperlink>
    </w:p>
    <w:p w14:paraId="4CF009CC" w14:textId="60256BBB" w:rsidR="002A54C1" w:rsidRPr="002A54C1" w:rsidRDefault="00151CDE" w:rsidP="00867D86">
      <w:r>
        <w:fldChar w:fldCharType="end"/>
      </w:r>
    </w:p>
    <w:p w14:paraId="79561ED9" w14:textId="43B59F6B" w:rsidR="00FD7B71" w:rsidRDefault="0024695E" w:rsidP="00FD7B71">
      <w:pPr>
        <w:pStyle w:val="Heading2"/>
        <w:rPr>
          <w:color w:val="auto"/>
          <w:sz w:val="24"/>
          <w:szCs w:val="24"/>
        </w:rPr>
      </w:pPr>
      <w:r>
        <w:rPr>
          <w:color w:val="auto"/>
          <w:sz w:val="24"/>
          <w:szCs w:val="24"/>
        </w:rPr>
        <w:t>List of appendices</w:t>
      </w:r>
    </w:p>
    <w:p w14:paraId="1EB45365" w14:textId="77777777" w:rsidR="0024695E" w:rsidRDefault="0024695E" w:rsidP="0024695E"/>
    <w:p w14:paraId="5365BD6E" w14:textId="7E4253F0" w:rsidR="00004441" w:rsidRDefault="0024695E">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"Appendix" </w:instrText>
      </w:r>
      <w:r>
        <w:fldChar w:fldCharType="separate"/>
      </w:r>
      <w:hyperlink w:anchor="_Toc166502866" w:history="1">
        <w:r w:rsidR="00004441" w:rsidRPr="004D6BBD">
          <w:rPr>
            <w:rStyle w:val="Hyperlink"/>
            <w:noProof/>
          </w:rPr>
          <w:t>Appendix 1 Non-author Collaborators</w:t>
        </w:r>
        <w:r w:rsidR="00004441">
          <w:rPr>
            <w:noProof/>
            <w:webHidden/>
          </w:rPr>
          <w:tab/>
        </w:r>
        <w:r w:rsidR="00004441">
          <w:rPr>
            <w:noProof/>
            <w:webHidden/>
          </w:rPr>
          <w:fldChar w:fldCharType="begin"/>
        </w:r>
        <w:r w:rsidR="00004441">
          <w:rPr>
            <w:noProof/>
            <w:webHidden/>
          </w:rPr>
          <w:instrText xml:space="preserve"> PAGEREF _Toc166502866 \h </w:instrText>
        </w:r>
        <w:r w:rsidR="00004441">
          <w:rPr>
            <w:noProof/>
            <w:webHidden/>
          </w:rPr>
        </w:r>
        <w:r w:rsidR="00004441">
          <w:rPr>
            <w:noProof/>
            <w:webHidden/>
          </w:rPr>
          <w:fldChar w:fldCharType="separate"/>
        </w:r>
        <w:r w:rsidR="00004441">
          <w:rPr>
            <w:noProof/>
            <w:webHidden/>
          </w:rPr>
          <w:t>52</w:t>
        </w:r>
        <w:r w:rsidR="00004441">
          <w:rPr>
            <w:noProof/>
            <w:webHidden/>
          </w:rPr>
          <w:fldChar w:fldCharType="end"/>
        </w:r>
      </w:hyperlink>
    </w:p>
    <w:p w14:paraId="01210878" w14:textId="127BE564" w:rsidR="00004441" w:rsidRDefault="00C62694">
      <w:pPr>
        <w:pStyle w:val="TableofFigures"/>
        <w:tabs>
          <w:tab w:val="right" w:leader="dot" w:pos="9016"/>
        </w:tabs>
        <w:rPr>
          <w:rFonts w:eastAsiaTheme="minorEastAsia"/>
          <w:noProof/>
          <w:kern w:val="2"/>
          <w:lang w:eastAsia="en-GB"/>
          <w14:ligatures w14:val="standardContextual"/>
        </w:rPr>
      </w:pPr>
      <w:hyperlink w:anchor="_Toc166502867" w:history="1">
        <w:r w:rsidR="00004441" w:rsidRPr="004D6BBD">
          <w:rPr>
            <w:rStyle w:val="Hyperlink"/>
            <w:rFonts w:asciiTheme="majorHAnsi" w:hAnsiTheme="majorHAnsi" w:cstheme="majorHAnsi"/>
            <w:noProof/>
          </w:rPr>
          <w:t>Appendix 2 Inclusion and Exclusion Criteria</w:t>
        </w:r>
        <w:r w:rsidR="00004441">
          <w:rPr>
            <w:noProof/>
            <w:webHidden/>
          </w:rPr>
          <w:tab/>
        </w:r>
        <w:r w:rsidR="00004441">
          <w:rPr>
            <w:noProof/>
            <w:webHidden/>
          </w:rPr>
          <w:fldChar w:fldCharType="begin"/>
        </w:r>
        <w:r w:rsidR="00004441">
          <w:rPr>
            <w:noProof/>
            <w:webHidden/>
          </w:rPr>
          <w:instrText xml:space="preserve"> PAGEREF _Toc166502867 \h </w:instrText>
        </w:r>
        <w:r w:rsidR="00004441">
          <w:rPr>
            <w:noProof/>
            <w:webHidden/>
          </w:rPr>
        </w:r>
        <w:r w:rsidR="00004441">
          <w:rPr>
            <w:noProof/>
            <w:webHidden/>
          </w:rPr>
          <w:fldChar w:fldCharType="separate"/>
        </w:r>
        <w:r w:rsidR="00004441">
          <w:rPr>
            <w:noProof/>
            <w:webHidden/>
          </w:rPr>
          <w:t>54</w:t>
        </w:r>
        <w:r w:rsidR="00004441">
          <w:rPr>
            <w:noProof/>
            <w:webHidden/>
          </w:rPr>
          <w:fldChar w:fldCharType="end"/>
        </w:r>
      </w:hyperlink>
    </w:p>
    <w:p w14:paraId="4E182DB8" w14:textId="6B4E9F76" w:rsidR="0024695E" w:rsidRPr="0024695E" w:rsidRDefault="0024695E" w:rsidP="00867D86">
      <w:r>
        <w:fldChar w:fldCharType="end"/>
      </w:r>
    </w:p>
    <w:p w14:paraId="51D97444" w14:textId="77777777" w:rsidR="006510E9" w:rsidRDefault="006510E9" w:rsidP="006510E9">
      <w:pPr>
        <w:pStyle w:val="Heading2"/>
        <w:rPr>
          <w:color w:val="auto"/>
          <w:sz w:val="24"/>
          <w:szCs w:val="24"/>
        </w:rPr>
      </w:pPr>
      <w:bookmarkStart w:id="12" w:name="_Toc165800324"/>
      <w:bookmarkStart w:id="13" w:name="_Toc165800527"/>
      <w:bookmarkStart w:id="14" w:name="_Toc165801736"/>
      <w:r w:rsidRPr="00867D86">
        <w:rPr>
          <w:color w:val="auto"/>
          <w:sz w:val="24"/>
          <w:szCs w:val="24"/>
        </w:rPr>
        <w:t xml:space="preserve">List of </w:t>
      </w:r>
      <w:r>
        <w:rPr>
          <w:color w:val="auto"/>
          <w:sz w:val="24"/>
          <w:szCs w:val="24"/>
        </w:rPr>
        <w:t>s</w:t>
      </w:r>
      <w:r w:rsidRPr="00867D86">
        <w:rPr>
          <w:color w:val="auto"/>
          <w:sz w:val="24"/>
          <w:szCs w:val="24"/>
        </w:rPr>
        <w:t xml:space="preserve">upplementary </w:t>
      </w:r>
      <w:r>
        <w:rPr>
          <w:color w:val="auto"/>
          <w:sz w:val="24"/>
          <w:szCs w:val="24"/>
        </w:rPr>
        <w:t>materials</w:t>
      </w:r>
    </w:p>
    <w:p w14:paraId="1E4E3CB5" w14:textId="77777777" w:rsidR="006510E9" w:rsidRDefault="006510E9" w:rsidP="006510E9"/>
    <w:p w14:paraId="1F17F6BB" w14:textId="1F991A4C" w:rsidR="00004441" w:rsidRDefault="006510E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"Supplementary material" </w:instrText>
      </w:r>
      <w:r>
        <w:fldChar w:fldCharType="separate"/>
      </w:r>
      <w:hyperlink w:anchor="_Toc166502868" w:history="1">
        <w:r w:rsidR="00004441" w:rsidRPr="00A30CDA">
          <w:rPr>
            <w:rStyle w:val="Hyperlink"/>
            <w:noProof/>
          </w:rPr>
          <w:t xml:space="preserve">Supplementary </w:t>
        </w:r>
        <w:r w:rsidR="00004441" w:rsidRPr="00A30CDA">
          <w:rPr>
            <w:rStyle w:val="Hyperlink"/>
            <w:rFonts w:asciiTheme="majorHAnsi" w:hAnsiTheme="majorHAnsi" w:cstheme="majorHAnsi"/>
            <w:noProof/>
          </w:rPr>
          <w:t xml:space="preserve">material 1 </w:t>
        </w:r>
        <w:r w:rsidR="00004441" w:rsidRPr="00A30CDA">
          <w:rPr>
            <w:rStyle w:val="Hyperlink"/>
            <w:rFonts w:asciiTheme="majorHAnsi" w:eastAsiaTheme="majorEastAsia" w:hAnsiTheme="majorHAnsi" w:cstheme="majorHAnsi"/>
            <w:bCs/>
            <w:noProof/>
          </w:rPr>
          <w:t xml:space="preserve">15/130/94.  </w:t>
        </w:r>
        <w:r w:rsidR="00004441" w:rsidRPr="00A30CDA">
          <w:rPr>
            <w:rStyle w:val="Hyperlink"/>
            <w:rFonts w:asciiTheme="majorHAnsi" w:hAnsiTheme="majorHAnsi" w:cstheme="majorHAnsi"/>
            <w:noProof/>
          </w:rPr>
          <w:t>Participant</w:t>
        </w:r>
        <w:r w:rsidR="00004441" w:rsidRPr="00A30CDA">
          <w:rPr>
            <w:rStyle w:val="Hyperlink"/>
            <w:noProof/>
          </w:rPr>
          <w:t xml:space="preserve"> recruitment</w:t>
        </w:r>
        <w:r w:rsidR="00004441">
          <w:rPr>
            <w:noProof/>
            <w:webHidden/>
          </w:rPr>
          <w:tab/>
        </w:r>
        <w:r w:rsidR="00004441">
          <w:rPr>
            <w:noProof/>
            <w:webHidden/>
          </w:rPr>
          <w:fldChar w:fldCharType="begin"/>
        </w:r>
        <w:r w:rsidR="00004441">
          <w:rPr>
            <w:noProof/>
            <w:webHidden/>
          </w:rPr>
          <w:instrText xml:space="preserve"> PAGEREF _Toc166502868 \h </w:instrText>
        </w:r>
        <w:r w:rsidR="00004441">
          <w:rPr>
            <w:noProof/>
            <w:webHidden/>
          </w:rPr>
        </w:r>
        <w:r w:rsidR="00004441">
          <w:rPr>
            <w:noProof/>
            <w:webHidden/>
          </w:rPr>
          <w:fldChar w:fldCharType="separate"/>
        </w:r>
        <w:r w:rsidR="00004441">
          <w:rPr>
            <w:noProof/>
            <w:webHidden/>
          </w:rPr>
          <w:t>56</w:t>
        </w:r>
        <w:r w:rsidR="00004441">
          <w:rPr>
            <w:noProof/>
            <w:webHidden/>
          </w:rPr>
          <w:fldChar w:fldCharType="end"/>
        </w:r>
      </w:hyperlink>
    </w:p>
    <w:p w14:paraId="756126D7" w14:textId="65A22D22" w:rsidR="00004441" w:rsidRDefault="00C62694">
      <w:pPr>
        <w:pStyle w:val="TableofFigures"/>
        <w:tabs>
          <w:tab w:val="right" w:leader="dot" w:pos="9016"/>
        </w:tabs>
        <w:rPr>
          <w:rFonts w:eastAsiaTheme="minorEastAsia"/>
          <w:noProof/>
          <w:kern w:val="2"/>
          <w:lang w:eastAsia="en-GB"/>
          <w14:ligatures w14:val="standardContextual"/>
        </w:rPr>
      </w:pPr>
      <w:hyperlink w:anchor="_Toc166502869" w:history="1">
        <w:r w:rsidR="00004441" w:rsidRPr="00A30CDA">
          <w:rPr>
            <w:rStyle w:val="Hyperlink"/>
            <w:noProof/>
          </w:rPr>
          <w:t>Supplementary material 2 15/130/94 Patient characteristics in the withdrawal arm of the study</w:t>
        </w:r>
        <w:r w:rsidR="00004441">
          <w:rPr>
            <w:noProof/>
            <w:webHidden/>
          </w:rPr>
          <w:tab/>
        </w:r>
        <w:r w:rsidR="00004441">
          <w:rPr>
            <w:noProof/>
            <w:webHidden/>
          </w:rPr>
          <w:fldChar w:fldCharType="begin"/>
        </w:r>
        <w:r w:rsidR="00004441">
          <w:rPr>
            <w:noProof/>
            <w:webHidden/>
          </w:rPr>
          <w:instrText xml:space="preserve"> PAGEREF _Toc166502869 \h </w:instrText>
        </w:r>
        <w:r w:rsidR="00004441">
          <w:rPr>
            <w:noProof/>
            <w:webHidden/>
          </w:rPr>
        </w:r>
        <w:r w:rsidR="00004441">
          <w:rPr>
            <w:noProof/>
            <w:webHidden/>
          </w:rPr>
          <w:fldChar w:fldCharType="separate"/>
        </w:r>
        <w:r w:rsidR="00004441">
          <w:rPr>
            <w:noProof/>
            <w:webHidden/>
          </w:rPr>
          <w:t>57</w:t>
        </w:r>
        <w:r w:rsidR="00004441">
          <w:rPr>
            <w:noProof/>
            <w:webHidden/>
          </w:rPr>
          <w:fldChar w:fldCharType="end"/>
        </w:r>
      </w:hyperlink>
    </w:p>
    <w:p w14:paraId="2B1C0E2D" w14:textId="759D6639" w:rsidR="00004441" w:rsidRDefault="00C62694">
      <w:pPr>
        <w:pStyle w:val="TableofFigures"/>
        <w:tabs>
          <w:tab w:val="right" w:leader="dot" w:pos="9016"/>
        </w:tabs>
        <w:rPr>
          <w:rFonts w:eastAsiaTheme="minorEastAsia"/>
          <w:noProof/>
          <w:kern w:val="2"/>
          <w:lang w:eastAsia="en-GB"/>
          <w14:ligatures w14:val="standardContextual"/>
        </w:rPr>
      </w:pPr>
      <w:hyperlink w:anchor="_Toc166502870" w:history="1">
        <w:r w:rsidR="00004441" w:rsidRPr="00A30CDA">
          <w:rPr>
            <w:rStyle w:val="Hyperlink"/>
            <w:noProof/>
          </w:rPr>
          <w:t>Supplementary material 3 15/130/94. Summary data for adult patients who relapsed</w:t>
        </w:r>
        <w:r w:rsidR="00004441">
          <w:rPr>
            <w:noProof/>
            <w:webHidden/>
          </w:rPr>
          <w:tab/>
        </w:r>
        <w:r w:rsidR="00004441">
          <w:rPr>
            <w:noProof/>
            <w:webHidden/>
          </w:rPr>
          <w:fldChar w:fldCharType="begin"/>
        </w:r>
        <w:r w:rsidR="00004441">
          <w:rPr>
            <w:noProof/>
            <w:webHidden/>
          </w:rPr>
          <w:instrText xml:space="preserve"> PAGEREF _Toc166502870 \h </w:instrText>
        </w:r>
        <w:r w:rsidR="00004441">
          <w:rPr>
            <w:noProof/>
            <w:webHidden/>
          </w:rPr>
        </w:r>
        <w:r w:rsidR="00004441">
          <w:rPr>
            <w:noProof/>
            <w:webHidden/>
          </w:rPr>
          <w:fldChar w:fldCharType="separate"/>
        </w:r>
        <w:r w:rsidR="00004441">
          <w:rPr>
            <w:noProof/>
            <w:webHidden/>
          </w:rPr>
          <w:t>59</w:t>
        </w:r>
        <w:r w:rsidR="00004441">
          <w:rPr>
            <w:noProof/>
            <w:webHidden/>
          </w:rPr>
          <w:fldChar w:fldCharType="end"/>
        </w:r>
      </w:hyperlink>
    </w:p>
    <w:p w14:paraId="6E58A8CA" w14:textId="2B78EA24" w:rsidR="00004441" w:rsidRDefault="00C62694">
      <w:pPr>
        <w:pStyle w:val="TableofFigures"/>
        <w:tabs>
          <w:tab w:val="right" w:leader="dot" w:pos="9016"/>
        </w:tabs>
        <w:rPr>
          <w:rFonts w:eastAsiaTheme="minorEastAsia"/>
          <w:noProof/>
          <w:kern w:val="2"/>
          <w:lang w:eastAsia="en-GB"/>
          <w14:ligatures w14:val="standardContextual"/>
        </w:rPr>
      </w:pPr>
      <w:hyperlink w:anchor="_Toc166502871" w:history="1">
        <w:r w:rsidR="00004441" w:rsidRPr="00A30CDA">
          <w:rPr>
            <w:rStyle w:val="Hyperlink"/>
            <w:rFonts w:asciiTheme="majorHAnsi" w:hAnsiTheme="majorHAnsi" w:cstheme="majorHAnsi"/>
            <w:noProof/>
          </w:rPr>
          <w:t>=</w:t>
        </w:r>
        <w:r w:rsidR="00004441" w:rsidRPr="00A30CDA">
          <w:rPr>
            <w:rStyle w:val="Hyperlink"/>
            <w:noProof/>
          </w:rPr>
          <w:t>Supplementary material 4 15/130/94. Summary of full blood count (FBC) variables</w:t>
        </w:r>
        <w:r w:rsidR="00004441">
          <w:rPr>
            <w:noProof/>
            <w:webHidden/>
          </w:rPr>
          <w:tab/>
        </w:r>
        <w:r w:rsidR="00004441">
          <w:rPr>
            <w:noProof/>
            <w:webHidden/>
          </w:rPr>
          <w:fldChar w:fldCharType="begin"/>
        </w:r>
        <w:r w:rsidR="00004441">
          <w:rPr>
            <w:noProof/>
            <w:webHidden/>
          </w:rPr>
          <w:instrText xml:space="preserve"> PAGEREF _Toc166502871 \h </w:instrText>
        </w:r>
        <w:r w:rsidR="00004441">
          <w:rPr>
            <w:noProof/>
            <w:webHidden/>
          </w:rPr>
        </w:r>
        <w:r w:rsidR="00004441">
          <w:rPr>
            <w:noProof/>
            <w:webHidden/>
          </w:rPr>
          <w:fldChar w:fldCharType="separate"/>
        </w:r>
        <w:r w:rsidR="00004441">
          <w:rPr>
            <w:noProof/>
            <w:webHidden/>
          </w:rPr>
          <w:t>60</w:t>
        </w:r>
        <w:r w:rsidR="00004441">
          <w:rPr>
            <w:noProof/>
            <w:webHidden/>
          </w:rPr>
          <w:fldChar w:fldCharType="end"/>
        </w:r>
      </w:hyperlink>
    </w:p>
    <w:p w14:paraId="5A50426B" w14:textId="402A1DFB" w:rsidR="00004441" w:rsidRDefault="00C62694">
      <w:pPr>
        <w:pStyle w:val="TableofFigures"/>
        <w:tabs>
          <w:tab w:val="right" w:leader="dot" w:pos="9016"/>
        </w:tabs>
        <w:rPr>
          <w:rFonts w:eastAsiaTheme="minorEastAsia"/>
          <w:noProof/>
          <w:kern w:val="2"/>
          <w:lang w:eastAsia="en-GB"/>
          <w14:ligatures w14:val="standardContextual"/>
        </w:rPr>
      </w:pPr>
      <w:hyperlink w:anchor="_Toc166502872" w:history="1">
        <w:r w:rsidR="00004441" w:rsidRPr="00A30CDA">
          <w:rPr>
            <w:rStyle w:val="Hyperlink"/>
            <w:noProof/>
          </w:rPr>
          <w:t>Supplementary material 5 15/130/94. Summary of biochemistry variables</w:t>
        </w:r>
        <w:r w:rsidR="00004441">
          <w:rPr>
            <w:noProof/>
            <w:webHidden/>
          </w:rPr>
          <w:tab/>
        </w:r>
        <w:r w:rsidR="00004441">
          <w:rPr>
            <w:noProof/>
            <w:webHidden/>
          </w:rPr>
          <w:fldChar w:fldCharType="begin"/>
        </w:r>
        <w:r w:rsidR="00004441">
          <w:rPr>
            <w:noProof/>
            <w:webHidden/>
          </w:rPr>
          <w:instrText xml:space="preserve"> PAGEREF _Toc166502872 \h </w:instrText>
        </w:r>
        <w:r w:rsidR="00004441">
          <w:rPr>
            <w:noProof/>
            <w:webHidden/>
          </w:rPr>
        </w:r>
        <w:r w:rsidR="00004441">
          <w:rPr>
            <w:noProof/>
            <w:webHidden/>
          </w:rPr>
          <w:fldChar w:fldCharType="separate"/>
        </w:r>
        <w:r w:rsidR="00004441">
          <w:rPr>
            <w:noProof/>
            <w:webHidden/>
          </w:rPr>
          <w:t>72</w:t>
        </w:r>
        <w:r w:rsidR="00004441">
          <w:rPr>
            <w:noProof/>
            <w:webHidden/>
          </w:rPr>
          <w:fldChar w:fldCharType="end"/>
        </w:r>
      </w:hyperlink>
    </w:p>
    <w:p w14:paraId="5410F895" w14:textId="09E76282" w:rsidR="00004441" w:rsidRDefault="00C62694">
      <w:pPr>
        <w:pStyle w:val="TableofFigures"/>
        <w:tabs>
          <w:tab w:val="right" w:leader="dot" w:pos="9016"/>
        </w:tabs>
        <w:rPr>
          <w:rFonts w:eastAsiaTheme="minorEastAsia"/>
          <w:noProof/>
          <w:kern w:val="2"/>
          <w:lang w:eastAsia="en-GB"/>
          <w14:ligatures w14:val="standardContextual"/>
        </w:rPr>
      </w:pPr>
      <w:hyperlink w:anchor="_Toc166502873" w:history="1">
        <w:r w:rsidR="00004441" w:rsidRPr="00A30CDA">
          <w:rPr>
            <w:rStyle w:val="Hyperlink"/>
            <w:rFonts w:asciiTheme="majorHAnsi" w:hAnsiTheme="majorHAnsi" w:cstheme="majorHAnsi"/>
            <w:noProof/>
          </w:rPr>
          <w:t>Supplementary material 6 15/130/94. Serious adverse events reported during the trial</w:t>
        </w:r>
        <w:r w:rsidR="00004441">
          <w:rPr>
            <w:noProof/>
            <w:webHidden/>
          </w:rPr>
          <w:tab/>
        </w:r>
        <w:r w:rsidR="00004441">
          <w:rPr>
            <w:noProof/>
            <w:webHidden/>
          </w:rPr>
          <w:fldChar w:fldCharType="begin"/>
        </w:r>
        <w:r w:rsidR="00004441">
          <w:rPr>
            <w:noProof/>
            <w:webHidden/>
          </w:rPr>
          <w:instrText xml:space="preserve"> PAGEREF _Toc166502873 \h </w:instrText>
        </w:r>
        <w:r w:rsidR="00004441">
          <w:rPr>
            <w:noProof/>
            <w:webHidden/>
          </w:rPr>
        </w:r>
        <w:r w:rsidR="00004441">
          <w:rPr>
            <w:noProof/>
            <w:webHidden/>
          </w:rPr>
          <w:fldChar w:fldCharType="separate"/>
        </w:r>
        <w:r w:rsidR="00004441">
          <w:rPr>
            <w:noProof/>
            <w:webHidden/>
          </w:rPr>
          <w:t>94</w:t>
        </w:r>
        <w:r w:rsidR="00004441">
          <w:rPr>
            <w:noProof/>
            <w:webHidden/>
          </w:rPr>
          <w:fldChar w:fldCharType="end"/>
        </w:r>
      </w:hyperlink>
    </w:p>
    <w:p w14:paraId="2A1D53AE" w14:textId="59439FC5" w:rsidR="00004441" w:rsidRDefault="00C62694">
      <w:pPr>
        <w:pStyle w:val="TableofFigures"/>
        <w:tabs>
          <w:tab w:val="right" w:leader="dot" w:pos="9016"/>
        </w:tabs>
        <w:rPr>
          <w:rFonts w:eastAsiaTheme="minorEastAsia"/>
          <w:noProof/>
          <w:kern w:val="2"/>
          <w:lang w:eastAsia="en-GB"/>
          <w14:ligatures w14:val="standardContextual"/>
        </w:rPr>
      </w:pPr>
      <w:hyperlink w:anchor="_Toc166502874" w:history="1">
        <w:r w:rsidR="00004441" w:rsidRPr="00A30CDA">
          <w:rPr>
            <w:rStyle w:val="Hyperlink"/>
            <w:rFonts w:asciiTheme="majorHAnsi" w:hAnsiTheme="majorHAnsi" w:cstheme="majorHAnsi"/>
            <w:noProof/>
          </w:rPr>
          <w:t>Supplementary material 7 15/130/94. Summary of reports AEs following withdrawal of eculizumab</w:t>
        </w:r>
        <w:r w:rsidR="00004441">
          <w:rPr>
            <w:noProof/>
            <w:webHidden/>
          </w:rPr>
          <w:tab/>
        </w:r>
        <w:r w:rsidR="00004441">
          <w:rPr>
            <w:noProof/>
            <w:webHidden/>
          </w:rPr>
          <w:fldChar w:fldCharType="begin"/>
        </w:r>
        <w:r w:rsidR="00004441">
          <w:rPr>
            <w:noProof/>
            <w:webHidden/>
          </w:rPr>
          <w:instrText xml:space="preserve"> PAGEREF _Toc166502874 \h </w:instrText>
        </w:r>
        <w:r w:rsidR="00004441">
          <w:rPr>
            <w:noProof/>
            <w:webHidden/>
          </w:rPr>
        </w:r>
        <w:r w:rsidR="00004441">
          <w:rPr>
            <w:noProof/>
            <w:webHidden/>
          </w:rPr>
          <w:fldChar w:fldCharType="separate"/>
        </w:r>
        <w:r w:rsidR="00004441">
          <w:rPr>
            <w:noProof/>
            <w:webHidden/>
          </w:rPr>
          <w:t>99</w:t>
        </w:r>
        <w:r w:rsidR="00004441">
          <w:rPr>
            <w:noProof/>
            <w:webHidden/>
          </w:rPr>
          <w:fldChar w:fldCharType="end"/>
        </w:r>
      </w:hyperlink>
    </w:p>
    <w:p w14:paraId="42201519" w14:textId="3304DD30" w:rsidR="00004441" w:rsidRDefault="00C62694">
      <w:pPr>
        <w:pStyle w:val="TableofFigures"/>
        <w:tabs>
          <w:tab w:val="right" w:leader="dot" w:pos="9016"/>
        </w:tabs>
        <w:rPr>
          <w:rFonts w:eastAsiaTheme="minorEastAsia"/>
          <w:noProof/>
          <w:kern w:val="2"/>
          <w:lang w:eastAsia="en-GB"/>
          <w14:ligatures w14:val="standardContextual"/>
        </w:rPr>
      </w:pPr>
      <w:hyperlink w:anchor="_Toc166502875" w:history="1">
        <w:r w:rsidR="00004441" w:rsidRPr="00A30CDA">
          <w:rPr>
            <w:rStyle w:val="Hyperlink"/>
            <w:rFonts w:asciiTheme="majorHAnsi" w:hAnsiTheme="majorHAnsi" w:cstheme="majorHAnsi"/>
            <w:noProof/>
          </w:rPr>
          <w:t>Supplementary material 8 15/130/94. Health economics analysis plan</w:t>
        </w:r>
        <w:r w:rsidR="00004441">
          <w:rPr>
            <w:noProof/>
            <w:webHidden/>
          </w:rPr>
          <w:tab/>
        </w:r>
        <w:r w:rsidR="00004441">
          <w:rPr>
            <w:noProof/>
            <w:webHidden/>
          </w:rPr>
          <w:fldChar w:fldCharType="begin"/>
        </w:r>
        <w:r w:rsidR="00004441">
          <w:rPr>
            <w:noProof/>
            <w:webHidden/>
          </w:rPr>
          <w:instrText xml:space="preserve"> PAGEREF _Toc166502875 \h </w:instrText>
        </w:r>
        <w:r w:rsidR="00004441">
          <w:rPr>
            <w:noProof/>
            <w:webHidden/>
          </w:rPr>
        </w:r>
        <w:r w:rsidR="00004441">
          <w:rPr>
            <w:noProof/>
            <w:webHidden/>
          </w:rPr>
          <w:fldChar w:fldCharType="separate"/>
        </w:r>
        <w:r w:rsidR="00004441">
          <w:rPr>
            <w:noProof/>
            <w:webHidden/>
          </w:rPr>
          <w:t>100</w:t>
        </w:r>
        <w:r w:rsidR="00004441">
          <w:rPr>
            <w:noProof/>
            <w:webHidden/>
          </w:rPr>
          <w:fldChar w:fldCharType="end"/>
        </w:r>
      </w:hyperlink>
    </w:p>
    <w:p w14:paraId="63D64695" w14:textId="73BB9DD8" w:rsidR="00004441" w:rsidRDefault="00C62694">
      <w:pPr>
        <w:pStyle w:val="TableofFigures"/>
        <w:tabs>
          <w:tab w:val="right" w:leader="dot" w:pos="9016"/>
        </w:tabs>
        <w:rPr>
          <w:rFonts w:eastAsiaTheme="minorEastAsia"/>
          <w:noProof/>
          <w:kern w:val="2"/>
          <w:lang w:eastAsia="en-GB"/>
          <w14:ligatures w14:val="standardContextual"/>
        </w:rPr>
      </w:pPr>
      <w:hyperlink w:anchor="_Toc166502876" w:history="1">
        <w:r w:rsidR="00004441" w:rsidRPr="00A30CDA">
          <w:rPr>
            <w:rStyle w:val="Hyperlink"/>
            <w:rFonts w:asciiTheme="majorHAnsi" w:hAnsiTheme="majorHAnsi" w:cstheme="majorHAnsi"/>
            <w:noProof/>
          </w:rPr>
          <w:t>Supplementary material 9 15/130/94. Statistics analysis plan</w:t>
        </w:r>
        <w:r w:rsidR="00004441">
          <w:rPr>
            <w:noProof/>
            <w:webHidden/>
          </w:rPr>
          <w:tab/>
        </w:r>
        <w:r w:rsidR="00004441">
          <w:rPr>
            <w:noProof/>
            <w:webHidden/>
          </w:rPr>
          <w:fldChar w:fldCharType="begin"/>
        </w:r>
        <w:r w:rsidR="00004441">
          <w:rPr>
            <w:noProof/>
            <w:webHidden/>
          </w:rPr>
          <w:instrText xml:space="preserve"> PAGEREF _Toc166502876 \h </w:instrText>
        </w:r>
        <w:r w:rsidR="00004441">
          <w:rPr>
            <w:noProof/>
            <w:webHidden/>
          </w:rPr>
        </w:r>
        <w:r w:rsidR="00004441">
          <w:rPr>
            <w:noProof/>
            <w:webHidden/>
          </w:rPr>
          <w:fldChar w:fldCharType="separate"/>
        </w:r>
        <w:r w:rsidR="00004441">
          <w:rPr>
            <w:noProof/>
            <w:webHidden/>
          </w:rPr>
          <w:t>101</w:t>
        </w:r>
        <w:r w:rsidR="00004441">
          <w:rPr>
            <w:noProof/>
            <w:webHidden/>
          </w:rPr>
          <w:fldChar w:fldCharType="end"/>
        </w:r>
      </w:hyperlink>
    </w:p>
    <w:p w14:paraId="3DA5AE66" w14:textId="2E5EAE8D" w:rsidR="00764DA2" w:rsidRDefault="006510E9" w:rsidP="00EE39E6">
      <w:pPr>
        <w:sectPr w:rsidR="00764DA2" w:rsidSect="00DA2113">
          <w:pgSz w:w="11906" w:h="16838"/>
          <w:pgMar w:top="1440" w:right="1440" w:bottom="1440" w:left="1440" w:header="708" w:footer="708" w:gutter="0"/>
          <w:cols w:space="708"/>
          <w:docGrid w:linePitch="360"/>
        </w:sectPr>
      </w:pPr>
      <w:r>
        <w:fldChar w:fldCharType="end"/>
      </w:r>
      <w:bookmarkEnd w:id="12"/>
      <w:bookmarkEnd w:id="13"/>
      <w:bookmarkEnd w:id="14"/>
    </w:p>
    <w:p w14:paraId="789EECE4" w14:textId="77777777" w:rsidR="002C0CF7" w:rsidRPr="00F416DB" w:rsidRDefault="002C0CF7" w:rsidP="002C0CF7">
      <w:pPr>
        <w:rPr>
          <w:rFonts w:asciiTheme="majorHAnsi" w:hAnsiTheme="majorHAnsi" w:cstheme="majorHAnsi"/>
          <w:sz w:val="24"/>
          <w:szCs w:val="24"/>
        </w:rPr>
      </w:pPr>
      <w:bookmarkStart w:id="15" w:name="_Toc165800327"/>
      <w:bookmarkStart w:id="16" w:name="_Toc165800530"/>
      <w:bookmarkStart w:id="17" w:name="_Toc165801739"/>
      <w:r w:rsidRPr="00F416DB">
        <w:rPr>
          <w:rFonts w:asciiTheme="majorHAnsi" w:hAnsiTheme="majorHAnsi" w:cstheme="majorHAnsi"/>
          <w:sz w:val="24"/>
          <w:szCs w:val="24"/>
        </w:rPr>
        <w:lastRenderedPageBreak/>
        <w:t>List of abbreviations</w:t>
      </w:r>
    </w:p>
    <w:p w14:paraId="03F2CF22" w14:textId="77777777" w:rsidR="002C0CF7" w:rsidRDefault="002C0CF7" w:rsidP="002C0CF7">
      <w:r>
        <w:t>AKI</w:t>
      </w:r>
      <w:r>
        <w:tab/>
      </w:r>
      <w:r>
        <w:tab/>
        <w:t>Acute kidney injury</w:t>
      </w:r>
    </w:p>
    <w:p w14:paraId="1500F8D6" w14:textId="77777777" w:rsidR="002C0CF7" w:rsidRDefault="002C0CF7" w:rsidP="002C0CF7">
      <w:r>
        <w:t xml:space="preserve">aHUS </w:t>
      </w:r>
      <w:r>
        <w:tab/>
      </w:r>
      <w:r>
        <w:tab/>
        <w:t xml:space="preserve">Atypical haemolytic uraemic syndrome </w:t>
      </w:r>
    </w:p>
    <w:p w14:paraId="6156E708" w14:textId="77777777" w:rsidR="002C0CF7" w:rsidRDefault="002C0CF7" w:rsidP="002C0CF7">
      <w:r>
        <w:t xml:space="preserve">CKD </w:t>
      </w:r>
      <w:r>
        <w:tab/>
      </w:r>
      <w:r>
        <w:tab/>
        <w:t>Chronic kidney disease</w:t>
      </w:r>
    </w:p>
    <w:p w14:paraId="5DEA0E13" w14:textId="77777777" w:rsidR="002C0CF7" w:rsidRDefault="002C0CF7" w:rsidP="002C0CF7">
      <w:r>
        <w:t xml:space="preserve">eGFR </w:t>
      </w:r>
      <w:r>
        <w:tab/>
      </w:r>
      <w:r>
        <w:tab/>
        <w:t>estimated glomerular filtration rate</w:t>
      </w:r>
    </w:p>
    <w:p w14:paraId="772AC584" w14:textId="77777777" w:rsidR="002C0CF7" w:rsidRDefault="002C0CF7" w:rsidP="002C0CF7">
      <w:r>
        <w:t xml:space="preserve">EQ-5D-5L </w:t>
      </w:r>
      <w:r>
        <w:tab/>
        <w:t>EuroQol 5 dimensions questionnaire, 5 levels version</w:t>
      </w:r>
    </w:p>
    <w:p w14:paraId="3EE85842" w14:textId="77777777" w:rsidR="002C0CF7" w:rsidRDefault="002C0CF7" w:rsidP="002C0CF7">
      <w:r>
        <w:t>HEAP</w:t>
      </w:r>
      <w:r>
        <w:tab/>
      </w:r>
      <w:r>
        <w:tab/>
        <w:t>Health economics analysis plan</w:t>
      </w:r>
    </w:p>
    <w:p w14:paraId="728EA6D4" w14:textId="77777777" w:rsidR="002C0CF7" w:rsidRDefault="002C0CF7" w:rsidP="002C0CF7">
      <w:r>
        <w:t xml:space="preserve">ICER </w:t>
      </w:r>
      <w:r>
        <w:tab/>
      </w:r>
      <w:r>
        <w:tab/>
        <w:t>Incremental cost-effectiveness ratio</w:t>
      </w:r>
    </w:p>
    <w:p w14:paraId="65A2FE76" w14:textId="77777777" w:rsidR="002C0CF7" w:rsidRDefault="002C0CF7" w:rsidP="002C0CF7">
      <w:r>
        <w:t xml:space="preserve">LY </w:t>
      </w:r>
      <w:r>
        <w:tab/>
      </w:r>
      <w:r>
        <w:tab/>
        <w:t>Life years</w:t>
      </w:r>
    </w:p>
    <w:p w14:paraId="3908E0FD" w14:textId="77777777" w:rsidR="002C0CF7" w:rsidRDefault="002C0CF7" w:rsidP="002C0CF7">
      <w:r>
        <w:t>MAHA</w:t>
      </w:r>
      <w:r>
        <w:tab/>
      </w:r>
      <w:r>
        <w:tab/>
        <w:t>Microangiopathic haemolytic anaemia</w:t>
      </w:r>
    </w:p>
    <w:p w14:paraId="24AC27DF" w14:textId="77777777" w:rsidR="002C0CF7" w:rsidRDefault="002C0CF7" w:rsidP="002C0CF7">
      <w:r>
        <w:t xml:space="preserve">NICE </w:t>
      </w:r>
      <w:r>
        <w:tab/>
      </w:r>
      <w:r>
        <w:tab/>
        <w:t>National institute for health and care excellence</w:t>
      </w:r>
    </w:p>
    <w:p w14:paraId="7B82674E" w14:textId="77777777" w:rsidR="002C0CF7" w:rsidRDefault="002C0CF7" w:rsidP="002C0CF7">
      <w:r>
        <w:t>NSAID</w:t>
      </w:r>
      <w:r>
        <w:tab/>
      </w:r>
      <w:r>
        <w:tab/>
        <w:t>Non-steroidal anti-inflammatory drug</w:t>
      </w:r>
    </w:p>
    <w:p w14:paraId="54C21E9C" w14:textId="77777777" w:rsidR="002C0CF7" w:rsidRDefault="002C0CF7" w:rsidP="002C0CF7">
      <w:r>
        <w:t>P/LP</w:t>
      </w:r>
      <w:r>
        <w:tab/>
      </w:r>
      <w:r>
        <w:tab/>
        <w:t>Pathogenic/likely pathogenic</w:t>
      </w:r>
    </w:p>
    <w:p w14:paraId="361D2981" w14:textId="77777777" w:rsidR="002C0CF7" w:rsidRDefault="002C0CF7" w:rsidP="002C0CF7">
      <w:r>
        <w:t xml:space="preserve">QALY </w:t>
      </w:r>
      <w:r>
        <w:tab/>
      </w:r>
      <w:r>
        <w:tab/>
        <w:t>Quality adjusted life year</w:t>
      </w:r>
    </w:p>
    <w:p w14:paraId="17CE03BF" w14:textId="77777777" w:rsidR="002C0CF7" w:rsidRDefault="002C0CF7" w:rsidP="002C0CF7">
      <w:r>
        <w:t xml:space="preserve">TMA </w:t>
      </w:r>
      <w:r>
        <w:tab/>
      </w:r>
      <w:r>
        <w:tab/>
        <w:t>Thrombotic microangiopathy</w:t>
      </w:r>
    </w:p>
    <w:p w14:paraId="55726D9C" w14:textId="77777777" w:rsidR="002C0CF7" w:rsidRDefault="002C0CF7" w:rsidP="002C0CF7">
      <w:r>
        <w:t>VUS</w:t>
      </w:r>
      <w:r>
        <w:tab/>
      </w:r>
      <w:r>
        <w:tab/>
        <w:t>Variant of uncertain significance</w:t>
      </w:r>
    </w:p>
    <w:p w14:paraId="052EEB7F" w14:textId="77777777" w:rsidR="002C0CF7" w:rsidRDefault="002C0CF7" w:rsidP="009D22B9">
      <w:pPr>
        <w:pStyle w:val="Heading2"/>
        <w:spacing w:before="0" w:line="240" w:lineRule="auto"/>
        <w:rPr>
          <w:color w:val="auto"/>
          <w:sz w:val="24"/>
          <w:szCs w:val="24"/>
        </w:rPr>
      </w:pPr>
    </w:p>
    <w:p w14:paraId="7DD176C5" w14:textId="77777777" w:rsidR="002C0CF7" w:rsidRDefault="002C0CF7" w:rsidP="002C0CF7"/>
    <w:p w14:paraId="2D235482" w14:textId="77777777" w:rsidR="00B61EE0" w:rsidRPr="007B3640" w:rsidRDefault="00B61EE0" w:rsidP="007B3640">
      <w:pPr>
        <w:sectPr w:rsidR="00B61EE0" w:rsidRPr="007B3640" w:rsidSect="00DA2113">
          <w:pgSz w:w="11906" w:h="16838"/>
          <w:pgMar w:top="1440" w:right="1440" w:bottom="1440" w:left="1440" w:header="708" w:footer="708" w:gutter="0"/>
          <w:cols w:space="708"/>
          <w:docGrid w:linePitch="360"/>
        </w:sectPr>
      </w:pPr>
    </w:p>
    <w:p w14:paraId="12A2FC29" w14:textId="77777777" w:rsidR="002C0CF7" w:rsidRDefault="002C0CF7" w:rsidP="009D22B9">
      <w:pPr>
        <w:pStyle w:val="Heading2"/>
        <w:spacing w:before="0" w:line="240" w:lineRule="auto"/>
        <w:rPr>
          <w:color w:val="auto"/>
          <w:sz w:val="24"/>
          <w:szCs w:val="24"/>
        </w:rPr>
      </w:pPr>
    </w:p>
    <w:p w14:paraId="0FCEE1B7" w14:textId="66562A55" w:rsidR="00EE39E6" w:rsidRPr="006510E9" w:rsidRDefault="00EE39E6" w:rsidP="009D22B9">
      <w:pPr>
        <w:pStyle w:val="Heading2"/>
        <w:spacing w:before="0" w:line="240" w:lineRule="auto"/>
        <w:rPr>
          <w:color w:val="auto"/>
          <w:sz w:val="24"/>
          <w:szCs w:val="24"/>
        </w:rPr>
      </w:pPr>
      <w:r w:rsidRPr="00867D86">
        <w:rPr>
          <w:color w:val="auto"/>
          <w:sz w:val="24"/>
          <w:szCs w:val="24"/>
        </w:rPr>
        <w:t>Plain Language Summary</w:t>
      </w:r>
      <w:bookmarkEnd w:id="15"/>
      <w:bookmarkEnd w:id="16"/>
      <w:bookmarkEnd w:id="17"/>
    </w:p>
    <w:p w14:paraId="2EEF0231" w14:textId="77777777" w:rsidR="008F189C" w:rsidRPr="001F45E4" w:rsidRDefault="008F189C" w:rsidP="006510E9">
      <w:pPr>
        <w:spacing w:after="0" w:line="240" w:lineRule="auto"/>
      </w:pPr>
    </w:p>
    <w:p w14:paraId="1F0213CD" w14:textId="13AF4DE3" w:rsidR="0000512C" w:rsidRDefault="0000512C" w:rsidP="007955D9">
      <w:pPr>
        <w:spacing w:after="0" w:line="240" w:lineRule="auto"/>
        <w:jc w:val="both"/>
      </w:pPr>
      <w:r>
        <w:t xml:space="preserve">The overall aim of the SETS aHUS </w:t>
      </w:r>
      <w:r w:rsidR="00BD44FD">
        <w:t>t</w:t>
      </w:r>
      <w:r>
        <w:t xml:space="preserve">rial was to </w:t>
      </w:r>
      <w:r w:rsidR="00E161F0">
        <w:t xml:space="preserve">determine whether </w:t>
      </w:r>
      <w:r w:rsidR="008B5AC4">
        <w:t>an alternative</w:t>
      </w:r>
      <w:r>
        <w:t xml:space="preserve"> treatment strategy for patients with aHUS was </w:t>
      </w:r>
      <w:r w:rsidR="008B5AC4">
        <w:t xml:space="preserve">feasible and </w:t>
      </w:r>
      <w:r w:rsidR="002C0CF7">
        <w:t xml:space="preserve">exhibited a favourable </w:t>
      </w:r>
      <w:r w:rsidR="008B5AC4">
        <w:t>safe</w:t>
      </w:r>
      <w:r w:rsidR="002C0CF7">
        <w:t>ty profile</w:t>
      </w:r>
      <w:r>
        <w:t xml:space="preserve">. </w:t>
      </w:r>
      <w:r w:rsidR="001A1A00">
        <w:t xml:space="preserve">This new strategy </w:t>
      </w:r>
      <w:r>
        <w:t xml:space="preserve">included treatment with eculizumab to establish remission, then, safe withdrawal of treatment and the reintroduction of eculizumab in those patients who relapse.  We recruited 28 patients to the study who stopped taking eculizumab and 11 patients who continued taking eculizumab. We interviewed </w:t>
      </w:r>
      <w:r w:rsidR="0031127C">
        <w:t xml:space="preserve">20 </w:t>
      </w:r>
      <w:r w:rsidR="00086B90">
        <w:t xml:space="preserve">of those </w:t>
      </w:r>
      <w:r w:rsidR="0031127C">
        <w:t xml:space="preserve">patients (or parents if the patients were children) </w:t>
      </w:r>
      <w:r>
        <w:t xml:space="preserve">to </w:t>
      </w:r>
      <w:r w:rsidR="0031127C">
        <w:t xml:space="preserve">explore </w:t>
      </w:r>
      <w:r>
        <w:t>their experience</w:t>
      </w:r>
      <w:r w:rsidR="0031127C">
        <w:t>s</w:t>
      </w:r>
      <w:r>
        <w:t xml:space="preserve"> of living with aHUS and of participating in the SETS aHUS clinical trial. </w:t>
      </w:r>
    </w:p>
    <w:p w14:paraId="29C57863" w14:textId="77777777" w:rsidR="00811D58" w:rsidRDefault="00811D58" w:rsidP="00867D86">
      <w:pPr>
        <w:spacing w:after="0" w:line="240" w:lineRule="auto"/>
        <w:jc w:val="both"/>
      </w:pPr>
    </w:p>
    <w:p w14:paraId="3655FE88" w14:textId="02D26A9D" w:rsidR="0000512C" w:rsidRDefault="0000512C" w:rsidP="00811D58">
      <w:pPr>
        <w:spacing w:after="0" w:line="240" w:lineRule="auto"/>
        <w:jc w:val="both"/>
      </w:pPr>
      <w:r>
        <w:t>W</w:t>
      </w:r>
      <w:r w:rsidR="00ED548C">
        <w:t>hat did we find</w:t>
      </w:r>
      <w:r>
        <w:t xml:space="preserve">? </w:t>
      </w:r>
    </w:p>
    <w:p w14:paraId="7689F9C6" w14:textId="77777777" w:rsidR="00811D58" w:rsidRDefault="00811D58" w:rsidP="00867D86">
      <w:pPr>
        <w:spacing w:after="0" w:line="240" w:lineRule="auto"/>
        <w:jc w:val="both"/>
      </w:pPr>
    </w:p>
    <w:p w14:paraId="1C7C9ACF" w14:textId="58736EC4" w:rsidR="0000512C" w:rsidRDefault="0000512C" w:rsidP="00811D58">
      <w:pPr>
        <w:spacing w:after="0" w:line="240" w:lineRule="auto"/>
        <w:jc w:val="both"/>
      </w:pPr>
      <w:r w:rsidRPr="0000512C">
        <w:t>Overall</w:t>
      </w:r>
      <w:r w:rsidR="006F78EE">
        <w:t>,</w:t>
      </w:r>
      <w:r w:rsidRPr="0000512C">
        <w:t xml:space="preserve"> 24 patients remained off </w:t>
      </w:r>
      <w:r w:rsidR="00D378DC">
        <w:t>e</w:t>
      </w:r>
      <w:r w:rsidRPr="0000512C">
        <w:t xml:space="preserve">culizumab during their </w:t>
      </w:r>
      <w:r w:rsidR="0031127C">
        <w:t>two</w:t>
      </w:r>
      <w:r w:rsidR="0031127C" w:rsidRPr="0000512C">
        <w:t xml:space="preserve"> </w:t>
      </w:r>
      <w:r w:rsidRPr="0000512C">
        <w:t>years of trial participation</w:t>
      </w:r>
      <w:r w:rsidR="00040900">
        <w:t>. F</w:t>
      </w:r>
      <w:r w:rsidR="0031127C">
        <w:t xml:space="preserve">our </w:t>
      </w:r>
      <w:r w:rsidRPr="0000512C">
        <w:t xml:space="preserve">patients showed signs of relapse and </w:t>
      </w:r>
      <w:r w:rsidR="00D378DC">
        <w:t>e</w:t>
      </w:r>
      <w:r w:rsidRPr="0000512C">
        <w:t>culizumab treatment re-started</w:t>
      </w:r>
      <w:r>
        <w:t>.</w:t>
      </w:r>
      <w:r w:rsidR="00ED548C">
        <w:t xml:space="preserve"> </w:t>
      </w:r>
      <w:r>
        <w:t xml:space="preserve">We discovered that withdrawing from </w:t>
      </w:r>
      <w:r w:rsidR="00D378DC">
        <w:t>e</w:t>
      </w:r>
      <w:r>
        <w:t xml:space="preserve">culizumab is </w:t>
      </w:r>
      <w:r w:rsidR="002C0CF7">
        <w:t xml:space="preserve">has a similar safety profile </w:t>
      </w:r>
      <w:r>
        <w:t xml:space="preserve"> as staying on the drug. We found evidence</w:t>
      </w:r>
      <w:r w:rsidR="00ED548C">
        <w:t xml:space="preserve"> suggesting</w:t>
      </w:r>
      <w:r>
        <w:t xml:space="preserve"> that patient genetics could predict relapse following</w:t>
      </w:r>
      <w:r w:rsidR="0052461E">
        <w:t xml:space="preserve"> withdrawal</w:t>
      </w:r>
      <w:r>
        <w:t xml:space="preserve">. For </w:t>
      </w:r>
      <w:r w:rsidR="00FF71D1">
        <w:t>those</w:t>
      </w:r>
      <w:r>
        <w:t xml:space="preserve"> who had stopped </w:t>
      </w:r>
      <w:r w:rsidR="00D378DC">
        <w:t>e</w:t>
      </w:r>
      <w:r>
        <w:t xml:space="preserve">culizumab treatment, we wanted to see if patients checking the level of blood in their urine daily would help identify early signs of a possible relapse; we found that this </w:t>
      </w:r>
      <w:r w:rsidR="006D31A0">
        <w:t>was not a reliable predictor of relapse</w:t>
      </w:r>
      <w:r>
        <w:t xml:space="preserve">. </w:t>
      </w:r>
    </w:p>
    <w:p w14:paraId="01FC8CDE" w14:textId="77777777" w:rsidR="00811D58" w:rsidRDefault="00811D58" w:rsidP="00867D86">
      <w:pPr>
        <w:spacing w:after="0" w:line="240" w:lineRule="auto"/>
        <w:jc w:val="both"/>
      </w:pPr>
    </w:p>
    <w:p w14:paraId="686EFBAB" w14:textId="6D30E954" w:rsidR="0000512C" w:rsidRDefault="0000512C" w:rsidP="00811D58">
      <w:pPr>
        <w:spacing w:after="0" w:line="240" w:lineRule="auto"/>
        <w:jc w:val="both"/>
      </w:pPr>
      <w:r>
        <w:t xml:space="preserve">The quality of life of patients who </w:t>
      </w:r>
      <w:r w:rsidR="00DE6418">
        <w:t>withdrew from</w:t>
      </w:r>
      <w:r>
        <w:t xml:space="preserve"> </w:t>
      </w:r>
      <w:r w:rsidR="00D378DC">
        <w:t>e</w:t>
      </w:r>
      <w:r>
        <w:t>culizumab</w:t>
      </w:r>
      <w:r w:rsidR="009A6ACA">
        <w:t>,</w:t>
      </w:r>
      <w:r>
        <w:t xml:space="preserve"> compared to those who</w:t>
      </w:r>
      <w:r w:rsidR="00DE6418">
        <w:t xml:space="preserve"> maintained</w:t>
      </w:r>
      <w:r>
        <w:t xml:space="preserve"> treatment, </w:t>
      </w:r>
      <w:r w:rsidR="005F4B5C">
        <w:t>is</w:t>
      </w:r>
      <w:r w:rsidR="00952DC8">
        <w:t xml:space="preserve"> expected to increase</w:t>
      </w:r>
      <w:r w:rsidR="00DF502E">
        <w:t xml:space="preserve"> on average</w:t>
      </w:r>
      <w:r w:rsidR="00CA51AE">
        <w:t>, with minimal impact on life expectancy</w:t>
      </w:r>
      <w:r>
        <w:t xml:space="preserve">. </w:t>
      </w:r>
      <w:r w:rsidR="001634C1">
        <w:t xml:space="preserve"> </w:t>
      </w:r>
      <w:r>
        <w:t xml:space="preserve">We </w:t>
      </w:r>
      <w:r w:rsidR="00944FF8">
        <w:t>estimated</w:t>
      </w:r>
      <w:r>
        <w:t xml:space="preserve"> how much money would be saved by stopping taking eculizumab and this was calculated as a saving of </w:t>
      </w:r>
      <w:r w:rsidR="00806263" w:rsidRPr="00806263">
        <w:t>£4</w:t>
      </w:r>
      <w:r w:rsidR="00806263">
        <w:t>,</w:t>
      </w:r>
      <w:r w:rsidR="00806263" w:rsidRPr="00806263">
        <w:t>188</w:t>
      </w:r>
      <w:r w:rsidR="00806263">
        <w:t>,</w:t>
      </w:r>
      <w:r w:rsidR="00806263" w:rsidRPr="00806263">
        <w:t xml:space="preserve">361 </w:t>
      </w:r>
      <w:r>
        <w:t>per patient</w:t>
      </w:r>
      <w:r w:rsidR="00FE4C40">
        <w:t>.</w:t>
      </w:r>
      <w:r>
        <w:t xml:space="preserve"> </w:t>
      </w:r>
    </w:p>
    <w:p w14:paraId="41915FF3" w14:textId="77777777" w:rsidR="00811D58" w:rsidRDefault="00811D58" w:rsidP="00867D86">
      <w:pPr>
        <w:spacing w:after="0" w:line="240" w:lineRule="auto"/>
        <w:jc w:val="both"/>
      </w:pPr>
    </w:p>
    <w:p w14:paraId="06CFC30C" w14:textId="5604C528" w:rsidR="0000512C" w:rsidRDefault="00282CBC" w:rsidP="00811D58">
      <w:pPr>
        <w:spacing w:after="0" w:line="240" w:lineRule="auto"/>
        <w:jc w:val="both"/>
      </w:pPr>
      <w:r>
        <w:t>In the interviews at the beginning of the trial, t</w:t>
      </w:r>
      <w:r w:rsidR="0000512C">
        <w:t xml:space="preserve">he </w:t>
      </w:r>
      <w:r>
        <w:t xml:space="preserve">majority of participants said the </w:t>
      </w:r>
      <w:r w:rsidR="0000512C">
        <w:t xml:space="preserve">treatment regime of fortnightly infusions </w:t>
      </w:r>
      <w:r w:rsidR="00BB62BF">
        <w:t xml:space="preserve">of </w:t>
      </w:r>
      <w:r w:rsidR="00D378DC">
        <w:t>e</w:t>
      </w:r>
      <w:r w:rsidR="0000512C">
        <w:t xml:space="preserve">culizumab was </w:t>
      </w:r>
      <w:r w:rsidR="00BB62BF">
        <w:t xml:space="preserve">disruptive to work and school. </w:t>
      </w:r>
      <w:r w:rsidR="0000512C">
        <w:t xml:space="preserve">Eculizumab side-effects were also a problem for </w:t>
      </w:r>
      <w:r w:rsidR="009347CB">
        <w:t>some</w:t>
      </w:r>
      <w:r w:rsidR="0000512C">
        <w:t xml:space="preserve">. </w:t>
      </w:r>
      <w:r>
        <w:t xml:space="preserve">The decision not to withdraw from </w:t>
      </w:r>
      <w:r w:rsidR="00DF65DC">
        <w:t>e</w:t>
      </w:r>
      <w:r>
        <w:t xml:space="preserve">culizumab was based upon concerns about the possibility of relapse. </w:t>
      </w:r>
      <w:r w:rsidR="009347CB">
        <w:t>Those who withdrew wanted to have a more normal life without a lifetime of treatment.</w:t>
      </w:r>
    </w:p>
    <w:p w14:paraId="7B9A9877" w14:textId="77777777" w:rsidR="00811D58" w:rsidRDefault="00811D58" w:rsidP="00867D86">
      <w:pPr>
        <w:spacing w:after="0" w:line="240" w:lineRule="auto"/>
        <w:jc w:val="both"/>
      </w:pPr>
    </w:p>
    <w:p w14:paraId="3445ED63" w14:textId="7F3B6FFE" w:rsidR="0000512C" w:rsidRDefault="009347CB" w:rsidP="00811D58">
      <w:pPr>
        <w:spacing w:after="0" w:line="240" w:lineRule="auto"/>
        <w:jc w:val="both"/>
      </w:pPr>
      <w:r>
        <w:t xml:space="preserve">When </w:t>
      </w:r>
      <w:r w:rsidR="00282CBC">
        <w:t xml:space="preserve">participants in the withdrawal group were </w:t>
      </w:r>
      <w:r>
        <w:t>interviewed at the end of the trial</w:t>
      </w:r>
      <w:r w:rsidR="00AE2F6C">
        <w:t>, they said that</w:t>
      </w:r>
      <w:r>
        <w:t xml:space="preserve"> t</w:t>
      </w:r>
      <w:r w:rsidR="0000512C">
        <w:t xml:space="preserve">he extreme fatigue and other physical symptoms </w:t>
      </w:r>
      <w:r w:rsidR="00983480">
        <w:t xml:space="preserve">associated with </w:t>
      </w:r>
      <w:r w:rsidR="00644427">
        <w:t xml:space="preserve">eculizumab </w:t>
      </w:r>
      <w:r w:rsidR="0000512C">
        <w:t xml:space="preserve">were no longer present, and </w:t>
      </w:r>
      <w:r w:rsidR="00644427">
        <w:t>they</w:t>
      </w:r>
      <w:r w:rsidR="0000512C">
        <w:t xml:space="preserve"> were able to enjoy holidays and less disruption to their daily lives. Anxiety was an issue, specifically for parents, though a few said this was becoming less over time. Parents continued to watch their child carefully for any signs of a relapse. Knowing they could restart </w:t>
      </w:r>
      <w:r w:rsidR="00DF65DC">
        <w:t>e</w:t>
      </w:r>
      <w:r w:rsidR="0000512C">
        <w:t>culizumab immediately should this occur, and that this would work, was reassuring.</w:t>
      </w:r>
    </w:p>
    <w:p w14:paraId="1C241FAB" w14:textId="77777777" w:rsidR="00811D58" w:rsidRDefault="00811D58" w:rsidP="00867D86">
      <w:pPr>
        <w:spacing w:after="0" w:line="240" w:lineRule="auto"/>
        <w:jc w:val="both"/>
      </w:pPr>
    </w:p>
    <w:p w14:paraId="0D5F40A9" w14:textId="408D618E" w:rsidR="0000512C" w:rsidRDefault="0000512C" w:rsidP="00811D58">
      <w:pPr>
        <w:spacing w:after="0" w:line="240" w:lineRule="auto"/>
      </w:pPr>
      <w:r>
        <w:t>W</w:t>
      </w:r>
      <w:r w:rsidR="001F45E4">
        <w:t>hat next</w:t>
      </w:r>
      <w:r>
        <w:t xml:space="preserve">? </w:t>
      </w:r>
    </w:p>
    <w:p w14:paraId="0FFF9676" w14:textId="77777777" w:rsidR="00811D58" w:rsidRDefault="00811D58" w:rsidP="00867D86">
      <w:pPr>
        <w:spacing w:after="0" w:line="240" w:lineRule="auto"/>
      </w:pPr>
    </w:p>
    <w:p w14:paraId="26441AE9" w14:textId="540654B9" w:rsidR="0000512C" w:rsidRPr="00B83250" w:rsidRDefault="0000512C" w:rsidP="009D22B9">
      <w:pPr>
        <w:spacing w:after="0" w:line="240" w:lineRule="auto"/>
        <w:jc w:val="both"/>
      </w:pPr>
      <w:r>
        <w:t>We think that the following research is really important to lead on from our SETS aHUS findings: 1. Can eculizumab be withdrawn again in patients who have relapsed once after stopping eculizumab?</w:t>
      </w:r>
      <w:r w:rsidR="002D4F66">
        <w:t xml:space="preserve"> </w:t>
      </w:r>
      <w:r>
        <w:t>2. What are the main factors influencing risk of relapse?</w:t>
      </w:r>
      <w:r w:rsidR="002D4F66">
        <w:t xml:space="preserve"> </w:t>
      </w:r>
      <w:r>
        <w:t>3. What is the most effective way to manage patients short and long-term after withdrawal of eculizumab?</w:t>
      </w:r>
      <w:r w:rsidR="002D4F66">
        <w:t xml:space="preserve"> </w:t>
      </w:r>
      <w:r>
        <w:t>4. Would different treatment approaches result in Health Economics savings?</w:t>
      </w:r>
      <w:r w:rsidR="00B20A4F">
        <w:t xml:space="preserve"> 5. </w:t>
      </w:r>
      <w:r w:rsidR="00A7668A">
        <w:t xml:space="preserve">Engage with patients and local clinical teams to identify what resources are required to implement </w:t>
      </w:r>
      <w:r w:rsidR="00C67101">
        <w:t>new ways to manage aHUS.</w:t>
      </w:r>
    </w:p>
    <w:p w14:paraId="26039EA4" w14:textId="77777777" w:rsidR="006636FB" w:rsidRDefault="006636FB" w:rsidP="00EE39E6">
      <w:pPr>
        <w:rPr>
          <w:i/>
          <w:iCs/>
        </w:rPr>
      </w:pPr>
    </w:p>
    <w:p w14:paraId="124736C5" w14:textId="77777777" w:rsidR="003521EC" w:rsidRPr="00AD7CA1" w:rsidRDefault="003521EC" w:rsidP="000B6B12">
      <w:pPr>
        <w:rPr>
          <w:i/>
          <w:iCs/>
        </w:rPr>
      </w:pPr>
    </w:p>
    <w:p w14:paraId="22C8EB28" w14:textId="77777777" w:rsidR="008F189C" w:rsidRDefault="008F189C">
      <w:pPr>
        <w:rPr>
          <w:rFonts w:asciiTheme="majorHAnsi" w:eastAsiaTheme="majorEastAsia" w:hAnsiTheme="majorHAnsi" w:cstheme="majorBidi"/>
          <w:sz w:val="24"/>
          <w:szCs w:val="24"/>
        </w:rPr>
      </w:pPr>
      <w:bookmarkStart w:id="18" w:name="_Toc165800329"/>
      <w:bookmarkStart w:id="19" w:name="_Toc165800532"/>
      <w:bookmarkStart w:id="20" w:name="_Toc165801741"/>
      <w:r>
        <w:rPr>
          <w:sz w:val="24"/>
          <w:szCs w:val="24"/>
        </w:rPr>
        <w:br w:type="page"/>
      </w:r>
    </w:p>
    <w:p w14:paraId="4E9088C0" w14:textId="2D79DF97" w:rsidR="00EE39E6" w:rsidRDefault="00EE39E6" w:rsidP="008B1ACF">
      <w:pPr>
        <w:pStyle w:val="Heading2"/>
        <w:spacing w:before="0" w:line="240" w:lineRule="auto"/>
        <w:rPr>
          <w:color w:val="auto"/>
          <w:sz w:val="24"/>
          <w:szCs w:val="24"/>
        </w:rPr>
      </w:pPr>
      <w:r w:rsidRPr="00867D86">
        <w:rPr>
          <w:color w:val="auto"/>
          <w:sz w:val="24"/>
          <w:szCs w:val="24"/>
        </w:rPr>
        <w:lastRenderedPageBreak/>
        <w:t xml:space="preserve">Introduction </w:t>
      </w:r>
      <w:bookmarkEnd w:id="18"/>
      <w:bookmarkEnd w:id="19"/>
      <w:bookmarkEnd w:id="20"/>
    </w:p>
    <w:p w14:paraId="2D894750" w14:textId="77777777" w:rsidR="008B1ACF" w:rsidRPr="008B1ACF" w:rsidRDefault="008B1ACF" w:rsidP="00867D86">
      <w:pPr>
        <w:spacing w:after="0" w:line="240" w:lineRule="auto"/>
      </w:pPr>
    </w:p>
    <w:p w14:paraId="5D25F28A" w14:textId="5F6D3C4E" w:rsidR="00A03BF4" w:rsidRPr="005212CB" w:rsidRDefault="00A03BF4" w:rsidP="009D22B9">
      <w:pPr>
        <w:spacing w:after="0" w:line="240" w:lineRule="auto"/>
        <w:jc w:val="both"/>
        <w:rPr>
          <w:rFonts w:cs="Times New Roman"/>
        </w:rPr>
      </w:pPr>
      <w:r w:rsidRPr="005212CB">
        <w:t>Atypical haemolytic uremic syndrome (aHUS) is an extremely rare</w:t>
      </w:r>
      <w:r w:rsidR="005A6A84">
        <w:t xml:space="preserve">, </w:t>
      </w:r>
      <w:r w:rsidRPr="005212CB">
        <w:t>severe disease with a</w:t>
      </w:r>
      <w:r w:rsidR="002C0CF7">
        <w:t>n</w:t>
      </w:r>
      <w:r w:rsidRPr="005212CB">
        <w:t xml:space="preserve"> </w:t>
      </w:r>
      <w:r w:rsidR="002C0CF7">
        <w:t>incidence of 0.41/per million/</w:t>
      </w:r>
      <w:proofErr w:type="spellStart"/>
      <w:r w:rsidR="002C0CF7">
        <w:t>yr</w:t>
      </w:r>
      <w:proofErr w:type="spellEnd"/>
      <w:r w:rsidR="002C0CF7">
        <w:t xml:space="preserve"> in the UK</w:t>
      </w:r>
      <w:r w:rsidR="002C0CF7">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2C0CF7">
        <w:instrText xml:space="preserve"> ADDIN EN.CITE </w:instrText>
      </w:r>
      <w:r w:rsidR="002C0CF7">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2C0CF7">
        <w:instrText xml:space="preserve"> ADDIN EN.CITE.DATA </w:instrText>
      </w:r>
      <w:r w:rsidR="002C0CF7">
        <w:fldChar w:fldCharType="end"/>
      </w:r>
      <w:r w:rsidR="002C0CF7">
        <w:fldChar w:fldCharType="separate"/>
      </w:r>
      <w:r w:rsidR="002C0CF7">
        <w:rPr>
          <w:noProof/>
        </w:rPr>
        <w:t>(1)</w:t>
      </w:r>
      <w:r w:rsidR="002C0CF7">
        <w:fldChar w:fldCharType="end"/>
      </w:r>
      <w:r w:rsidR="002C0CF7">
        <w:t xml:space="preserve"> and</w:t>
      </w:r>
      <w:r w:rsidR="002C0CF7" w:rsidRPr="005212CB">
        <w:t xml:space="preserve"> </w:t>
      </w:r>
      <w:r w:rsidR="002C0CF7">
        <w:t xml:space="preserve">a </w:t>
      </w:r>
      <w:r w:rsidRPr="005212CB">
        <w:t xml:space="preserve">prevalence of approximately 4.9 people per million population in Europe </w:t>
      </w:r>
      <w:r>
        <w:fldChar w:fldCharType="begin"/>
      </w:r>
      <w:r w:rsidR="002C0CF7">
        <w:instrText xml:space="preserve"> ADDIN EN.CITE &lt;EndNote&gt;&lt;Cite&gt;&lt;Author&gt;Yan&lt;/Author&gt;&lt;Year&gt;2020&lt;/Year&gt;&lt;RecNum&gt;9&lt;/RecNum&gt;&lt;DisplayText&gt;(2)&lt;/DisplayText&gt;&lt;record&gt;&lt;rec-number&gt;9&lt;/rec-number&gt;&lt;foreign-keys&gt;&lt;key app="EN" db-id="59zsps2wfspveaeaa2evzdtf5950fsrwexwr" timestamp="1713951468"&gt;9&lt;/key&gt;&lt;/foreign-keys&gt;&lt;ref-type name="Journal Article"&gt;17&lt;/ref-type&gt;&lt;contributors&gt;&lt;authors&gt;&lt;author&gt;Yan, K.&lt;/author&gt;&lt;author&gt;Desai, K.&lt;/author&gt;&lt;author&gt;Gullapalli, L.&lt;/author&gt;&lt;author&gt;Druyts, E.&lt;/author&gt;&lt;author&gt;Balijepalli, C.&lt;/author&gt;&lt;/authors&gt;&lt;/contributors&gt;&lt;auth-address&gt;Pharmalytics Group, Vancouver, British Columbia, Canada.&amp;#xD;Faculty of Medicine, University of British Columbia, Vancouver, British Columbia, Canada.&lt;/auth-address&gt;&lt;titles&gt;&lt;title&gt;Epidemiology of Atypical Hemolytic Uremic Syndrome: A Systematic Literature Review&lt;/title&gt;&lt;secondary-title&gt;Clin Epidemiol&lt;/secondary-title&gt;&lt;/titles&gt;&lt;periodical&gt;&lt;full-title&gt;Clin Epidemiol&lt;/full-title&gt;&lt;/periodical&gt;&lt;pages&gt;295-305&lt;/pages&gt;&lt;volume&gt;12&lt;/volume&gt;&lt;edition&gt;20200312&lt;/edition&gt;&lt;keywords&gt;&lt;keyword&gt;aHUS&lt;/keyword&gt;&lt;keyword&gt;incidence&lt;/keyword&gt;&lt;keyword&gt;kidney&lt;/keyword&gt;&lt;keyword&gt;orphan&lt;/keyword&gt;&lt;keyword&gt;prevalence&lt;/keyword&gt;&lt;keyword&gt;rare&lt;/keyword&gt;&lt;/keywords&gt;&lt;dates&gt;&lt;year&gt;2020&lt;/year&gt;&lt;/dates&gt;&lt;isbn&gt;1179-1349 (Print)&amp;#xD;1179-1349 (Electronic)&amp;#xD;1179-1349 (Linking)&lt;/isbn&gt;&lt;accession-num&gt;32210633&lt;/accession-num&gt;&lt;urls&gt;&lt;related-urls&gt;&lt;url&gt;https://www.ncbi.nlm.nih.gov/pubmed/32210633&lt;/url&gt;&lt;/related-urls&gt;&lt;/urls&gt;&lt;custom1&gt;The authors declare that there are no conflicts of interest regarding the publication of this paper.&lt;/custom1&gt;&lt;custom2&gt;PMC7075343&lt;/custom2&gt;&lt;electronic-resource-num&gt;10.2147/CLEP.S245642&lt;/electronic-resource-num&gt;&lt;remote-database-name&gt;PubMed-not-MEDLINE&lt;/remote-database-name&gt;&lt;remote-database-provider&gt;NLM&lt;/remote-database-provider&gt;&lt;/record&gt;&lt;/Cite&gt;&lt;/EndNote&gt;</w:instrText>
      </w:r>
      <w:r>
        <w:fldChar w:fldCharType="separate"/>
      </w:r>
      <w:r w:rsidR="002C0CF7">
        <w:rPr>
          <w:noProof/>
        </w:rPr>
        <w:t>(2)</w:t>
      </w:r>
      <w:r>
        <w:fldChar w:fldCharType="end"/>
      </w:r>
      <w:r w:rsidRPr="005212CB">
        <w:t>. aHUS is</w:t>
      </w:r>
      <w:r>
        <w:t xml:space="preserve"> one of the thrombotic microangiopathies and is</w:t>
      </w:r>
      <w:r w:rsidRPr="005212CB">
        <w:t xml:space="preserve"> clinically characterised by </w:t>
      </w:r>
      <w:r w:rsidRPr="005212CB">
        <w:rPr>
          <w:rFonts w:cs="Times New Roman"/>
        </w:rPr>
        <w:t xml:space="preserve">thrombocytopenia, </w:t>
      </w:r>
      <w:r>
        <w:rPr>
          <w:rFonts w:cs="Times New Roman"/>
        </w:rPr>
        <w:t xml:space="preserve">microangiopathic </w:t>
      </w:r>
      <w:r w:rsidRPr="005212CB">
        <w:rPr>
          <w:rFonts w:cs="Times New Roman"/>
        </w:rPr>
        <w:t>haemolytic anaemia and Acute Kidney Injury (AKI)</w:t>
      </w:r>
      <w:r>
        <w:rPr>
          <w:rFonts w:cs="Times New Roman"/>
        </w:rPr>
        <w:t>, although other organ involvement can also occur</w:t>
      </w:r>
      <w:r w:rsidRPr="005212CB">
        <w:rPr>
          <w:rFonts w:cs="Times New Roman"/>
        </w:rPr>
        <w:t xml:space="preserve">. The </w:t>
      </w:r>
      <w:r>
        <w:rPr>
          <w:rFonts w:cs="Times New Roman"/>
        </w:rPr>
        <w:t xml:space="preserve">most common </w:t>
      </w:r>
      <w:r w:rsidRPr="005212CB">
        <w:rPr>
          <w:rFonts w:cs="Times New Roman"/>
        </w:rPr>
        <w:t xml:space="preserve">cause of aHUS is uncontrolled complement activation which </w:t>
      </w:r>
      <w:r>
        <w:rPr>
          <w:rFonts w:cs="Times New Roman"/>
        </w:rPr>
        <w:t>damages</w:t>
      </w:r>
      <w:r w:rsidRPr="005212CB">
        <w:rPr>
          <w:rFonts w:cs="Times New Roman"/>
        </w:rPr>
        <w:t xml:space="preserve"> the e</w:t>
      </w:r>
      <w:r>
        <w:rPr>
          <w:rFonts w:cs="Times New Roman"/>
        </w:rPr>
        <w:t>ndothelium</w:t>
      </w:r>
      <w:r w:rsidRPr="005212CB">
        <w:rPr>
          <w:rFonts w:cs="Times New Roman"/>
        </w:rPr>
        <w:t xml:space="preserve"> of the </w:t>
      </w:r>
      <w:r w:rsidR="00C55196">
        <w:rPr>
          <w:rFonts w:cs="Times New Roman"/>
        </w:rPr>
        <w:t>micro</w:t>
      </w:r>
      <w:r w:rsidRPr="005212CB">
        <w:rPr>
          <w:rFonts w:cs="Times New Roman"/>
        </w:rPr>
        <w:t>vasculature</w:t>
      </w:r>
      <w:r>
        <w:rPr>
          <w:rFonts w:cs="Times New Roman"/>
        </w:rPr>
        <w:t xml:space="preserve"> </w:t>
      </w:r>
      <w:r w:rsidR="00E874BA">
        <w:rPr>
          <w:rFonts w:cs="Times New Roman"/>
        </w:rPr>
        <w:t>leading to</w:t>
      </w:r>
      <w:r>
        <w:rPr>
          <w:rFonts w:cs="Times New Roman"/>
        </w:rPr>
        <w:t xml:space="preserve"> th</w:t>
      </w:r>
      <w:r w:rsidR="00C31D69">
        <w:rPr>
          <w:rFonts w:cs="Times New Roman"/>
        </w:rPr>
        <w:t>r</w:t>
      </w:r>
      <w:r>
        <w:rPr>
          <w:rFonts w:cs="Times New Roman"/>
        </w:rPr>
        <w:t>ombus formation</w:t>
      </w:r>
      <w:r w:rsidRPr="005212CB">
        <w:rPr>
          <w:rFonts w:cs="Times New Roman"/>
        </w:rPr>
        <w:t xml:space="preserve"> </w:t>
      </w:r>
      <w:r>
        <w:rPr>
          <w:rFonts w:cs="Times New Roman"/>
        </w:rPr>
        <w:fldChar w:fldCharType="begin"/>
      </w:r>
      <w:r w:rsidR="002C0CF7">
        <w:rPr>
          <w:rFonts w:cs="Times New Roman"/>
        </w:rPr>
        <w:instrText xml:space="preserve"> ADDIN EN.CITE &lt;EndNote&gt;&lt;Cite&gt;&lt;Author&gt;Kavanagh&lt;/Author&gt;&lt;Year&gt;2007&lt;/Year&gt;&lt;RecNum&gt;25&lt;/RecNum&gt;&lt;DisplayText&gt;(3)&lt;/DisplayText&gt;&lt;record&gt;&lt;rec-number&gt;25&lt;/rec-number&gt;&lt;foreign-keys&gt;&lt;key app="EN" db-id="59zsps2wfspveaeaa2evzdtf5950fsrwexwr" timestamp="1713951527"&gt;25&lt;/key&gt;&lt;/foreign-keys&gt;&lt;ref-type name="Journal Article"&gt;17&lt;/ref-type&gt;&lt;contributors&gt;&lt;authors&gt;&lt;author&gt;Kavanagh, D.&lt;/author&gt;&lt;author&gt;Richards, A.&lt;/author&gt;&lt;author&gt;Fremeaux-Bacchi, V.&lt;/author&gt;&lt;author&gt;Noris, M.&lt;/author&gt;&lt;author&gt;Goodship, T.&lt;/author&gt;&lt;author&gt;Remuzzi, G.&lt;/author&gt;&lt;author&gt;Atkinson, J. P.&lt;/author&gt;&lt;/authors&gt;&lt;/contributors&gt;&lt;auth-address&gt;Division of Rheumatology, Washington University School of Medicine, St. Louis, Missouri 63110, USA.&lt;/auth-address&gt;&lt;titles&gt;&lt;title&gt;Screening for complement system abnormalities in patients with atypical hemolytic uremic syndrome&lt;/title&gt;&lt;secondary-title&gt;Clin J Am Soc Nephrol&lt;/secondary-title&gt;&lt;/titles&gt;&lt;periodical&gt;&lt;full-title&gt;Clin J Am Soc Nephrol&lt;/full-title&gt;&lt;/periodical&gt;&lt;pages&gt;591-6&lt;/pages&gt;&lt;volume&gt;2&lt;/volume&gt;&lt;number&gt;3&lt;/number&gt;&lt;edition&gt;20070214&lt;/edition&gt;&lt;keywords&gt;&lt;keyword&gt;Autoantibodies/blood&lt;/keyword&gt;&lt;keyword&gt;Complement Factor H/*genetics/immunology/metabolism&lt;/keyword&gt;&lt;keyword&gt;Complement Factor I/*genetics/metabolism&lt;/keyword&gt;&lt;keyword&gt;Gene Deletion&lt;/keyword&gt;&lt;keyword&gt;Gene Rearrangement&lt;/keyword&gt;&lt;keyword&gt;*Genetic Testing&lt;/keyword&gt;&lt;keyword&gt;Genome, Human&lt;/keyword&gt;&lt;keyword&gt;Hemolytic-Uremic Syndrome/blood/*genetics&lt;/keyword&gt;&lt;keyword&gt;Humans&lt;/keyword&gt;&lt;keyword&gt;Membrane Cofactor Protein/blood/*genetics&lt;/keyword&gt;&lt;keyword&gt;*Mutation&lt;/keyword&gt;&lt;/keywords&gt;&lt;dates&gt;&lt;year&gt;2007&lt;/year&gt;&lt;pub-dates&gt;&lt;date&gt;May&lt;/date&gt;&lt;/pub-dates&gt;&lt;/dates&gt;&lt;isbn&gt;1555-905X (Electronic)&amp;#xD;1555-9041 (Linking)&lt;/isbn&gt;&lt;accession-num&gt;17699467&lt;/accession-num&gt;&lt;urls&gt;&lt;related-urls&gt;&lt;url&gt;https://www.ncbi.nlm.nih.gov/pubmed/17699467&lt;/url&gt;&lt;/related-urls&gt;&lt;/urls&gt;&lt;electronic-resource-num&gt;10.2215/CJN.03270906&lt;/electronic-resource-num&gt;&lt;remote-database-name&gt;Medline&lt;/remote-database-name&gt;&lt;remote-database-provider&gt;NLM&lt;/remote-database-provider&gt;&lt;/record&gt;&lt;/Cite&gt;&lt;/EndNote&gt;</w:instrText>
      </w:r>
      <w:r>
        <w:rPr>
          <w:rFonts w:cs="Times New Roman"/>
        </w:rPr>
        <w:fldChar w:fldCharType="separate"/>
      </w:r>
      <w:r w:rsidR="002C0CF7">
        <w:rPr>
          <w:rFonts w:cs="Times New Roman"/>
          <w:noProof/>
        </w:rPr>
        <w:t>(3)</w:t>
      </w:r>
      <w:r>
        <w:rPr>
          <w:rFonts w:cs="Times New Roman"/>
        </w:rPr>
        <w:fldChar w:fldCharType="end"/>
      </w:r>
      <w:r w:rsidRPr="005212CB">
        <w:rPr>
          <w:rFonts w:cs="Times New Roman"/>
        </w:rPr>
        <w:t xml:space="preserve">. This </w:t>
      </w:r>
      <w:r>
        <w:rPr>
          <w:rFonts w:cs="Times New Roman"/>
        </w:rPr>
        <w:t xml:space="preserve">excessive complement </w:t>
      </w:r>
      <w:r w:rsidRPr="005212CB">
        <w:rPr>
          <w:rFonts w:cs="Times New Roman"/>
        </w:rPr>
        <w:t>activation can be caused at a genetic level by loss-of function mutations in key complement regulatory proteins</w:t>
      </w:r>
      <w:r w:rsidR="00AB17AC">
        <w:rPr>
          <w:rFonts w:cs="Times New Roman"/>
        </w:rPr>
        <w:t xml:space="preserve"> or </w:t>
      </w:r>
      <w:r w:rsidR="00495337">
        <w:rPr>
          <w:rFonts w:cs="Times New Roman"/>
        </w:rPr>
        <w:t xml:space="preserve">gain -of function mutations in complement </w:t>
      </w:r>
      <w:r w:rsidR="00253C82">
        <w:rPr>
          <w:rFonts w:cs="Times New Roman"/>
        </w:rPr>
        <w:t>activating proteins</w:t>
      </w:r>
      <w:r w:rsidRPr="005212CB">
        <w:rPr>
          <w:rFonts w:cs="Times New Roman"/>
        </w:rPr>
        <w:t xml:space="preserve">. </w:t>
      </w:r>
      <w:r w:rsidR="00253C82">
        <w:rPr>
          <w:rFonts w:cs="Times New Roman"/>
        </w:rPr>
        <w:t>Autoantibodies that</w:t>
      </w:r>
      <w:r w:rsidR="00C9018F">
        <w:rPr>
          <w:rFonts w:cs="Times New Roman"/>
        </w:rPr>
        <w:t xml:space="preserve"> interfere with </w:t>
      </w:r>
      <w:r w:rsidR="00EE0858">
        <w:rPr>
          <w:rFonts w:cs="Times New Roman"/>
        </w:rPr>
        <w:t xml:space="preserve">the function of Factor H are also </w:t>
      </w:r>
      <w:r w:rsidR="008F189C">
        <w:rPr>
          <w:rFonts w:cs="Times New Roman"/>
        </w:rPr>
        <w:t>known to cause aHUS</w:t>
      </w:r>
      <w:r w:rsidR="00C42146">
        <w:rPr>
          <w:rFonts w:cs="Times New Roman"/>
        </w:rPr>
        <w:t xml:space="preserve"> </w:t>
      </w:r>
      <w:r w:rsidR="00A71455">
        <w:rPr>
          <w:rFonts w:cs="Times New Roman"/>
        </w:rPr>
        <w:fldChar w:fldCharType="begin">
          <w:fldData xml:space="preserve">PEVuZE5vdGU+PENpdGU+PEF1dGhvcj5Ccm9ja2xlYmFuazwvQXV0aG9yPjxZZWFyPjIwMTc8L1ll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==
</w:fldData>
        </w:fldChar>
      </w:r>
      <w:r w:rsidR="002C0CF7">
        <w:rPr>
          <w:rFonts w:cs="Times New Roman"/>
        </w:rPr>
        <w:instrText xml:space="preserve"> ADDIN EN.CITE </w:instrText>
      </w:r>
      <w:r w:rsidR="002C0CF7">
        <w:rPr>
          <w:rFonts w:cs="Times New Roman"/>
        </w:rPr>
        <w:fldChar w:fldCharType="begin">
          <w:fldData xml:space="preserve">PEVuZE5vdGU+PENpdGU+PEF1dGhvcj5Ccm9ja2xlYmFuazwvQXV0aG9yPjxZZWFyPjIwMTc8L1ll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==
</w:fldData>
        </w:fldChar>
      </w:r>
      <w:r w:rsidR="002C0CF7">
        <w:rPr>
          <w:rFonts w:cs="Times New Roman"/>
        </w:rPr>
        <w:instrText xml:space="preserve"> ADDIN EN.CITE.DATA </w:instrText>
      </w:r>
      <w:r w:rsidR="002C0CF7">
        <w:rPr>
          <w:rFonts w:cs="Times New Roman"/>
        </w:rPr>
      </w:r>
      <w:r w:rsidR="002C0CF7">
        <w:rPr>
          <w:rFonts w:cs="Times New Roman"/>
        </w:rPr>
        <w:fldChar w:fldCharType="end"/>
      </w:r>
      <w:r w:rsidR="00A71455">
        <w:rPr>
          <w:rFonts w:cs="Times New Roman"/>
        </w:rPr>
      </w:r>
      <w:r w:rsidR="00A71455">
        <w:rPr>
          <w:rFonts w:cs="Times New Roman"/>
        </w:rPr>
        <w:fldChar w:fldCharType="separate"/>
      </w:r>
      <w:r w:rsidR="002C0CF7">
        <w:rPr>
          <w:rFonts w:cs="Times New Roman"/>
          <w:noProof/>
        </w:rPr>
        <w:t>(4)</w:t>
      </w:r>
      <w:r w:rsidR="00A71455">
        <w:rPr>
          <w:rFonts w:cs="Times New Roman"/>
        </w:rPr>
        <w:fldChar w:fldCharType="end"/>
      </w:r>
      <w:r w:rsidR="00EE0858">
        <w:rPr>
          <w:rFonts w:cs="Times New Roman"/>
        </w:rPr>
        <w:t xml:space="preserve">. </w:t>
      </w:r>
      <w:r w:rsidR="00E33022">
        <w:rPr>
          <w:rFonts w:cs="Times New Roman"/>
        </w:rPr>
        <w:t>M</w:t>
      </w:r>
      <w:r w:rsidRPr="005212CB">
        <w:rPr>
          <w:rFonts w:cs="Times New Roman"/>
        </w:rPr>
        <w:t>utations</w:t>
      </w:r>
      <w:r w:rsidR="00253C82">
        <w:rPr>
          <w:rFonts w:cs="Times New Roman"/>
        </w:rPr>
        <w:t xml:space="preserve"> </w:t>
      </w:r>
      <w:r w:rsidR="00E33022">
        <w:rPr>
          <w:rFonts w:cs="Times New Roman"/>
        </w:rPr>
        <w:t>or auto</w:t>
      </w:r>
      <w:r w:rsidR="00253C82">
        <w:rPr>
          <w:rFonts w:cs="Times New Roman"/>
        </w:rPr>
        <w:t>antibodies</w:t>
      </w:r>
      <w:r w:rsidRPr="005212CB">
        <w:rPr>
          <w:rFonts w:cs="Times New Roman"/>
        </w:rPr>
        <w:t xml:space="preserve"> are </w:t>
      </w:r>
      <w:r w:rsidR="00E33022">
        <w:rPr>
          <w:rFonts w:cs="Times New Roman"/>
        </w:rPr>
        <w:t>identified</w:t>
      </w:r>
      <w:r w:rsidRPr="005212CB">
        <w:rPr>
          <w:rFonts w:cs="Times New Roman"/>
        </w:rPr>
        <w:t xml:space="preserve"> in </w:t>
      </w:r>
      <w:r>
        <w:rPr>
          <w:rFonts w:cs="Times New Roman"/>
        </w:rPr>
        <w:t>approximately</w:t>
      </w:r>
      <w:r w:rsidRPr="005212CB">
        <w:rPr>
          <w:rFonts w:cs="Times New Roman"/>
        </w:rPr>
        <w:t xml:space="preserve"> 70% of aHUS cases</w:t>
      </w:r>
      <w:r>
        <w:rPr>
          <w:rFonts w:cs="Times New Roman"/>
        </w:rPr>
        <w:t xml:space="preserve"> </w:t>
      </w:r>
      <w:r>
        <w:rPr>
          <w:rFonts w:cs="Times New Roman"/>
        </w:rPr>
        <w:fldChar w:fldCharType="begin">
          <w:fldData xml:space="preserve">PEVuZE5vdGU+PENpdGU+PEF1dGhvcj5LYXZhbmFnaDwvQXV0aG9yPjxZZWFyPjIwMDc8L1llYXI+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=
</w:fldData>
        </w:fldChar>
      </w:r>
      <w:r w:rsidR="002C0CF7">
        <w:rPr>
          <w:rFonts w:cs="Times New Roman"/>
        </w:rPr>
        <w:instrText xml:space="preserve"> ADDIN EN.CITE </w:instrText>
      </w:r>
      <w:r w:rsidR="002C0CF7">
        <w:rPr>
          <w:rFonts w:cs="Times New Roman"/>
        </w:rPr>
        <w:fldChar w:fldCharType="begin">
          <w:fldData xml:space="preserve">PEVuZE5vdGU+PENpdGU+PEF1dGhvcj5LYXZhbmFnaDwvQXV0aG9yPjxZZWFyPjIwMDc8L1llYXI+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=
</w:fldData>
        </w:fldChar>
      </w:r>
      <w:r w:rsidR="002C0CF7">
        <w:rPr>
          <w:rFonts w:cs="Times New Roman"/>
        </w:rPr>
        <w:instrText xml:space="preserve"> ADDIN EN.CITE.DATA </w:instrText>
      </w:r>
      <w:r w:rsidR="002C0CF7">
        <w:rPr>
          <w:rFonts w:cs="Times New Roman"/>
        </w:rPr>
      </w:r>
      <w:r w:rsidR="002C0CF7">
        <w:rPr>
          <w:rFonts w:cs="Times New Roman"/>
        </w:rPr>
        <w:fldChar w:fldCharType="end"/>
      </w:r>
      <w:r>
        <w:rPr>
          <w:rFonts w:cs="Times New Roman"/>
        </w:rPr>
      </w:r>
      <w:r>
        <w:rPr>
          <w:rFonts w:cs="Times New Roman"/>
        </w:rPr>
        <w:fldChar w:fldCharType="separate"/>
      </w:r>
      <w:r w:rsidR="002C0CF7">
        <w:rPr>
          <w:rFonts w:cs="Times New Roman"/>
          <w:noProof/>
        </w:rPr>
        <w:t>(3, 5)</w:t>
      </w:r>
      <w:r>
        <w:rPr>
          <w:rFonts w:cs="Times New Roman"/>
        </w:rPr>
        <w:fldChar w:fldCharType="end"/>
      </w:r>
      <w:r w:rsidRPr="005212CB">
        <w:rPr>
          <w:rFonts w:cs="Times New Roman"/>
        </w:rPr>
        <w:t xml:space="preserve">. However, in a significant minority of patients the cause of aHUS remains unidentified. </w:t>
      </w:r>
    </w:p>
    <w:p w14:paraId="49F07492" w14:textId="7CAF53C6" w:rsidR="00AC2489" w:rsidRDefault="00AC2489" w:rsidP="00867D86">
      <w:pPr>
        <w:spacing w:after="0" w:line="240" w:lineRule="auto"/>
        <w:jc w:val="both"/>
      </w:pPr>
      <w:r>
        <w:t>Complement inhibition with an anti-C5 monoclonal antibody is a very effective treatment for a</w:t>
      </w:r>
      <w:r w:rsidR="00851B92">
        <w:t>HUS</w:t>
      </w:r>
      <w:r>
        <w:t xml:space="preserve"> and its introduction has significantly improved patient outcomes</w:t>
      </w:r>
      <w:r w:rsidR="00EB70C9">
        <w:t xml:space="preserve"> </w:t>
      </w:r>
      <w:r w:rsidR="00EB70C9">
        <w:fldChar w:fldCharType="begin">
          <w:fldData xml:space="preserve">PEVuZE5vdGU+PENpdGU+PEF1dGhvcj5Ccm9ja2xlYmFuazwvQXV0aG9yPjxZZWFyPjIwMjM8L1ll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</w:fldData>
        </w:fldChar>
      </w:r>
      <w:r w:rsidR="002C0CF7">
        <w:instrText xml:space="preserve"> ADDIN EN.CITE </w:instrText>
      </w:r>
      <w:r w:rsidR="002C0CF7">
        <w:fldChar w:fldCharType="begin">
          <w:fldData xml:space="preserve">PEVuZE5vdGU+PENpdGU+PEF1dGhvcj5Ccm9ja2xlYmFuazwvQXV0aG9yPjxZZWFyPjIwMjM8L1ll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</w:fldData>
        </w:fldChar>
      </w:r>
      <w:r w:rsidR="002C0CF7">
        <w:instrText xml:space="preserve"> ADDIN EN.CITE.DATA </w:instrText>
      </w:r>
      <w:r w:rsidR="002C0CF7">
        <w:fldChar w:fldCharType="end"/>
      </w:r>
      <w:r w:rsidR="00EB70C9">
        <w:fldChar w:fldCharType="separate"/>
      </w:r>
      <w:r w:rsidR="002C0CF7">
        <w:rPr>
          <w:noProof/>
        </w:rPr>
        <w:t>(1, 6)</w:t>
      </w:r>
      <w:r w:rsidR="00EB70C9">
        <w:fldChar w:fldCharType="end"/>
      </w:r>
      <w:r>
        <w:t xml:space="preserve">. However, the optimal duration of treatment </w:t>
      </w:r>
      <w:r w:rsidR="00A03BF4">
        <w:t>is unknown</w:t>
      </w:r>
      <w:r>
        <w:t xml:space="preserve"> and there is increasing evidence that indefinite treatment is not required. This trial </w:t>
      </w:r>
      <w:r w:rsidR="002C0CF7">
        <w:t>evaluates the safety</w:t>
      </w:r>
      <w:r>
        <w:t xml:space="preserve"> of treatment withdrawal in patients with aHUS.</w:t>
      </w:r>
    </w:p>
    <w:p w14:paraId="698D59FD" w14:textId="77777777" w:rsidR="00B52914" w:rsidRPr="00AD7CA1" w:rsidRDefault="00B52914" w:rsidP="00E953F6">
      <w:pPr>
        <w:spacing w:after="0" w:line="240" w:lineRule="auto"/>
      </w:pPr>
    </w:p>
    <w:p w14:paraId="58551821" w14:textId="3390E174" w:rsidR="003521EC" w:rsidRDefault="00AD7CA1" w:rsidP="00867D86">
      <w:pPr>
        <w:pStyle w:val="Heading2"/>
        <w:spacing w:before="0" w:line="240" w:lineRule="auto"/>
        <w:rPr>
          <w:color w:val="auto"/>
          <w:sz w:val="24"/>
          <w:szCs w:val="24"/>
        </w:rPr>
      </w:pPr>
      <w:bookmarkStart w:id="21" w:name="_Toc165800330"/>
      <w:bookmarkStart w:id="22" w:name="_Toc165800533"/>
      <w:bookmarkStart w:id="23" w:name="_Toc165801742"/>
      <w:r w:rsidRPr="00867D86">
        <w:rPr>
          <w:color w:val="auto"/>
          <w:sz w:val="24"/>
          <w:szCs w:val="24"/>
        </w:rPr>
        <w:t>Rationale for research and background</w:t>
      </w:r>
      <w:bookmarkEnd w:id="21"/>
      <w:bookmarkEnd w:id="22"/>
      <w:bookmarkEnd w:id="23"/>
      <w:r w:rsidRPr="00867D86">
        <w:rPr>
          <w:color w:val="auto"/>
          <w:sz w:val="24"/>
          <w:szCs w:val="24"/>
        </w:rPr>
        <w:t xml:space="preserve"> </w:t>
      </w:r>
    </w:p>
    <w:p w14:paraId="12156700" w14:textId="77777777" w:rsidR="008B1ACF" w:rsidRPr="008B1ACF" w:rsidRDefault="008B1ACF" w:rsidP="00867D86">
      <w:pPr>
        <w:spacing w:after="0" w:line="240" w:lineRule="auto"/>
      </w:pPr>
    </w:p>
    <w:p w14:paraId="1736FA6E" w14:textId="4AAF5710" w:rsidR="00AC2489" w:rsidRPr="005212CB" w:rsidRDefault="00AC2489" w:rsidP="008B1ACF">
      <w:pPr>
        <w:spacing w:after="0" w:line="240" w:lineRule="auto"/>
        <w:jc w:val="both"/>
        <w:rPr>
          <w:rFonts w:cs="Times New Roman"/>
        </w:rPr>
      </w:pPr>
      <w:r>
        <w:rPr>
          <w:rFonts w:cs="Times New Roman"/>
        </w:rPr>
        <w:t>Eculizumab is a</w:t>
      </w:r>
      <w:r w:rsidRPr="005212CB">
        <w:rPr>
          <w:rFonts w:cs="Times New Roman"/>
        </w:rPr>
        <w:t xml:space="preserve"> humanised monoclonal antibody </w:t>
      </w:r>
      <w:r>
        <w:rPr>
          <w:rFonts w:cs="Times New Roman"/>
        </w:rPr>
        <w:t>that</w:t>
      </w:r>
      <w:r w:rsidRPr="005212CB">
        <w:rPr>
          <w:rFonts w:cs="Times New Roman"/>
        </w:rPr>
        <w:t xml:space="preserve"> inhibit</w:t>
      </w:r>
      <w:r>
        <w:rPr>
          <w:rFonts w:cs="Times New Roman"/>
        </w:rPr>
        <w:t>s</w:t>
      </w:r>
      <w:r w:rsidRPr="005212CB">
        <w:rPr>
          <w:rFonts w:cs="Times New Roman"/>
        </w:rPr>
        <w:t xml:space="preserve"> the function of C5</w:t>
      </w:r>
      <w:r>
        <w:rPr>
          <w:rFonts w:cs="Times New Roman"/>
        </w:rPr>
        <w:t>,</w:t>
      </w:r>
      <w:r w:rsidRPr="005212CB">
        <w:rPr>
          <w:rFonts w:cs="Times New Roman"/>
        </w:rPr>
        <w:t xml:space="preserve"> a key protein involved in the complement activation pathway. A </w:t>
      </w:r>
      <w:r>
        <w:rPr>
          <w:rFonts w:cs="Times New Roman"/>
        </w:rPr>
        <w:t>pivotal</w:t>
      </w:r>
      <w:r w:rsidRPr="005212CB">
        <w:rPr>
          <w:rFonts w:cs="Times New Roman"/>
        </w:rPr>
        <w:t xml:space="preserve"> clinical trial published in 2013 </w:t>
      </w:r>
      <w:r w:rsidR="00EB70C9">
        <w:rPr>
          <w:rFonts w:cs="Times New Roman"/>
        </w:rPr>
        <w:fldChar w:fldCharType="begin">
          <w:fldData xml:space="preserve">PEVuZE5vdGU+PENpdGU+PEF1dGhvcj5MZWdlbmRyZTwvQXV0aG9yPjxZZWFyPjIwMTM8L1llYXI+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</w:fldData>
        </w:fldChar>
      </w:r>
      <w:r w:rsidR="00A71455">
        <w:rPr>
          <w:rFonts w:cs="Times New Roman"/>
        </w:rPr>
        <w:instrText xml:space="preserve"> ADDIN EN.CITE </w:instrText>
      </w:r>
      <w:r w:rsidR="00A71455">
        <w:rPr>
          <w:rFonts w:cs="Times New Roman"/>
        </w:rPr>
        <w:fldChar w:fldCharType="begin">
          <w:fldData xml:space="preserve">PEVuZE5vdGU+PENpdGU+PEF1dGhvcj5MZWdlbmRyZTwvQXV0aG9yPjxZZWFyPjIwMTM8L1llYXI+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</w:fldData>
        </w:fldChar>
      </w:r>
      <w:r w:rsidR="00A71455">
        <w:rPr>
          <w:rFonts w:cs="Times New Roman"/>
        </w:rPr>
        <w:instrText xml:space="preserve"> ADDIN EN.CITE.DATA </w:instrText>
      </w:r>
      <w:r w:rsidR="00A71455">
        <w:rPr>
          <w:rFonts w:cs="Times New Roman"/>
        </w:rPr>
      </w:r>
      <w:r w:rsidR="00A71455">
        <w:rPr>
          <w:rFonts w:cs="Times New Roman"/>
        </w:rPr>
        <w:fldChar w:fldCharType="end"/>
      </w:r>
      <w:r w:rsidR="00EB70C9">
        <w:rPr>
          <w:rFonts w:cs="Times New Roman"/>
        </w:rPr>
      </w:r>
      <w:r w:rsidR="00EB70C9">
        <w:rPr>
          <w:rFonts w:cs="Times New Roman"/>
        </w:rPr>
        <w:fldChar w:fldCharType="separate"/>
      </w:r>
      <w:r w:rsidR="00A71455">
        <w:rPr>
          <w:rFonts w:cs="Times New Roman"/>
          <w:noProof/>
        </w:rPr>
        <w:t>(6)</w:t>
      </w:r>
      <w:r w:rsidR="00EB70C9">
        <w:rPr>
          <w:rFonts w:cs="Times New Roman"/>
        </w:rPr>
        <w:fldChar w:fldCharType="end"/>
      </w:r>
      <w:r w:rsidRPr="005212CB">
        <w:rPr>
          <w:rFonts w:cs="Times New Roman"/>
        </w:rPr>
        <w:t xml:space="preserve"> reported that </w:t>
      </w:r>
      <w:r>
        <w:rPr>
          <w:rFonts w:cs="Times New Roman"/>
        </w:rPr>
        <w:t>e</w:t>
      </w:r>
      <w:r w:rsidRPr="005212CB">
        <w:rPr>
          <w:rFonts w:cs="Times New Roman"/>
        </w:rPr>
        <w:t xml:space="preserve">culizumab </w:t>
      </w:r>
      <w:r>
        <w:rPr>
          <w:rFonts w:cs="Times New Roman"/>
        </w:rPr>
        <w:t xml:space="preserve">treatment of patients with aHUS </w:t>
      </w:r>
      <w:r w:rsidRPr="005212CB">
        <w:rPr>
          <w:rFonts w:cs="Times New Roman"/>
        </w:rPr>
        <w:t>was associated with significant time-dependent improvement in renal function</w:t>
      </w:r>
      <w:r>
        <w:rPr>
          <w:rFonts w:cs="Times New Roman"/>
        </w:rPr>
        <w:t xml:space="preserve"> over a 26 week follow up period. This benefit was confirmed in further clinical trials in both children and adults </w:t>
      </w:r>
      <w:r w:rsidR="00EB70C9">
        <w:rPr>
          <w:rFonts w:cs="Times New Roman"/>
        </w:rPr>
        <w:fldChar w:fldCharType="begin">
          <w:fldData xml:space="preserve">PEVuZE5vdGU+PENpdGU+PEF1dGhvcj5HcmVlbmJhdW08L0F1dGhvcj48WWVhcj4yMDE2PC9ZZWFy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</w:fldData>
        </w:fldChar>
      </w:r>
      <w:r w:rsidR="00A71455">
        <w:rPr>
          <w:rFonts w:cs="Times New Roman"/>
        </w:rPr>
        <w:instrText xml:space="preserve"> ADDIN EN.CITE </w:instrText>
      </w:r>
      <w:r w:rsidR="00A71455">
        <w:rPr>
          <w:rFonts w:cs="Times New Roman"/>
        </w:rPr>
        <w:fldChar w:fldCharType="begin">
          <w:fldData xml:space="preserve">PEVuZE5vdGU+PENpdGU+PEF1dGhvcj5HcmVlbmJhdW08L0F1dGhvcj48WWVhcj4yMDE2PC9ZZWFy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</w:fldData>
        </w:fldChar>
      </w:r>
      <w:r w:rsidR="00A71455">
        <w:rPr>
          <w:rFonts w:cs="Times New Roman"/>
        </w:rPr>
        <w:instrText xml:space="preserve"> ADDIN EN.CITE.DATA </w:instrText>
      </w:r>
      <w:r w:rsidR="00A71455">
        <w:rPr>
          <w:rFonts w:cs="Times New Roman"/>
        </w:rPr>
      </w:r>
      <w:r w:rsidR="00A71455">
        <w:rPr>
          <w:rFonts w:cs="Times New Roman"/>
        </w:rPr>
        <w:fldChar w:fldCharType="end"/>
      </w:r>
      <w:r w:rsidR="00EB70C9">
        <w:rPr>
          <w:rFonts w:cs="Times New Roman"/>
        </w:rPr>
      </w:r>
      <w:r w:rsidR="00EB70C9">
        <w:rPr>
          <w:rFonts w:cs="Times New Roman"/>
        </w:rPr>
        <w:fldChar w:fldCharType="separate"/>
      </w:r>
      <w:r w:rsidR="00A71455">
        <w:rPr>
          <w:rFonts w:cs="Times New Roman"/>
          <w:noProof/>
        </w:rPr>
        <w:t>(7, 8)</w:t>
      </w:r>
      <w:r w:rsidR="00EB70C9">
        <w:rPr>
          <w:rFonts w:cs="Times New Roman"/>
        </w:rPr>
        <w:fldChar w:fldCharType="end"/>
      </w:r>
      <w:r>
        <w:rPr>
          <w:rFonts w:cs="Times New Roman"/>
        </w:rPr>
        <w:t xml:space="preserve"> and benefit persisted during a 2 year extension study </w:t>
      </w:r>
      <w:r w:rsidR="00EB70C9">
        <w:rPr>
          <w:rFonts w:cs="Times New Roman"/>
        </w:rPr>
        <w:fldChar w:fldCharType="begin"/>
      </w:r>
      <w:r w:rsidR="00A71455">
        <w:rPr>
          <w:rFonts w:cs="Times New Roman"/>
        </w:rPr>
        <w:instrText xml:space="preserve"> ADDIN EN.CITE &lt;EndNote&gt;&lt;Cite&gt;&lt;Author&gt;Licht&lt;/Author&gt;&lt;Year&gt;2015&lt;/Year&gt;&lt;RecNum&gt;28&lt;/RecNum&gt;&lt;DisplayText&gt;(9)&lt;/DisplayText&gt;&lt;record&gt;&lt;rec-number&gt;28&lt;/rec-number&gt;&lt;foreign-keys&gt;&lt;key app="EN" db-id="59zsps2wfspveaeaa2evzdtf5950fsrwexwr" timestamp="1713953941"&gt;28&lt;/key&gt;&lt;/foreign-keys&gt;&lt;ref-type name="Journal Article"&gt;17&lt;/ref-type&gt;&lt;contributors&gt;&lt;authors&gt;&lt;author&gt;Licht, Christoph&lt;/author&gt;&lt;author&gt;Greenbaum, Larry A.&lt;/author&gt;&lt;author&gt;Muus, Petra&lt;/author&gt;&lt;author&gt;Babu, Sunil&lt;/author&gt;&lt;author&gt;Bedrosian, Camille L.&lt;/author&gt;&lt;author&gt;Cohen, David J.&lt;/author&gt;&lt;author&gt;Delmas, Yahsou&lt;/author&gt;&lt;author&gt;Douglas, Kenneth&lt;/author&gt;&lt;author&gt;Furman, Richard R.&lt;/author&gt;&lt;author&gt;Gaber, Osama A.&lt;/author&gt;&lt;author&gt;Goodship, Timothy&lt;/author&gt;&lt;author&gt;Herthelius, Maria&lt;/author&gt;&lt;author&gt;Hourmant, Maryvonne&lt;/author&gt;&lt;author&gt;Legendre, Christophe M.&lt;/author&gt;&lt;author&gt;Remuzzi, Giuseppe&lt;/author&gt;&lt;author&gt;Sheerin, Neil&lt;/author&gt;&lt;author&gt;Trivelli, Antonella&lt;/author&gt;&lt;author&gt;Loirat, Chantal&lt;/author&gt;&lt;/authors&gt;&lt;/contributors&gt;&lt;titles&gt;&lt;title&gt;Efficacy and safety of eculizumab in atypical hemolytic uremic syndrome from 2-year extensions of phase 2 studies&lt;/title&gt;&lt;secondary-title&gt;Kidney International&lt;/secondary-title&gt;&lt;/titles&gt;&lt;periodical&gt;&lt;full-title&gt;Kidney International&lt;/full-title&gt;&lt;/periodical&gt;&lt;pages&gt;1061-1073&lt;/pages&gt;&lt;volume&gt;87&lt;/volume&gt;&lt;number&gt;5&lt;/number&gt;&lt;dates&gt;&lt;year&gt;2015&lt;/year&gt;&lt;/dates&gt;&lt;publisher&gt;Elsevier BV&lt;/publisher&gt;&lt;isbn&gt;0085-2538&lt;/isbn&gt;&lt;urls&gt;&lt;related-urls&gt;&lt;url&gt;https://dx.doi.org/10.1038/ki.2014.423&lt;/url&gt;&lt;/related-urls&gt;&lt;/urls&gt;&lt;electronic-resource-num&gt;10.1038/ki.2014.423&lt;/electronic-resource-num&gt;&lt;/record&gt;&lt;/Cite&gt;&lt;/EndNote&gt;</w:instrText>
      </w:r>
      <w:r w:rsidR="00EB70C9">
        <w:rPr>
          <w:rFonts w:cs="Times New Roman"/>
        </w:rPr>
        <w:fldChar w:fldCharType="separate"/>
      </w:r>
      <w:r w:rsidR="00A71455">
        <w:rPr>
          <w:rFonts w:cs="Times New Roman"/>
          <w:noProof/>
        </w:rPr>
        <w:t>(9)</w:t>
      </w:r>
      <w:r w:rsidR="00EB70C9">
        <w:rPr>
          <w:rFonts w:cs="Times New Roman"/>
        </w:rPr>
        <w:fldChar w:fldCharType="end"/>
      </w:r>
      <w:r>
        <w:rPr>
          <w:rFonts w:cs="Times New Roman"/>
        </w:rPr>
        <w:t>.</w:t>
      </w:r>
      <w:r w:rsidRPr="005212CB">
        <w:rPr>
          <w:rFonts w:cs="Times New Roman"/>
        </w:rPr>
        <w:t xml:space="preserve"> </w:t>
      </w:r>
      <w:r>
        <w:rPr>
          <w:rFonts w:cs="Times New Roman"/>
        </w:rPr>
        <w:t>Based on the 2013 trial</w:t>
      </w:r>
      <w:r w:rsidRPr="005212CB">
        <w:rPr>
          <w:rFonts w:cs="Times New Roman"/>
        </w:rPr>
        <w:t>, eculizumab was approved for use in aHUS by the European Medicines Agency (EMA) and The US Food and Drug administration (FDA)</w:t>
      </w:r>
      <w:r w:rsidR="00AC0296">
        <w:rPr>
          <w:rFonts w:cs="Times New Roman"/>
        </w:rPr>
        <w:fldChar w:fldCharType="begin"/>
      </w:r>
      <w:r w:rsidR="00A71455">
        <w:rPr>
          <w:rFonts w:cs="Times New Roman"/>
        </w:rPr>
        <w:instrText xml:space="preserve"> ADDIN EN.CITE &lt;EndNote&gt;&lt;Cite&gt;&lt;Author&gt;EuropeanMedicinesAgency&lt;/Author&gt;&lt;Year&gt;2011&lt;/Year&gt;&lt;RecNum&gt;29&lt;/RecNum&gt;&lt;DisplayText&gt;(10, 11)&lt;/DisplayText&gt;&lt;record&gt;&lt;rec-number&gt;29&lt;/rec-number&gt;&lt;foreign-keys&gt;&lt;key app="EN" db-id="59zsps2wfspveaeaa2evzdtf5950fsrwexwr" timestamp="1713954608"&gt;29&lt;/key&gt;&lt;/foreign-keys&gt;&lt;ref-type name="Electronic Article"&gt;43&lt;/ref-type&gt;&lt;contributors&gt;&lt;authors&gt;&lt;author&gt;EuropeanMedicinesAgency&lt;/author&gt;&lt;/authors&gt;&lt;/contributors&gt;&lt;titles&gt;&lt;/titles&gt;&lt;dates&gt;&lt;year&gt;2011&lt;/year&gt;&lt;/dates&gt;&lt;urls&gt;&lt;related-urls&gt;&lt;url&gt;http://www.ema.europa.eu/docs/en_GB/document_library/EPAR_-_Assessment_Report_-_Variation/human/000791/WC500119185&lt;/url&gt;&lt;/related-urls&gt;&lt;/urls&gt;&lt;/record&gt;&lt;/Cite&gt;&lt;Cite&gt;&lt;Author&gt;FDA&lt;/Author&gt;&lt;RecNum&gt;30&lt;/RecNum&gt;&lt;record&gt;&lt;rec-number&gt;30&lt;/rec-number&gt;&lt;foreign-keys&gt;&lt;key app="EN" db-id="59zsps2wfspveaeaa2evzdtf5950fsrwexwr" timestamp="1713954821"&gt;30&lt;/key&gt;&lt;/foreign-keys&gt;&lt;ref-type name="Web Page"&gt;12&lt;/ref-type&gt;&lt;contributors&gt;&lt;authors&gt;&lt;author&gt;FDA&lt;/author&gt;&lt;/authors&gt;&lt;/contributors&gt;&lt;titles&gt;&lt;title&gt;http://www.fda.gov/AboutFDA/CentersOffices/OfficeofMedicalProductsandTobacco/CDER/ucm273089.htm&lt;/title&gt;&lt;/titles&gt;&lt;dates&gt;&lt;/dates&gt;&lt;urls&gt;&lt;/urls&gt;&lt;/record&gt;&lt;/Cite&gt;&lt;/EndNote&gt;</w:instrText>
      </w:r>
      <w:r w:rsidR="00AC0296">
        <w:rPr>
          <w:rFonts w:cs="Times New Roman"/>
        </w:rPr>
        <w:fldChar w:fldCharType="separate"/>
      </w:r>
      <w:r w:rsidR="00A71455">
        <w:rPr>
          <w:rFonts w:cs="Times New Roman"/>
          <w:noProof/>
        </w:rPr>
        <w:t>(10, 11)</w:t>
      </w:r>
      <w:r w:rsidR="00AC0296">
        <w:rPr>
          <w:rFonts w:cs="Times New Roman"/>
        </w:rPr>
        <w:fldChar w:fldCharType="end"/>
      </w:r>
      <w:r w:rsidRPr="005212CB">
        <w:rPr>
          <w:rFonts w:cs="Times New Roman"/>
        </w:rPr>
        <w:t>. Eculizumab treatment in aHUS was then subject to an evaluation by the National Institutes for Health and Care Excellence (NICE)</w:t>
      </w:r>
      <w:r w:rsidR="00AC0296">
        <w:rPr>
          <w:rFonts w:cs="Times New Roman"/>
        </w:rPr>
        <w:fldChar w:fldCharType="begin"/>
      </w:r>
      <w:r w:rsidR="00A71455">
        <w:rPr>
          <w:rFonts w:cs="Times New Roman"/>
        </w:rPr>
        <w:instrText xml:space="preserve"> ADDIN EN.CITE &lt;EndNote&gt;&lt;Cite&gt;&lt;Author&gt;(NICE)&lt;/Author&gt;&lt;Year&gt;2015&lt;/Year&gt;&lt;RecNum&gt;19&lt;/RecNum&gt;&lt;DisplayText&gt;(12)&lt;/DisplayText&gt;&lt;record&gt;&lt;rec-number&gt;19&lt;/rec-number&gt;&lt;foreign-keys&gt;&lt;key app="EN" db-id="59zsps2wfspveaeaa2evzdtf5950fsrwexwr" timestamp="1713951503"&gt;19&lt;/key&gt;&lt;/foreign-keys&gt;&lt;ref-type name="Journal Article"&gt;17&lt;/ref-type&gt;&lt;contributors&gt;&lt;authors&gt;&lt;author&gt;National Institute for Healthand Care Excellence (NICE)&lt;/author&gt;&lt;/authors&gt;&lt;/contributors&gt;&lt;titles&gt;&lt;title&gt;Eculizumab for treating atypical haemolytic uraemic syndrome. Highly specialised technologies guidance [HST1]&lt;/title&gt;&lt;/titles&gt;&lt;dates&gt;&lt;year&gt;2015&lt;/year&gt;&lt;/dates&gt;&lt;urls&gt;&lt;related-urls&gt;&lt;url&gt;https://www.nice.org.uk/guidance/hst1&lt;/url&gt;&lt;/related-urls&gt;&lt;/urls&gt;&lt;/record&gt;&lt;/Cite&gt;&lt;/EndNote&gt;</w:instrText>
      </w:r>
      <w:r w:rsidR="00AC0296">
        <w:rPr>
          <w:rFonts w:cs="Times New Roman"/>
        </w:rPr>
        <w:fldChar w:fldCharType="separate"/>
      </w:r>
      <w:r w:rsidR="00A71455">
        <w:rPr>
          <w:rFonts w:cs="Times New Roman"/>
          <w:noProof/>
        </w:rPr>
        <w:t>(12)</w:t>
      </w:r>
      <w:r w:rsidR="00AC0296">
        <w:rPr>
          <w:rFonts w:cs="Times New Roman"/>
        </w:rPr>
        <w:fldChar w:fldCharType="end"/>
      </w:r>
      <w:r w:rsidRPr="005212CB">
        <w:rPr>
          <w:rFonts w:cs="Times New Roman"/>
        </w:rPr>
        <w:t>. In this evaluation, eculizumab was approved for use in aHUS with the recommendation that diagnostics and treatment were co-ordinated in a specialist centre</w:t>
      </w:r>
      <w:r>
        <w:rPr>
          <w:rFonts w:cs="Times New Roman"/>
        </w:rPr>
        <w:t xml:space="preserve"> which,</w:t>
      </w:r>
      <w:r w:rsidRPr="005212CB">
        <w:rPr>
          <w:rFonts w:cs="Times New Roman"/>
        </w:rPr>
        <w:t xml:space="preserve"> following a tendering process</w:t>
      </w:r>
      <w:r>
        <w:rPr>
          <w:rFonts w:cs="Times New Roman"/>
        </w:rPr>
        <w:t xml:space="preserve">, is provided by the </w:t>
      </w:r>
      <w:r w:rsidR="00467FFC">
        <w:rPr>
          <w:rFonts w:cs="Times New Roman"/>
        </w:rPr>
        <w:t>n</w:t>
      </w:r>
      <w:r>
        <w:rPr>
          <w:rFonts w:cs="Times New Roman"/>
        </w:rPr>
        <w:t xml:space="preserve">ational aHUS Service based in Newcastle upon Tyne </w:t>
      </w:r>
      <w:r w:rsidR="00AC0296">
        <w:rPr>
          <w:rFonts w:cs="Times New Roman"/>
        </w:rPr>
        <w:fldChar w:fldCharType="begin">
          <w:fldData xml:space="preserve">PEVuZE5vdGU+PENpdGU+PEF1dGhvcj5TaGVlcmluPC9BdXRob3I+PFllYXI+MjAxNjwvWWVhcj48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</w:fldData>
        </w:fldChar>
      </w:r>
      <w:r w:rsidR="00A71455">
        <w:rPr>
          <w:rFonts w:cs="Times New Roman"/>
        </w:rPr>
        <w:instrText xml:space="preserve"> ADDIN EN.CITE </w:instrText>
      </w:r>
      <w:r w:rsidR="00A71455">
        <w:rPr>
          <w:rFonts w:cs="Times New Roman"/>
        </w:rPr>
        <w:fldChar w:fldCharType="begin">
          <w:fldData xml:space="preserve">PEVuZE5vdGU+PENpdGU+PEF1dGhvcj5TaGVlcmluPC9BdXRob3I+PFllYXI+MjAxNjwvWWVhcj48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</w:fldData>
        </w:fldChar>
      </w:r>
      <w:r w:rsidR="00A71455">
        <w:rPr>
          <w:rFonts w:cs="Times New Roman"/>
        </w:rPr>
        <w:instrText xml:space="preserve"> ADDIN EN.CITE.DATA </w:instrText>
      </w:r>
      <w:r w:rsidR="00A71455">
        <w:rPr>
          <w:rFonts w:cs="Times New Roman"/>
        </w:rPr>
      </w:r>
      <w:r w:rsidR="00A71455">
        <w:rPr>
          <w:rFonts w:cs="Times New Roman"/>
        </w:rPr>
        <w:fldChar w:fldCharType="end"/>
      </w:r>
      <w:r w:rsidR="00AC0296">
        <w:rPr>
          <w:rFonts w:cs="Times New Roman"/>
        </w:rPr>
      </w:r>
      <w:r w:rsidR="00AC0296">
        <w:rPr>
          <w:rFonts w:cs="Times New Roman"/>
        </w:rPr>
        <w:fldChar w:fldCharType="separate"/>
      </w:r>
      <w:r w:rsidR="00A71455">
        <w:rPr>
          <w:rFonts w:cs="Times New Roman"/>
          <w:noProof/>
        </w:rPr>
        <w:t>(13)</w:t>
      </w:r>
      <w:r w:rsidR="00AC0296">
        <w:rPr>
          <w:rFonts w:cs="Times New Roman"/>
        </w:rPr>
        <w:fldChar w:fldCharType="end"/>
      </w:r>
      <w:r w:rsidRPr="005212CB">
        <w:rPr>
          <w:rFonts w:cs="Times New Roman"/>
        </w:rPr>
        <w:t>. Th</w:t>
      </w:r>
      <w:r>
        <w:rPr>
          <w:rFonts w:cs="Times New Roman"/>
        </w:rPr>
        <w:t xml:space="preserve">e approval of eculizumab </w:t>
      </w:r>
      <w:r w:rsidRPr="005212CB">
        <w:rPr>
          <w:rFonts w:cs="Times New Roman"/>
        </w:rPr>
        <w:t>was</w:t>
      </w:r>
      <w:r>
        <w:rPr>
          <w:rFonts w:cs="Times New Roman"/>
        </w:rPr>
        <w:t xml:space="preserve"> also</w:t>
      </w:r>
      <w:r w:rsidRPr="005212CB">
        <w:rPr>
          <w:rFonts w:cs="Times New Roman"/>
        </w:rPr>
        <w:t xml:space="preserve"> conditional on the </w:t>
      </w:r>
      <w:r>
        <w:rPr>
          <w:rFonts w:cs="Times New Roman"/>
        </w:rPr>
        <w:t>implementation</w:t>
      </w:r>
      <w:r w:rsidRPr="005212CB">
        <w:rPr>
          <w:rFonts w:cs="Times New Roman"/>
        </w:rPr>
        <w:t xml:space="preserve"> of a “research programme with robust methods to evaluate when stopping treatment or dose adjustment might occur” </w:t>
      </w:r>
      <w:r w:rsidR="00AC0296">
        <w:rPr>
          <w:rFonts w:cs="Times New Roman"/>
        </w:rPr>
        <w:fldChar w:fldCharType="begin"/>
      </w:r>
      <w:r w:rsidR="00A71455">
        <w:rPr>
          <w:rFonts w:cs="Times New Roman"/>
        </w:rPr>
        <w:instrText xml:space="preserve"> ADDIN EN.CITE &lt;EndNote&gt;&lt;Cite&gt;&lt;Author&gt;(NICE)&lt;/Author&gt;&lt;Year&gt;2015&lt;/Year&gt;&lt;RecNum&gt;19&lt;/RecNum&gt;&lt;DisplayText&gt;(12)&lt;/DisplayText&gt;&lt;record&gt;&lt;rec-number&gt;19&lt;/rec-number&gt;&lt;foreign-keys&gt;&lt;key app="EN" db-id="59zsps2wfspveaeaa2evzdtf5950fsrwexwr" timestamp="1713951503"&gt;19&lt;/key&gt;&lt;/foreign-keys&gt;&lt;ref-type name="Journal Article"&gt;17&lt;/ref-type&gt;&lt;contributors&gt;&lt;authors&gt;&lt;author&gt;National Institute for Healthand Care Excellence (NICE)&lt;/author&gt;&lt;/authors&gt;&lt;/contributors&gt;&lt;titles&gt;&lt;title&gt;Eculizumab for treating atypical haemolytic uraemic syndrome. Highly specialised technologies guidance [HST1]&lt;/title&gt;&lt;/titles&gt;&lt;dates&gt;&lt;year&gt;2015&lt;/year&gt;&lt;/dates&gt;&lt;urls&gt;&lt;related-urls&gt;&lt;url&gt;https://www.nice.org.uk/guidance/hst1&lt;/url&gt;&lt;/related-urls&gt;&lt;/urls&gt;&lt;/record&gt;&lt;/Cite&gt;&lt;/EndNote&gt;</w:instrText>
      </w:r>
      <w:r w:rsidR="00AC0296">
        <w:rPr>
          <w:rFonts w:cs="Times New Roman"/>
        </w:rPr>
        <w:fldChar w:fldCharType="separate"/>
      </w:r>
      <w:r w:rsidR="00A71455">
        <w:rPr>
          <w:rFonts w:cs="Times New Roman"/>
          <w:noProof/>
        </w:rPr>
        <w:t>(12)</w:t>
      </w:r>
      <w:r w:rsidR="00AC0296">
        <w:rPr>
          <w:rFonts w:cs="Times New Roman"/>
        </w:rPr>
        <w:fldChar w:fldCharType="end"/>
      </w:r>
      <w:r w:rsidRPr="005212CB">
        <w:rPr>
          <w:rFonts w:cs="Times New Roman"/>
        </w:rPr>
        <w:t xml:space="preserve">. </w:t>
      </w:r>
    </w:p>
    <w:p w14:paraId="3331FD77" w14:textId="77777777" w:rsidR="00AC2489" w:rsidRPr="005212CB" w:rsidRDefault="00AC2489" w:rsidP="00AC2489">
      <w:pPr>
        <w:spacing w:after="0" w:line="240" w:lineRule="auto"/>
        <w:jc w:val="both"/>
        <w:rPr>
          <w:rFonts w:cs="Times New Roman"/>
        </w:rPr>
      </w:pPr>
    </w:p>
    <w:p w14:paraId="1FD59E37" w14:textId="53DC44E1" w:rsidR="00AC2489" w:rsidRPr="005212CB" w:rsidRDefault="00AC2489" w:rsidP="00AC2489">
      <w:pPr>
        <w:spacing w:after="0" w:line="240" w:lineRule="auto"/>
        <w:jc w:val="both"/>
        <w:rPr>
          <w:rFonts w:cs="Times New Roman"/>
          <w:noProof/>
          <w:lang w:val="en-US"/>
        </w:rPr>
      </w:pPr>
      <w:r w:rsidRPr="005212CB">
        <w:rPr>
          <w:rFonts w:ascii="Calibri" w:hAnsi="Calibri" w:cs="Times New Roman"/>
          <w:noProof/>
          <w:lang w:val="en-US"/>
        </w:rPr>
        <w:t xml:space="preserve">As an intrinsic part of the innate immune system, the complement pathway is essential for the prevention of disease and infection. Eculizumab </w:t>
      </w:r>
      <w:r>
        <w:rPr>
          <w:rFonts w:ascii="Calibri" w:hAnsi="Calibri" w:cs="Times New Roman"/>
          <w:noProof/>
          <w:lang w:val="en-US"/>
        </w:rPr>
        <w:t>inhibits activation of the terminal complement pathway</w:t>
      </w:r>
      <w:r w:rsidRPr="005212CB">
        <w:rPr>
          <w:rFonts w:ascii="Calibri" w:hAnsi="Calibri" w:cs="Times New Roman"/>
          <w:noProof/>
          <w:lang w:val="en-US"/>
        </w:rPr>
        <w:t xml:space="preserve">, increasing the risk of </w:t>
      </w:r>
      <w:r w:rsidRPr="005212CB">
        <w:rPr>
          <w:rFonts w:ascii="Calibri" w:hAnsi="Calibri" w:cs="Times New Roman"/>
          <w:i/>
          <w:iCs/>
          <w:noProof/>
          <w:lang w:val="en-US"/>
        </w:rPr>
        <w:t xml:space="preserve">Neisseria meningitidis </w:t>
      </w:r>
      <w:r w:rsidRPr="005212CB">
        <w:rPr>
          <w:rFonts w:ascii="Calibri" w:hAnsi="Calibri" w:cs="Times New Roman"/>
          <w:noProof/>
          <w:lang w:val="en-US"/>
        </w:rPr>
        <w:t>infection by 5</w:t>
      </w:r>
      <w:r w:rsidR="00916EF2">
        <w:rPr>
          <w:rFonts w:ascii="Calibri" w:hAnsi="Calibri" w:cs="Times New Roman"/>
          <w:noProof/>
          <w:lang w:val="en-US"/>
        </w:rPr>
        <w:t>00-1</w:t>
      </w:r>
      <w:r w:rsidRPr="005212CB">
        <w:rPr>
          <w:rFonts w:ascii="Calibri" w:hAnsi="Calibri" w:cs="Times New Roman"/>
          <w:noProof/>
          <w:lang w:val="en-US"/>
        </w:rPr>
        <w:t>000 fold</w:t>
      </w:r>
      <w:r w:rsidR="00AC0296">
        <w:rPr>
          <w:rFonts w:ascii="Calibri" w:hAnsi="Calibri" w:cs="Times New Roman"/>
          <w:noProof/>
          <w:lang w:val="en-US"/>
        </w:rPr>
        <w:t xml:space="preserve"> </w:t>
      </w:r>
      <w:r w:rsidR="003B3724">
        <w:rPr>
          <w:rFonts w:ascii="Calibri" w:hAnsi="Calibri" w:cs="Times New Roman"/>
          <w:noProof/>
          <w:lang w:val="en-US"/>
        </w:rPr>
        <w:fldChar w:fldCharType="begin">
          <w:fldData xml:space="preserve">PEVuZE5vdGU+PENpdGU+PEF1dGhvcj5XYWxwb3J0PC9BdXRob3I+PFllYXI+MjAwMTwvWWVhcj48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</w:fldData>
        </w:fldChar>
      </w:r>
      <w:r w:rsidR="002C0CF7">
        <w:rPr>
          <w:rFonts w:ascii="Calibri" w:hAnsi="Calibri" w:cs="Times New Roman"/>
          <w:noProof/>
          <w:lang w:val="en-US"/>
        </w:rPr>
        <w:instrText xml:space="preserve"> ADDIN EN.CITE </w:instrText>
      </w:r>
      <w:r w:rsidR="002C0CF7">
        <w:rPr>
          <w:rFonts w:ascii="Calibri" w:hAnsi="Calibri" w:cs="Times New Roman"/>
          <w:noProof/>
          <w:lang w:val="en-US"/>
        </w:rPr>
        <w:fldChar w:fldCharType="begin">
          <w:fldData xml:space="preserve">PEVuZE5vdGU+PENpdGU+PEF1dGhvcj5XYWxwb3J0PC9BdXRob3I+PFllYXI+MjAwMTwvWWVhcj48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</w:fldData>
        </w:fldChar>
      </w:r>
      <w:r w:rsidR="002C0CF7">
        <w:rPr>
          <w:rFonts w:ascii="Calibri" w:hAnsi="Calibri" w:cs="Times New Roman"/>
          <w:noProof/>
          <w:lang w:val="en-US"/>
        </w:rPr>
        <w:instrText xml:space="preserve"> ADDIN EN.CITE.DATA </w:instrText>
      </w:r>
      <w:r w:rsidR="002C0CF7">
        <w:rPr>
          <w:rFonts w:ascii="Calibri" w:hAnsi="Calibri" w:cs="Times New Roman"/>
          <w:noProof/>
          <w:lang w:val="en-US"/>
        </w:rPr>
      </w:r>
      <w:r w:rsidR="002C0CF7">
        <w:rPr>
          <w:rFonts w:ascii="Calibri" w:hAnsi="Calibri" w:cs="Times New Roman"/>
          <w:noProof/>
          <w:lang w:val="en-US"/>
        </w:rPr>
        <w:fldChar w:fldCharType="end"/>
      </w:r>
      <w:r w:rsidR="003B3724">
        <w:rPr>
          <w:rFonts w:ascii="Calibri" w:hAnsi="Calibri" w:cs="Times New Roman"/>
          <w:noProof/>
          <w:lang w:val="en-US"/>
        </w:rPr>
      </w:r>
      <w:r w:rsidR="003B3724">
        <w:rPr>
          <w:rFonts w:ascii="Calibri" w:hAnsi="Calibri" w:cs="Times New Roman"/>
          <w:noProof/>
          <w:lang w:val="en-US"/>
        </w:rPr>
        <w:fldChar w:fldCharType="separate"/>
      </w:r>
      <w:r w:rsidR="002C0CF7">
        <w:rPr>
          <w:rFonts w:ascii="Calibri" w:hAnsi="Calibri" w:cs="Times New Roman"/>
          <w:noProof/>
          <w:lang w:val="en-US"/>
        </w:rPr>
        <w:t>(1, 14, 15)</w:t>
      </w:r>
      <w:r w:rsidR="003B3724">
        <w:rPr>
          <w:rFonts w:ascii="Calibri" w:hAnsi="Calibri" w:cs="Times New Roman"/>
          <w:noProof/>
          <w:lang w:val="en-US"/>
        </w:rPr>
        <w:fldChar w:fldCharType="end"/>
      </w:r>
      <w:r w:rsidR="003B3724">
        <w:rPr>
          <w:rFonts w:ascii="Calibri" w:hAnsi="Calibri" w:cs="Times New Roman"/>
          <w:noProof/>
          <w:lang w:val="en-US"/>
        </w:rPr>
        <w:t xml:space="preserve">. </w:t>
      </w:r>
      <w:r w:rsidRPr="005212CB">
        <w:rPr>
          <w:rFonts w:ascii="Calibri" w:hAnsi="Calibri" w:cs="Times New Roman"/>
          <w:noProof/>
          <w:lang w:val="en-US"/>
        </w:rPr>
        <w:t>To ameliorate this</w:t>
      </w:r>
      <w:r w:rsidR="00916EF2">
        <w:rPr>
          <w:rFonts w:ascii="Calibri" w:hAnsi="Calibri" w:cs="Times New Roman"/>
          <w:noProof/>
          <w:lang w:val="en-US"/>
        </w:rPr>
        <w:t>,</w:t>
      </w:r>
      <w:r w:rsidRPr="005212CB">
        <w:rPr>
          <w:rFonts w:ascii="Calibri" w:hAnsi="Calibri" w:cs="Times New Roman"/>
          <w:noProof/>
          <w:lang w:val="en-US"/>
        </w:rPr>
        <w:t xml:space="preserve"> </w:t>
      </w:r>
      <w:r>
        <w:rPr>
          <w:rFonts w:ascii="Calibri" w:hAnsi="Calibri" w:cs="Times New Roman"/>
          <w:noProof/>
          <w:lang w:val="en-US"/>
        </w:rPr>
        <w:t>meningococcal vaccination is mandated and</w:t>
      </w:r>
      <w:r w:rsidRPr="005212CB">
        <w:rPr>
          <w:rFonts w:ascii="Calibri" w:hAnsi="Calibri" w:cs="Times New Roman"/>
          <w:noProof/>
          <w:lang w:val="en-US"/>
        </w:rPr>
        <w:t xml:space="preserve"> eculizumab is co-prescribed with prophylactic antibiotics in the UK </w:t>
      </w:r>
      <w:r w:rsidR="003B3724">
        <w:rPr>
          <w:rFonts w:ascii="Calibri" w:hAnsi="Calibri" w:cs="Times New Roman"/>
          <w:noProof/>
          <w:lang w:val="en-US"/>
        </w:rPr>
        <w:fldChar w:fldCharType="begin">
          <w:fldData xml:space="preserve">PEVuZE5vdGU+PENpdGU+PEF1dGhvcj5TaGVlcmluPC9BdXRob3I+PFllYXI+MjAxNjwvWWVhcj48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</w:fldData>
        </w:fldChar>
      </w:r>
      <w:r w:rsidR="00A71455">
        <w:rPr>
          <w:rFonts w:ascii="Calibri" w:hAnsi="Calibri" w:cs="Times New Roman"/>
          <w:noProof/>
          <w:lang w:val="en-US"/>
        </w:rPr>
        <w:instrText xml:space="preserve"> ADDIN EN.CITE </w:instrText>
      </w:r>
      <w:r w:rsidR="00A71455">
        <w:rPr>
          <w:rFonts w:ascii="Calibri" w:hAnsi="Calibri" w:cs="Times New Roman"/>
          <w:noProof/>
          <w:lang w:val="en-US"/>
        </w:rPr>
        <w:fldChar w:fldCharType="begin">
          <w:fldData xml:space="preserve">PEVuZE5vdGU+PENpdGU+PEF1dGhvcj5TaGVlcmluPC9BdXRob3I+PFllYXI+MjAxNjwvWWVhcj48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</w:fldData>
        </w:fldChar>
      </w:r>
      <w:r w:rsidR="00A71455">
        <w:rPr>
          <w:rFonts w:ascii="Calibri" w:hAnsi="Calibri" w:cs="Times New Roman"/>
          <w:noProof/>
          <w:lang w:val="en-US"/>
        </w:rPr>
        <w:instrText xml:space="preserve"> ADDIN EN.CITE.DATA </w:instrText>
      </w:r>
      <w:r w:rsidR="00A71455">
        <w:rPr>
          <w:rFonts w:ascii="Calibri" w:hAnsi="Calibri" w:cs="Times New Roman"/>
          <w:noProof/>
          <w:lang w:val="en-US"/>
        </w:rPr>
      </w:r>
      <w:r w:rsidR="00A71455">
        <w:rPr>
          <w:rFonts w:ascii="Calibri" w:hAnsi="Calibri" w:cs="Times New Roman"/>
          <w:noProof/>
          <w:lang w:val="en-US"/>
        </w:rPr>
        <w:fldChar w:fldCharType="end"/>
      </w:r>
      <w:r w:rsidR="003B3724">
        <w:rPr>
          <w:rFonts w:ascii="Calibri" w:hAnsi="Calibri" w:cs="Times New Roman"/>
          <w:noProof/>
          <w:lang w:val="en-US"/>
        </w:rPr>
      </w:r>
      <w:r w:rsidR="003B3724">
        <w:rPr>
          <w:rFonts w:ascii="Calibri" w:hAnsi="Calibri" w:cs="Times New Roman"/>
          <w:noProof/>
          <w:lang w:val="en-US"/>
        </w:rPr>
        <w:fldChar w:fldCharType="separate"/>
      </w:r>
      <w:r w:rsidR="00A71455">
        <w:rPr>
          <w:rFonts w:ascii="Calibri" w:hAnsi="Calibri" w:cs="Times New Roman"/>
          <w:noProof/>
          <w:lang w:val="en-US"/>
        </w:rPr>
        <w:t>(13)</w:t>
      </w:r>
      <w:r w:rsidR="003B3724">
        <w:rPr>
          <w:rFonts w:ascii="Calibri" w:hAnsi="Calibri" w:cs="Times New Roman"/>
          <w:noProof/>
          <w:lang w:val="en-US"/>
        </w:rPr>
        <w:fldChar w:fldCharType="end"/>
      </w:r>
      <w:r w:rsidRPr="005212CB">
        <w:rPr>
          <w:rFonts w:ascii="Calibri" w:hAnsi="Calibri" w:cs="Times New Roman"/>
          <w:noProof/>
          <w:lang w:val="en-US"/>
        </w:rPr>
        <w:t>.</w:t>
      </w:r>
      <w:r w:rsidR="00554E1F" w:rsidRPr="00554E1F">
        <w:rPr>
          <w:rFonts w:ascii="Calibri" w:hAnsi="Calibri" w:cs="Times New Roman"/>
          <w:noProof/>
          <w:lang w:val="en-US"/>
        </w:rPr>
        <w:t xml:space="preserve"> </w:t>
      </w:r>
      <w:r w:rsidR="00554E1F">
        <w:rPr>
          <w:rFonts w:ascii="Calibri" w:hAnsi="Calibri" w:cs="Times New Roman"/>
          <w:noProof/>
          <w:lang w:val="en-US"/>
        </w:rPr>
        <w:t xml:space="preserve">Despite this meningococcal infection was 550-fold higher in patients on eculizumab treatment compared to the background rate in the UK </w:t>
      </w:r>
      <w:r w:rsidR="00554E1F">
        <w:rPr>
          <w:rFonts w:ascii="Calibri" w:hAnsi="Calibri" w:cs="Times New Roman"/>
          <w:noProof/>
          <w:lang w:val="en-US"/>
        </w:rPr>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554E1F">
        <w:rPr>
          <w:rFonts w:ascii="Calibri" w:hAnsi="Calibri" w:cs="Times New Roman"/>
          <w:noProof/>
          <w:lang w:val="en-US"/>
        </w:rPr>
        <w:instrText xml:space="preserve"> ADDIN EN.CITE </w:instrText>
      </w:r>
      <w:r w:rsidR="00554E1F">
        <w:rPr>
          <w:rFonts w:ascii="Calibri" w:hAnsi="Calibri" w:cs="Times New Roman"/>
          <w:noProof/>
          <w:lang w:val="en-US"/>
        </w:rPr>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554E1F">
        <w:rPr>
          <w:rFonts w:ascii="Calibri" w:hAnsi="Calibri" w:cs="Times New Roman"/>
          <w:noProof/>
          <w:lang w:val="en-US"/>
        </w:rPr>
        <w:instrText xml:space="preserve"> ADDIN EN.CITE.DATA </w:instrText>
      </w:r>
      <w:r w:rsidR="00554E1F">
        <w:rPr>
          <w:rFonts w:ascii="Calibri" w:hAnsi="Calibri" w:cs="Times New Roman"/>
          <w:noProof/>
          <w:lang w:val="en-US"/>
        </w:rPr>
      </w:r>
      <w:r w:rsidR="00554E1F">
        <w:rPr>
          <w:rFonts w:ascii="Calibri" w:hAnsi="Calibri" w:cs="Times New Roman"/>
          <w:noProof/>
          <w:lang w:val="en-US"/>
        </w:rPr>
        <w:fldChar w:fldCharType="end"/>
      </w:r>
      <w:r w:rsidR="00554E1F">
        <w:rPr>
          <w:rFonts w:ascii="Calibri" w:hAnsi="Calibri" w:cs="Times New Roman"/>
          <w:noProof/>
          <w:lang w:val="en-US"/>
        </w:rPr>
      </w:r>
      <w:r w:rsidR="00554E1F">
        <w:rPr>
          <w:rFonts w:ascii="Calibri" w:hAnsi="Calibri" w:cs="Times New Roman"/>
          <w:noProof/>
          <w:lang w:val="en-US"/>
        </w:rPr>
        <w:fldChar w:fldCharType="separate"/>
      </w:r>
      <w:r w:rsidR="00554E1F">
        <w:rPr>
          <w:rFonts w:ascii="Calibri" w:hAnsi="Calibri" w:cs="Times New Roman"/>
          <w:noProof/>
          <w:lang w:val="en-US"/>
        </w:rPr>
        <w:t>(1)</w:t>
      </w:r>
      <w:r w:rsidR="00554E1F">
        <w:rPr>
          <w:rFonts w:ascii="Calibri" w:hAnsi="Calibri" w:cs="Times New Roman"/>
          <w:noProof/>
          <w:lang w:val="en-US"/>
        </w:rPr>
        <w:fldChar w:fldCharType="end"/>
      </w:r>
      <w:r w:rsidR="00554E1F">
        <w:rPr>
          <w:rFonts w:ascii="Calibri" w:hAnsi="Calibri" w:cs="Times New Roman"/>
          <w:noProof/>
          <w:lang w:val="en-US"/>
        </w:rPr>
        <w:t xml:space="preserve"> </w:t>
      </w:r>
      <w:r w:rsidRPr="005212CB">
        <w:rPr>
          <w:rFonts w:ascii="Calibri" w:hAnsi="Calibri" w:cs="Times New Roman"/>
          <w:noProof/>
          <w:lang w:val="en-US"/>
        </w:rPr>
        <w:t xml:space="preserve"> In aHUS, lifelong treatment with eculizumab </w:t>
      </w:r>
      <w:r>
        <w:rPr>
          <w:rFonts w:ascii="Calibri" w:hAnsi="Calibri" w:cs="Times New Roman"/>
          <w:noProof/>
          <w:lang w:val="en-US"/>
        </w:rPr>
        <w:t xml:space="preserve">was </w:t>
      </w:r>
      <w:r w:rsidRPr="005212CB">
        <w:rPr>
          <w:rFonts w:ascii="Calibri" w:hAnsi="Calibri" w:cs="Times New Roman"/>
          <w:noProof/>
          <w:lang w:val="en-US"/>
        </w:rPr>
        <w:t xml:space="preserve">recommended due to the </w:t>
      </w:r>
      <w:r>
        <w:rPr>
          <w:rFonts w:ascii="Calibri" w:hAnsi="Calibri" w:cs="Times New Roman"/>
          <w:noProof/>
          <w:lang w:val="en-US"/>
        </w:rPr>
        <w:t xml:space="preserve">high </w:t>
      </w:r>
      <w:r w:rsidRPr="005212CB">
        <w:rPr>
          <w:rFonts w:ascii="Calibri" w:hAnsi="Calibri" w:cs="Times New Roman"/>
          <w:noProof/>
          <w:lang w:val="en-US"/>
        </w:rPr>
        <w:t xml:space="preserve">risk of relapse, based on data produced prior to the introduction of eculizumab treatment </w:t>
      </w:r>
      <w:r w:rsidR="003B3724">
        <w:rPr>
          <w:rFonts w:ascii="Calibri" w:hAnsi="Calibri" w:cs="Times New Roman"/>
          <w:noProof/>
          <w:lang w:val="en-US"/>
        </w:rPr>
        <w:fldChar w:fldCharType="begin">
          <w:fldData xml:space="preserve">PEVuZE5vdGU+PENpdGU+PEF1dGhvcj5GcmVtZWF1eC1CYWNjaGk8L0F1dGhvcj48WWVhcj4yMDEz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</w:fldData>
        </w:fldChar>
      </w:r>
      <w:r w:rsidR="002C0CF7">
        <w:rPr>
          <w:rFonts w:ascii="Calibri" w:hAnsi="Calibri" w:cs="Times New Roman"/>
          <w:noProof/>
          <w:lang w:val="en-US"/>
        </w:rPr>
        <w:instrText xml:space="preserve"> ADDIN EN.CITE </w:instrText>
      </w:r>
      <w:r w:rsidR="002C0CF7">
        <w:rPr>
          <w:rFonts w:ascii="Calibri" w:hAnsi="Calibri" w:cs="Times New Roman"/>
          <w:noProof/>
          <w:lang w:val="en-US"/>
        </w:rPr>
        <w:fldChar w:fldCharType="begin">
          <w:fldData xml:space="preserve">PEVuZE5vdGU+PENpdGU+PEF1dGhvcj5GcmVtZWF1eC1CYWNjaGk8L0F1dGhvcj48WWVhcj4yMDEz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</w:fldData>
        </w:fldChar>
      </w:r>
      <w:r w:rsidR="002C0CF7">
        <w:rPr>
          <w:rFonts w:ascii="Calibri" w:hAnsi="Calibri" w:cs="Times New Roman"/>
          <w:noProof/>
          <w:lang w:val="en-US"/>
        </w:rPr>
        <w:instrText xml:space="preserve"> ADDIN EN.CITE.DATA </w:instrText>
      </w:r>
      <w:r w:rsidR="002C0CF7">
        <w:rPr>
          <w:rFonts w:ascii="Calibri" w:hAnsi="Calibri" w:cs="Times New Roman"/>
          <w:noProof/>
          <w:lang w:val="en-US"/>
        </w:rPr>
      </w:r>
      <w:r w:rsidR="002C0CF7">
        <w:rPr>
          <w:rFonts w:ascii="Calibri" w:hAnsi="Calibri" w:cs="Times New Roman"/>
          <w:noProof/>
          <w:lang w:val="en-US"/>
        </w:rPr>
        <w:fldChar w:fldCharType="end"/>
      </w:r>
      <w:r w:rsidR="003B3724">
        <w:rPr>
          <w:rFonts w:ascii="Calibri" w:hAnsi="Calibri" w:cs="Times New Roman"/>
          <w:noProof/>
          <w:lang w:val="en-US"/>
        </w:rPr>
      </w:r>
      <w:r w:rsidR="003B3724">
        <w:rPr>
          <w:rFonts w:ascii="Calibri" w:hAnsi="Calibri" w:cs="Times New Roman"/>
          <w:noProof/>
          <w:lang w:val="en-US"/>
        </w:rPr>
        <w:fldChar w:fldCharType="separate"/>
      </w:r>
      <w:r w:rsidR="002C0CF7">
        <w:rPr>
          <w:rFonts w:ascii="Calibri" w:hAnsi="Calibri" w:cs="Times New Roman"/>
          <w:noProof/>
          <w:lang w:val="en-US"/>
        </w:rPr>
        <w:t>(5)</w:t>
      </w:r>
      <w:r w:rsidR="003B3724">
        <w:rPr>
          <w:rFonts w:ascii="Calibri" w:hAnsi="Calibri" w:cs="Times New Roman"/>
          <w:noProof/>
          <w:lang w:val="en-US"/>
        </w:rPr>
        <w:fldChar w:fldCharType="end"/>
      </w:r>
      <w:r w:rsidRPr="005212CB">
        <w:rPr>
          <w:rFonts w:cs="Times New Roman"/>
          <w:noProof/>
          <w:lang w:val="en-US"/>
        </w:rPr>
        <w:t>. However, due to the burden</w:t>
      </w:r>
      <w:r w:rsidR="00BF54AC">
        <w:rPr>
          <w:rFonts w:cs="Times New Roman"/>
          <w:noProof/>
          <w:lang w:val="en-US"/>
        </w:rPr>
        <w:t xml:space="preserve"> of treatment</w:t>
      </w:r>
      <w:r w:rsidRPr="005212CB">
        <w:rPr>
          <w:rFonts w:cs="Times New Roman"/>
          <w:noProof/>
          <w:lang w:val="en-US"/>
        </w:rPr>
        <w:t xml:space="preserve"> on patients</w:t>
      </w:r>
      <w:r>
        <w:rPr>
          <w:rFonts w:cs="Times New Roman"/>
          <w:noProof/>
          <w:lang w:val="en-US"/>
        </w:rPr>
        <w:t xml:space="preserve">, </w:t>
      </w:r>
      <w:r w:rsidRPr="005212CB">
        <w:rPr>
          <w:rFonts w:cs="Times New Roman"/>
          <w:noProof/>
          <w:lang w:val="en-US"/>
        </w:rPr>
        <w:t xml:space="preserve">the financial impact on health-care providers, </w:t>
      </w:r>
      <w:r>
        <w:rPr>
          <w:rFonts w:cs="Times New Roman"/>
          <w:noProof/>
          <w:lang w:val="en-US"/>
        </w:rPr>
        <w:t>and</w:t>
      </w:r>
      <w:r w:rsidRPr="005212CB">
        <w:rPr>
          <w:rFonts w:cs="Times New Roman"/>
          <w:noProof/>
          <w:lang w:val="en-US"/>
        </w:rPr>
        <w:t xml:space="preserve"> the infection risks associated with treatment, many physicians are now questionning the recommendation of indefinite treatment. In addition, the indefinite treatment paradigm is not evidence based and the limited evidence we do have suggests that </w:t>
      </w:r>
      <w:r>
        <w:rPr>
          <w:rFonts w:cs="Times New Roman"/>
          <w:noProof/>
          <w:lang w:val="en-US"/>
        </w:rPr>
        <w:t>a significant proportion</w:t>
      </w:r>
      <w:r w:rsidRPr="005212CB">
        <w:rPr>
          <w:rFonts w:cs="Times New Roman"/>
          <w:noProof/>
          <w:lang w:val="en-US"/>
        </w:rPr>
        <w:t xml:space="preserve"> of patients receiving maintenance eculizumab could be receiving </w:t>
      </w:r>
      <w:r>
        <w:rPr>
          <w:rFonts w:cs="Times New Roman"/>
          <w:noProof/>
          <w:lang w:val="en-US"/>
        </w:rPr>
        <w:t>it</w:t>
      </w:r>
      <w:r w:rsidRPr="005212CB">
        <w:rPr>
          <w:rFonts w:cs="Times New Roman"/>
          <w:noProof/>
          <w:lang w:val="en-US"/>
        </w:rPr>
        <w:t xml:space="preserve"> unnecessarily.   </w:t>
      </w:r>
    </w:p>
    <w:p w14:paraId="4889782D" w14:textId="77777777" w:rsidR="001D5A21" w:rsidRPr="005212CB" w:rsidRDefault="001D5A21" w:rsidP="001D5A21">
      <w:pPr>
        <w:spacing w:after="0" w:line="240" w:lineRule="auto"/>
        <w:jc w:val="both"/>
        <w:rPr>
          <w:rFonts w:cs="Times New Roman"/>
        </w:rPr>
      </w:pPr>
    </w:p>
    <w:p w14:paraId="5CD44098" w14:textId="10A72E3D" w:rsidR="001D5A21" w:rsidRPr="005212CB" w:rsidRDefault="001D5A21" w:rsidP="001D5A21">
      <w:pPr>
        <w:autoSpaceDE w:val="0"/>
        <w:autoSpaceDN w:val="0"/>
        <w:adjustRightInd w:val="0"/>
        <w:spacing w:after="0" w:line="240" w:lineRule="auto"/>
        <w:rPr>
          <w:rFonts w:cs="TimesNewRomanPSMT"/>
        </w:rPr>
      </w:pPr>
      <w:r>
        <w:rPr>
          <w:rFonts w:cs="TimesNewRomanPSMT"/>
        </w:rPr>
        <w:t>The</w:t>
      </w:r>
      <w:r w:rsidRPr="005212CB">
        <w:rPr>
          <w:rFonts w:cs="TimesNewRomanPSMT"/>
        </w:rPr>
        <w:t xml:space="preserve"> rationale </w:t>
      </w:r>
      <w:r w:rsidRPr="005212CB">
        <w:rPr>
          <w:rFonts w:cs="TimesNewRomanPS-ItalicMT"/>
          <w:iCs/>
        </w:rPr>
        <w:t xml:space="preserve">for a trial of </w:t>
      </w:r>
      <w:r>
        <w:rPr>
          <w:rFonts w:cs="TimesNewRomanPS-ItalicMT"/>
          <w:iCs/>
        </w:rPr>
        <w:t>e</w:t>
      </w:r>
      <w:r w:rsidRPr="005212CB">
        <w:rPr>
          <w:rFonts w:cs="TimesNewRomanPS-ItalicMT"/>
          <w:iCs/>
        </w:rPr>
        <w:t>culizumab withdrawal</w:t>
      </w:r>
      <w:r w:rsidR="00954478">
        <w:rPr>
          <w:rFonts w:cs="TimesNewRomanPS-ItalicMT"/>
          <w:iCs/>
        </w:rPr>
        <w:t xml:space="preserve"> therefore</w:t>
      </w:r>
      <w:r w:rsidRPr="005212CB">
        <w:rPr>
          <w:rFonts w:cs="TimesNewRomanPS-ItalicMT"/>
          <w:iCs/>
        </w:rPr>
        <w:t xml:space="preserve"> </w:t>
      </w:r>
      <w:r>
        <w:rPr>
          <w:rFonts w:cs="TimesNewRomanPS-ItalicMT"/>
          <w:iCs/>
        </w:rPr>
        <w:t>includes the</w:t>
      </w:r>
      <w:r w:rsidRPr="005212CB">
        <w:rPr>
          <w:rFonts w:cs="TimesNewRomanPS-ItalicMT"/>
          <w:iCs/>
        </w:rPr>
        <w:t xml:space="preserve"> following:</w:t>
      </w:r>
      <w:r w:rsidRPr="005212CB">
        <w:rPr>
          <w:rFonts w:cs="TimesNewRomanPSMT"/>
        </w:rPr>
        <w:t xml:space="preserve">  </w:t>
      </w:r>
    </w:p>
    <w:p w14:paraId="55BEF6C9" w14:textId="77777777" w:rsidR="001D5A21" w:rsidRPr="005212CB" w:rsidRDefault="001D5A21" w:rsidP="001D5A21">
      <w:pPr>
        <w:autoSpaceDE w:val="0"/>
        <w:autoSpaceDN w:val="0"/>
        <w:adjustRightInd w:val="0"/>
        <w:spacing w:after="0" w:line="240" w:lineRule="auto"/>
        <w:rPr>
          <w:rFonts w:cs="TimesNewRomanPSMT"/>
        </w:rPr>
      </w:pPr>
    </w:p>
    <w:p w14:paraId="1A0E689F" w14:textId="2278BA69" w:rsidR="001D5A21" w:rsidRPr="005212CB" w:rsidRDefault="001D5A21" w:rsidP="004B2DC1">
      <w:pPr>
        <w:autoSpaceDE w:val="0"/>
        <w:autoSpaceDN w:val="0"/>
        <w:adjustRightInd w:val="0"/>
        <w:spacing w:after="0" w:line="240" w:lineRule="auto"/>
        <w:jc w:val="both"/>
        <w:rPr>
          <w:rFonts w:cs="TimesNewRomanPSMT"/>
        </w:rPr>
      </w:pPr>
      <w:r w:rsidRPr="005212CB">
        <w:rPr>
          <w:rFonts w:cs="TimesNewRomanPSMT"/>
        </w:rPr>
        <w:lastRenderedPageBreak/>
        <w:t xml:space="preserve">1. Lack of evidence base: The recommendation that </w:t>
      </w:r>
      <w:r w:rsidR="00E43044">
        <w:rPr>
          <w:rFonts w:cs="TimesNewRomanPSMT"/>
        </w:rPr>
        <w:t>e</w:t>
      </w:r>
      <w:r w:rsidRPr="005212CB">
        <w:rPr>
          <w:rFonts w:cs="TimesNewRomanPSMT"/>
        </w:rPr>
        <w:t xml:space="preserve">culizumab treatment should be lifelong is not evidence based and probably unnecessary for </w:t>
      </w:r>
      <w:r>
        <w:rPr>
          <w:rFonts w:cs="TimesNewRomanPSMT"/>
        </w:rPr>
        <w:t>a significant proportion of patients</w:t>
      </w:r>
      <w:r w:rsidRPr="005212CB">
        <w:rPr>
          <w:rFonts w:cs="TimesNewRomanPSMT"/>
        </w:rPr>
        <w:t>.</w:t>
      </w:r>
    </w:p>
    <w:p w14:paraId="35D048F2" w14:textId="77777777" w:rsidR="001D5A21" w:rsidRPr="005212CB" w:rsidRDefault="001D5A21" w:rsidP="004B2DC1">
      <w:pPr>
        <w:autoSpaceDE w:val="0"/>
        <w:autoSpaceDN w:val="0"/>
        <w:adjustRightInd w:val="0"/>
        <w:spacing w:after="0" w:line="240" w:lineRule="auto"/>
        <w:jc w:val="both"/>
        <w:rPr>
          <w:rFonts w:cs="TimesNewRomanPSMT"/>
        </w:rPr>
      </w:pPr>
    </w:p>
    <w:p w14:paraId="128B33B3" w14:textId="1C8C290C" w:rsidR="001D5A21" w:rsidRPr="005212CB" w:rsidRDefault="001D5A21" w:rsidP="004B2DC1">
      <w:pPr>
        <w:autoSpaceDE w:val="0"/>
        <w:autoSpaceDN w:val="0"/>
        <w:adjustRightInd w:val="0"/>
        <w:spacing w:after="0" w:line="240" w:lineRule="auto"/>
        <w:jc w:val="both"/>
        <w:rPr>
          <w:rFonts w:cs="TimesNewRomanPSMT"/>
        </w:rPr>
      </w:pPr>
      <w:r w:rsidRPr="005212CB">
        <w:rPr>
          <w:rFonts w:cs="TimesNewRomanPSMT"/>
        </w:rPr>
        <w:t>2. Burden of treatment</w:t>
      </w:r>
      <w:r w:rsidR="00810370">
        <w:rPr>
          <w:rFonts w:cs="TimesNewRomanPSMT"/>
        </w:rPr>
        <w:t xml:space="preserve"> on patients and health care s</w:t>
      </w:r>
      <w:r w:rsidR="00E43044">
        <w:rPr>
          <w:rFonts w:cs="TimesNewRomanPSMT"/>
        </w:rPr>
        <w:t>ystems</w:t>
      </w:r>
      <w:r w:rsidRPr="005212CB">
        <w:rPr>
          <w:rFonts w:cs="TimesNewRomanPSMT"/>
        </w:rPr>
        <w:t>: There is a need for better evidence to inform the optimal use of this high</w:t>
      </w:r>
      <w:r w:rsidR="008F450F">
        <w:rPr>
          <w:rFonts w:cs="TimesNewRomanPSMT"/>
        </w:rPr>
        <w:t>-</w:t>
      </w:r>
      <w:r w:rsidRPr="005212CB">
        <w:rPr>
          <w:rFonts w:cs="TimesNewRomanPSMT"/>
        </w:rPr>
        <w:t>cost treatment</w:t>
      </w:r>
      <w:r>
        <w:rPr>
          <w:rFonts w:cs="TimesNewRomanPSMT"/>
        </w:rPr>
        <w:t xml:space="preserve"> to reduce burden of</w:t>
      </w:r>
      <w:r w:rsidR="005016CE">
        <w:rPr>
          <w:rFonts w:cs="TimesNewRomanPSMT"/>
        </w:rPr>
        <w:t xml:space="preserve"> eculizumab</w:t>
      </w:r>
      <w:r>
        <w:rPr>
          <w:rFonts w:cs="TimesNewRomanPSMT"/>
        </w:rPr>
        <w:t xml:space="preserve"> treatment, risks associated with treatment and health care costs.</w:t>
      </w:r>
    </w:p>
    <w:p w14:paraId="014B0DF5" w14:textId="77777777" w:rsidR="001D5A21" w:rsidRPr="005212CB" w:rsidRDefault="001D5A21" w:rsidP="004B2DC1">
      <w:pPr>
        <w:autoSpaceDE w:val="0"/>
        <w:autoSpaceDN w:val="0"/>
        <w:adjustRightInd w:val="0"/>
        <w:spacing w:after="0" w:line="240" w:lineRule="auto"/>
        <w:jc w:val="both"/>
        <w:rPr>
          <w:rFonts w:cs="TimesNewRomanPSMT"/>
        </w:rPr>
      </w:pPr>
    </w:p>
    <w:p w14:paraId="37631EC3" w14:textId="77777777" w:rsidR="001D5A21" w:rsidRPr="005212CB" w:rsidRDefault="001D5A21" w:rsidP="004B2DC1">
      <w:pPr>
        <w:autoSpaceDE w:val="0"/>
        <w:autoSpaceDN w:val="0"/>
        <w:adjustRightInd w:val="0"/>
        <w:spacing w:after="0" w:line="240" w:lineRule="auto"/>
        <w:jc w:val="both"/>
        <w:rPr>
          <w:rFonts w:cs="TimesNewRomanPSMT"/>
        </w:rPr>
      </w:pPr>
      <w:r w:rsidRPr="005212CB">
        <w:rPr>
          <w:rFonts w:cs="TimesNewRomanPSMT"/>
        </w:rPr>
        <w:t>3. Risk of unsupervised withdrawal: There is a need to assess the efficacy of a monitoring protocol to detect early relapse of disease after withdrawal of treatment</w:t>
      </w:r>
      <w:r>
        <w:rPr>
          <w:rFonts w:cs="TimesNewRomanPSMT"/>
        </w:rPr>
        <w:t>.</w:t>
      </w:r>
    </w:p>
    <w:p w14:paraId="709FDF80" w14:textId="77777777" w:rsidR="001D5A21" w:rsidRPr="005212CB" w:rsidRDefault="001D5A21" w:rsidP="004B2DC1">
      <w:pPr>
        <w:autoSpaceDE w:val="0"/>
        <w:autoSpaceDN w:val="0"/>
        <w:adjustRightInd w:val="0"/>
        <w:spacing w:after="0" w:line="240" w:lineRule="auto"/>
        <w:jc w:val="both"/>
        <w:rPr>
          <w:rFonts w:cs="TimesNewRomanPSMT"/>
        </w:rPr>
      </w:pPr>
    </w:p>
    <w:p w14:paraId="404E33CD" w14:textId="77777777" w:rsidR="001D5A21" w:rsidRPr="005212CB" w:rsidRDefault="001D5A21" w:rsidP="004B2DC1">
      <w:pPr>
        <w:autoSpaceDE w:val="0"/>
        <w:autoSpaceDN w:val="0"/>
        <w:adjustRightInd w:val="0"/>
        <w:spacing w:after="0" w:line="240" w:lineRule="auto"/>
        <w:jc w:val="both"/>
        <w:rPr>
          <w:rFonts w:cs="TimesNewRomanPSMT"/>
        </w:rPr>
      </w:pPr>
      <w:r w:rsidRPr="005212CB">
        <w:rPr>
          <w:rFonts w:cs="TimesNewRomanPSMT"/>
        </w:rPr>
        <w:t xml:space="preserve">4. Patient Involvement: </w:t>
      </w:r>
      <w:r>
        <w:rPr>
          <w:rFonts w:cs="TimesNewRomanPSMT"/>
        </w:rPr>
        <w:t>To improve our u</w:t>
      </w:r>
      <w:r w:rsidRPr="005212CB">
        <w:rPr>
          <w:rFonts w:cs="TimesNewRomanPSMT"/>
        </w:rPr>
        <w:t xml:space="preserve">nderstanding </w:t>
      </w:r>
      <w:r>
        <w:rPr>
          <w:rFonts w:cs="TimesNewRomanPSMT"/>
        </w:rPr>
        <w:t xml:space="preserve">of </w:t>
      </w:r>
      <w:r w:rsidRPr="005212CB">
        <w:rPr>
          <w:rFonts w:cs="TimesNewRomanPSMT"/>
        </w:rPr>
        <w:t>patients and carers’ attitude</w:t>
      </w:r>
      <w:r>
        <w:rPr>
          <w:rFonts w:cs="TimesNewRomanPSMT"/>
        </w:rPr>
        <w:t>s</w:t>
      </w:r>
      <w:r w:rsidRPr="005212CB">
        <w:rPr>
          <w:rFonts w:cs="TimesNewRomanPSMT"/>
        </w:rPr>
        <w:t xml:space="preserve"> to treatment withdrawal and acceptable levels of monitoring </w:t>
      </w:r>
      <w:r>
        <w:rPr>
          <w:rFonts w:cs="TimesNewRomanPSMT"/>
        </w:rPr>
        <w:t>to inform the</w:t>
      </w:r>
      <w:r w:rsidRPr="005212CB">
        <w:rPr>
          <w:rFonts w:cs="TimesNewRomanPSMT"/>
        </w:rPr>
        <w:t xml:space="preserve"> successful implementation of the findings of this study.</w:t>
      </w:r>
    </w:p>
    <w:p w14:paraId="13261485" w14:textId="77777777" w:rsidR="001D5A21" w:rsidRPr="005212CB" w:rsidRDefault="001D5A21" w:rsidP="00867D86">
      <w:pPr>
        <w:autoSpaceDE w:val="0"/>
        <w:autoSpaceDN w:val="0"/>
        <w:adjustRightInd w:val="0"/>
        <w:spacing w:after="0" w:line="240" w:lineRule="auto"/>
        <w:contextualSpacing/>
        <w:jc w:val="both"/>
        <w:rPr>
          <w:rFonts w:cs="TimesNewRomanPSMT"/>
        </w:rPr>
      </w:pPr>
    </w:p>
    <w:p w14:paraId="40685165" w14:textId="6D2DD228" w:rsidR="001D5A21" w:rsidRDefault="002E7F57" w:rsidP="004B2DC1">
      <w:pPr>
        <w:spacing w:after="0" w:line="240" w:lineRule="auto"/>
        <w:jc w:val="both"/>
        <w:rPr>
          <w:rFonts w:cs="TimesNewRomanPSMT"/>
        </w:rPr>
      </w:pPr>
      <w:r>
        <w:rPr>
          <w:rFonts w:cs="TimesNewRomanPSMT"/>
        </w:rPr>
        <w:t>Several</w:t>
      </w:r>
      <w:r w:rsidR="001D5A21" w:rsidRPr="005212CB">
        <w:rPr>
          <w:rFonts w:cs="TimesNewRomanPSMT"/>
        </w:rPr>
        <w:t xml:space="preserve"> questions</w:t>
      </w:r>
      <w:r w:rsidR="000663C8">
        <w:rPr>
          <w:rFonts w:cs="TimesNewRomanPSMT"/>
        </w:rPr>
        <w:t xml:space="preserve"> </w:t>
      </w:r>
      <w:r w:rsidR="001D5A21" w:rsidRPr="005212CB">
        <w:rPr>
          <w:rFonts w:cs="TimesNewRomanPSMT"/>
        </w:rPr>
        <w:t>have been addressed in this study</w:t>
      </w:r>
      <w:r w:rsidR="00DE7F7B">
        <w:rPr>
          <w:rFonts w:cs="TimesNewRomanPSMT"/>
        </w:rPr>
        <w:t>. Firstly, c</w:t>
      </w:r>
      <w:r w:rsidR="001D5A21" w:rsidRPr="005212CB">
        <w:rPr>
          <w:rFonts w:cs="TimesNewRomanPSMT"/>
        </w:rPr>
        <w:t xml:space="preserve">an </w:t>
      </w:r>
      <w:r w:rsidR="001D5A21">
        <w:rPr>
          <w:rFonts w:cs="TimesNewRomanPSMT"/>
        </w:rPr>
        <w:t>e</w:t>
      </w:r>
      <w:r w:rsidR="001D5A21" w:rsidRPr="005212CB">
        <w:rPr>
          <w:rFonts w:cs="TimesNewRomanPSMT"/>
        </w:rPr>
        <w:t xml:space="preserve">culizumab withdrawal, substituting treatment with a monitoring regime and treatment reintroduction in the event of relapse, be an effective, strategy for management of patients with aHUS? </w:t>
      </w:r>
      <w:r w:rsidR="009F6A16">
        <w:rPr>
          <w:rFonts w:cs="TimesNewRomanPSMT"/>
        </w:rPr>
        <w:t>Secondly, i</w:t>
      </w:r>
      <w:r w:rsidR="001D5A21" w:rsidRPr="005212CB">
        <w:rPr>
          <w:rFonts w:cs="TimesNewRomanPSMT"/>
        </w:rPr>
        <w:t xml:space="preserve">s a policy of protocolised surveillance and treatment reintroduction, in the event of relapse, following withdrawal of </w:t>
      </w:r>
      <w:r w:rsidR="001D5A21">
        <w:rPr>
          <w:rFonts w:cs="TimesNewRomanPSMT"/>
        </w:rPr>
        <w:t>e</w:t>
      </w:r>
      <w:r w:rsidR="001D5A21" w:rsidRPr="005212CB">
        <w:rPr>
          <w:rFonts w:cs="TimesNewRomanPSMT"/>
        </w:rPr>
        <w:t>culizumab cost-effective compared with the current standard of care</w:t>
      </w:r>
      <w:r w:rsidR="009F6A16">
        <w:rPr>
          <w:rFonts w:cs="TimesNewRomanPSMT"/>
        </w:rPr>
        <w:t>? Finally, i</w:t>
      </w:r>
      <w:r w:rsidR="001D5A21">
        <w:rPr>
          <w:rFonts w:cs="TimesNewRomanPSMT"/>
        </w:rPr>
        <w:t>s this strategy acceptable to patients?</w:t>
      </w:r>
    </w:p>
    <w:p w14:paraId="370237C0" w14:textId="77777777" w:rsidR="004B2DC1" w:rsidRPr="005212CB" w:rsidRDefault="004B2DC1" w:rsidP="00867D86">
      <w:pPr>
        <w:spacing w:after="0" w:line="240" w:lineRule="auto"/>
        <w:jc w:val="both"/>
        <w:rPr>
          <w:rFonts w:cs="TimesNewRomanPSMT"/>
        </w:rPr>
      </w:pPr>
    </w:p>
    <w:p w14:paraId="207C772D" w14:textId="11E432DC" w:rsidR="001D5A21" w:rsidRPr="005212CB" w:rsidRDefault="001D5A21" w:rsidP="00867D86">
      <w:pPr>
        <w:autoSpaceDE w:val="0"/>
        <w:autoSpaceDN w:val="0"/>
        <w:adjustRightInd w:val="0"/>
        <w:spacing w:after="0" w:line="240" w:lineRule="auto"/>
        <w:jc w:val="both"/>
        <w:rPr>
          <w:rFonts w:cs="TimesNewRomanPSMT"/>
        </w:rPr>
      </w:pPr>
      <w:r>
        <w:rPr>
          <w:rFonts w:cs="TimesNewRomanPSMT"/>
        </w:rPr>
        <w:t>The</w:t>
      </w:r>
      <w:r w:rsidRPr="005212CB">
        <w:rPr>
          <w:rFonts w:cs="TimesNewRomanPSMT"/>
        </w:rPr>
        <w:t xml:space="preserve"> o</w:t>
      </w:r>
      <w:r w:rsidRPr="005212CB">
        <w:rPr>
          <w:rFonts w:cs="TimesNewRomanPS-BoldMT"/>
          <w:b/>
          <w:bCs/>
        </w:rPr>
        <w:t>v</w:t>
      </w:r>
      <w:r w:rsidRPr="005212CB">
        <w:rPr>
          <w:rFonts w:cs="TimesNewRomanPS-BoldMT"/>
        </w:rPr>
        <w:t>erall aim</w:t>
      </w:r>
      <w:r w:rsidRPr="005212CB">
        <w:rPr>
          <w:rFonts w:cs="TimesNewRomanPSMT"/>
        </w:rPr>
        <w:t xml:space="preserve"> was to establish an evidence base for an alternative </w:t>
      </w:r>
      <w:r w:rsidR="00030C1A">
        <w:rPr>
          <w:rFonts w:cs="TimesNewRomanPSMT"/>
        </w:rPr>
        <w:t>management</w:t>
      </w:r>
      <w:r w:rsidRPr="005212CB">
        <w:rPr>
          <w:rFonts w:cs="TimesNewRomanPSMT"/>
        </w:rPr>
        <w:t xml:space="preserve"> strategy for patients with aHUS that includes the use of </w:t>
      </w:r>
      <w:r>
        <w:rPr>
          <w:rFonts w:cs="TimesNewRomanPSMT"/>
        </w:rPr>
        <w:t>e</w:t>
      </w:r>
      <w:r w:rsidRPr="005212CB">
        <w:rPr>
          <w:rFonts w:cs="TimesNewRomanPSMT"/>
        </w:rPr>
        <w:t xml:space="preserve">culizumab to establish remission, withdrawal of treatment and the reintroduction of </w:t>
      </w:r>
      <w:r>
        <w:rPr>
          <w:rFonts w:cs="TimesNewRomanPSMT"/>
        </w:rPr>
        <w:t>e</w:t>
      </w:r>
      <w:r w:rsidRPr="005212CB">
        <w:rPr>
          <w:rFonts w:cs="TimesNewRomanPSMT"/>
        </w:rPr>
        <w:t>culizumab in those patients who relapse.</w:t>
      </w:r>
      <w:r w:rsidRPr="005212CB">
        <w:t xml:space="preserve">  </w:t>
      </w:r>
    </w:p>
    <w:p w14:paraId="659EA7E4" w14:textId="684EFDF6" w:rsidR="000F7B9D" w:rsidRDefault="000F7B9D" w:rsidP="00293916">
      <w:pPr>
        <w:spacing w:after="0" w:line="240" w:lineRule="auto"/>
        <w:jc w:val="both"/>
        <w:rPr>
          <w:rFonts w:cs="Times New Roman"/>
        </w:rPr>
      </w:pPr>
    </w:p>
    <w:p w14:paraId="771E843C" w14:textId="4758B16B" w:rsidR="000F7B9D" w:rsidRDefault="000F7B9D" w:rsidP="00293916">
      <w:pPr>
        <w:spacing w:after="0" w:line="240" w:lineRule="auto"/>
        <w:jc w:val="both"/>
        <w:rPr>
          <w:rFonts w:cs="Times New Roman"/>
        </w:rPr>
      </w:pPr>
    </w:p>
    <w:p w14:paraId="7F6ECC1D" w14:textId="2B222F30" w:rsidR="00913930" w:rsidRDefault="00913930" w:rsidP="00293916">
      <w:pPr>
        <w:spacing w:after="0" w:line="240" w:lineRule="auto"/>
        <w:jc w:val="both"/>
        <w:rPr>
          <w:rFonts w:cs="Times New Roman"/>
        </w:rPr>
        <w:sectPr w:rsidR="00913930" w:rsidSect="00DA2113">
          <w:pgSz w:w="11906" w:h="16838"/>
          <w:pgMar w:top="1440" w:right="1440" w:bottom="1440" w:left="1440" w:header="708" w:footer="708" w:gutter="0"/>
          <w:cols w:space="708"/>
          <w:docGrid w:linePitch="360"/>
        </w:sectPr>
      </w:pPr>
    </w:p>
    <w:p w14:paraId="13198CAE" w14:textId="77777777" w:rsidR="00913930" w:rsidRPr="00AD7CA1" w:rsidRDefault="00913930" w:rsidP="00293916">
      <w:pPr>
        <w:spacing w:after="0" w:line="240" w:lineRule="auto"/>
        <w:jc w:val="both"/>
        <w:rPr>
          <w:rFonts w:cs="Times New Roman"/>
        </w:rPr>
      </w:pPr>
    </w:p>
    <w:p w14:paraId="7A829204" w14:textId="096F8EAD" w:rsidR="00076C96" w:rsidRPr="00AD7CA1" w:rsidRDefault="00076C96" w:rsidP="00293916">
      <w:pPr>
        <w:spacing w:after="0" w:line="240" w:lineRule="auto"/>
        <w:jc w:val="both"/>
        <w:rPr>
          <w:rFonts w:cs="Times New Roman"/>
        </w:rPr>
      </w:pPr>
    </w:p>
    <w:p w14:paraId="7477ED31" w14:textId="5D66E36D" w:rsidR="00AD7CA1" w:rsidRPr="00BD1348" w:rsidRDefault="00AD7CA1" w:rsidP="00BD1348">
      <w:pPr>
        <w:pStyle w:val="Heading2"/>
        <w:rPr>
          <w:color w:val="auto"/>
        </w:rPr>
      </w:pPr>
      <w:bookmarkStart w:id="24" w:name="_Toc165800331"/>
      <w:bookmarkStart w:id="25" w:name="_Toc165800534"/>
      <w:bookmarkStart w:id="26" w:name="_Toc165801743"/>
      <w:r w:rsidRPr="00BD1348">
        <w:rPr>
          <w:color w:val="auto"/>
        </w:rPr>
        <w:t xml:space="preserve">Objectives </w:t>
      </w:r>
      <w:bookmarkEnd w:id="24"/>
      <w:bookmarkEnd w:id="25"/>
      <w:bookmarkEnd w:id="26"/>
    </w:p>
    <w:p w14:paraId="120FE4BE" w14:textId="623BFF5E" w:rsidR="00AD7CA1" w:rsidRPr="00AD7CA1" w:rsidRDefault="00AD7CA1" w:rsidP="00867D86">
      <w:pPr>
        <w:pStyle w:val="Normal0"/>
      </w:pPr>
    </w:p>
    <w:p w14:paraId="2C7E9DF9" w14:textId="77777777" w:rsidR="00913930" w:rsidRPr="00867D86" w:rsidRDefault="00913930" w:rsidP="00BE5451">
      <w:pPr>
        <w:pStyle w:val="Heading3"/>
        <w:rPr>
          <w:color w:val="auto"/>
        </w:rPr>
      </w:pPr>
      <w:bookmarkStart w:id="27" w:name="_Toc77686442"/>
      <w:bookmarkStart w:id="28" w:name="_Toc165800332"/>
      <w:bookmarkStart w:id="29" w:name="_Toc165800535"/>
      <w:bookmarkStart w:id="30" w:name="_Toc165801744"/>
      <w:r w:rsidRPr="00867D86">
        <w:rPr>
          <w:color w:val="auto"/>
        </w:rPr>
        <w:t>Primary Objective</w:t>
      </w:r>
      <w:bookmarkEnd w:id="27"/>
      <w:bookmarkEnd w:id="28"/>
      <w:bookmarkEnd w:id="29"/>
      <w:bookmarkEnd w:id="30"/>
    </w:p>
    <w:p w14:paraId="107F20A4" w14:textId="7A7FCBCE" w:rsidR="00913930" w:rsidRDefault="00913930" w:rsidP="00BE5451">
      <w:pPr>
        <w:rPr>
          <w:rFonts w:cs="TimesNewRomanPSMT"/>
        </w:rPr>
      </w:pPr>
      <w:r>
        <w:t>The primary clinical objective is to</w:t>
      </w:r>
      <w:r>
        <w:rPr>
          <w:rFonts w:cs="TimesNewRomanPSMT"/>
        </w:rPr>
        <w:t xml:space="preserve"> determine the safety of </w:t>
      </w:r>
      <w:r w:rsidR="00086B90">
        <w:rPr>
          <w:rFonts w:cs="TimesNewRomanPSMT"/>
        </w:rPr>
        <w:t>e</w:t>
      </w:r>
      <w:r>
        <w:rPr>
          <w:rFonts w:cs="TimesNewRomanPSMT"/>
        </w:rPr>
        <w:t xml:space="preserve">culizumab withdrawal in patients with aHUS. </w:t>
      </w:r>
    </w:p>
    <w:p w14:paraId="7813FC7B" w14:textId="09F5B067" w:rsidR="00913930" w:rsidRPr="00867D86" w:rsidRDefault="00913930" w:rsidP="00BE5451">
      <w:pPr>
        <w:pStyle w:val="Heading3"/>
        <w:rPr>
          <w:color w:val="auto"/>
        </w:rPr>
      </w:pPr>
      <w:bookmarkStart w:id="31" w:name="_Toc77686443"/>
      <w:bookmarkStart w:id="32" w:name="_Toc165800333"/>
      <w:bookmarkStart w:id="33" w:name="_Toc165800536"/>
      <w:bookmarkStart w:id="34" w:name="_Toc165801745"/>
      <w:r w:rsidRPr="00867D86">
        <w:rPr>
          <w:color w:val="auto"/>
        </w:rPr>
        <w:t xml:space="preserve">Secondary </w:t>
      </w:r>
      <w:r w:rsidR="007B4652">
        <w:rPr>
          <w:color w:val="auto"/>
        </w:rPr>
        <w:t>o</w:t>
      </w:r>
      <w:r w:rsidRPr="00867D86">
        <w:rPr>
          <w:color w:val="auto"/>
        </w:rPr>
        <w:t>bjectives</w:t>
      </w:r>
      <w:bookmarkEnd w:id="31"/>
      <w:bookmarkEnd w:id="32"/>
      <w:bookmarkEnd w:id="33"/>
      <w:bookmarkEnd w:id="34"/>
    </w:p>
    <w:p w14:paraId="2B269999" w14:textId="13BA8C49" w:rsidR="00913930" w:rsidRDefault="00913930" w:rsidP="00BE5451">
      <w:pPr>
        <w:autoSpaceDE w:val="0"/>
        <w:autoSpaceDN w:val="0"/>
        <w:adjustRightInd w:val="0"/>
        <w:spacing w:after="0" w:line="240" w:lineRule="auto"/>
        <w:rPr>
          <w:rFonts w:cs="TimesNewRomanPSMT"/>
        </w:rPr>
      </w:pPr>
      <w:r>
        <w:rPr>
          <w:rFonts w:cs="TimesNewRomanPSMT"/>
          <w:i/>
        </w:rPr>
        <w:t>1</w:t>
      </w:r>
      <w:r>
        <w:rPr>
          <w:rFonts w:cs="TimesNewRomanPSMT"/>
        </w:rPr>
        <w:t xml:space="preserve">. Measure the effectiveness of a monitoring protocol to detect disease relapse following withdrawal of </w:t>
      </w:r>
      <w:r w:rsidR="00086B90">
        <w:rPr>
          <w:rFonts w:cs="TimesNewRomanPSMT"/>
        </w:rPr>
        <w:t>e</w:t>
      </w:r>
      <w:r>
        <w:rPr>
          <w:rFonts w:cs="TimesNewRomanPSMT"/>
        </w:rPr>
        <w:t>culizumab.</w:t>
      </w:r>
    </w:p>
    <w:p w14:paraId="02DF48DE" w14:textId="76A4761A" w:rsidR="00913930" w:rsidRDefault="00913930" w:rsidP="00BE5451">
      <w:pPr>
        <w:autoSpaceDE w:val="0"/>
        <w:autoSpaceDN w:val="0"/>
        <w:adjustRightInd w:val="0"/>
        <w:spacing w:after="0" w:line="240" w:lineRule="auto"/>
        <w:rPr>
          <w:rFonts w:cs="TimesNewRomanPSMT"/>
        </w:rPr>
      </w:pPr>
      <w:r>
        <w:rPr>
          <w:rFonts w:cs="TimesNewRomanPSMT"/>
          <w:i/>
        </w:rPr>
        <w:t>2.</w:t>
      </w:r>
      <w:r>
        <w:rPr>
          <w:rFonts w:cs="TimesNewRomanPSMT"/>
        </w:rPr>
        <w:t xml:space="preserve"> Describe the relapse rate after withdrawal of </w:t>
      </w:r>
      <w:r w:rsidR="00086B90">
        <w:rPr>
          <w:rFonts w:cs="TimesNewRomanPSMT"/>
        </w:rPr>
        <w:t>e</w:t>
      </w:r>
      <w:r>
        <w:rPr>
          <w:rFonts w:cs="TimesNewRomanPSMT"/>
        </w:rPr>
        <w:t>culizumab.</w:t>
      </w:r>
    </w:p>
    <w:p w14:paraId="4AFB2EA9" w14:textId="1E53BC62" w:rsidR="00913930" w:rsidRDefault="00913930" w:rsidP="00BE5451">
      <w:pPr>
        <w:autoSpaceDE w:val="0"/>
        <w:autoSpaceDN w:val="0"/>
        <w:adjustRightInd w:val="0"/>
        <w:spacing w:after="0" w:line="240" w:lineRule="auto"/>
        <w:rPr>
          <w:rFonts w:cs="TimesNewRomanPSMT"/>
        </w:rPr>
      </w:pPr>
      <w:r>
        <w:rPr>
          <w:rFonts w:cs="TimesNewRomanPSMT"/>
          <w:i/>
        </w:rPr>
        <w:t>3</w:t>
      </w:r>
      <w:r>
        <w:rPr>
          <w:rFonts w:cs="TimesNewRomanPSMT"/>
        </w:rPr>
        <w:t xml:space="preserve">. Estimate the proportion of patients, currently on long-term treatment with </w:t>
      </w:r>
      <w:r w:rsidR="00086B90">
        <w:rPr>
          <w:rFonts w:cs="TimesNewRomanPSMT"/>
        </w:rPr>
        <w:t>e</w:t>
      </w:r>
      <w:r>
        <w:rPr>
          <w:rFonts w:cs="TimesNewRomanPSMT"/>
        </w:rPr>
        <w:t>culizumab, who can be maintained off treatment.</w:t>
      </w:r>
    </w:p>
    <w:p w14:paraId="2139E436" w14:textId="77777777" w:rsidR="00913930" w:rsidRDefault="00913930" w:rsidP="00BE5451">
      <w:pPr>
        <w:autoSpaceDE w:val="0"/>
        <w:autoSpaceDN w:val="0"/>
        <w:adjustRightInd w:val="0"/>
        <w:spacing w:after="0" w:line="240" w:lineRule="auto"/>
        <w:rPr>
          <w:rFonts w:cs="TimesNewRomanPSMT"/>
        </w:rPr>
      </w:pPr>
      <w:r>
        <w:rPr>
          <w:rFonts w:cs="TimesNewRomanPSMT"/>
          <w:i/>
        </w:rPr>
        <w:t>4.</w:t>
      </w:r>
      <w:r>
        <w:rPr>
          <w:rFonts w:cs="TimesNewRomanPSMT"/>
        </w:rPr>
        <w:t xml:space="preserve"> Describe the period from withdrawal to relapse in those patients who restart treatment.</w:t>
      </w:r>
    </w:p>
    <w:p w14:paraId="44F4BBCA" w14:textId="77777777" w:rsidR="00913930" w:rsidRDefault="00913930" w:rsidP="00BE5451">
      <w:pPr>
        <w:autoSpaceDE w:val="0"/>
        <w:autoSpaceDN w:val="0"/>
        <w:adjustRightInd w:val="0"/>
        <w:spacing w:after="0" w:line="240" w:lineRule="auto"/>
        <w:rPr>
          <w:rFonts w:cs="TimesNewRomanPSMT"/>
        </w:rPr>
      </w:pPr>
      <w:r>
        <w:rPr>
          <w:rFonts w:cs="TimesNewRomanPSMT"/>
          <w:i/>
        </w:rPr>
        <w:t>5.</w:t>
      </w:r>
      <w:r>
        <w:rPr>
          <w:rFonts w:cs="TimesNewRomanPSMT"/>
        </w:rPr>
        <w:t xml:space="preserve"> Measure the change in estimated GFR (calculated by the CKD-EPI or modified Schwartz equations) over the course of the study.</w:t>
      </w:r>
    </w:p>
    <w:p w14:paraId="7BD51BDB" w14:textId="77777777" w:rsidR="00913930" w:rsidRDefault="00913930" w:rsidP="00BE5451">
      <w:pPr>
        <w:autoSpaceDE w:val="0"/>
        <w:autoSpaceDN w:val="0"/>
        <w:adjustRightInd w:val="0"/>
        <w:spacing w:after="0" w:line="240" w:lineRule="auto"/>
        <w:rPr>
          <w:rFonts w:cs="TimesNewRomanPSMT"/>
        </w:rPr>
      </w:pPr>
      <w:r>
        <w:rPr>
          <w:rFonts w:cs="TimesNewRomanPSMT"/>
          <w:i/>
        </w:rPr>
        <w:t>6.</w:t>
      </w:r>
      <w:r>
        <w:rPr>
          <w:rFonts w:cs="TimesNewRomanPSMT"/>
        </w:rPr>
        <w:t xml:space="preserve"> Identify important clinical and laboratory indicators of imminent relapse.</w:t>
      </w:r>
    </w:p>
    <w:p w14:paraId="399A9AD8" w14:textId="77777777" w:rsidR="00913930" w:rsidRDefault="00913930" w:rsidP="00913930">
      <w:pPr>
        <w:autoSpaceDE w:val="0"/>
        <w:autoSpaceDN w:val="0"/>
        <w:adjustRightInd w:val="0"/>
        <w:spacing w:after="0" w:line="240" w:lineRule="auto"/>
        <w:ind w:left="1275"/>
        <w:rPr>
          <w:rFonts w:cs="TimesNewRomanPS-ItalicMT"/>
          <w:i/>
          <w:iCs/>
        </w:rPr>
      </w:pPr>
    </w:p>
    <w:p w14:paraId="71AF0F9D" w14:textId="6348DEA0" w:rsidR="00913930" w:rsidRDefault="007B4652" w:rsidP="009D22B9">
      <w:pPr>
        <w:pStyle w:val="Heading4"/>
      </w:pPr>
      <w:r w:rsidRPr="00865E22">
        <w:rPr>
          <w:i w:val="0"/>
          <w:iCs w:val="0"/>
          <w:color w:val="auto"/>
          <w:sz w:val="24"/>
          <w:szCs w:val="24"/>
        </w:rPr>
        <w:t>Objectives</w:t>
      </w:r>
      <w:r w:rsidRPr="007B4652">
        <w:rPr>
          <w:i w:val="0"/>
          <w:iCs w:val="0"/>
          <w:color w:val="auto"/>
          <w:sz w:val="24"/>
          <w:szCs w:val="24"/>
        </w:rPr>
        <w:t xml:space="preserve"> </w:t>
      </w:r>
      <w:r>
        <w:rPr>
          <w:i w:val="0"/>
          <w:iCs w:val="0"/>
          <w:color w:val="auto"/>
          <w:sz w:val="24"/>
          <w:szCs w:val="24"/>
        </w:rPr>
        <w:t>of the h</w:t>
      </w:r>
      <w:r w:rsidR="00913930" w:rsidRPr="00867D86">
        <w:rPr>
          <w:i w:val="0"/>
          <w:iCs w:val="0"/>
          <w:color w:val="auto"/>
          <w:sz w:val="24"/>
          <w:szCs w:val="24"/>
        </w:rPr>
        <w:t xml:space="preserve">eath </w:t>
      </w:r>
      <w:r>
        <w:rPr>
          <w:i w:val="0"/>
          <w:iCs w:val="0"/>
          <w:color w:val="auto"/>
          <w:sz w:val="24"/>
          <w:szCs w:val="24"/>
        </w:rPr>
        <w:t>e</w:t>
      </w:r>
      <w:r w:rsidR="00913930" w:rsidRPr="00867D86">
        <w:rPr>
          <w:i w:val="0"/>
          <w:iCs w:val="0"/>
          <w:color w:val="auto"/>
          <w:sz w:val="24"/>
          <w:szCs w:val="24"/>
        </w:rPr>
        <w:t xml:space="preserve">conomic </w:t>
      </w:r>
      <w:r>
        <w:rPr>
          <w:i w:val="0"/>
          <w:iCs w:val="0"/>
          <w:color w:val="auto"/>
          <w:sz w:val="24"/>
          <w:szCs w:val="24"/>
        </w:rPr>
        <w:t>analysis</w:t>
      </w:r>
    </w:p>
    <w:p w14:paraId="63F6F78A" w14:textId="0D6EB5AD" w:rsidR="00913930" w:rsidRDefault="00913930" w:rsidP="00BE5451">
      <w:pPr>
        <w:autoSpaceDE w:val="0"/>
        <w:autoSpaceDN w:val="0"/>
        <w:adjustRightInd w:val="0"/>
        <w:spacing w:after="0" w:line="240" w:lineRule="auto"/>
        <w:rPr>
          <w:rFonts w:cs="TimesNewRomanPSMT"/>
        </w:rPr>
      </w:pPr>
      <w:r>
        <w:rPr>
          <w:rFonts w:cs="TimesNewRomanPSMT"/>
          <w:i/>
        </w:rPr>
        <w:t>7.</w:t>
      </w:r>
      <w:r>
        <w:rPr>
          <w:rFonts w:cs="TimesNewRomanPSMT"/>
        </w:rPr>
        <w:t xml:space="preserve"> To assess the costs and health outcomes (measured in terms of adverse events and quality-adjusted life years (QALYs)) for patients on standard care (not withdrawing from </w:t>
      </w:r>
      <w:r w:rsidR="00086B90">
        <w:rPr>
          <w:rFonts w:cs="TimesNewRomanPSMT"/>
        </w:rPr>
        <w:t>e</w:t>
      </w:r>
      <w:r>
        <w:rPr>
          <w:rFonts w:cs="TimesNewRomanPSMT"/>
        </w:rPr>
        <w:t>culizumab treatment) over the two-year trial duration.</w:t>
      </w:r>
    </w:p>
    <w:p w14:paraId="14834C91" w14:textId="6B3C588E" w:rsidR="00913930" w:rsidRDefault="00913930" w:rsidP="00BE5451">
      <w:pPr>
        <w:autoSpaceDE w:val="0"/>
        <w:autoSpaceDN w:val="0"/>
        <w:adjustRightInd w:val="0"/>
        <w:spacing w:after="0" w:line="240" w:lineRule="auto"/>
        <w:rPr>
          <w:rFonts w:cs="TimesNewRomanPSMT"/>
        </w:rPr>
      </w:pPr>
      <w:r>
        <w:rPr>
          <w:rFonts w:cs="TimesNewRomanPSMT"/>
          <w:i/>
        </w:rPr>
        <w:t xml:space="preserve">8. </w:t>
      </w:r>
      <w:r>
        <w:rPr>
          <w:rFonts w:cs="TimesNewRomanPSMT"/>
        </w:rPr>
        <w:t xml:space="preserve">To assess the costs and health outcomes for patients fully, or partially, withdrawing from </w:t>
      </w:r>
      <w:r w:rsidR="00086B90">
        <w:rPr>
          <w:rFonts w:cs="TimesNewRomanPSMT"/>
        </w:rPr>
        <w:t>e</w:t>
      </w:r>
      <w:r>
        <w:rPr>
          <w:rFonts w:cs="TimesNewRomanPSMT"/>
        </w:rPr>
        <w:t xml:space="preserve">culizumab treatment, and on a policy of protocolised monitoring, over the two-year trial duration. </w:t>
      </w:r>
    </w:p>
    <w:p w14:paraId="0C1D0B94" w14:textId="051E2DF6" w:rsidR="00913930" w:rsidRDefault="00913930" w:rsidP="00BE5451">
      <w:pPr>
        <w:autoSpaceDE w:val="0"/>
        <w:autoSpaceDN w:val="0"/>
        <w:adjustRightInd w:val="0"/>
        <w:spacing w:after="0" w:line="240" w:lineRule="auto"/>
        <w:rPr>
          <w:rFonts w:cs="TimesNewRomanPSMT"/>
        </w:rPr>
      </w:pPr>
      <w:r>
        <w:rPr>
          <w:rFonts w:cs="TimesNewRomanPSMT"/>
          <w:i/>
        </w:rPr>
        <w:t>9.</w:t>
      </w:r>
      <w:r>
        <w:rPr>
          <w:rFonts w:cs="TimesNewRomanPSMT"/>
        </w:rPr>
        <w:t xml:space="preserve"> To model the costs and health consequences (measured in terms of QALYs) associated with </w:t>
      </w:r>
      <w:r w:rsidR="00086B90">
        <w:rPr>
          <w:rFonts w:cs="TimesNewRomanPSMT"/>
        </w:rPr>
        <w:t>e</w:t>
      </w:r>
      <w:r>
        <w:rPr>
          <w:rFonts w:cs="TimesNewRomanPSMT"/>
        </w:rPr>
        <w:t>culizumab withdrawal, and a policy of protocolised monitoring following withdrawal (and treatment re-introduction if necessary), compared with standard care, beyond the two-year timeframe of the trial.</w:t>
      </w:r>
    </w:p>
    <w:p w14:paraId="349FFD6B" w14:textId="77777777" w:rsidR="00BE5451" w:rsidRDefault="00BE5451" w:rsidP="00AD7CA1">
      <w:pPr>
        <w:spacing w:after="0" w:line="240" w:lineRule="auto"/>
      </w:pPr>
    </w:p>
    <w:p w14:paraId="2A3BA914" w14:textId="4B782735" w:rsidR="00324391" w:rsidRDefault="00A75043" w:rsidP="009D22B9">
      <w:pPr>
        <w:pStyle w:val="Heading4"/>
      </w:pPr>
      <w:r w:rsidRPr="00867D86">
        <w:rPr>
          <w:i w:val="0"/>
          <w:iCs w:val="0"/>
          <w:color w:val="auto"/>
          <w:sz w:val="24"/>
          <w:szCs w:val="24"/>
        </w:rPr>
        <w:t xml:space="preserve">Objective </w:t>
      </w:r>
      <w:r w:rsidR="008B1ACF">
        <w:rPr>
          <w:i w:val="0"/>
          <w:iCs w:val="0"/>
          <w:color w:val="auto"/>
          <w:sz w:val="24"/>
          <w:szCs w:val="24"/>
        </w:rPr>
        <w:t>of</w:t>
      </w:r>
      <w:r w:rsidRPr="009D22B9">
        <w:rPr>
          <w:i w:val="0"/>
          <w:iCs w:val="0"/>
          <w:color w:val="auto"/>
          <w:sz w:val="24"/>
          <w:szCs w:val="24"/>
        </w:rPr>
        <w:t xml:space="preserve"> the qualitative component</w:t>
      </w:r>
    </w:p>
    <w:p w14:paraId="03DADAB9" w14:textId="71D5D8E8" w:rsidR="00A75043" w:rsidRPr="00A75043" w:rsidRDefault="00A75043" w:rsidP="00A75043">
      <w:pPr>
        <w:autoSpaceDE w:val="0"/>
        <w:autoSpaceDN w:val="0"/>
        <w:adjustRightInd w:val="0"/>
        <w:spacing w:after="0" w:line="240" w:lineRule="auto"/>
        <w:rPr>
          <w:rFonts w:cs="TimesNewRomanPSMT"/>
        </w:rPr>
        <w:sectPr w:rsidR="00A75043" w:rsidRPr="00A75043" w:rsidSect="00DA2113">
          <w:pgSz w:w="11906" w:h="16838"/>
          <w:pgMar w:top="1440" w:right="1440" w:bottom="1440" w:left="1440" w:header="708" w:footer="708" w:gutter="0"/>
          <w:cols w:space="708"/>
          <w:docGrid w:linePitch="360"/>
        </w:sectPr>
      </w:pPr>
      <w:r w:rsidRPr="00A75043">
        <w:rPr>
          <w:rFonts w:cs="TimesNewRomanPSMT"/>
        </w:rPr>
        <w:t xml:space="preserve">10. To explore the experiences of patients on living with aHUS and </w:t>
      </w:r>
      <w:r w:rsidR="00086B90">
        <w:rPr>
          <w:rFonts w:cs="TimesNewRomanPSMT"/>
        </w:rPr>
        <w:t>e</w:t>
      </w:r>
      <w:r w:rsidRPr="00A75043">
        <w:rPr>
          <w:rFonts w:cs="TimesNewRomanPSMT"/>
        </w:rPr>
        <w:t>culizumab treatment, views on withdrawing from treatment and the proposed monitoring plan.</w:t>
      </w:r>
    </w:p>
    <w:p w14:paraId="32C0A5A5" w14:textId="77777777" w:rsidR="00AD7CA1" w:rsidRPr="00AD7CA1" w:rsidRDefault="00AD7CA1" w:rsidP="00AD7CA1">
      <w:pPr>
        <w:spacing w:after="0" w:line="240" w:lineRule="auto"/>
      </w:pPr>
    </w:p>
    <w:p w14:paraId="58B70EF2" w14:textId="6862E7AF" w:rsidR="003A0621" w:rsidRDefault="00AD7CA1" w:rsidP="003A0621">
      <w:pPr>
        <w:pStyle w:val="Heading2"/>
        <w:spacing w:before="0" w:line="240" w:lineRule="auto"/>
        <w:rPr>
          <w:color w:val="auto"/>
        </w:rPr>
      </w:pPr>
      <w:bookmarkStart w:id="35" w:name="_Toc165800334"/>
      <w:bookmarkStart w:id="36" w:name="_Toc165800537"/>
      <w:bookmarkStart w:id="37" w:name="_Toc165801746"/>
      <w:r w:rsidRPr="00BD1348">
        <w:rPr>
          <w:color w:val="auto"/>
        </w:rPr>
        <w:t>Methods for data collection and analysis (linking to Study Protocol).</w:t>
      </w:r>
      <w:bookmarkEnd w:id="35"/>
      <w:bookmarkEnd w:id="36"/>
      <w:bookmarkEnd w:id="37"/>
    </w:p>
    <w:p w14:paraId="6085E3DC" w14:textId="262AF2F3" w:rsidR="00BD1348" w:rsidRDefault="00AD7CA1" w:rsidP="00867D86">
      <w:pPr>
        <w:pStyle w:val="Heading2"/>
        <w:spacing w:before="0" w:line="240" w:lineRule="auto"/>
        <w:rPr>
          <w:color w:val="auto"/>
        </w:rPr>
      </w:pPr>
      <w:r w:rsidRPr="00BD1348">
        <w:rPr>
          <w:color w:val="auto"/>
        </w:rPr>
        <w:t xml:space="preserve"> </w:t>
      </w:r>
    </w:p>
    <w:p w14:paraId="4ABD863D" w14:textId="65D3062E" w:rsidR="001D5A21" w:rsidRPr="00867D86" w:rsidRDefault="001D5A21" w:rsidP="003A0621">
      <w:pPr>
        <w:spacing w:after="0" w:line="240" w:lineRule="auto"/>
        <w:rPr>
          <w:rFonts w:asciiTheme="majorHAnsi" w:hAnsiTheme="majorHAnsi" w:cstheme="majorHAnsi"/>
          <w:sz w:val="24"/>
          <w:szCs w:val="24"/>
        </w:rPr>
      </w:pPr>
      <w:r w:rsidRPr="00867D86">
        <w:rPr>
          <w:rFonts w:asciiTheme="majorHAnsi" w:hAnsiTheme="majorHAnsi" w:cstheme="majorHAnsi"/>
          <w:sz w:val="24"/>
          <w:szCs w:val="24"/>
        </w:rPr>
        <w:t>Withdrawal of eculizumab</w:t>
      </w:r>
    </w:p>
    <w:p w14:paraId="07A8D4DF" w14:textId="77777777" w:rsidR="003A0621" w:rsidRPr="00B67D3C" w:rsidRDefault="003A0621" w:rsidP="00867D86">
      <w:pPr>
        <w:spacing w:after="0" w:line="240" w:lineRule="auto"/>
        <w:rPr>
          <w:u w:val="single"/>
        </w:rPr>
      </w:pPr>
    </w:p>
    <w:p w14:paraId="63D3AC39" w14:textId="544CF266" w:rsidR="001D5A21" w:rsidRDefault="001D5A21" w:rsidP="00A9375B">
      <w:pPr>
        <w:spacing w:after="0" w:line="240" w:lineRule="auto"/>
        <w:jc w:val="both"/>
      </w:pPr>
      <w:r>
        <w:t>This is a single arm, open label trial of eculizumab withdrawal in patients on treatment for aHUS fo</w:t>
      </w:r>
      <w:r w:rsidR="00FF71D1">
        <w:t>r</w:t>
      </w:r>
      <w:r>
        <w:t xml:space="preserve"> &gt; 6 months.  Patients were initially identified as potentially eligible for the trial from the </w:t>
      </w:r>
      <w:r w:rsidR="00467FFC">
        <w:t>n</w:t>
      </w:r>
      <w:r>
        <w:t xml:space="preserve">ational aHUS Service database before confirmation by </w:t>
      </w:r>
      <w:r w:rsidR="001857F5">
        <w:t xml:space="preserve">a </w:t>
      </w:r>
      <w:r>
        <w:t xml:space="preserve">local investigator based on the inclusion and exclusion criteria </w:t>
      </w:r>
      <w:r w:rsidRPr="00C32200">
        <w:t>(</w:t>
      </w:r>
      <w:r w:rsidR="006F2338" w:rsidRPr="00C32200">
        <w:t>A</w:t>
      </w:r>
      <w:r w:rsidRPr="00C32200">
        <w:t xml:space="preserve">ppendix </w:t>
      </w:r>
      <w:r w:rsidR="006F2338" w:rsidRPr="006510E9">
        <w:t>2</w:t>
      </w:r>
      <w:r w:rsidRPr="00C32200">
        <w:t>). Aft</w:t>
      </w:r>
      <w:r>
        <w:t xml:space="preserve">er patients were identified they followed the pathway shown in </w:t>
      </w:r>
      <w:r w:rsidR="00641821">
        <w:t>F</w:t>
      </w:r>
      <w:r>
        <w:t xml:space="preserve">igure </w:t>
      </w:r>
      <w:r w:rsidR="006F2338" w:rsidRPr="00867D86">
        <w:t>1</w:t>
      </w:r>
      <w:r>
        <w:t>.</w:t>
      </w:r>
    </w:p>
    <w:p w14:paraId="6D1D0432" w14:textId="77777777" w:rsidR="006709E7" w:rsidRDefault="006709E7" w:rsidP="00867D86">
      <w:pPr>
        <w:spacing w:after="0" w:line="240" w:lineRule="auto"/>
        <w:jc w:val="both"/>
      </w:pPr>
    </w:p>
    <w:p w14:paraId="4A9CE35F" w14:textId="57FEE653" w:rsidR="00F31CA9" w:rsidRDefault="001857F5" w:rsidP="00867D86">
      <w:pPr>
        <w:spacing w:after="0" w:line="240" w:lineRule="auto"/>
        <w:jc w:val="both"/>
      </w:pPr>
      <w:r>
        <w:t>Eculizumab was re-introduced when a</w:t>
      </w:r>
      <w:r w:rsidR="00F31CA9">
        <w:t xml:space="preserve"> relapse was diagnosed</w:t>
      </w:r>
      <w:r w:rsidR="000D280E">
        <w:t xml:space="preserve">. Relapse diagnosis was </w:t>
      </w:r>
      <w:r w:rsidR="00F31CA9">
        <w:t>based on the following criteria:</w:t>
      </w:r>
    </w:p>
    <w:p w14:paraId="6B2A1E34" w14:textId="33AE378D" w:rsidR="000D280E" w:rsidRDefault="000D280E" w:rsidP="00867D86">
      <w:pPr>
        <w:pStyle w:val="paragraph"/>
        <w:spacing w:before="0" w:beforeAutospacing="0" w:after="0" w:afterAutospacing="0"/>
        <w:ind w:left="709" w:hanging="425"/>
        <w:jc w:val="both"/>
        <w:textAlignment w:val="baseline"/>
        <w:rPr>
          <w:rFonts w:ascii="Segoe UI" w:hAnsi="Segoe UI" w:cs="Segoe UI"/>
          <w:sz w:val="18"/>
          <w:szCs w:val="18"/>
        </w:rPr>
      </w:pPr>
    </w:p>
    <w:p w14:paraId="49D5A6D4" w14:textId="7AEF0852" w:rsidR="000D280E" w:rsidRDefault="000D280E" w:rsidP="00867D86">
      <w:pPr>
        <w:pStyle w:val="paragraph"/>
        <w:spacing w:before="0" w:beforeAutospacing="0" w:after="0" w:afterAutospacing="0"/>
        <w:ind w:left="284"/>
        <w:jc w:val="both"/>
        <w:textAlignment w:val="baseline"/>
        <w:rPr>
          <w:rFonts w:ascii="Segoe UI" w:hAnsi="Segoe UI" w:cs="Segoe UI"/>
          <w:sz w:val="18"/>
          <w:szCs w:val="18"/>
        </w:rPr>
      </w:pPr>
      <w:r>
        <w:rPr>
          <w:rStyle w:val="normaltextrun"/>
          <w:rFonts w:ascii="Calibri" w:hAnsi="Calibri" w:cs="Calibri"/>
          <w:sz w:val="22"/>
          <w:szCs w:val="22"/>
        </w:rPr>
        <w:t>1. Haematological relapse with a MAHA evidenced by the presence of the following criteria:</w:t>
      </w:r>
      <w:r>
        <w:rPr>
          <w:rStyle w:val="eop"/>
          <w:rFonts w:ascii="Calibri" w:hAnsi="Calibri" w:cs="Calibri"/>
          <w:sz w:val="22"/>
          <w:szCs w:val="22"/>
        </w:rPr>
        <w:t> </w:t>
      </w:r>
    </w:p>
    <w:p w14:paraId="246DE943" w14:textId="7A2E6518" w:rsidR="000D280E" w:rsidRDefault="000D280E" w:rsidP="00867D86">
      <w:pPr>
        <w:pStyle w:val="paragraph"/>
        <w:spacing w:before="0" w:beforeAutospacing="0" w:after="0" w:afterAutospacing="0"/>
        <w:ind w:left="993" w:hanging="273"/>
        <w:jc w:val="both"/>
        <w:textAlignment w:val="baseline"/>
        <w:rPr>
          <w:rFonts w:ascii="Segoe UI" w:hAnsi="Segoe UI" w:cs="Segoe UI"/>
          <w:sz w:val="18"/>
          <w:szCs w:val="18"/>
        </w:rPr>
      </w:pPr>
      <w:r>
        <w:rPr>
          <w:rStyle w:val="normaltextrun"/>
          <w:rFonts w:ascii="Calibri" w:hAnsi="Calibri" w:cs="Calibri"/>
          <w:sz w:val="22"/>
          <w:szCs w:val="22"/>
        </w:rPr>
        <w:t>a.  Platelet count of &lt;150 x 109 /l (if normal at screening) or a fall in platelet count by &gt;50% from screening</w:t>
      </w:r>
      <w:r>
        <w:rPr>
          <w:rStyle w:val="eop"/>
          <w:rFonts w:ascii="Calibri" w:hAnsi="Calibri" w:cs="Calibri"/>
          <w:sz w:val="22"/>
          <w:szCs w:val="22"/>
        </w:rPr>
        <w:t> </w:t>
      </w:r>
    </w:p>
    <w:p w14:paraId="279A6571" w14:textId="4211AC63" w:rsidR="000D280E" w:rsidRDefault="000D280E" w:rsidP="00867D86">
      <w:pPr>
        <w:pStyle w:val="paragraph"/>
        <w:spacing w:before="0" w:beforeAutospacing="0" w:after="0" w:afterAutospacing="0"/>
        <w:ind w:left="993" w:hanging="273"/>
        <w:jc w:val="both"/>
        <w:textAlignment w:val="baseline"/>
        <w:rPr>
          <w:rFonts w:ascii="Segoe UI" w:hAnsi="Segoe UI" w:cs="Segoe UI"/>
          <w:sz w:val="18"/>
          <w:szCs w:val="18"/>
        </w:rPr>
      </w:pPr>
      <w:r>
        <w:rPr>
          <w:rStyle w:val="normaltextrun"/>
          <w:rFonts w:ascii="Calibri" w:hAnsi="Calibri" w:cs="Calibri"/>
          <w:sz w:val="22"/>
          <w:szCs w:val="22"/>
        </w:rPr>
        <w:t>b.  An increase in LDH by &gt;50% above screening or haemoglobin &lt; lower limit of normal for age and gender</w:t>
      </w:r>
      <w:r>
        <w:rPr>
          <w:rStyle w:val="eop"/>
          <w:rFonts w:ascii="Calibri" w:hAnsi="Calibri" w:cs="Calibri"/>
          <w:sz w:val="22"/>
          <w:szCs w:val="22"/>
        </w:rPr>
        <w:t> </w:t>
      </w:r>
    </w:p>
    <w:p w14:paraId="69325912" w14:textId="77777777" w:rsidR="000D280E" w:rsidRDefault="000D280E" w:rsidP="00867D86">
      <w:pPr>
        <w:pStyle w:val="paragraph"/>
        <w:spacing w:before="0" w:beforeAutospacing="0" w:after="0" w:afterAutospacing="0"/>
        <w:ind w:left="284"/>
        <w:jc w:val="both"/>
        <w:textAlignment w:val="baseline"/>
        <w:rPr>
          <w:rFonts w:ascii="Segoe UI" w:hAnsi="Segoe UI" w:cs="Segoe UI"/>
          <w:sz w:val="18"/>
          <w:szCs w:val="18"/>
        </w:rPr>
      </w:pPr>
      <w:r>
        <w:rPr>
          <w:rStyle w:val="normaltextrun"/>
          <w:rFonts w:ascii="Calibri" w:hAnsi="Calibri" w:cs="Calibri"/>
          <w:sz w:val="22"/>
          <w:szCs w:val="22"/>
        </w:rPr>
        <w:t>OR</w:t>
      </w:r>
      <w:r>
        <w:rPr>
          <w:rStyle w:val="eop"/>
          <w:rFonts w:ascii="Calibri" w:hAnsi="Calibri" w:cs="Calibri"/>
          <w:sz w:val="22"/>
          <w:szCs w:val="22"/>
        </w:rPr>
        <w:t> </w:t>
      </w:r>
    </w:p>
    <w:p w14:paraId="4B8FEA25" w14:textId="07101312" w:rsidR="000D280E" w:rsidRDefault="000D280E" w:rsidP="00867D86">
      <w:pPr>
        <w:pStyle w:val="paragraph"/>
        <w:spacing w:before="0" w:beforeAutospacing="0" w:after="0" w:afterAutospacing="0"/>
        <w:ind w:left="567" w:hanging="283"/>
        <w:jc w:val="both"/>
        <w:textAlignment w:val="baseline"/>
        <w:rPr>
          <w:rFonts w:ascii="Segoe UI" w:hAnsi="Segoe UI" w:cs="Segoe UI"/>
          <w:sz w:val="18"/>
          <w:szCs w:val="18"/>
        </w:rPr>
      </w:pPr>
      <w:r>
        <w:rPr>
          <w:rStyle w:val="normaltextrun"/>
          <w:rFonts w:ascii="Calibri" w:hAnsi="Calibri" w:cs="Calibri"/>
          <w:sz w:val="22"/>
          <w:szCs w:val="22"/>
        </w:rPr>
        <w:t>2.   The presence of renal disease manifest by a decline in renal function (Acute Kidney Injury Network stage 1 AKI) confirmed on repeat testing after 6 hours) that is not explained by another pathology</w:t>
      </w:r>
      <w:r>
        <w:rPr>
          <w:rStyle w:val="eop"/>
          <w:rFonts w:ascii="Calibri" w:hAnsi="Calibri" w:cs="Calibri"/>
          <w:sz w:val="22"/>
          <w:szCs w:val="22"/>
        </w:rPr>
        <w:t> </w:t>
      </w:r>
    </w:p>
    <w:p w14:paraId="6B1668C7" w14:textId="77777777" w:rsidR="000D280E" w:rsidRDefault="000D280E" w:rsidP="00867D86">
      <w:pPr>
        <w:pStyle w:val="paragraph"/>
        <w:spacing w:before="0" w:beforeAutospacing="0" w:after="0" w:afterAutospacing="0"/>
        <w:ind w:left="567" w:hanging="283"/>
        <w:jc w:val="both"/>
        <w:textAlignment w:val="baseline"/>
        <w:rPr>
          <w:rFonts w:ascii="Segoe UI" w:hAnsi="Segoe UI" w:cs="Segoe UI"/>
          <w:sz w:val="18"/>
          <w:szCs w:val="18"/>
        </w:rPr>
      </w:pPr>
      <w:r>
        <w:rPr>
          <w:rStyle w:val="normaltextrun"/>
          <w:rFonts w:ascii="Calibri" w:hAnsi="Calibri" w:cs="Calibri"/>
          <w:sz w:val="22"/>
          <w:szCs w:val="22"/>
        </w:rPr>
        <w:t>OR</w:t>
      </w:r>
      <w:r>
        <w:rPr>
          <w:rStyle w:val="eop"/>
          <w:rFonts w:ascii="Calibri" w:hAnsi="Calibri" w:cs="Calibri"/>
          <w:sz w:val="22"/>
          <w:szCs w:val="22"/>
        </w:rPr>
        <w:t> </w:t>
      </w:r>
    </w:p>
    <w:p w14:paraId="55BE843E" w14:textId="3612AE4D" w:rsidR="000D280E" w:rsidRDefault="000D280E" w:rsidP="00867D86">
      <w:pPr>
        <w:pStyle w:val="paragraph"/>
        <w:spacing w:before="0" w:beforeAutospacing="0" w:after="0" w:afterAutospacing="0"/>
        <w:ind w:left="567" w:hanging="283"/>
        <w:jc w:val="both"/>
        <w:textAlignment w:val="baseline"/>
        <w:rPr>
          <w:rFonts w:ascii="Segoe UI" w:hAnsi="Segoe UI" w:cs="Segoe UI"/>
          <w:sz w:val="18"/>
          <w:szCs w:val="18"/>
        </w:rPr>
      </w:pPr>
      <w:r>
        <w:rPr>
          <w:rStyle w:val="normaltextrun"/>
          <w:rFonts w:ascii="Calibri" w:hAnsi="Calibri" w:cs="Calibri"/>
          <w:sz w:val="22"/>
          <w:szCs w:val="22"/>
        </w:rPr>
        <w:t>3.   The presence of histological features of an active TMA on tissue biopsy performed as per local protocols for the investigation of renal disease.</w:t>
      </w:r>
      <w:r>
        <w:rPr>
          <w:rStyle w:val="eop"/>
          <w:rFonts w:ascii="Calibri" w:hAnsi="Calibri" w:cs="Calibri"/>
          <w:sz w:val="22"/>
          <w:szCs w:val="22"/>
        </w:rPr>
        <w:t> </w:t>
      </w:r>
    </w:p>
    <w:p w14:paraId="01A95979" w14:textId="77777777" w:rsidR="00F31CA9" w:rsidRDefault="00F31CA9" w:rsidP="00867D86">
      <w:pPr>
        <w:spacing w:after="0" w:line="240" w:lineRule="auto"/>
        <w:jc w:val="both"/>
      </w:pPr>
    </w:p>
    <w:p w14:paraId="4A82ED49" w14:textId="77777777" w:rsidR="001D5A21" w:rsidRDefault="001D5A21" w:rsidP="00867D86">
      <w:pPr>
        <w:spacing w:after="0" w:line="240" w:lineRule="auto"/>
        <w:jc w:val="both"/>
      </w:pPr>
      <w:r>
        <w:t>The primary endpoint was a binary response (the presence/absence of a primary outcome event within the follow-up period). A primary outcome event was defined as one of the following:</w:t>
      </w:r>
    </w:p>
    <w:p w14:paraId="1BD5D68C" w14:textId="373FEF31" w:rsidR="001D5A21" w:rsidRDefault="001D5A21" w:rsidP="00C501A8">
      <w:pPr>
        <w:pStyle w:val="ListParagraph"/>
        <w:numPr>
          <w:ilvl w:val="0"/>
          <w:numId w:val="2"/>
        </w:numPr>
        <w:suppressAutoHyphens w:val="0"/>
        <w:autoSpaceDE w:val="0"/>
        <w:adjustRightInd w:val="0"/>
        <w:spacing w:after="0" w:line="240" w:lineRule="auto"/>
        <w:ind w:left="630" w:hanging="270"/>
        <w:jc w:val="both"/>
        <w:rPr>
          <w:rFonts w:cs="TimesNewRomanPSMT"/>
        </w:rPr>
      </w:pPr>
      <w:bookmarkStart w:id="38" w:name="_Hlk61957532"/>
      <w:bookmarkStart w:id="39" w:name="_Hlk61524397"/>
      <w:r>
        <w:rPr>
          <w:rFonts w:cs="TimesNewRomanPSMT"/>
        </w:rPr>
        <w:t xml:space="preserve">Irreversible (&gt;3 months) reduction in estimated glomerular filtration rate (eGFR) of &gt;20% not attributable to another cause using the CKD_EPI without ethnicity adjustment for adults </w:t>
      </w:r>
      <w:r w:rsidR="00977AED">
        <w:rPr>
          <w:rFonts w:cs="TimesNewRomanPSMT"/>
        </w:rPr>
        <w:fldChar w:fldCharType="begin">
          <w:fldData xml:space="preserve">PEVuZE5vdGU+PENpdGU+PEF1dGhvcj5HYW1hPC9BdXRob3I+PFllYXI+MjAyNDwvWWVhcj48UmVj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</w:fldData>
        </w:fldChar>
      </w:r>
      <w:r w:rsidR="00977AED">
        <w:rPr>
          <w:rFonts w:cs="TimesNewRomanPSMT"/>
        </w:rPr>
        <w:instrText xml:space="preserve"> ADDIN EN.CITE </w:instrText>
      </w:r>
      <w:r w:rsidR="00977AED">
        <w:rPr>
          <w:rFonts w:cs="TimesNewRomanPSMT"/>
        </w:rPr>
        <w:fldChar w:fldCharType="begin">
          <w:fldData xml:space="preserve">PEVuZE5vdGU+PENpdGU+PEF1dGhvcj5HYW1hPC9BdXRob3I+PFllYXI+MjAyNDwvWWVhcj48UmVj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</w:fldData>
        </w:fldChar>
      </w:r>
      <w:r w:rsidR="00977AED">
        <w:rPr>
          <w:rFonts w:cs="TimesNewRomanPSMT"/>
        </w:rPr>
        <w:instrText xml:space="preserve"> ADDIN EN.CITE.DATA </w:instrText>
      </w:r>
      <w:r w:rsidR="00977AED">
        <w:rPr>
          <w:rFonts w:cs="TimesNewRomanPSMT"/>
        </w:rPr>
      </w:r>
      <w:r w:rsidR="00977AED">
        <w:rPr>
          <w:rFonts w:cs="TimesNewRomanPSMT"/>
        </w:rPr>
        <w:fldChar w:fldCharType="end"/>
      </w:r>
      <w:r w:rsidR="00977AED">
        <w:rPr>
          <w:rFonts w:cs="TimesNewRomanPSMT"/>
        </w:rPr>
      </w:r>
      <w:r w:rsidR="00977AED">
        <w:rPr>
          <w:rFonts w:cs="TimesNewRomanPSMT"/>
        </w:rPr>
        <w:fldChar w:fldCharType="separate"/>
      </w:r>
      <w:r w:rsidR="00977AED">
        <w:rPr>
          <w:rFonts w:cs="TimesNewRomanPSMT"/>
          <w:noProof/>
        </w:rPr>
        <w:t>(16)</w:t>
      </w:r>
      <w:r w:rsidR="00977AED">
        <w:rPr>
          <w:rFonts w:cs="TimesNewRomanPSMT"/>
        </w:rPr>
        <w:fldChar w:fldCharType="end"/>
      </w:r>
      <w:r>
        <w:rPr>
          <w:rFonts w:cs="TimesNewRomanPSMT"/>
        </w:rPr>
        <w:t xml:space="preserve"> and modified Schwarz equation for children </w:t>
      </w:r>
      <w:r w:rsidR="00977AED">
        <w:rPr>
          <w:rFonts w:cs="TimesNewRomanPSMT"/>
        </w:rPr>
        <w:fldChar w:fldCharType="begin">
          <w:fldData xml:space="preserve">PEVuZE5vdGU+PENpdGU+PEF1dGhvcj5TY2h3YXJ0ejwvQXV0aG9yPjxZZWFyPjIwMDk8L1llYXI+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</w:fldData>
        </w:fldChar>
      </w:r>
      <w:r w:rsidR="00977AED">
        <w:rPr>
          <w:rFonts w:cs="TimesNewRomanPSMT"/>
        </w:rPr>
        <w:instrText xml:space="preserve"> ADDIN EN.CITE </w:instrText>
      </w:r>
      <w:r w:rsidR="00977AED">
        <w:rPr>
          <w:rFonts w:cs="TimesNewRomanPSMT"/>
        </w:rPr>
        <w:fldChar w:fldCharType="begin">
          <w:fldData xml:space="preserve">PEVuZE5vdGU+PENpdGU+PEF1dGhvcj5TY2h3YXJ0ejwvQXV0aG9yPjxZZWFyPjIwMDk8L1llYXI+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</w:fldData>
        </w:fldChar>
      </w:r>
      <w:r w:rsidR="00977AED">
        <w:rPr>
          <w:rFonts w:cs="TimesNewRomanPSMT"/>
        </w:rPr>
        <w:instrText xml:space="preserve"> ADDIN EN.CITE.DATA </w:instrText>
      </w:r>
      <w:r w:rsidR="00977AED">
        <w:rPr>
          <w:rFonts w:cs="TimesNewRomanPSMT"/>
        </w:rPr>
      </w:r>
      <w:r w:rsidR="00977AED">
        <w:rPr>
          <w:rFonts w:cs="TimesNewRomanPSMT"/>
        </w:rPr>
        <w:fldChar w:fldCharType="end"/>
      </w:r>
      <w:r w:rsidR="00977AED">
        <w:rPr>
          <w:rFonts w:cs="TimesNewRomanPSMT"/>
        </w:rPr>
      </w:r>
      <w:r w:rsidR="00977AED">
        <w:rPr>
          <w:rFonts w:cs="TimesNewRomanPSMT"/>
        </w:rPr>
        <w:fldChar w:fldCharType="separate"/>
      </w:r>
      <w:r w:rsidR="00977AED">
        <w:rPr>
          <w:rFonts w:cs="TimesNewRomanPSMT"/>
          <w:noProof/>
        </w:rPr>
        <w:t>(17)</w:t>
      </w:r>
      <w:r w:rsidR="00977AED">
        <w:rPr>
          <w:rFonts w:cs="TimesNewRomanPSMT"/>
        </w:rPr>
        <w:fldChar w:fldCharType="end"/>
      </w:r>
      <w:r>
        <w:rPr>
          <w:rFonts w:cs="TimesNewRomanPSMT"/>
        </w:rPr>
        <w:t>.</w:t>
      </w:r>
    </w:p>
    <w:bookmarkEnd w:id="38"/>
    <w:bookmarkEnd w:id="39"/>
    <w:p w14:paraId="75948835" w14:textId="77777777" w:rsidR="001D5A21" w:rsidRDefault="001D5A21" w:rsidP="00C501A8">
      <w:pPr>
        <w:pStyle w:val="ListParagraph"/>
        <w:numPr>
          <w:ilvl w:val="0"/>
          <w:numId w:val="2"/>
        </w:numPr>
        <w:suppressAutoHyphens w:val="0"/>
        <w:autoSpaceDE w:val="0"/>
        <w:adjustRightInd w:val="0"/>
        <w:spacing w:after="0" w:line="240" w:lineRule="auto"/>
        <w:ind w:left="630" w:hanging="270"/>
        <w:jc w:val="both"/>
        <w:rPr>
          <w:rFonts w:cs="TimesNewRomanPSMT"/>
        </w:rPr>
      </w:pPr>
      <w:r>
        <w:rPr>
          <w:rFonts w:cs="TimesNewRomanPSMT"/>
        </w:rPr>
        <w:t>An episode of AKI attributed to a TMA that required renal replacement therapy.</w:t>
      </w:r>
    </w:p>
    <w:p w14:paraId="5E036D53" w14:textId="77777777" w:rsidR="00777235" w:rsidRPr="00777235" w:rsidRDefault="001D5A21" w:rsidP="00C501A8">
      <w:pPr>
        <w:pStyle w:val="ListParagraph"/>
        <w:numPr>
          <w:ilvl w:val="0"/>
          <w:numId w:val="2"/>
        </w:numPr>
        <w:suppressAutoHyphens w:val="0"/>
        <w:autoSpaceDN/>
        <w:spacing w:after="0" w:line="240" w:lineRule="auto"/>
        <w:ind w:left="630" w:hanging="270"/>
        <w:jc w:val="both"/>
      </w:pPr>
      <w:r>
        <w:rPr>
          <w:rFonts w:cs="TimesNewRomanPSMT"/>
        </w:rPr>
        <w:t>A non-renal manifestation of a TMA that required hospitalisation, cause irreversible organ damage or death.</w:t>
      </w:r>
    </w:p>
    <w:p w14:paraId="5E3A40CE" w14:textId="1E55D61A" w:rsidR="001D5A21" w:rsidRDefault="001D5A21" w:rsidP="00867D86">
      <w:pPr>
        <w:pStyle w:val="ListParagraph"/>
        <w:suppressAutoHyphens w:val="0"/>
        <w:autoSpaceDN/>
        <w:spacing w:after="0" w:line="240" w:lineRule="auto"/>
        <w:ind w:left="630"/>
        <w:jc w:val="both"/>
      </w:pPr>
      <w:r>
        <w:t xml:space="preserve"> </w:t>
      </w:r>
    </w:p>
    <w:p w14:paraId="7BD4F9DF" w14:textId="586D1DFF" w:rsidR="001D5A21" w:rsidRPr="00E46BB7" w:rsidRDefault="001D5A21" w:rsidP="00867D86">
      <w:pPr>
        <w:spacing w:after="0" w:line="240" w:lineRule="auto"/>
        <w:jc w:val="both"/>
      </w:pPr>
      <w:r>
        <w:t xml:space="preserve">We compared the rate of serious events following the withdrawal of </w:t>
      </w:r>
      <w:r w:rsidR="00777235">
        <w:t>eculizumab</w:t>
      </w:r>
      <w:r>
        <w:t xml:space="preserve"> to that expected under standard care.  </w:t>
      </w:r>
    </w:p>
    <w:p w14:paraId="3BE47123" w14:textId="70FCDC8D" w:rsidR="00AD7CA1" w:rsidRDefault="00A63AF6" w:rsidP="005F617B">
      <w:pPr>
        <w:spacing w:after="0" w:line="240" w:lineRule="auto"/>
        <w:jc w:val="center"/>
      </w:pPr>
      <w:r>
        <w:rPr>
          <w:noProof/>
        </w:rPr>
        <w:lastRenderedPageBreak/>
        <w:drawing>
          <wp:inline distT="0" distB="0" distL="0" distR="0" wp14:anchorId="2FA5F826" wp14:editId="066B3664">
            <wp:extent cx="4813686" cy="7899991"/>
            <wp:effectExtent l="0" t="0" r="6350" b="6350"/>
            <wp:docPr id="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37394" cy="7938899"/>
                    </a:xfrm>
                    <a:prstGeom prst="rect">
                      <a:avLst/>
                    </a:prstGeom>
                  </pic:spPr>
                </pic:pic>
              </a:graphicData>
            </a:graphic>
          </wp:inline>
        </w:drawing>
      </w:r>
    </w:p>
    <w:p w14:paraId="098797B9" w14:textId="77777777" w:rsidR="009F1712" w:rsidRDefault="009F1712" w:rsidP="00AD7CA1">
      <w:pPr>
        <w:spacing w:after="0" w:line="240" w:lineRule="auto"/>
      </w:pPr>
    </w:p>
    <w:p w14:paraId="331F3571" w14:textId="77777777" w:rsidR="006257E7" w:rsidRDefault="006257E7" w:rsidP="00AD7CA1">
      <w:pPr>
        <w:spacing w:after="0" w:line="240" w:lineRule="auto"/>
      </w:pPr>
    </w:p>
    <w:p w14:paraId="248A30A7" w14:textId="5DB875A5" w:rsidR="006257E7" w:rsidRPr="00A46FEE" w:rsidRDefault="006257E7" w:rsidP="00867D86">
      <w:pPr>
        <w:pStyle w:val="Caption"/>
      </w:pPr>
      <w:bookmarkStart w:id="40" w:name="_Toc165809166"/>
      <w:bookmarkStart w:id="41" w:name="_Toc165810073"/>
      <w:bookmarkStart w:id="42" w:name="_Toc165810184"/>
      <w:bookmarkStart w:id="43" w:name="_Toc165810277"/>
      <w:bookmarkStart w:id="44" w:name="_Toc175910822"/>
      <w:r w:rsidRPr="00867D86">
        <w:rPr>
          <w:sz w:val="22"/>
          <w:szCs w:val="22"/>
        </w:rPr>
        <w:t xml:space="preserve">Figure </w:t>
      </w:r>
      <w:r w:rsidRPr="00867D86">
        <w:rPr>
          <w:sz w:val="22"/>
          <w:szCs w:val="22"/>
        </w:rPr>
        <w:fldChar w:fldCharType="begin"/>
      </w:r>
      <w:r w:rsidRPr="00867D86">
        <w:rPr>
          <w:sz w:val="22"/>
          <w:szCs w:val="22"/>
        </w:rPr>
        <w:instrText xml:space="preserve"> SEQ Figure \* ARABIC </w:instrText>
      </w:r>
      <w:r w:rsidRPr="00867D86">
        <w:rPr>
          <w:sz w:val="22"/>
          <w:szCs w:val="22"/>
        </w:rPr>
        <w:fldChar w:fldCharType="separate"/>
      </w:r>
      <w:r w:rsidR="004648BE">
        <w:rPr>
          <w:noProof/>
          <w:sz w:val="22"/>
          <w:szCs w:val="22"/>
        </w:rPr>
        <w:t>1</w:t>
      </w:r>
      <w:r w:rsidRPr="00867D86">
        <w:rPr>
          <w:sz w:val="22"/>
          <w:szCs w:val="22"/>
        </w:rPr>
        <w:fldChar w:fldCharType="end"/>
      </w:r>
      <w:r w:rsidRPr="00867D86">
        <w:rPr>
          <w:sz w:val="22"/>
          <w:szCs w:val="22"/>
        </w:rPr>
        <w:t xml:space="preserve"> Diagrammatic representation of research pathway</w:t>
      </w:r>
      <w:bookmarkEnd w:id="40"/>
      <w:bookmarkEnd w:id="41"/>
      <w:bookmarkEnd w:id="42"/>
      <w:bookmarkEnd w:id="43"/>
      <w:bookmarkEnd w:id="44"/>
    </w:p>
    <w:p w14:paraId="098629E0" w14:textId="0796280B" w:rsidR="00A63AF6" w:rsidRDefault="009F1712" w:rsidP="00AD7CA1">
      <w:pPr>
        <w:spacing w:after="0" w:line="240" w:lineRule="auto"/>
      </w:pPr>
      <w:r w:rsidRPr="006257E7" w:rsidDel="009F1712">
        <w:t xml:space="preserve"> </w:t>
      </w:r>
    </w:p>
    <w:p w14:paraId="54280CCB" w14:textId="77777777" w:rsidR="00641821" w:rsidRDefault="00641821" w:rsidP="00AD7CA1">
      <w:pPr>
        <w:spacing w:after="0" w:line="240" w:lineRule="auto"/>
        <w:sectPr w:rsidR="00641821" w:rsidSect="00DA2113">
          <w:pgSz w:w="11906" w:h="16838"/>
          <w:pgMar w:top="1440" w:right="1440" w:bottom="1440" w:left="1440" w:header="708" w:footer="708" w:gutter="0"/>
          <w:cols w:space="708"/>
          <w:docGrid w:linePitch="360"/>
        </w:sectPr>
      </w:pPr>
    </w:p>
    <w:p w14:paraId="59817A33" w14:textId="77777777" w:rsidR="00A63AF6" w:rsidRDefault="00A63AF6" w:rsidP="00AD7CA1">
      <w:pPr>
        <w:spacing w:after="0" w:line="240" w:lineRule="auto"/>
      </w:pPr>
    </w:p>
    <w:p w14:paraId="233FC19C" w14:textId="58DC81DF" w:rsidR="00F768FF" w:rsidRDefault="00641821" w:rsidP="00F768FF">
      <w:pPr>
        <w:spacing w:after="0" w:line="240" w:lineRule="auto"/>
        <w:rPr>
          <w:rFonts w:asciiTheme="majorHAnsi" w:hAnsiTheme="majorHAnsi" w:cstheme="majorHAnsi"/>
          <w:sz w:val="24"/>
          <w:szCs w:val="24"/>
        </w:rPr>
      </w:pPr>
      <w:r w:rsidRPr="00867D86">
        <w:rPr>
          <w:rFonts w:asciiTheme="majorHAnsi" w:hAnsiTheme="majorHAnsi" w:cstheme="majorHAnsi"/>
          <w:sz w:val="24"/>
          <w:szCs w:val="24"/>
        </w:rPr>
        <w:t xml:space="preserve">Withdrawal </w:t>
      </w:r>
      <w:r w:rsidR="00F768FF" w:rsidRPr="00867D86">
        <w:rPr>
          <w:rFonts w:asciiTheme="majorHAnsi" w:hAnsiTheme="majorHAnsi" w:cstheme="majorHAnsi"/>
          <w:sz w:val="24"/>
          <w:szCs w:val="24"/>
        </w:rPr>
        <w:t xml:space="preserve">Analysis </w:t>
      </w:r>
      <w:r w:rsidRPr="009D22B9">
        <w:rPr>
          <w:rFonts w:asciiTheme="majorHAnsi" w:hAnsiTheme="majorHAnsi" w:cstheme="majorHAnsi"/>
          <w:sz w:val="24"/>
          <w:szCs w:val="24"/>
        </w:rPr>
        <w:t>M</w:t>
      </w:r>
      <w:r w:rsidR="00F768FF" w:rsidRPr="00867D86">
        <w:rPr>
          <w:rFonts w:asciiTheme="majorHAnsi" w:hAnsiTheme="majorHAnsi" w:cstheme="majorHAnsi"/>
          <w:sz w:val="24"/>
          <w:szCs w:val="24"/>
        </w:rPr>
        <w:t>ethodology</w:t>
      </w:r>
      <w:r w:rsidR="00D9138A" w:rsidRPr="009D22B9" w:rsidDel="00D9138A">
        <w:rPr>
          <w:rFonts w:asciiTheme="majorHAnsi" w:hAnsiTheme="majorHAnsi" w:cstheme="majorHAnsi"/>
          <w:sz w:val="24"/>
          <w:szCs w:val="24"/>
        </w:rPr>
        <w:t xml:space="preserve"> </w:t>
      </w:r>
    </w:p>
    <w:p w14:paraId="44D70DB0" w14:textId="77777777" w:rsidR="00D9138A" w:rsidRPr="009D22B9" w:rsidRDefault="00D9138A" w:rsidP="00F768FF">
      <w:pPr>
        <w:spacing w:after="0" w:line="240" w:lineRule="auto"/>
        <w:rPr>
          <w:rFonts w:asciiTheme="majorHAnsi" w:hAnsiTheme="majorHAnsi" w:cstheme="majorHAnsi"/>
          <w:sz w:val="24"/>
          <w:szCs w:val="24"/>
        </w:rPr>
      </w:pPr>
    </w:p>
    <w:p w14:paraId="3B7D42B7" w14:textId="5AB9E391" w:rsidR="00971CC0" w:rsidRPr="001772E3" w:rsidRDefault="001D5A21" w:rsidP="009D22B9">
      <w:pPr>
        <w:spacing w:after="0" w:line="240" w:lineRule="auto"/>
        <w:jc w:val="both"/>
        <w:rPr>
          <w:lang w:val="en-US"/>
        </w:rPr>
      </w:pPr>
      <w:r w:rsidRPr="001772E3">
        <w:t xml:space="preserve">The approach to statistical analysis and the determination of sample size is described in more detail in </w:t>
      </w:r>
      <w:r w:rsidRPr="006F2338">
        <w:t>the protocol publication</w:t>
      </w:r>
      <w:r w:rsidR="00262059">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 </w:instrText>
      </w:r>
      <w:r w:rsidR="00977AED">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EN.CITE.DATA </w:instrText>
      </w:r>
      <w:r w:rsidR="00977AED">
        <w:fldChar w:fldCharType="end"/>
      </w:r>
      <w:r w:rsidR="00262059">
        <w:fldChar w:fldCharType="separate"/>
      </w:r>
      <w:r w:rsidR="00977AED">
        <w:rPr>
          <w:noProof/>
        </w:rPr>
        <w:t>(18)</w:t>
      </w:r>
      <w:r w:rsidR="00262059">
        <w:fldChar w:fldCharType="end"/>
      </w:r>
      <w:r w:rsidRPr="001772E3">
        <w:t>. We planned to recruit a maximum of 30 patients</w:t>
      </w:r>
      <w:r>
        <w:t xml:space="preserve"> (28 recruited)</w:t>
      </w:r>
      <w:r w:rsidRPr="001772E3">
        <w:t xml:space="preserve"> to the withdrawal component of the trial</w:t>
      </w:r>
      <w:r>
        <w:t xml:space="preserve"> based on</w:t>
      </w:r>
      <w:r w:rsidRPr="001772E3">
        <w:t xml:space="preserve"> </w:t>
      </w:r>
      <w:r w:rsidR="00F768FF" w:rsidRPr="001772E3">
        <w:t>the analysis methodology.</w:t>
      </w:r>
      <w:r w:rsidRPr="001772E3">
        <w:t xml:space="preserve"> A maximum of </w:t>
      </w:r>
      <w:r w:rsidRPr="001772E3">
        <w:rPr>
          <w:rFonts w:eastAsiaTheme="minorEastAsia"/>
        </w:rPr>
        <w:t>20 further patients were to be recruited to the non-withdrawal arm as a comparator group for health economic analysis only.</w:t>
      </w:r>
      <w:r>
        <w:rPr>
          <w:rFonts w:eastAsiaTheme="minorEastAsia"/>
        </w:rPr>
        <w:t xml:space="preserve"> </w:t>
      </w:r>
      <w:r w:rsidR="006F2338">
        <w:rPr>
          <w:rFonts w:eastAsiaTheme="minorEastAsia"/>
        </w:rPr>
        <w:t xml:space="preserve">Recruitment is illustrated in </w:t>
      </w:r>
      <w:r w:rsidR="006F2338" w:rsidRPr="00217785">
        <w:rPr>
          <w:rFonts w:eastAsiaTheme="minorEastAsia"/>
        </w:rPr>
        <w:t>Figure 2.</w:t>
      </w:r>
      <w:r w:rsidR="006F2338">
        <w:rPr>
          <w:rFonts w:eastAsiaTheme="minorEastAsia"/>
        </w:rPr>
        <w:t xml:space="preserve"> </w:t>
      </w:r>
      <w:r w:rsidRPr="001772E3">
        <w:rPr>
          <w:lang w:val="en-US"/>
        </w:rPr>
        <w:t xml:space="preserve">The Bayes factor single arm binary model </w:t>
      </w:r>
      <w:r w:rsidR="00E37A3A">
        <w:rPr>
          <w:lang w:val="en-US"/>
        </w:rPr>
        <w:fldChar w:fldCharType="begin"/>
      </w:r>
      <w:r w:rsidR="00977AED">
        <w:rPr>
          <w:lang w:val="en-US"/>
        </w:rPr>
        <w:instrText xml:space="preserve"> ADDIN EN.CITE &lt;EndNote&gt;&lt;Cite&gt;&lt;Author&gt;Johnson&lt;/Author&gt;&lt;Year&gt;2009&lt;/Year&gt;&lt;RecNum&gt;34&lt;/RecNum&gt;&lt;DisplayText&gt;(19)&lt;/DisplayText&gt;&lt;record&gt;&lt;rec-number&gt;34&lt;/rec-number&gt;&lt;foreign-keys&gt;&lt;key app="EN" db-id="59zsps2wfspveaeaa2evzdtf5950fsrwexwr" timestamp="1713956187"&gt;34&lt;/key&gt;&lt;/foreign-keys&gt;&lt;ref-type name="Journal Article"&gt;17&lt;/ref-type&gt;&lt;contributors&gt;&lt;authors&gt;&lt;author&gt;Johnson, V. E. &lt;/author&gt;&lt;author&gt;Cook, J. D. &lt;/author&gt;&lt;/authors&gt;&lt;/contributors&gt;&lt;titles&gt;&lt;title&gt;Bayesian Design of Single-arm Phase II Clinical Trials with Continuous Monitoring&lt;/title&gt;&lt;secondary-title&gt;Clinical Trials &lt;/secondary-title&gt;&lt;/titles&gt;&lt;pages&gt;217-226https://journals-sagepub-com.libproxy.ncl.ac.uk/doi/abs/10.1177/1740774509105221&lt;/pages&gt;&lt;volume&gt;6&lt;/volume&gt;&lt;number&gt;3&lt;/number&gt;&lt;dates&gt;&lt;year&gt;2009&lt;/year&gt;&lt;/dates&gt;&lt;urls&gt;&lt;/urls&gt;&lt;/record&gt;&lt;/Cite&gt;&lt;/EndNote&gt;</w:instrText>
      </w:r>
      <w:r w:rsidR="00E37A3A">
        <w:rPr>
          <w:lang w:val="en-US"/>
        </w:rPr>
        <w:fldChar w:fldCharType="separate"/>
      </w:r>
      <w:r w:rsidR="00977AED">
        <w:rPr>
          <w:noProof/>
          <w:lang w:val="en-US"/>
        </w:rPr>
        <w:t>(19)</w:t>
      </w:r>
      <w:r w:rsidR="00E37A3A">
        <w:rPr>
          <w:lang w:val="en-US"/>
        </w:rPr>
        <w:fldChar w:fldCharType="end"/>
      </w:r>
      <w:r w:rsidR="00E37A3A">
        <w:rPr>
          <w:lang w:val="en-US"/>
        </w:rPr>
        <w:t xml:space="preserve"> </w:t>
      </w:r>
      <w:r w:rsidRPr="001772E3">
        <w:rPr>
          <w:lang w:val="en-US"/>
        </w:rPr>
        <w:t>was used to monitor and analyse the trial</w:t>
      </w:r>
      <w:r w:rsidR="00386157">
        <w:rPr>
          <w:lang w:val="en-US"/>
        </w:rPr>
        <w:t xml:space="preserve"> data</w:t>
      </w:r>
      <w:r w:rsidRPr="001772E3">
        <w:rPr>
          <w:lang w:val="en-US"/>
        </w:rPr>
        <w:t xml:space="preserve">. </w:t>
      </w:r>
      <w:r w:rsidR="001857F5">
        <w:rPr>
          <w:lang w:val="en-US"/>
        </w:rPr>
        <w:t>From</w:t>
      </w:r>
      <w:r w:rsidRPr="001772E3">
        <w:rPr>
          <w:lang w:val="en-US"/>
        </w:rPr>
        <w:t xml:space="preserve"> historical data the event rate for the standard of care is 0.06</w:t>
      </w:r>
      <w:r>
        <w:rPr>
          <w:lang w:val="en-US"/>
        </w:rPr>
        <w:t xml:space="preserve">, based on </w:t>
      </w:r>
      <w:r w:rsidR="00403792">
        <w:rPr>
          <w:lang w:val="en-US"/>
        </w:rPr>
        <w:t>6</w:t>
      </w:r>
      <w:r>
        <w:rPr>
          <w:lang w:val="en-US"/>
        </w:rPr>
        <w:t xml:space="preserve"> serious adverse events </w:t>
      </w:r>
      <w:r w:rsidR="00314B12">
        <w:rPr>
          <w:lang w:val="en-US"/>
        </w:rPr>
        <w:t xml:space="preserve">(SAE) </w:t>
      </w:r>
      <w:r>
        <w:rPr>
          <w:lang w:val="en-US"/>
        </w:rPr>
        <w:t xml:space="preserve">judged to be either </w:t>
      </w:r>
      <w:proofErr w:type="gramStart"/>
      <w:r>
        <w:rPr>
          <w:lang w:val="en-US"/>
        </w:rPr>
        <w:t>definitely or</w:t>
      </w:r>
      <w:proofErr w:type="gramEnd"/>
      <w:r>
        <w:rPr>
          <w:lang w:val="en-US"/>
        </w:rPr>
        <w:t xml:space="preserve"> probably related to eculizumab treatment in the first 100 patients treated by the </w:t>
      </w:r>
      <w:r w:rsidR="00467FFC">
        <w:rPr>
          <w:lang w:val="en-US"/>
        </w:rPr>
        <w:t>n</w:t>
      </w:r>
      <w:r>
        <w:rPr>
          <w:lang w:val="en-US"/>
        </w:rPr>
        <w:t>ational aHUS Service.</w:t>
      </w:r>
      <w:r w:rsidRPr="001772E3">
        <w:rPr>
          <w:lang w:val="en-US"/>
        </w:rPr>
        <w:t xml:space="preserve"> </w:t>
      </w:r>
      <w:r>
        <w:rPr>
          <w:lang w:val="en-US"/>
        </w:rPr>
        <w:t>T</w:t>
      </w:r>
      <w:r w:rsidRPr="001772E3">
        <w:rPr>
          <w:lang w:val="en-US"/>
        </w:rPr>
        <w:t xml:space="preserve">his was assumed to be the rate under the null hypothesis. </w:t>
      </w:r>
      <w:r w:rsidR="001857F5">
        <w:rPr>
          <w:lang w:val="en-US"/>
        </w:rPr>
        <w:t>T</w:t>
      </w:r>
      <w:r w:rsidR="001857F5" w:rsidRPr="001772E3">
        <w:rPr>
          <w:lang w:val="en-US"/>
        </w:rPr>
        <w:t xml:space="preserve">reatment </w:t>
      </w:r>
      <w:r w:rsidR="001857F5">
        <w:rPr>
          <w:lang w:val="en-US"/>
        </w:rPr>
        <w:t>w</w:t>
      </w:r>
      <w:r w:rsidRPr="001772E3">
        <w:rPr>
          <w:lang w:val="en-US"/>
        </w:rPr>
        <w:t>ithdrawal was expected to give a rate of 0.12, assumed to be the rate under the alternative</w:t>
      </w:r>
      <w:r>
        <w:rPr>
          <w:lang w:val="en-US"/>
        </w:rPr>
        <w:t xml:space="preserve"> hypothesis</w:t>
      </w:r>
      <w:r w:rsidRPr="001772E3">
        <w:rPr>
          <w:lang w:val="en-US"/>
        </w:rPr>
        <w:t xml:space="preserve">. We assumed that the sample distribution of number of responses followed a binomial distribution and used an inverse moment prior for response under the alternative hypothesis. </w:t>
      </w:r>
      <w:r>
        <w:rPr>
          <w:lang w:val="en-US"/>
        </w:rPr>
        <w:t>T</w:t>
      </w:r>
      <w:r w:rsidRPr="001772E3">
        <w:rPr>
          <w:lang w:val="en-US"/>
        </w:rPr>
        <w:t>he following stopping rules were then used to generate stopping boundaries:</w:t>
      </w:r>
    </w:p>
    <w:p w14:paraId="5DE8FFA1" w14:textId="77777777" w:rsidR="004A5D89" w:rsidRDefault="004A5D89" w:rsidP="004A5D89">
      <w:pPr>
        <w:spacing w:after="0" w:line="240" w:lineRule="auto"/>
        <w:jc w:val="both"/>
        <w:rPr>
          <w:lang w:val="en-US"/>
        </w:rPr>
      </w:pPr>
    </w:p>
    <w:p w14:paraId="72EB53D8" w14:textId="2D67336D" w:rsidR="001D5A21" w:rsidRPr="001772E3" w:rsidRDefault="001D5A21" w:rsidP="00867D86">
      <w:pPr>
        <w:spacing w:after="0" w:line="240" w:lineRule="auto"/>
        <w:jc w:val="both"/>
        <w:rPr>
          <w:lang w:val="en-US"/>
        </w:rPr>
      </w:pPr>
      <w:r w:rsidRPr="001772E3">
        <w:rPr>
          <w:lang w:val="en-US"/>
        </w:rPr>
        <w:t>(1) The trial was to be stopped for superiority (there being fewer serious events on the intervention than would be expected under standard of care) if the posterior probability of the alternative hypothesis was less than 0.05.</w:t>
      </w:r>
    </w:p>
    <w:p w14:paraId="48FC7C74" w14:textId="77777777" w:rsidR="001D5A21" w:rsidRPr="001772E3" w:rsidRDefault="001D5A21" w:rsidP="001D5A21">
      <w:pPr>
        <w:jc w:val="both"/>
        <w:rPr>
          <w:lang w:val="en-US"/>
        </w:rPr>
      </w:pPr>
      <w:r w:rsidRPr="001772E3">
        <w:rPr>
          <w:lang w:val="en-US"/>
        </w:rPr>
        <w:t>(2) It was to be stopped for inferiority if the posterior probability of the alternative hypothesis was greater than 0.80.</w:t>
      </w:r>
    </w:p>
    <w:p w14:paraId="2CC22E26" w14:textId="6FBF9349" w:rsidR="00971CC0" w:rsidRDefault="001D5A21" w:rsidP="009D22B9">
      <w:pPr>
        <w:spacing w:after="60"/>
        <w:jc w:val="both"/>
        <w:rPr>
          <w:rFonts w:ascii="Calibri" w:eastAsia="Times New Roman" w:hAnsi="Calibri" w:cs="Times New Roman"/>
          <w:szCs w:val="20"/>
        </w:rPr>
      </w:pPr>
      <w:r w:rsidRPr="001772E3">
        <w:rPr>
          <w:rFonts w:cs="Times New Roman"/>
        </w:rPr>
        <w:t xml:space="preserve">The study was to be stopped for inferiority with 2 events in the first cohort of 5 participants. Subsequently, the study would stop if 3 or more events </w:t>
      </w:r>
      <w:r>
        <w:rPr>
          <w:rFonts w:cs="Times New Roman"/>
        </w:rPr>
        <w:t>we</w:t>
      </w:r>
      <w:r w:rsidRPr="001772E3">
        <w:rPr>
          <w:rFonts w:cs="Times New Roman"/>
        </w:rPr>
        <w:t xml:space="preserve">re observed in the first 15 participants, 4 or more in the first 20 participants, and 5 or more in the whole study population. </w:t>
      </w:r>
      <w:r>
        <w:rPr>
          <w:rFonts w:cs="Times New Roman"/>
        </w:rPr>
        <w:t>I</w:t>
      </w:r>
      <w:r w:rsidRPr="001772E3">
        <w:rPr>
          <w:rFonts w:cs="Times New Roman"/>
        </w:rPr>
        <w:t xml:space="preserve">t was not possible to be stopped for </w:t>
      </w:r>
      <w:r w:rsidR="008E60E8" w:rsidRPr="001772E3">
        <w:rPr>
          <w:rFonts w:cs="Times New Roman"/>
        </w:rPr>
        <w:t>superiority.</w:t>
      </w:r>
      <w:r w:rsidRPr="001772E3">
        <w:rPr>
          <w:rFonts w:cs="Times New Roman"/>
        </w:rPr>
        <w:t>.</w:t>
      </w:r>
      <w:r w:rsidR="003B4BAA">
        <w:rPr>
          <w:rFonts w:ascii="Calibri" w:eastAsia="Times New Roman" w:hAnsi="Calibri" w:cs="Times New Roman"/>
          <w:szCs w:val="20"/>
        </w:rPr>
        <w:t xml:space="preserve"> </w:t>
      </w:r>
      <w:r w:rsidR="00971CC0">
        <w:rPr>
          <w:rFonts w:ascii="Calibri" w:eastAsia="Times New Roman" w:hAnsi="Calibri" w:cs="Times New Roman"/>
          <w:szCs w:val="20"/>
        </w:rPr>
        <w:t>Full details of the</w:t>
      </w:r>
      <w:r w:rsidR="00971CC0" w:rsidRPr="00327131">
        <w:rPr>
          <w:rFonts w:ascii="Calibri" w:eastAsia="Times New Roman" w:hAnsi="Calibri" w:cs="Times New Roman"/>
          <w:szCs w:val="20"/>
        </w:rPr>
        <w:t xml:space="preserve"> stopping boundaries of the design </w:t>
      </w:r>
      <w:r w:rsidR="00971CC0">
        <w:rPr>
          <w:rFonts w:ascii="Calibri" w:eastAsia="Times New Roman" w:hAnsi="Calibri" w:cs="Times New Roman"/>
          <w:szCs w:val="20"/>
        </w:rPr>
        <w:t xml:space="preserve">are given in version 1.4 of the SAP </w:t>
      </w:r>
      <w:r w:rsidR="00867D86">
        <w:rPr>
          <w:rFonts w:ascii="Calibri" w:eastAsia="Times New Roman" w:hAnsi="Calibri" w:cs="Times New Roman"/>
          <w:szCs w:val="20"/>
        </w:rPr>
        <w:t xml:space="preserve">(please see </w:t>
      </w:r>
      <w:r w:rsidR="00C32200">
        <w:rPr>
          <w:rFonts w:ascii="Calibri" w:eastAsia="Times New Roman" w:hAnsi="Calibri" w:cs="Times New Roman"/>
          <w:szCs w:val="20"/>
        </w:rPr>
        <w:t>supplementary material 9</w:t>
      </w:r>
      <w:r w:rsidR="00867D86">
        <w:rPr>
          <w:rFonts w:ascii="Calibri" w:eastAsia="Times New Roman" w:hAnsi="Calibri" w:cs="Times New Roman"/>
          <w:szCs w:val="20"/>
        </w:rPr>
        <w:t xml:space="preserve">) </w:t>
      </w:r>
      <w:r w:rsidR="00971CC0">
        <w:rPr>
          <w:rFonts w:ascii="Calibri" w:eastAsia="Times New Roman" w:hAnsi="Calibri" w:cs="Times New Roman"/>
          <w:szCs w:val="20"/>
        </w:rPr>
        <w:t xml:space="preserve">and a summary is provided in table </w:t>
      </w:r>
      <w:r w:rsidR="00702389">
        <w:rPr>
          <w:rFonts w:ascii="Calibri" w:eastAsia="Times New Roman" w:hAnsi="Calibri" w:cs="Times New Roman"/>
          <w:szCs w:val="20"/>
        </w:rPr>
        <w:t>1.</w:t>
      </w:r>
    </w:p>
    <w:p w14:paraId="1A2151A3" w14:textId="77777777" w:rsidR="008E60E8" w:rsidRDefault="008E60E8" w:rsidP="009D22B9">
      <w:pPr>
        <w:spacing w:after="60"/>
        <w:jc w:val="both"/>
        <w:rPr>
          <w:rFonts w:ascii="Calibri" w:eastAsia="Times New Roman" w:hAnsi="Calibri" w:cs="Times New Roman"/>
          <w:szCs w:val="20"/>
        </w:rPr>
      </w:pPr>
    </w:p>
    <w:p w14:paraId="3A752A31" w14:textId="59D054B4" w:rsidR="008E60E8" w:rsidRPr="006510E9" w:rsidRDefault="008E60E8" w:rsidP="009D22B9">
      <w:pPr>
        <w:spacing w:after="60"/>
        <w:jc w:val="both"/>
        <w:rPr>
          <w:rFonts w:cs="Times New Roman"/>
        </w:rPr>
      </w:pPr>
      <w:r w:rsidRPr="00C12D11">
        <w:rPr>
          <w:rFonts w:cs="Times New Roman"/>
        </w:rPr>
        <w:t xml:space="preserve">The calculation of the estimated GFR values for males is 141 </w:t>
      </w:r>
      <w:r>
        <w:rPr>
          <w:rFonts w:cs="Times New Roman"/>
        </w:rPr>
        <w:t xml:space="preserve">x </w:t>
      </w:r>
      <w:r w:rsidRPr="00C12D11">
        <w:rPr>
          <w:rFonts w:cs="Times New Roman"/>
        </w:rPr>
        <w:t>min(Creatinine</w:t>
      </w:r>
      <w:r>
        <w:rPr>
          <w:rFonts w:cs="Times New Roman"/>
        </w:rPr>
        <w:t xml:space="preserve"> x </w:t>
      </w:r>
      <w:r w:rsidRPr="00C12D11">
        <w:rPr>
          <w:rFonts w:cs="Times New Roman"/>
        </w:rPr>
        <w:t>0.0113096584483149 /0.9, 1)</w:t>
      </w:r>
      <w:r w:rsidRPr="00710D87">
        <w:rPr>
          <w:rFonts w:cs="Times New Roman"/>
          <w:vertAlign w:val="superscript"/>
        </w:rPr>
        <w:t>-0.411</w:t>
      </w:r>
      <w:r w:rsidRPr="00C12D11">
        <w:rPr>
          <w:rFonts w:cs="Times New Roman"/>
        </w:rPr>
        <w:t xml:space="preserve"> </w:t>
      </w:r>
      <w:r>
        <w:rPr>
          <w:rFonts w:cs="Times New Roman"/>
        </w:rPr>
        <w:t>x</w:t>
      </w:r>
      <w:r w:rsidRPr="00C12D11">
        <w:rPr>
          <w:rFonts w:cs="Times New Roman"/>
        </w:rPr>
        <w:t xml:space="preserve"> max(Creatinine*0.0113096584483149 /0.9, 1)</w:t>
      </w:r>
      <w:r w:rsidRPr="00710D87">
        <w:rPr>
          <w:rFonts w:cs="Times New Roman"/>
          <w:vertAlign w:val="superscript"/>
        </w:rPr>
        <w:t>-1.209</w:t>
      </w:r>
      <w:r w:rsidRPr="00C12D11">
        <w:rPr>
          <w:rFonts w:cs="Times New Roman"/>
        </w:rPr>
        <w:t xml:space="preserve"> </w:t>
      </w:r>
      <w:r>
        <w:rPr>
          <w:rFonts w:cs="Times New Roman"/>
        </w:rPr>
        <w:t>x</w:t>
      </w:r>
      <w:r w:rsidRPr="00C12D11">
        <w:rPr>
          <w:rFonts w:cs="Times New Roman"/>
        </w:rPr>
        <w:t xml:space="preserve"> 0.993</w:t>
      </w:r>
      <w:r w:rsidRPr="00710D87">
        <w:rPr>
          <w:rFonts w:cs="Times New Roman"/>
          <w:vertAlign w:val="superscript"/>
        </w:rPr>
        <w:t>Age</w:t>
      </w:r>
      <w:r w:rsidRPr="00C12D11">
        <w:rPr>
          <w:rFonts w:cs="Times New Roman"/>
        </w:rPr>
        <w:t xml:space="preserve"> </w:t>
      </w:r>
      <w:r>
        <w:rPr>
          <w:rFonts w:cs="Times New Roman"/>
        </w:rPr>
        <w:t xml:space="preserve">and </w:t>
      </w:r>
      <w:r w:rsidRPr="00C12D11">
        <w:rPr>
          <w:rFonts w:cs="Times New Roman"/>
        </w:rPr>
        <w:t xml:space="preserve">141 </w:t>
      </w:r>
      <w:r>
        <w:rPr>
          <w:rFonts w:cs="Times New Roman"/>
        </w:rPr>
        <w:t>x</w:t>
      </w:r>
      <w:r w:rsidRPr="00C12D11">
        <w:rPr>
          <w:rFonts w:cs="Times New Roman"/>
        </w:rPr>
        <w:t xml:space="preserve"> min(Creatinine</w:t>
      </w:r>
      <w:r>
        <w:rPr>
          <w:rFonts w:cs="Times New Roman"/>
        </w:rPr>
        <w:t xml:space="preserve"> x </w:t>
      </w:r>
      <w:r w:rsidRPr="00C12D11">
        <w:rPr>
          <w:rFonts w:cs="Times New Roman"/>
        </w:rPr>
        <w:t>0.0113096584483149</w:t>
      </w:r>
      <w:r>
        <w:rPr>
          <w:rFonts w:cs="Times New Roman"/>
        </w:rPr>
        <w:t xml:space="preserve"> </w:t>
      </w:r>
      <w:r w:rsidRPr="00C12D11">
        <w:rPr>
          <w:rFonts w:cs="Times New Roman"/>
        </w:rPr>
        <w:t>/0.7, 1)</w:t>
      </w:r>
      <w:r w:rsidRPr="00710D87">
        <w:rPr>
          <w:rFonts w:cs="Times New Roman"/>
          <w:vertAlign w:val="superscript"/>
        </w:rPr>
        <w:t>-0.329</w:t>
      </w:r>
      <w:r w:rsidRPr="00C12D11">
        <w:rPr>
          <w:rFonts w:cs="Times New Roman"/>
        </w:rPr>
        <w:t xml:space="preserve"> </w:t>
      </w:r>
      <w:r>
        <w:rPr>
          <w:rFonts w:cs="Times New Roman"/>
        </w:rPr>
        <w:t>x</w:t>
      </w:r>
      <w:r w:rsidRPr="00C12D11">
        <w:rPr>
          <w:rFonts w:cs="Times New Roman"/>
        </w:rPr>
        <w:t xml:space="preserve"> max(Creatinine*0.0113096584483149 /0.7, 1)</w:t>
      </w:r>
      <w:r w:rsidRPr="00710D87">
        <w:rPr>
          <w:rFonts w:cs="Times New Roman"/>
          <w:vertAlign w:val="superscript"/>
        </w:rPr>
        <w:t>-1.209</w:t>
      </w:r>
      <w:r w:rsidRPr="00C12D11">
        <w:rPr>
          <w:rFonts w:cs="Times New Roman"/>
        </w:rPr>
        <w:t xml:space="preserve"> </w:t>
      </w:r>
      <w:r>
        <w:rPr>
          <w:rFonts w:cs="Times New Roman"/>
        </w:rPr>
        <w:t>x</w:t>
      </w:r>
      <w:r w:rsidRPr="00C12D11">
        <w:rPr>
          <w:rFonts w:cs="Times New Roman"/>
        </w:rPr>
        <w:t xml:space="preserve"> 0.993</w:t>
      </w:r>
      <w:r w:rsidRPr="00710D87">
        <w:rPr>
          <w:rFonts w:cs="Times New Roman"/>
          <w:vertAlign w:val="superscript"/>
        </w:rPr>
        <w:t>Age</w:t>
      </w:r>
      <w:r w:rsidRPr="00C12D11">
        <w:rPr>
          <w:rFonts w:cs="Times New Roman"/>
        </w:rPr>
        <w:t xml:space="preserve"> </w:t>
      </w:r>
      <w:r>
        <w:rPr>
          <w:rFonts w:cs="Times New Roman"/>
        </w:rPr>
        <w:t>x</w:t>
      </w:r>
      <w:r w:rsidRPr="00C12D11">
        <w:rPr>
          <w:rFonts w:cs="Times New Roman"/>
        </w:rPr>
        <w:t xml:space="preserve"> 1.018 </w:t>
      </w:r>
      <w:r>
        <w:rPr>
          <w:rFonts w:cs="Times New Roman"/>
        </w:rPr>
        <w:t>for females.</w:t>
      </w:r>
      <w:r w:rsidRPr="00C12D11">
        <w:rPr>
          <w:rFonts w:cs="Times New Roman"/>
        </w:rPr>
        <w:t xml:space="preserve"> </w:t>
      </w:r>
      <w:r>
        <w:rPr>
          <w:rFonts w:cs="Times New Roman"/>
        </w:rPr>
        <w:t>W</w:t>
      </w:r>
      <w:r w:rsidRPr="00C12D11">
        <w:rPr>
          <w:rFonts w:cs="Times New Roman"/>
        </w:rPr>
        <w:t>e adjusted the estimates for children (aged &lt;18 years). The best option for the creatinine-based estimate is using the modified Schwartz equa</w:t>
      </w:r>
      <w:r w:rsidRPr="00977AED">
        <w:rPr>
          <w:rFonts w:cs="Times New Roman"/>
        </w:rPr>
        <w:t>tion</w:t>
      </w:r>
      <w:r w:rsidR="00977AED" w:rsidRPr="00977AED">
        <w:rPr>
          <w:rFonts w:cs="Times New Roman"/>
        </w:rPr>
        <w:t xml:space="preserve"> </w:t>
      </w:r>
      <w:r w:rsidR="00977AED" w:rsidRPr="00977AED">
        <w:rPr>
          <w:rFonts w:cs="Times New Roman"/>
        </w:rPr>
        <w:fldChar w:fldCharType="begin">
          <w:fldData xml:space="preserve">PEVuZE5vdGU+PENpdGU+PEF1dGhvcj5TY2h3YXJ0ejwvQXV0aG9yPjxZZWFyPjIwMDk8L1llYXI+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</w:fldData>
        </w:fldChar>
      </w:r>
      <w:r w:rsidR="00977AED" w:rsidRPr="00977AED">
        <w:rPr>
          <w:rFonts w:cs="Times New Roman"/>
        </w:rPr>
        <w:instrText xml:space="preserve"> ADDIN EN.CITE </w:instrText>
      </w:r>
      <w:r w:rsidR="00977AED" w:rsidRPr="00977AED">
        <w:rPr>
          <w:rFonts w:cs="Times New Roman"/>
        </w:rPr>
        <w:fldChar w:fldCharType="begin">
          <w:fldData xml:space="preserve">PEVuZE5vdGU+PENpdGU+PEF1dGhvcj5TY2h3YXJ0ejwvQXV0aG9yPjxZZWFyPjIwMDk8L1llYXI+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</w:fldData>
        </w:fldChar>
      </w:r>
      <w:r w:rsidR="00977AED" w:rsidRPr="00977AED">
        <w:rPr>
          <w:rFonts w:cs="Times New Roman"/>
        </w:rPr>
        <w:instrText xml:space="preserve"> ADDIN EN.CITE.DATA </w:instrText>
      </w:r>
      <w:r w:rsidR="00977AED" w:rsidRPr="00977AED">
        <w:rPr>
          <w:rFonts w:cs="Times New Roman"/>
        </w:rPr>
      </w:r>
      <w:r w:rsidR="00977AED" w:rsidRPr="00977AED">
        <w:rPr>
          <w:rFonts w:cs="Times New Roman"/>
        </w:rPr>
        <w:fldChar w:fldCharType="end"/>
      </w:r>
      <w:r w:rsidR="00977AED" w:rsidRPr="00977AED">
        <w:rPr>
          <w:rFonts w:cs="Times New Roman"/>
        </w:rPr>
      </w:r>
      <w:r w:rsidR="00977AED" w:rsidRPr="00977AED">
        <w:rPr>
          <w:rFonts w:cs="Times New Roman"/>
        </w:rPr>
        <w:fldChar w:fldCharType="separate"/>
      </w:r>
      <w:r w:rsidR="00977AED" w:rsidRPr="00977AED">
        <w:rPr>
          <w:rFonts w:cs="Times New Roman"/>
          <w:noProof/>
        </w:rPr>
        <w:t>(17)</w:t>
      </w:r>
      <w:r w:rsidR="00977AED" w:rsidRPr="00977AED">
        <w:rPr>
          <w:rFonts w:cs="Times New Roman"/>
        </w:rPr>
        <w:fldChar w:fldCharType="end"/>
      </w:r>
      <w:r w:rsidRPr="00977AED">
        <w:rPr>
          <w:rFonts w:cs="Times New Roman"/>
        </w:rPr>
        <w:t>, na</w:t>
      </w:r>
      <w:r w:rsidRPr="00C12D11">
        <w:rPr>
          <w:rFonts w:cs="Times New Roman"/>
        </w:rPr>
        <w:t>mely, e</w:t>
      </w:r>
      <w:r>
        <w:rPr>
          <w:rFonts w:cs="Times New Roman"/>
        </w:rPr>
        <w:t xml:space="preserve">stimated </w:t>
      </w:r>
      <w:r w:rsidRPr="00C12D11">
        <w:rPr>
          <w:rFonts w:cs="Times New Roman"/>
        </w:rPr>
        <w:t>GFR= 0.413 × height (in cm)]/ serum creatinine (mg/dl).</w:t>
      </w:r>
    </w:p>
    <w:p w14:paraId="08C7F395" w14:textId="77777777" w:rsidR="00702389" w:rsidRDefault="00702389" w:rsidP="00971CC0">
      <w:pPr>
        <w:spacing w:after="0" w:line="240" w:lineRule="auto"/>
        <w:jc w:val="both"/>
        <w:rPr>
          <w:rFonts w:ascii="Calibri" w:eastAsia="Times New Roman" w:hAnsi="Calibri" w:cs="Times New Roman"/>
          <w:szCs w:val="20"/>
        </w:rPr>
      </w:pPr>
    </w:p>
    <w:p w14:paraId="32A3AF05" w14:textId="2D90AE8B" w:rsidR="001D5A21" w:rsidRDefault="001D5A21" w:rsidP="001D5A21">
      <w:pPr>
        <w:spacing w:after="60"/>
        <w:jc w:val="both"/>
        <w:rPr>
          <w:rFonts w:cs="Times New Roman"/>
        </w:rPr>
      </w:pPr>
      <w:r w:rsidRPr="001772E3">
        <w:rPr>
          <w:rFonts w:cs="Times New Roman"/>
        </w:rPr>
        <w:t>In addition</w:t>
      </w:r>
      <w:r>
        <w:rPr>
          <w:rFonts w:cs="Times New Roman"/>
        </w:rPr>
        <w:t xml:space="preserve"> to presenting the analysis above</w:t>
      </w:r>
      <w:r w:rsidRPr="001772E3">
        <w:rPr>
          <w:rFonts w:cs="Times New Roman"/>
        </w:rPr>
        <w:t xml:space="preserve">, data is also reported descriptively, together with the number of patients recruited. Due to the sample size, no comparative statistical methods </w:t>
      </w:r>
      <w:r>
        <w:rPr>
          <w:rFonts w:cs="Times New Roman"/>
        </w:rPr>
        <w:t xml:space="preserve">are </w:t>
      </w:r>
      <w:r w:rsidRPr="001772E3">
        <w:rPr>
          <w:rFonts w:cs="Times New Roman"/>
        </w:rPr>
        <w:t xml:space="preserve">applied. There </w:t>
      </w:r>
      <w:r>
        <w:rPr>
          <w:rFonts w:cs="Times New Roman"/>
        </w:rPr>
        <w:t>is</w:t>
      </w:r>
      <w:r w:rsidRPr="001772E3">
        <w:rPr>
          <w:rFonts w:cs="Times New Roman"/>
        </w:rPr>
        <w:t xml:space="preserve"> no imputation of missing data.</w:t>
      </w:r>
    </w:p>
    <w:p w14:paraId="49063670" w14:textId="77777777" w:rsidR="00F12D2F" w:rsidRPr="001772E3" w:rsidRDefault="00F12D2F" w:rsidP="001D5A21">
      <w:pPr>
        <w:spacing w:after="60"/>
        <w:jc w:val="both"/>
        <w:rPr>
          <w:rFonts w:cs="Times New Roman"/>
        </w:rPr>
      </w:pPr>
    </w:p>
    <w:p w14:paraId="4BCCF39D" w14:textId="32BF7B2A" w:rsidR="0069325B" w:rsidRDefault="0043165C" w:rsidP="005F617B">
      <w:pPr>
        <w:spacing w:after="60"/>
        <w:jc w:val="both"/>
        <w:rPr>
          <w:rFonts w:cs="Times New Roman"/>
        </w:rPr>
      </w:pPr>
      <w:r>
        <w:rPr>
          <w:rFonts w:cs="Times New Roman"/>
          <w:noProof/>
        </w:rPr>
        <w:lastRenderedPageBreak/>
        <w:drawing>
          <wp:inline distT="0" distB="0" distL="0" distR="0" wp14:anchorId="6AB9771E" wp14:editId="381F7FE6">
            <wp:extent cx="5731510" cy="7839710"/>
            <wp:effectExtent l="0" t="0" r="2540" b="8890"/>
            <wp:docPr id="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839710"/>
                    </a:xfrm>
                    <a:prstGeom prst="rect">
                      <a:avLst/>
                    </a:prstGeom>
                  </pic:spPr>
                </pic:pic>
              </a:graphicData>
            </a:graphic>
          </wp:inline>
        </w:drawing>
      </w:r>
    </w:p>
    <w:p w14:paraId="0C6744E8" w14:textId="77777777" w:rsidR="0069325B" w:rsidRDefault="0069325B" w:rsidP="005F617B">
      <w:pPr>
        <w:spacing w:after="60"/>
        <w:jc w:val="both"/>
        <w:rPr>
          <w:rFonts w:cs="Times New Roman"/>
        </w:rPr>
      </w:pPr>
    </w:p>
    <w:p w14:paraId="551257D3" w14:textId="0B0EFFE1" w:rsidR="0069325B" w:rsidRPr="00A46FEE" w:rsidRDefault="001A77D9" w:rsidP="00867D86">
      <w:pPr>
        <w:pStyle w:val="Caption"/>
        <w:rPr>
          <w:rFonts w:cs="Times New Roman"/>
        </w:rPr>
      </w:pPr>
      <w:bookmarkStart w:id="45" w:name="_Toc165810278"/>
      <w:bookmarkStart w:id="46" w:name="_Toc175910823"/>
      <w:r w:rsidRPr="00867D86">
        <w:rPr>
          <w:sz w:val="22"/>
          <w:szCs w:val="22"/>
        </w:rPr>
        <w:t xml:space="preserve">Figure </w:t>
      </w:r>
      <w:r w:rsidRPr="00867D86">
        <w:rPr>
          <w:sz w:val="22"/>
          <w:szCs w:val="22"/>
        </w:rPr>
        <w:fldChar w:fldCharType="begin"/>
      </w:r>
      <w:r w:rsidRPr="00867D86">
        <w:rPr>
          <w:sz w:val="22"/>
          <w:szCs w:val="22"/>
        </w:rPr>
        <w:instrText xml:space="preserve"> SEQ Figure \* ARABIC </w:instrText>
      </w:r>
      <w:r w:rsidRPr="00867D86">
        <w:rPr>
          <w:sz w:val="22"/>
          <w:szCs w:val="22"/>
        </w:rPr>
        <w:fldChar w:fldCharType="separate"/>
      </w:r>
      <w:r w:rsidR="004648BE">
        <w:rPr>
          <w:noProof/>
          <w:sz w:val="22"/>
          <w:szCs w:val="22"/>
        </w:rPr>
        <w:t>2</w:t>
      </w:r>
      <w:r w:rsidRPr="00867D86">
        <w:rPr>
          <w:sz w:val="22"/>
          <w:szCs w:val="22"/>
        </w:rPr>
        <w:fldChar w:fldCharType="end"/>
      </w:r>
      <w:r w:rsidRPr="00867D86">
        <w:rPr>
          <w:sz w:val="22"/>
          <w:szCs w:val="22"/>
        </w:rPr>
        <w:t xml:space="preserve"> Recruitment diagram for each arm of the SETS aHUS study</w:t>
      </w:r>
      <w:bookmarkEnd w:id="45"/>
      <w:bookmarkEnd w:id="46"/>
    </w:p>
    <w:p w14:paraId="3D935235" w14:textId="7380ADDC" w:rsidR="00BF1841" w:rsidRPr="008F3E0A" w:rsidRDefault="00BF1841" w:rsidP="009D22B9">
      <w:pPr>
        <w:spacing w:after="60"/>
        <w:jc w:val="both"/>
        <w:sectPr w:rsidR="00BF1841" w:rsidRPr="008F3E0A" w:rsidSect="00DA2113">
          <w:pgSz w:w="11906" w:h="16838"/>
          <w:pgMar w:top="1440" w:right="1440" w:bottom="1440" w:left="1440" w:header="708" w:footer="708" w:gutter="0"/>
          <w:cols w:space="708"/>
          <w:docGrid w:linePitch="360"/>
        </w:sectPr>
      </w:pPr>
    </w:p>
    <w:p w14:paraId="19CCA938" w14:textId="77777777" w:rsidR="00A63AF6" w:rsidRDefault="00A63AF6" w:rsidP="00AD7CA1">
      <w:pPr>
        <w:spacing w:after="0" w:line="240" w:lineRule="auto"/>
      </w:pPr>
    </w:p>
    <w:tbl>
      <w:tblPr>
        <w:tblW w:w="9010" w:type="dxa"/>
        <w:tblCellSpacing w:w="15" w:type="dxa"/>
        <w:tblInd w:w="-8"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865"/>
        <w:gridCol w:w="2434"/>
        <w:gridCol w:w="2347"/>
        <w:gridCol w:w="2364"/>
      </w:tblGrid>
      <w:tr w:rsidR="00F80C7D" w:rsidRPr="00327131" w14:paraId="2F5FDD0D" w14:textId="77777777" w:rsidTr="00865E2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75A1C1"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Number of patients (in complete cohorts of 5)</w:t>
            </w:r>
          </w:p>
        </w:tc>
        <w:tc>
          <w:tcPr>
            <w:tcW w:w="0" w:type="auto"/>
            <w:tcBorders>
              <w:top w:val="outset" w:sz="6" w:space="0" w:color="auto"/>
              <w:left w:val="outset" w:sz="6" w:space="0" w:color="auto"/>
              <w:bottom w:val="outset" w:sz="6" w:space="0" w:color="auto"/>
              <w:right w:val="outset" w:sz="6" w:space="0" w:color="auto"/>
            </w:tcBorders>
            <w:vAlign w:val="center"/>
            <w:hideMark/>
          </w:tcPr>
          <w:p w14:paraId="1ECB41C1"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Stop the trial for Superiority if there are this many Events (inclusive)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76A65E61"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Continue the trial if there are this many Events (inclusive)</w:t>
            </w:r>
          </w:p>
        </w:tc>
        <w:tc>
          <w:tcPr>
            <w:tcW w:w="0" w:type="auto"/>
            <w:tcBorders>
              <w:top w:val="outset" w:sz="6" w:space="0" w:color="auto"/>
              <w:left w:val="outset" w:sz="6" w:space="0" w:color="auto"/>
              <w:bottom w:val="outset" w:sz="6" w:space="0" w:color="auto"/>
              <w:right w:val="outset" w:sz="6" w:space="0" w:color="auto"/>
            </w:tcBorders>
            <w:vAlign w:val="center"/>
            <w:hideMark/>
          </w:tcPr>
          <w:p w14:paraId="677FA433"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Stop the trial for Inferiority if there are this many Events (inclusive)</w:t>
            </w:r>
          </w:p>
        </w:tc>
      </w:tr>
      <w:tr w:rsidR="00F80C7D" w:rsidRPr="00327131" w14:paraId="0883B8B0" w14:textId="77777777" w:rsidTr="00865E2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AB8DDE"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 xml:space="preserve">5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6E5C49"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71FCE"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DEC0005"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2-5</w:t>
            </w:r>
          </w:p>
        </w:tc>
      </w:tr>
      <w:tr w:rsidR="00F80C7D" w:rsidRPr="00327131" w14:paraId="32B8114E" w14:textId="77777777" w:rsidTr="00865E2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6556BD"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10 or 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BD560C"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79AC57A"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0-2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96BF3A"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3-15</w:t>
            </w:r>
          </w:p>
        </w:tc>
      </w:tr>
      <w:tr w:rsidR="00F80C7D" w:rsidRPr="00327131" w14:paraId="6AACB0AA" w14:textId="77777777" w:rsidTr="00865E2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4C1576"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 xml:space="preserve">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E0340C"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13984A8"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2E1C6"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4-20</w:t>
            </w:r>
          </w:p>
        </w:tc>
      </w:tr>
      <w:tr w:rsidR="00F80C7D" w:rsidRPr="00327131" w14:paraId="2515DD3F" w14:textId="77777777" w:rsidTr="00865E22">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3EA318"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25 or 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03A22F"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Never stop for superiority with this many patients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471985D"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0-4 (The trial always stops at 30 patients, which is the maximum)</w:t>
            </w:r>
          </w:p>
        </w:tc>
        <w:tc>
          <w:tcPr>
            <w:tcW w:w="0" w:type="auto"/>
            <w:tcBorders>
              <w:top w:val="outset" w:sz="6" w:space="0" w:color="auto"/>
              <w:left w:val="outset" w:sz="6" w:space="0" w:color="auto"/>
              <w:bottom w:val="outset" w:sz="6" w:space="0" w:color="auto"/>
              <w:right w:val="outset" w:sz="6" w:space="0" w:color="auto"/>
            </w:tcBorders>
            <w:vAlign w:val="center"/>
            <w:hideMark/>
          </w:tcPr>
          <w:p w14:paraId="24EEFB38" w14:textId="77777777" w:rsidR="00F80C7D" w:rsidRPr="00865E22" w:rsidRDefault="00F80C7D" w:rsidP="00865E22">
            <w:pPr>
              <w:spacing w:after="0" w:line="240" w:lineRule="auto"/>
              <w:rPr>
                <w:rFonts w:eastAsia="Times New Roman" w:cstheme="minorHAnsi"/>
                <w:lang w:eastAsia="en-GB"/>
              </w:rPr>
            </w:pPr>
            <w:r w:rsidRPr="00865E22">
              <w:rPr>
                <w:rFonts w:eastAsia="Times New Roman" w:cstheme="minorHAnsi"/>
                <w:lang w:eastAsia="en-GB"/>
              </w:rPr>
              <w:t>5-30</w:t>
            </w:r>
          </w:p>
        </w:tc>
      </w:tr>
    </w:tbl>
    <w:p w14:paraId="4B8A25E9" w14:textId="77777777" w:rsidR="00F80C7D" w:rsidRDefault="00F80C7D" w:rsidP="00F80C7D"/>
    <w:p w14:paraId="0DDD4586" w14:textId="06B9F3B0" w:rsidR="00F80C7D" w:rsidRPr="00865E22" w:rsidRDefault="00F80C7D" w:rsidP="00F80C7D">
      <w:pPr>
        <w:pStyle w:val="Caption"/>
        <w:rPr>
          <w:rFonts w:cs="Times New Roman"/>
          <w:sz w:val="22"/>
          <w:szCs w:val="22"/>
        </w:rPr>
      </w:pPr>
      <w:bookmarkStart w:id="47" w:name="_Toc165809202"/>
      <w:bookmarkStart w:id="48" w:name="_Toc175911351"/>
      <w:r w:rsidRPr="00865E22">
        <w:rPr>
          <w:sz w:val="22"/>
          <w:szCs w:val="22"/>
        </w:rPr>
        <w:t xml:space="preserve">Table </w:t>
      </w:r>
      <w:r w:rsidRPr="00865E22">
        <w:rPr>
          <w:sz w:val="22"/>
          <w:szCs w:val="22"/>
        </w:rPr>
        <w:fldChar w:fldCharType="begin"/>
      </w:r>
      <w:r w:rsidRPr="00865E22">
        <w:rPr>
          <w:sz w:val="22"/>
          <w:szCs w:val="22"/>
        </w:rPr>
        <w:instrText xml:space="preserve"> SEQ Table \* ARABIC </w:instrText>
      </w:r>
      <w:r w:rsidRPr="00865E22">
        <w:rPr>
          <w:sz w:val="22"/>
          <w:szCs w:val="22"/>
        </w:rPr>
        <w:fldChar w:fldCharType="separate"/>
      </w:r>
      <w:r w:rsidR="009109A9">
        <w:rPr>
          <w:noProof/>
          <w:sz w:val="22"/>
          <w:szCs w:val="22"/>
        </w:rPr>
        <w:t>1</w:t>
      </w:r>
      <w:r w:rsidRPr="00865E22">
        <w:rPr>
          <w:sz w:val="22"/>
          <w:szCs w:val="22"/>
        </w:rPr>
        <w:fldChar w:fldCharType="end"/>
      </w:r>
      <w:r w:rsidRPr="00865E22">
        <w:rPr>
          <w:sz w:val="22"/>
          <w:szCs w:val="22"/>
        </w:rPr>
        <w:t xml:space="preserve"> Summary of stopping rules for the SETS aHUS study</w:t>
      </w:r>
      <w:bookmarkEnd w:id="47"/>
      <w:bookmarkEnd w:id="48"/>
    </w:p>
    <w:p w14:paraId="26C22507" w14:textId="77777777" w:rsidR="00F80C7D" w:rsidRDefault="00F80C7D">
      <w:pPr>
        <w:rPr>
          <w:u w:val="single"/>
        </w:rPr>
      </w:pPr>
      <w:r>
        <w:rPr>
          <w:u w:val="single"/>
        </w:rPr>
        <w:br w:type="page"/>
      </w:r>
    </w:p>
    <w:p w14:paraId="62ED5C31" w14:textId="77777777" w:rsidR="00004441" w:rsidRPr="00F80C7D" w:rsidRDefault="00004441" w:rsidP="00004441">
      <w:pPr>
        <w:spacing w:after="0" w:line="240" w:lineRule="auto"/>
        <w:rPr>
          <w:u w:val="single"/>
        </w:rPr>
      </w:pPr>
      <w:r w:rsidRPr="00867D86">
        <w:rPr>
          <w:sz w:val="24"/>
          <w:szCs w:val="24"/>
        </w:rPr>
        <w:lastRenderedPageBreak/>
        <w:t>H</w:t>
      </w:r>
      <w:r>
        <w:rPr>
          <w:sz w:val="24"/>
          <w:szCs w:val="24"/>
        </w:rPr>
        <w:t xml:space="preserve">ealth </w:t>
      </w:r>
      <w:r w:rsidRPr="00867D86">
        <w:rPr>
          <w:sz w:val="24"/>
          <w:szCs w:val="24"/>
        </w:rPr>
        <w:t>E</w:t>
      </w:r>
      <w:r>
        <w:rPr>
          <w:sz w:val="24"/>
          <w:szCs w:val="24"/>
        </w:rPr>
        <w:t>conomics</w:t>
      </w:r>
      <w:r w:rsidRPr="00867D86">
        <w:rPr>
          <w:sz w:val="24"/>
          <w:szCs w:val="24"/>
        </w:rPr>
        <w:t xml:space="preserve"> Methodology</w:t>
      </w:r>
    </w:p>
    <w:p w14:paraId="03C652A9" w14:textId="77777777" w:rsidR="00F80C7D" w:rsidRPr="009D22B9" w:rsidRDefault="00F80C7D" w:rsidP="00AD7CA1">
      <w:pPr>
        <w:spacing w:after="0" w:line="240" w:lineRule="auto"/>
        <w:rPr>
          <w:u w:val="single"/>
        </w:rPr>
      </w:pPr>
    </w:p>
    <w:p w14:paraId="7CC807A2" w14:textId="47659B07" w:rsidR="005F65A9" w:rsidRDefault="005F65A9" w:rsidP="00867D86">
      <w:pPr>
        <w:spacing w:line="240" w:lineRule="auto"/>
        <w:jc w:val="both"/>
      </w:pPr>
      <w:r>
        <w:t>Full details of the methodology for the economics analysis are presented in the health economics analysis plan (HEAP</w:t>
      </w:r>
      <w:r w:rsidR="00867D86">
        <w:t xml:space="preserve">, </w:t>
      </w:r>
      <w:r w:rsidR="00641821">
        <w:t xml:space="preserve">please see </w:t>
      </w:r>
      <w:r w:rsidR="00C32200">
        <w:t>supplementary material 8</w:t>
      </w:r>
      <w:r w:rsidR="00641821">
        <w:t>)</w:t>
      </w:r>
      <w:r>
        <w:t xml:space="preserve">. The analysis was aimed at assessing the economic effects of withdrawing eculizumab treatment and having a disease monitoring strategy compared with the lifelong delivery of eculizumab. </w:t>
      </w:r>
    </w:p>
    <w:p w14:paraId="20D9DC52" w14:textId="584E716D" w:rsidR="005F65A9" w:rsidRDefault="005F65A9" w:rsidP="00867D86">
      <w:pPr>
        <w:jc w:val="both"/>
      </w:pPr>
      <w:r>
        <w:t xml:space="preserve">A </w:t>
      </w:r>
      <w:r w:rsidRPr="000D62D4">
        <w:rPr>
          <w:i/>
          <w:iCs/>
        </w:rPr>
        <w:t>de novo</w:t>
      </w:r>
      <w:r>
        <w:t xml:space="preserve"> economic model was built simulating a cohort of adult patients without kidney disease or with CKD stages 1 to 3, aged 20 years old, with a proportion of 51% males</w:t>
      </w:r>
      <w:r w:rsidR="00376802">
        <w:t>/49% females</w:t>
      </w:r>
      <w:r>
        <w:t xml:space="preserve">, based on patient characteristics from the SETS aHUS trial </w:t>
      </w:r>
      <w:r w:rsidR="00943C32">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 </w:instrText>
      </w:r>
      <w:r w:rsidR="00977AED">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EN.CITE.DATA </w:instrText>
      </w:r>
      <w:r w:rsidR="00977AED">
        <w:fldChar w:fldCharType="end"/>
      </w:r>
      <w:r w:rsidR="00943C32">
        <w:fldChar w:fldCharType="separate"/>
      </w:r>
      <w:r w:rsidR="00977AED">
        <w:rPr>
          <w:noProof/>
        </w:rPr>
        <w:t>(18)</w:t>
      </w:r>
      <w:r w:rsidR="00943C32">
        <w:fldChar w:fldCharType="end"/>
      </w:r>
      <w:r w:rsidR="00943C32">
        <w:t>.</w:t>
      </w:r>
      <w:r>
        <w:t xml:space="preserve"> The economic model was informed by a literature review of model based economic evaluations focusing on aHUS as the disease area. Two economic models were found in the published literature </w:t>
      </w:r>
      <w:r w:rsidR="00943C32">
        <w:fldChar w:fldCharType="begin">
          <w:fldData xml:space="preserve">PEVuZE5vdGU+PENpdGU+PEF1dGhvcj52YW4gZGVuIEJyYW5kPC9BdXRob3I+PFllYXI+MjAxNzwv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</w:fldData>
        </w:fldChar>
      </w:r>
      <w:r w:rsidR="00977AED">
        <w:instrText xml:space="preserve"> ADDIN EN.CITE </w:instrText>
      </w:r>
      <w:r w:rsidR="00977AED">
        <w:fldChar w:fldCharType="begin">
          <w:fldData xml:space="preserve">PEVuZE5vdGU+PENpdGU+PEF1dGhvcj52YW4gZGVuIEJyYW5kPC9BdXRob3I+PFllYXI+MjAxNzwv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</w:fldData>
        </w:fldChar>
      </w:r>
      <w:r w:rsidR="00977AED">
        <w:instrText xml:space="preserve"> ADDIN EN.CITE.DATA </w:instrText>
      </w:r>
      <w:r w:rsidR="00977AED">
        <w:fldChar w:fldCharType="end"/>
      </w:r>
      <w:r w:rsidR="00943C32">
        <w:fldChar w:fldCharType="separate"/>
      </w:r>
      <w:r w:rsidR="00977AED">
        <w:rPr>
          <w:noProof/>
        </w:rPr>
        <w:t>(20, 21)</w:t>
      </w:r>
      <w:r w:rsidR="00943C32">
        <w:fldChar w:fldCharType="end"/>
      </w:r>
      <w:r>
        <w:t xml:space="preserve"> along with two technology assessment submissions made to NICE </w:t>
      </w:r>
      <w:r w:rsidR="00140655">
        <w:fldChar w:fldCharType="begin"/>
      </w:r>
      <w:r w:rsidR="00977AED">
        <w:instrText xml:space="preserve"> ADDIN EN.CITE &lt;EndNote&gt;&lt;Cite&gt;&lt;Author&gt;Pharmaceuticals&lt;/Author&gt;&lt;Year&gt;2020&lt;/Year&gt;&lt;RecNum&gt;15&lt;/RecNum&gt;&lt;DisplayText&gt;(22, 23)&lt;/DisplayText&gt;&lt;record&gt;&lt;rec-number&gt;15&lt;/rec-number&gt;&lt;foreign-keys&gt;&lt;key app="EN" db-id="59zsps2wfspveaeaa2evzdtf5950fsrwexwr" timestamp="1713951487"&gt;15&lt;/key&gt;&lt;/foreign-keys&gt;&lt;ref-type name="Journal Article"&gt;17&lt;/ref-type&gt;&lt;contributors&gt;&lt;authors&gt;&lt;author&gt;Alexion Pharmaceuticals&lt;/author&gt;&lt;/authors&gt;&lt;/contributors&gt;&lt;titles&gt;&lt;title&gt;Company evidence submission for ravulizumab for treating atypical haemolytic uremic syndrome (aHUS) [ID1530]&lt;/title&gt;&lt;secondary-title&gt;https://www.nice.org.uk/guidance/hst1/documents/atypical-haemolytic-uraemic-syndrome-ahus-eculizumab-evaluation-consultation3&lt;/secondary-title&gt;&lt;/titles&gt;&lt;periodical&gt;&lt;full-title&gt;https://www.nice.org.uk/guidance/hst1/documents/atypical-haemolytic-uraemic-syndrome-ahus-eculizumab-evaluation-consultation3&lt;/full-title&gt;&lt;/periodical&gt;&lt;dates&gt;&lt;year&gt;2020&lt;/year&gt;&lt;/dates&gt;&lt;urls&gt;&lt;/urls&gt;&lt;/record&gt;&lt;/Cite&gt;&lt;Cite&gt;&lt;Author&gt;Pharmaceuticals&lt;/Author&gt;&lt;Year&gt;2015&lt;/Year&gt;&lt;RecNum&gt;26&lt;/RecNum&gt;&lt;record&gt;&lt;rec-number&gt;26&lt;/rec-number&gt;&lt;foreign-keys&gt;&lt;key app="EN" db-id="59zsps2wfspveaeaa2evzdtf5950fsrwexwr" timestamp="1713952897"&gt;26&lt;/key&gt;&lt;/foreign-keys&gt;&lt;ref-type name="Journal Article"&gt;17&lt;/ref-type&gt;&lt;contributors&gt;&lt;authors&gt;&lt;author&gt;Alexion Pharmaceuticals&lt;/author&gt;&lt;/authors&gt;&lt;/contributors&gt;&lt;titles&gt;&lt;title&gt;Atypical haemolytic uraemic syndrome (aHUS) - eculizumab: evaluation report; 02. Submission by the technology manufacturer - Alexion&lt;/title&gt;&lt;/titles&gt;&lt;dates&gt;&lt;year&gt;2015&lt;/year&gt;&lt;/dates&gt;&lt;urls&gt;&lt;related-urls&gt;&lt;url&gt;https://www.nice.org.uk/guidance/hst1/documents/atypical-haemolytic-uraemic-syndrome-ahus-eculizumab-evaluation-consultation3&lt;/url&gt;&lt;/related-urls&gt;&lt;/urls&gt;&lt;/record&gt;&lt;/Cite&gt;&lt;/EndNote&gt;</w:instrText>
      </w:r>
      <w:r w:rsidR="00140655">
        <w:fldChar w:fldCharType="separate"/>
      </w:r>
      <w:r w:rsidR="00977AED">
        <w:rPr>
          <w:noProof/>
        </w:rPr>
        <w:t>(22, 23)</w:t>
      </w:r>
      <w:r w:rsidR="00140655">
        <w:fldChar w:fldCharType="end"/>
      </w:r>
      <w:r>
        <w:t>.</w:t>
      </w:r>
    </w:p>
    <w:p w14:paraId="2C76F834" w14:textId="356D173A" w:rsidR="00D33C0F" w:rsidRDefault="00B305C5" w:rsidP="009D22B9">
      <w:pPr>
        <w:spacing w:line="240" w:lineRule="auto"/>
        <w:jc w:val="both"/>
      </w:pPr>
      <w:r>
        <w:t xml:space="preserve">The model tracks patients across three broad sections: </w:t>
      </w:r>
      <w:r w:rsidR="003F4286">
        <w:t xml:space="preserve">treatment withdrawal, treatment maintenance, and advanced disease (Figure 3). </w:t>
      </w:r>
      <w:r w:rsidR="00125648">
        <w:t xml:space="preserve">The risk of restarting treatment </w:t>
      </w:r>
      <w:r w:rsidR="000046CB">
        <w:t xml:space="preserve">due to relapse, and the risk of disease progression from relapse were informed from data from the </w:t>
      </w:r>
      <w:r w:rsidR="00B6751F">
        <w:t xml:space="preserve">SETS aHUS trial. </w:t>
      </w:r>
      <w:r w:rsidR="009C407F">
        <w:t xml:space="preserve">Trial data were extrapolated from the end of follow-up to the lifetime horizon of an </w:t>
      </w:r>
      <w:proofErr w:type="gramStart"/>
      <w:r w:rsidR="009C407F">
        <w:t>aHUS</w:t>
      </w:r>
      <w:proofErr w:type="gramEnd"/>
      <w:r w:rsidR="009C407F">
        <w:t xml:space="preserve"> patient</w:t>
      </w:r>
      <w:r w:rsidR="00A0467C">
        <w:t>.</w:t>
      </w:r>
    </w:p>
    <w:p w14:paraId="730F7AE2" w14:textId="6D9183D9" w:rsidR="005F65A9" w:rsidRDefault="005F65A9" w:rsidP="009D22B9">
      <w:pPr>
        <w:spacing w:line="240" w:lineRule="auto"/>
        <w:jc w:val="both"/>
      </w:pPr>
    </w:p>
    <w:p w14:paraId="435D7B12" w14:textId="3C15CE1F" w:rsidR="00614E63" w:rsidRPr="00380F11" w:rsidRDefault="00614E63" w:rsidP="00380F11">
      <w:pPr>
        <w:pStyle w:val="Caption"/>
        <w:keepNext/>
        <w:rPr>
          <w:sz w:val="22"/>
          <w:szCs w:val="22"/>
        </w:rPr>
      </w:pPr>
      <w:bookmarkStart w:id="49" w:name="_Toc175910824"/>
      <w:r w:rsidRPr="00380F11">
        <w:rPr>
          <w:sz w:val="22"/>
          <w:szCs w:val="22"/>
        </w:rPr>
        <w:t xml:space="preserve">Figure </w:t>
      </w:r>
      <w:r w:rsidRPr="00380F11">
        <w:rPr>
          <w:sz w:val="22"/>
          <w:szCs w:val="22"/>
        </w:rPr>
        <w:fldChar w:fldCharType="begin"/>
      </w:r>
      <w:r w:rsidRPr="00380F11">
        <w:rPr>
          <w:sz w:val="22"/>
          <w:szCs w:val="22"/>
        </w:rPr>
        <w:instrText xml:space="preserve"> SEQ Figure \* ARABIC </w:instrText>
      </w:r>
      <w:r w:rsidRPr="00380F11">
        <w:rPr>
          <w:sz w:val="22"/>
          <w:szCs w:val="22"/>
        </w:rPr>
        <w:fldChar w:fldCharType="separate"/>
      </w:r>
      <w:r w:rsidR="004648BE">
        <w:rPr>
          <w:noProof/>
          <w:sz w:val="22"/>
          <w:szCs w:val="22"/>
        </w:rPr>
        <w:t>3</w:t>
      </w:r>
      <w:r w:rsidRPr="00380F11">
        <w:rPr>
          <w:sz w:val="22"/>
          <w:szCs w:val="22"/>
        </w:rPr>
        <w:fldChar w:fldCharType="end"/>
      </w:r>
      <w:r w:rsidR="00656713" w:rsidRPr="00380F11">
        <w:rPr>
          <w:sz w:val="22"/>
          <w:szCs w:val="22"/>
        </w:rPr>
        <w:t xml:space="preserve"> Model </w:t>
      </w:r>
      <w:r w:rsidR="00656713" w:rsidRPr="00656713">
        <w:rPr>
          <w:sz w:val="22"/>
          <w:szCs w:val="22"/>
        </w:rPr>
        <w:t>structure</w:t>
      </w:r>
      <w:bookmarkEnd w:id="49"/>
    </w:p>
    <w:p w14:paraId="33EA31A7" w14:textId="18E24099" w:rsidR="005F65A9" w:rsidRDefault="0072257F" w:rsidP="005F65A9">
      <w:pPr>
        <w:spacing w:line="240" w:lineRule="auto"/>
      </w:pPr>
      <w:r w:rsidRPr="002D6DD1">
        <w:rPr>
          <w:noProof/>
        </w:rPr>
        <w:drawing>
          <wp:inline distT="0" distB="0" distL="0" distR="0" wp14:anchorId="41AD86E3" wp14:editId="1100FDF2">
            <wp:extent cx="5731510" cy="2602934"/>
            <wp:effectExtent l="0" t="0" r="2540" b="698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602934"/>
                    </a:xfrm>
                    <a:prstGeom prst="rect">
                      <a:avLst/>
                    </a:prstGeom>
                    <a:noFill/>
                    <a:ln>
                      <a:noFill/>
                    </a:ln>
                  </pic:spPr>
                </pic:pic>
              </a:graphicData>
            </a:graphic>
          </wp:inline>
        </w:drawing>
      </w:r>
    </w:p>
    <w:p w14:paraId="77128CF9" w14:textId="77777777" w:rsidR="00D33C0F" w:rsidRDefault="00D33C0F" w:rsidP="005F65A9">
      <w:pPr>
        <w:spacing w:line="240" w:lineRule="auto"/>
      </w:pPr>
    </w:p>
    <w:p w14:paraId="77FE6768" w14:textId="762D642E" w:rsidR="00F56F48" w:rsidRDefault="00004441" w:rsidP="005F65A9">
      <w:pPr>
        <w:spacing w:line="240" w:lineRule="auto"/>
      </w:pPr>
      <w:r>
        <w:t>*Abbreviations: CKD = chronic kidney disease score; ESRD = end stage renal disease; T</w:t>
      </w:r>
      <w:r w:rsidR="00614E63">
        <w:t>x = treatment</w:t>
      </w:r>
    </w:p>
    <w:p w14:paraId="3A7FAFC1" w14:textId="7D8ABB7A" w:rsidR="005F65A9" w:rsidRDefault="005F65A9" w:rsidP="00867D86">
      <w:pPr>
        <w:spacing w:line="240" w:lineRule="auto"/>
        <w:jc w:val="both"/>
      </w:pPr>
      <w:r>
        <w:t xml:space="preserve">Health outcomes in the model were measured using quality adjusted life years (QALYs). The SETS aHUS trial collected data on health care resource use and the EQ-5D-5L from the start of the intervention over 24 months for the trial population, and for a </w:t>
      </w:r>
      <w:r w:rsidR="003F5B70">
        <w:t xml:space="preserve">cohort </w:t>
      </w:r>
      <w:r>
        <w:t xml:space="preserve">of patients maintaining eculizumab treatment. Health care resource use data were collected using case report forms and a questionnaire. The health care use questionnaire and the EQ-5D-5L questionnaire were administered at baseline and 1, 3, 6, </w:t>
      </w:r>
      <w:proofErr w:type="gramStart"/>
      <w:r>
        <w:t>9, 12, 18, and 24 month</w:t>
      </w:r>
      <w:proofErr w:type="gramEnd"/>
      <w:r>
        <w:t xml:space="preserve"> follow-up </w:t>
      </w:r>
      <w:r w:rsidR="00140655">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 </w:instrText>
      </w:r>
      <w:r w:rsidR="00977AED">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EN.CITE.DATA </w:instrText>
      </w:r>
      <w:r w:rsidR="00977AED">
        <w:fldChar w:fldCharType="end"/>
      </w:r>
      <w:r w:rsidR="00140655">
        <w:fldChar w:fldCharType="separate"/>
      </w:r>
      <w:r w:rsidR="00977AED">
        <w:rPr>
          <w:noProof/>
        </w:rPr>
        <w:t>(18)</w:t>
      </w:r>
      <w:r w:rsidR="00140655">
        <w:fldChar w:fldCharType="end"/>
      </w:r>
      <w:r>
        <w:t>. Responses from the EQ-5D-5L questionnaires were transformed into utility values and used to generate QALYs</w:t>
      </w:r>
      <w:r w:rsidR="00140655">
        <w:t xml:space="preserve"> </w:t>
      </w:r>
      <w:r w:rsidR="00140655">
        <w:fldChar w:fldCharType="begin"/>
      </w:r>
      <w:r w:rsidR="00977AED">
        <w:instrText xml:space="preserve"> ADDIN EN.CITE &lt;EndNote&gt;&lt;Cite&gt;&lt;Author&gt;(NICE)&lt;/Author&gt;&lt;Year&gt;2022&lt;/Year&gt;&lt;RecNum&gt;4&lt;/RecNum&gt;&lt;DisplayText&gt;(24, 25)&lt;/DisplayText&gt;&lt;record&gt;&lt;rec-number&gt;4&lt;/rec-number&gt;&lt;foreign-keys&gt;&lt;key app="EN" db-id="59zsps2wfspveaeaa2evzdtf5950fsrwexwr" timestamp="1713951445"&gt;4&lt;/key&gt;&lt;/foreign-keys&gt;&lt;ref-type name="Journal Article"&gt;17&lt;/ref-type&gt;&lt;contributors&gt;&lt;authors&gt;&lt;author&gt;National Institute for Health and Care Excellence (NICE) &lt;/author&gt;&lt;/authors&gt;&lt;/contributors&gt;&lt;titles&gt;&lt;title&gt;NICE health technology evaluations: the manual; NICE process and methods [PMG36]&lt;/title&gt;&lt;/titles&gt;&lt;dates&gt;&lt;year&gt;2022&lt;/year&gt;&lt;/dates&gt;&lt;urls&gt;&lt;related-urls&gt;&lt;url&gt;https://www.nice.org.uk/process/pmg36/chapter/introduction-to-health-technology-evaluation&lt;/url&gt;&lt;/related-urls&gt;&lt;/urls&gt;&lt;/record&gt;&lt;/Cite&gt;&lt;Cite&gt;&lt;Author&gt;Michael F. Drummond&lt;/Author&gt;&lt;Year&gt;2015&lt;/Year&gt;&lt;RecNum&gt;27&lt;/RecNum&gt;&lt;record&gt;&lt;rec-number&gt;27&lt;/rec-number&gt;&lt;foreign-keys&gt;&lt;key app="EN" db-id="59zsps2wfspveaeaa2evzdtf5950fsrwexwr" timestamp="1713953060"&gt;27&lt;/key&gt;&lt;/foreign-keys&gt;&lt;ref-type name="Book"&gt;6&lt;/ref-type&gt;&lt;contributors&gt;&lt;authors&gt;&lt;author&gt;Michael F. Drummond, &lt;/author&gt;&lt;author&gt;Mark J. Sculpher, &lt;/author&gt;&lt;author&gt;Karl Claxton, &lt;/author&gt;&lt;author&gt;Greg L. Stoddart, &lt;/author&gt;&lt;author&gt;George W. Torrance&lt;/author&gt;&lt;/authors&gt;&lt;/contributors&gt;&lt;titles&gt;&lt;title&gt;Methods for the Economic Evaluation of Health Care Programmes.&lt;/title&gt;&lt;/titles&gt;&lt;edition&gt;4th edition&lt;/edition&gt;&lt;dates&gt;&lt;year&gt;2015&lt;/year&gt;&lt;/dates&gt;&lt;pub-location&gt; Oxford&lt;/pub-location&gt;&lt;publisher&gt;Oxford University Press.&lt;/publisher&gt;&lt;urls&gt;&lt;/urls&gt;&lt;/record&gt;&lt;/Cite&gt;&lt;/EndNote&gt;</w:instrText>
      </w:r>
      <w:r w:rsidR="00140655">
        <w:fldChar w:fldCharType="separate"/>
      </w:r>
      <w:r w:rsidR="00977AED">
        <w:rPr>
          <w:noProof/>
        </w:rPr>
        <w:t>(24, 25)</w:t>
      </w:r>
      <w:r w:rsidR="00140655">
        <w:fldChar w:fldCharType="end"/>
      </w:r>
      <w:r w:rsidR="00140655">
        <w:t>.</w:t>
      </w:r>
    </w:p>
    <w:p w14:paraId="4F866205" w14:textId="3258417F" w:rsidR="005F65A9" w:rsidRDefault="005F65A9" w:rsidP="00867D86">
      <w:pPr>
        <w:spacing w:line="240" w:lineRule="auto"/>
        <w:jc w:val="both"/>
      </w:pPr>
      <w:r>
        <w:t xml:space="preserve">Due to levels of missing data above 50% in each treatment group for total cost and QALY data, complete case analysis was not deemed appropriate to obtain average cost and QALY estimates. </w:t>
      </w:r>
      <w:r>
        <w:lastRenderedPageBreak/>
        <w:t>Multivariate analyses of cost and EQ-5D-5L scores were performed instead</w:t>
      </w:r>
      <w:r w:rsidR="004E7F71">
        <w:t xml:space="preserve"> using linear random effects models</w:t>
      </w:r>
      <w:r>
        <w:t xml:space="preserve">, while average total costs and QALYs were </w:t>
      </w:r>
      <w:r w:rsidR="00815127">
        <w:t xml:space="preserve">reported separately </w:t>
      </w:r>
      <w:r w:rsidR="00C574B9">
        <w:fldChar w:fldCharType="begin">
          <w:fldData xml:space="preserve">PEVuZE5vdGU+PENpdGU+PEF1dGhvcj5GYXJpYTwvQXV0aG9yPjxZZWFyPjIwMTQ8L1llYXI+PFJl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</w:fldData>
        </w:fldChar>
      </w:r>
      <w:r w:rsidR="00004441">
        <w:instrText xml:space="preserve"> ADDIN EN.CITE </w:instrText>
      </w:r>
      <w:r w:rsidR="00004441">
        <w:fldChar w:fldCharType="begin">
          <w:fldData xml:space="preserve">PEVuZE5vdGU+PENpdGU+PEF1dGhvcj5GYXJpYTwvQXV0aG9yPjxZZWFyPjIwMTQ8L1llYXI+PFJl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</w:fldData>
        </w:fldChar>
      </w:r>
      <w:r w:rsidR="00004441">
        <w:instrText xml:space="preserve"> ADDIN EN.CITE.DATA </w:instrText>
      </w:r>
      <w:r w:rsidR="00004441">
        <w:fldChar w:fldCharType="end"/>
      </w:r>
      <w:r w:rsidR="00C574B9">
        <w:fldChar w:fldCharType="separate"/>
      </w:r>
      <w:r w:rsidR="00004441">
        <w:rPr>
          <w:noProof/>
        </w:rPr>
        <w:t>(26, 27)</w:t>
      </w:r>
      <w:r w:rsidR="00C574B9">
        <w:fldChar w:fldCharType="end"/>
      </w:r>
    </w:p>
    <w:p w14:paraId="1D1E2EFC" w14:textId="7F96DF78" w:rsidR="006F2338" w:rsidRDefault="005F65A9" w:rsidP="00867D86">
      <w:pPr>
        <w:spacing w:line="240" w:lineRule="auto"/>
        <w:jc w:val="both"/>
      </w:pPr>
      <w:r>
        <w:t>Trial estimates of health care costs and QALYs were then used as parameters to the economic model. The model also included more severe disease stages than those covered in the trial, which were informed using evidence from published economic evaluations of aHUS treatments</w:t>
      </w:r>
      <w:r w:rsidR="00033A9B">
        <w:t xml:space="preserve"> </w:t>
      </w:r>
      <w:r w:rsidR="00033A9B">
        <w:fldChar w:fldCharType="begin">
          <w:fldData xml:space="preserve">PEVuZE5vdGU+PENpdGU+PEF1dGhvcj52YW4gZGVuIEJyYW5kPC9BdXRob3I+PFllYXI+MjAxNzwv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</w:fldData>
        </w:fldChar>
      </w:r>
      <w:r w:rsidR="00977AED">
        <w:instrText xml:space="preserve"> ADDIN EN.CITE </w:instrText>
      </w:r>
      <w:r w:rsidR="00977AED">
        <w:fldChar w:fldCharType="begin">
          <w:fldData xml:space="preserve">PEVuZE5vdGU+PENpdGU+PEF1dGhvcj52YW4gZGVuIEJyYW5kPC9BdXRob3I+PFllYXI+MjAxNzwv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</w:fldData>
        </w:fldChar>
      </w:r>
      <w:r w:rsidR="00977AED">
        <w:instrText xml:space="preserve"> ADDIN EN.CITE.DATA </w:instrText>
      </w:r>
      <w:r w:rsidR="00977AED">
        <w:fldChar w:fldCharType="end"/>
      </w:r>
      <w:r w:rsidR="00033A9B">
        <w:fldChar w:fldCharType="separate"/>
      </w:r>
      <w:r w:rsidR="00977AED">
        <w:rPr>
          <w:noProof/>
        </w:rPr>
        <w:t>(20, 21)</w:t>
      </w:r>
      <w:r w:rsidR="00033A9B">
        <w:fldChar w:fldCharType="end"/>
      </w:r>
      <w:r w:rsidR="00033A9B">
        <w:t xml:space="preserve">. </w:t>
      </w:r>
    </w:p>
    <w:p w14:paraId="37509539" w14:textId="2DFDF567" w:rsidR="005F65A9" w:rsidRDefault="005F65A9" w:rsidP="00867D86">
      <w:pPr>
        <w:spacing w:line="240" w:lineRule="auto"/>
        <w:jc w:val="both"/>
      </w:pPr>
      <w:r>
        <w:t>Parameter uncertainty in the model was explored through the use of probabilistic and deterministic sensitivity analyses.</w:t>
      </w:r>
      <w:r w:rsidRPr="008B42B5">
        <w:t xml:space="preserve"> </w:t>
      </w:r>
      <w:r>
        <w:t xml:space="preserve">In addition, our analysis explored the impact on cost-effectiveness of scenarios with alternative risks of treatment restart, a different strategy for restarting treatment, alternative quality of life values, alternative costs, treatment using ravulizumab </w:t>
      </w:r>
      <w:r w:rsidR="00033A9B">
        <w:fldChar w:fldCharType="begin"/>
      </w:r>
      <w:r w:rsidR="00004441">
        <w:instrText xml:space="preserve"> ADDIN EN.CITE &lt;EndNote&gt;&lt;Cite&gt;&lt;Author&gt;(NICE)&lt;/Author&gt;&lt;Year&gt;2021&lt;/Year&gt;&lt;RecNum&gt;12&lt;/RecNum&gt;&lt;DisplayText&gt;(28)&lt;/DisplayText&gt;&lt;record&gt;&lt;rec-number&gt;12&lt;/rec-number&gt;&lt;foreign-keys&gt;&lt;key app="EN" db-id="59zsps2wfspveaeaa2evzdtf5950fsrwexwr" timestamp="1713951478"&gt;12&lt;/key&gt;&lt;/foreign-keys&gt;&lt;ref-type name="Journal Article"&gt;17&lt;/ref-type&gt;&lt;contributors&gt;&lt;authors&gt;&lt;author&gt;National Institute for Health and Care Excellence (NICE)&lt;/author&gt;&lt;/authors&gt;&lt;/contributors&gt;&lt;titles&gt;&lt;title&gt;Ravulizumab for treating atypical haemolytic uraemic syndrome. Technology appraisal guidance [TA710]&lt;/title&gt;&lt;/titles&gt;&lt;dates&gt;&lt;year&gt;2021&lt;/year&gt;&lt;/dates&gt;&lt;urls&gt;&lt;related-urls&gt;&lt;url&gt;https://www.nice.org.uk/guidance/ta710&lt;/url&gt;&lt;/related-urls&gt;&lt;/urls&gt;&lt;/record&gt;&lt;/Cite&gt;&lt;/EndNote&gt;</w:instrText>
      </w:r>
      <w:r w:rsidR="00033A9B">
        <w:fldChar w:fldCharType="separate"/>
      </w:r>
      <w:r w:rsidR="00004441">
        <w:rPr>
          <w:noProof/>
        </w:rPr>
        <w:t>(28)</w:t>
      </w:r>
      <w:r w:rsidR="00033A9B">
        <w:fldChar w:fldCharType="end"/>
      </w:r>
      <w:r>
        <w:t xml:space="preserve">, and a </w:t>
      </w:r>
      <w:r w:rsidR="00886ADA">
        <w:t xml:space="preserve">50% </w:t>
      </w:r>
      <w:r>
        <w:t>reduction in the cost of eculizumab.</w:t>
      </w:r>
    </w:p>
    <w:p w14:paraId="2979810D" w14:textId="13C72B69" w:rsidR="005F65A9" w:rsidRDefault="005F65A9" w:rsidP="00867D86">
      <w:pPr>
        <w:spacing w:line="240" w:lineRule="auto"/>
        <w:jc w:val="both"/>
      </w:pPr>
      <w:r>
        <w:t xml:space="preserve">Since the treatment strategy used for patients restarting treatment has been highlighted as an important uncertainty driving cost-effectiveness </w:t>
      </w:r>
      <w:r w:rsidR="00033A9B">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 </w:instrText>
      </w:r>
      <w:r w:rsidR="00004441">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EN.CITE.DATA </w:instrText>
      </w:r>
      <w:r w:rsidR="00004441">
        <w:fldChar w:fldCharType="end"/>
      </w:r>
      <w:r w:rsidR="00033A9B">
        <w:fldChar w:fldCharType="separate"/>
      </w:r>
      <w:r w:rsidR="00004441">
        <w:rPr>
          <w:noProof/>
        </w:rPr>
        <w:t>(29)</w:t>
      </w:r>
      <w:r w:rsidR="00033A9B">
        <w:fldChar w:fldCharType="end"/>
      </w:r>
      <w:r>
        <w:t xml:space="preserve">, this model explores an alternative strategy for the re-delivery of eculizumab where patients receive treatment for three months before stopping again based on the experience from </w:t>
      </w:r>
      <w:proofErr w:type="spellStart"/>
      <w:r>
        <w:t>Wijnsma</w:t>
      </w:r>
      <w:proofErr w:type="spellEnd"/>
      <w:r>
        <w:t xml:space="preserve"> K L, </w:t>
      </w:r>
      <w:r w:rsidRPr="00D56F48">
        <w:rPr>
          <w:i/>
          <w:iCs/>
        </w:rPr>
        <w:t>et al</w:t>
      </w:r>
      <w:r>
        <w:t xml:space="preserve"> (2018) </w:t>
      </w:r>
      <w:r w:rsidR="00033A9B">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 </w:instrText>
      </w:r>
      <w:r w:rsidR="00004441">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EN.CITE.DATA </w:instrText>
      </w:r>
      <w:r w:rsidR="00004441">
        <w:fldChar w:fldCharType="end"/>
      </w:r>
      <w:r w:rsidR="00033A9B">
        <w:fldChar w:fldCharType="separate"/>
      </w:r>
      <w:r w:rsidR="00004441">
        <w:rPr>
          <w:noProof/>
        </w:rPr>
        <w:t>(29)</w:t>
      </w:r>
      <w:r w:rsidR="00033A9B">
        <w:fldChar w:fldCharType="end"/>
      </w:r>
      <w:r>
        <w:t xml:space="preserve">. This strategy was not part of the SETS aHUS </w:t>
      </w:r>
      <w:proofErr w:type="gramStart"/>
      <w:r>
        <w:t>protocol,</w:t>
      </w:r>
      <w:proofErr w:type="gramEnd"/>
      <w:r>
        <w:t xml:space="preserve"> therefore we presented an exploratory scenario of this strategy compared with lifelong eculizumab maintenance using assumptions informed by the SETS aHUS trial results.</w:t>
      </w:r>
    </w:p>
    <w:p w14:paraId="0F236DBA" w14:textId="77777777" w:rsidR="00B222A5" w:rsidRDefault="00B222A5" w:rsidP="00AD7CA1">
      <w:pPr>
        <w:spacing w:after="0" w:line="240" w:lineRule="auto"/>
        <w:rPr>
          <w:b/>
          <w:bCs/>
        </w:rPr>
      </w:pPr>
    </w:p>
    <w:p w14:paraId="13A40602" w14:textId="353D7E88" w:rsidR="00A63AF6" w:rsidRPr="009D22B9" w:rsidRDefault="00A63AF6" w:rsidP="00AD7CA1">
      <w:pPr>
        <w:spacing w:after="0" w:line="240" w:lineRule="auto"/>
        <w:rPr>
          <w:sz w:val="24"/>
          <w:szCs w:val="24"/>
        </w:rPr>
      </w:pPr>
      <w:r w:rsidRPr="00867D86">
        <w:rPr>
          <w:sz w:val="24"/>
          <w:szCs w:val="24"/>
        </w:rPr>
        <w:t>Qualitative Methodology</w:t>
      </w:r>
    </w:p>
    <w:p w14:paraId="56890F2A" w14:textId="77777777" w:rsidR="00946818" w:rsidRPr="00867D86" w:rsidRDefault="00946818" w:rsidP="00AD7CA1">
      <w:pPr>
        <w:spacing w:after="0" w:line="240" w:lineRule="auto"/>
        <w:rPr>
          <w:u w:val="single"/>
        </w:rPr>
      </w:pPr>
    </w:p>
    <w:p w14:paraId="0799379F" w14:textId="6ACF795B" w:rsidR="003F7C0C" w:rsidRPr="00880DA1" w:rsidRDefault="003F7C0C" w:rsidP="00867D86">
      <w:pPr>
        <w:spacing w:line="240" w:lineRule="auto"/>
        <w:jc w:val="both"/>
      </w:pPr>
      <w:r>
        <w:t xml:space="preserve">This was an embedded longitudinal qualitative study employing in-depth semi-structured interviews </w:t>
      </w:r>
      <w:r w:rsidR="00A8280C">
        <w:fldChar w:fldCharType="begin"/>
      </w:r>
      <w:r w:rsidR="00004441">
        <w:instrText xml:space="preserve"> ADDIN EN.CITE &lt;EndNote&gt;&lt;Cite&gt;&lt;Author&gt;Green&lt;/Author&gt;&lt;Year&gt;2014&lt;/Year&gt;&lt;RecNum&gt;44&lt;/RecNum&gt;&lt;DisplayText&gt;(30)&lt;/DisplayText&gt;&lt;record&gt;&lt;rec-number&gt;44&lt;/rec-number&gt;&lt;foreign-keys&gt;&lt;key app="EN" db-id="59zsps2wfspveaeaa2evzdtf5950fsrwexwr" timestamp="1714043036"&gt;44&lt;/key&gt;&lt;/foreign-keys&gt;&lt;ref-type name="Book"&gt;6&lt;/ref-type&gt;&lt;contributors&gt;&lt;authors&gt;&lt;author&gt;Green, Judith&lt;/author&gt;&lt;/authors&gt;&lt;secondary-authors&gt;&lt;author&gt;Thorogood, Nicki&lt;/author&gt;&lt;/secondary-authors&gt;&lt;/contributors&gt;&lt;titles&gt;&lt;title&gt;Qualitative methods for health research&lt;/title&gt;&lt;/titles&gt;&lt;edition&gt;3rd .&lt;/edition&gt;&lt;keywords&gt;&lt;keyword&gt;Medical care -- Research&lt;/keyword&gt;&lt;keyword&gt;Public health -- Research&lt;/keyword&gt;&lt;keyword&gt;Qualitative research&lt;/keyword&gt;&lt;keyword&gt;Research Design&lt;/keyword&gt;&lt;keyword&gt;Data Collection -- methods&lt;/keyword&gt;&lt;/keywords&gt;&lt;dates&gt;&lt;year&gt;2014&lt;/year&gt;&lt;/dates&gt;&lt;pub-location&gt;London&lt;/pub-location&gt;&lt;publisher&gt;London : SAGE&lt;/publisher&gt;&lt;urls&gt;&lt;/urls&gt;&lt;/record&gt;&lt;/Cite&gt;&lt;/EndNote&gt;</w:instrText>
      </w:r>
      <w:r w:rsidR="00A8280C">
        <w:fldChar w:fldCharType="separate"/>
      </w:r>
      <w:r w:rsidR="00004441">
        <w:rPr>
          <w:noProof/>
        </w:rPr>
        <w:t>(30)</w:t>
      </w:r>
      <w:r w:rsidR="00A8280C">
        <w:fldChar w:fldCharType="end"/>
      </w:r>
      <w:r>
        <w:t xml:space="preserve">. </w:t>
      </w:r>
      <w:r w:rsidRPr="00880DA1">
        <w:t>Due to the exploratory nature of this work, it was decided that qualitative methods were more appropriate</w:t>
      </w:r>
      <w:r w:rsidR="00A8280C">
        <w:t xml:space="preserve"> </w:t>
      </w:r>
      <w:r w:rsidR="00A8280C">
        <w:fldChar w:fldCharType="begin"/>
      </w:r>
      <w:r w:rsidR="00004441">
        <w:instrText xml:space="preserve"> ADDIN EN.CITE &lt;EndNote&gt;&lt;Cite&gt;&lt;Author&gt;Denzin&lt;/Author&gt;&lt;Year&gt;2013&lt;/Year&gt;&lt;RecNum&gt;41&lt;/RecNum&gt;&lt;DisplayText&gt;(31)&lt;/DisplayText&gt;&lt;record&gt;&lt;rec-number&gt;41&lt;/rec-number&gt;&lt;foreign-keys&gt;&lt;key app="EN" db-id="59zsps2wfspveaeaa2evzdtf5950fsrwexwr" timestamp="1714042410"&gt;41&lt;/key&gt;&lt;/foreign-keys&gt;&lt;ref-type name="Book"&gt;6&lt;/ref-type&gt;&lt;contributors&gt;&lt;authors&gt;&lt;author&gt;Denzin, Norman K.&lt;/author&gt;&lt;author&gt;Lincoln, Yvonna S.&lt;/author&gt;&lt;/authors&gt;&lt;/contributors&gt;&lt;titles&gt;&lt;title&gt;Strategies of qualitative inquiry&lt;/title&gt;&lt;/titles&gt;&lt;edition&gt;4th .&lt;/edition&gt;&lt;keywords&gt;&lt;keyword&gt;Social sciences -- Methodology&lt;/keyword&gt;&lt;keyword&gt;Social sciences -- Research -- Methodology&lt;/keyword&gt;&lt;/keywords&gt;&lt;dates&gt;&lt;year&gt;2013&lt;/year&gt;&lt;/dates&gt;&lt;pub-location&gt;Thousand Oaks&amp;#xD;London&lt;/pub-location&gt;&lt;publisher&gt;Thousand Oaks&amp;#xD;London : SAGE Publications&lt;/publisher&gt;&lt;urls&gt;&lt;/urls&gt;&lt;/record&gt;&lt;/Cite&gt;&lt;/EndNote&gt;</w:instrText>
      </w:r>
      <w:r w:rsidR="00A8280C">
        <w:fldChar w:fldCharType="separate"/>
      </w:r>
      <w:r w:rsidR="00004441">
        <w:rPr>
          <w:noProof/>
        </w:rPr>
        <w:t>(31)</w:t>
      </w:r>
      <w:r w:rsidR="00A8280C">
        <w:fldChar w:fldCharType="end"/>
      </w:r>
      <w:r w:rsidRPr="00880DA1">
        <w:t xml:space="preserve">. As the aHUS population are geographically spread across the UK telephone interviews were more appropriate and feasible </w:t>
      </w:r>
      <w:r w:rsidR="00A8280C">
        <w:fldChar w:fldCharType="begin"/>
      </w:r>
      <w:r w:rsidR="00004441">
        <w:instrText xml:space="preserve"> ADDIN EN.CITE &lt;EndNote&gt;&lt;Cite&gt;&lt;Author&gt;Sturges&lt;/Author&gt;&lt;Year&gt;2004&lt;/Year&gt;&lt;RecNum&gt;43&lt;/RecNum&gt;&lt;DisplayText&gt;(32)&lt;/DisplayText&gt;&lt;record&gt;&lt;rec-number&gt;43&lt;/rec-number&gt;&lt;foreign-keys&gt;&lt;key app="EN" db-id="59zsps2wfspveaeaa2evzdtf5950fsrwexwr" timestamp="1714042642"&gt;43&lt;/key&gt;&lt;/foreign-keys&gt;&lt;ref-type name="Journal Article"&gt;17&lt;/ref-type&gt;&lt;contributors&gt;&lt;authors&gt;&lt;author&gt;Sturges, Judith E.&lt;/author&gt;&lt;author&gt;Hanrahan, Kathleen J.&lt;/author&gt;&lt;/authors&gt;&lt;/contributors&gt;&lt;auth-address&gt;Sturges, Judith E.: Penn State Fayette, 206L Eberly, 1 University Drive, Uniontown, PA, US, 15401, jes45@psu.edu&lt;/auth-address&gt;&lt;titles&gt;&lt;title&gt;Comparing telephone and face-to-face qualitative interviewing: A research note&lt;/title&gt;&lt;secondary-title&gt;Qualitative Research&lt;/secondary-title&gt;&lt;/titles&gt;&lt;periodical&gt;&lt;full-title&gt;Qualitative Research&lt;/full-title&gt;&lt;/periodical&gt;&lt;pages&gt;107-118&lt;/pages&gt;&lt;volume&gt;4&lt;/volume&gt;&lt;number&gt;1&lt;/number&gt;&lt;keywords&gt;&lt;keyword&gt;*Interviewing&lt;/keyword&gt;&lt;keyword&gt;*Police Personnel&lt;/keyword&gt;&lt;keyword&gt;*Prisons&lt;/keyword&gt;&lt;keyword&gt;*Telephone Surveys&lt;/keyword&gt;&lt;keyword&gt;Incarcerated&lt;/keyword&gt;&lt;/keywords&gt;&lt;dates&gt;&lt;year&gt;2004&lt;/year&gt;&lt;/dates&gt;&lt;pub-location&gt;US&lt;/pub-location&gt;&lt;publisher&gt;Sage Publications&lt;/publisher&gt;&lt;isbn&gt;1741-3109(Electronic),1468-7941(Print)&lt;/isbn&gt;&lt;urls&gt;&lt;/urls&gt;&lt;electronic-resource-num&gt;10.1177/1468794104041110&lt;/electronic-resource-num&gt;&lt;/record&gt;&lt;/Cite&gt;&lt;/EndNote&gt;</w:instrText>
      </w:r>
      <w:r w:rsidR="00A8280C">
        <w:fldChar w:fldCharType="separate"/>
      </w:r>
      <w:r w:rsidR="00004441">
        <w:rPr>
          <w:noProof/>
        </w:rPr>
        <w:t>(32)</w:t>
      </w:r>
      <w:r w:rsidR="00A8280C">
        <w:fldChar w:fldCharType="end"/>
      </w:r>
      <w:r w:rsidRPr="00880DA1">
        <w:t xml:space="preserve">; our PPI group agreed </w:t>
      </w:r>
      <w:r w:rsidR="001D1C12">
        <w:t>with</w:t>
      </w:r>
      <w:r w:rsidR="001D1C12" w:rsidRPr="00880DA1">
        <w:t xml:space="preserve"> </w:t>
      </w:r>
      <w:r w:rsidRPr="00880DA1">
        <w:t xml:space="preserve">this approach. </w:t>
      </w:r>
      <w:r>
        <w:t xml:space="preserve">A topic guide was developed with the help of the public contributor who was part of the study team and co-applicant on the grant. </w:t>
      </w:r>
    </w:p>
    <w:p w14:paraId="015D6F0F" w14:textId="02590829" w:rsidR="003F7C0C" w:rsidRPr="00880DA1" w:rsidRDefault="003F7C0C" w:rsidP="00867D86">
      <w:pPr>
        <w:spacing w:line="240" w:lineRule="auto"/>
        <w:jc w:val="both"/>
      </w:pPr>
      <w:r w:rsidRPr="00880DA1">
        <w:t>Interviews were audio recorded with the permission of the participant</w:t>
      </w:r>
      <w:r w:rsidR="001D1C12">
        <w:t>s</w:t>
      </w:r>
      <w:r w:rsidRPr="00880DA1">
        <w:t xml:space="preserve">. Sound files were transcribed by an approved transcription company. All transcripts were anonymised, and each participant had a unique identifier. NVivo </w:t>
      </w:r>
      <w:r>
        <w:t xml:space="preserve">12 Pro </w:t>
      </w:r>
      <w:r w:rsidRPr="00880DA1">
        <w:t>was used as a data management tool.</w:t>
      </w:r>
    </w:p>
    <w:p w14:paraId="787A531C" w14:textId="73749866" w:rsidR="003F7C0C" w:rsidRPr="00880DA1" w:rsidRDefault="003F7C0C" w:rsidP="00867D86">
      <w:pPr>
        <w:spacing w:line="240" w:lineRule="auto"/>
        <w:jc w:val="both"/>
      </w:pPr>
      <w:r w:rsidRPr="00880DA1">
        <w:t>We took an inductive approach to data collection and analysis</w:t>
      </w:r>
      <w:r>
        <w:t xml:space="preserve"> </w:t>
      </w:r>
      <w:r w:rsidR="00A8280C">
        <w:fldChar w:fldCharType="begin"/>
      </w:r>
      <w:r w:rsidR="00004441">
        <w:instrText xml:space="preserve"> ADDIN EN.CITE &lt;EndNote&gt;&lt;Cite&gt;&lt;Author&gt;Lodico&lt;/Author&gt;&lt;Year&gt;2006&lt;/Year&gt;&lt;RecNum&gt;42&lt;/RecNum&gt;&lt;DisplayText&gt;(33)&lt;/DisplayText&gt;&lt;record&gt;&lt;rec-number&gt;42&lt;/rec-number&gt;&lt;foreign-keys&gt;&lt;key app="EN" db-id="59zsps2wfspveaeaa2evzdtf5950fsrwexwr" timestamp="1714042605"&gt;42&lt;/key&gt;&lt;/foreign-keys&gt;&lt;ref-type name="Book"&gt;6&lt;/ref-type&gt;&lt;contributors&gt;&lt;authors&gt;&lt;author&gt;Lodico, Marguerite G.&lt;/author&gt;&lt;author&gt;Spaulding, Dean T.&lt;/author&gt;&lt;author&gt;Voegtle, Katherine H.&lt;/author&gt;&lt;/authors&gt;&lt;/contributors&gt;&lt;titles&gt;&lt;title&gt;Methods in educational research: From theory to practice&lt;/title&gt;&lt;secondary-title&gt;Methods in educational research: From theory to practice.&lt;/secondary-title&gt;&lt;/titles&gt;&lt;pages&gt;xxiv, 413-xxiv, 413&lt;/pages&gt;&lt;keywords&gt;&lt;keyword&gt;*Education&lt;/keyword&gt;&lt;keyword&gt;*Methodology&lt;/keyword&gt;&lt;keyword&gt;Causal Analysis&lt;/keyword&gt;&lt;keyword&gt;Educational Program Evaluation&lt;/keyword&gt;&lt;keyword&gt;Experimental Ethics&lt;/keyword&gt;&lt;keyword&gt;Experimental Methods&lt;/keyword&gt;&lt;keyword&gt;Measurement&lt;/keyword&gt;&lt;keyword&gt;Quantitative Methods&lt;/keyword&gt;&lt;keyword&gt;Sampling (Experimental)&lt;/keyword&gt;&lt;keyword&gt;Qualitative Methods&lt;/keyword&gt;&lt;/keywords&gt;&lt;dates&gt;&lt;year&gt;2006&lt;/year&gt;&lt;/dates&gt;&lt;pub-location&gt;San Francisco, CA, US&lt;/pub-location&gt;&lt;publisher&gt;Jossey-Bass&lt;/publisher&gt;&lt;isbn&gt;0-7879-7962-7 (Hardcover); 978-0-7879-7962-1 (Hardcover)&lt;/isbn&gt;&lt;urls&gt;&lt;/urls&gt;&lt;/record&gt;&lt;/Cite&gt;&lt;/EndNote&gt;</w:instrText>
      </w:r>
      <w:r w:rsidR="00A8280C">
        <w:fldChar w:fldCharType="separate"/>
      </w:r>
      <w:r w:rsidR="00004441">
        <w:rPr>
          <w:noProof/>
        </w:rPr>
        <w:t>(33)</w:t>
      </w:r>
      <w:r w:rsidR="00A8280C">
        <w:fldChar w:fldCharType="end"/>
      </w:r>
      <w:r w:rsidRPr="00880DA1">
        <w:t xml:space="preserve">. There was no a priori theory; themes, and concepts were elicited from the interview data at the analysis stage. Data were analysed thematically using a constant comparative method </w:t>
      </w:r>
      <w:r w:rsidR="00A8280C">
        <w:fldChar w:fldCharType="begin"/>
      </w:r>
      <w:r w:rsidR="00004441">
        <w:instrText xml:space="preserve"> ADDIN EN.CITE &lt;EndNote&gt;&lt;Cite&gt;&lt;Author&gt;Boeije&lt;/Author&gt;&lt;Year&gt;2002&lt;/Year&gt;&lt;RecNum&gt;40&lt;/RecNum&gt;&lt;DisplayText&gt;(34)&lt;/DisplayText&gt;&lt;record&gt;&lt;rec-number&gt;40&lt;/rec-number&gt;&lt;foreign-keys&gt;&lt;key app="EN" db-id="59zsps2wfspveaeaa2evzdtf5950fsrwexwr" timestamp="1714042254"&gt;40&lt;/key&gt;&lt;/foreign-keys&gt;&lt;ref-type name="Journal Article"&gt;17&lt;/ref-type&gt;&lt;contributors&gt;&lt;authors&gt;&lt;author&gt;Boeije, Hennie&lt;/author&gt;&lt;/authors&gt;&lt;/contributors&gt;&lt;titles&gt;&lt;secondary-title&gt;Quality and Quantity&lt;/secondary-title&gt;&lt;/titles&gt;&lt;periodical&gt;&lt;full-title&gt;Quality and Quantity&lt;/full-title&gt;&lt;/periodical&gt;&lt;pages&gt;391-409&lt;/pages&gt;&lt;volume&gt;36&lt;/volume&gt;&lt;number&gt;4&lt;/number&gt;&lt;dates&gt;&lt;year&gt;2002&lt;/year&gt;&lt;/dates&gt;&lt;publisher&gt;Springer Science and Business Media LLC&lt;/publisher&gt;&lt;isbn&gt;0033-5177&lt;/isbn&gt;&lt;urls&gt;&lt;related-urls&gt;&lt;url&gt;https://dx.doi.org/10.1023/a:1020909529486&lt;/url&gt;&lt;/related-urls&gt;&lt;/urls&gt;&lt;electronic-resource-num&gt;10.1023/a:1020909529486&lt;/electronic-resource-num&gt;&lt;/record&gt;&lt;/Cite&gt;&lt;/EndNote&gt;</w:instrText>
      </w:r>
      <w:r w:rsidR="00A8280C">
        <w:fldChar w:fldCharType="separate"/>
      </w:r>
      <w:r w:rsidR="00004441">
        <w:rPr>
          <w:noProof/>
        </w:rPr>
        <w:t>(34)</w:t>
      </w:r>
      <w:r w:rsidR="00A8280C">
        <w:fldChar w:fldCharType="end"/>
      </w:r>
      <w:r>
        <w:t xml:space="preserve">. </w:t>
      </w:r>
      <w:r w:rsidRPr="00880DA1">
        <w:t>Th</w:t>
      </w:r>
      <w:r>
        <w:t xml:space="preserve">e steps in the analysis were: 1. </w:t>
      </w:r>
      <w:r w:rsidRPr="00880DA1">
        <w:t>familiarisation with the data</w:t>
      </w:r>
      <w:r>
        <w:t xml:space="preserve">; 2 </w:t>
      </w:r>
      <w:r w:rsidRPr="00880DA1">
        <w:t>the development of a thematic framework</w:t>
      </w:r>
      <w:r>
        <w:t xml:space="preserve">; 3 </w:t>
      </w:r>
      <w:r w:rsidR="001D1C12">
        <w:t>test</w:t>
      </w:r>
      <w:r w:rsidR="001D1C12" w:rsidRPr="00880DA1">
        <w:t xml:space="preserve"> </w:t>
      </w:r>
      <w:r w:rsidRPr="00880DA1">
        <w:t>the framework</w:t>
      </w:r>
      <w:r>
        <w:t xml:space="preserve"> </w:t>
      </w:r>
      <w:r w:rsidR="001D1C12">
        <w:t xml:space="preserve">by </w:t>
      </w:r>
      <w:r>
        <w:t>‘cod</w:t>
      </w:r>
      <w:r w:rsidR="001D1C12">
        <w:t>ing</w:t>
      </w:r>
      <w:r>
        <w:t>’</w:t>
      </w:r>
      <w:r w:rsidRPr="00880DA1">
        <w:t xml:space="preserve"> a small number of transcripts</w:t>
      </w:r>
      <w:r>
        <w:t>; 4 amend the</w:t>
      </w:r>
      <w:r w:rsidRPr="00880DA1">
        <w:t xml:space="preserve"> framework</w:t>
      </w:r>
      <w:r>
        <w:t>; 5 code the full dataset using the amended framework</w:t>
      </w:r>
      <w:r w:rsidRPr="00880DA1">
        <w:t>.</w:t>
      </w:r>
      <w:r>
        <w:t xml:space="preserve"> </w:t>
      </w:r>
      <w:r w:rsidRPr="00880DA1">
        <w:t>A second level analysis was conducted comparing and contrasting themes elicited from the data</w:t>
      </w:r>
      <w:r>
        <w:t xml:space="preserve"> </w:t>
      </w:r>
      <w:r w:rsidRPr="00880DA1">
        <w:t xml:space="preserve">within and across </w:t>
      </w:r>
      <w:r>
        <w:t>the data</w:t>
      </w:r>
      <w:r w:rsidRPr="00880DA1">
        <w:t xml:space="preserve">. </w:t>
      </w:r>
      <w:r>
        <w:t xml:space="preserve">This was specifically the differences between those who chose to withdraw and not withdraw from </w:t>
      </w:r>
      <w:r w:rsidR="00461770">
        <w:t>e</w:t>
      </w:r>
      <w:r>
        <w:t>culizumab in their experiences of aHUS and of being on the drug, and the differences in the withdrawal group between the first and follow-up interview two years later.</w:t>
      </w:r>
      <w:r w:rsidRPr="00880DA1">
        <w:t xml:space="preserve"> </w:t>
      </w:r>
    </w:p>
    <w:p w14:paraId="09581B35" w14:textId="77777777" w:rsidR="00992F0E" w:rsidRDefault="00992F0E" w:rsidP="00AD7CA1">
      <w:pPr>
        <w:spacing w:after="0" w:line="240" w:lineRule="auto"/>
      </w:pPr>
    </w:p>
    <w:p w14:paraId="7C967F97" w14:textId="77777777" w:rsidR="00992F0E" w:rsidRDefault="00992F0E" w:rsidP="00AD7CA1">
      <w:pPr>
        <w:spacing w:after="0" w:line="240" w:lineRule="auto"/>
      </w:pPr>
    </w:p>
    <w:p w14:paraId="419FD10B" w14:textId="14AB7099" w:rsidR="00992F0E" w:rsidRDefault="00992F0E" w:rsidP="00AD7CA1">
      <w:pPr>
        <w:spacing w:after="0" w:line="240" w:lineRule="auto"/>
        <w:sectPr w:rsidR="00992F0E" w:rsidSect="00DA2113">
          <w:pgSz w:w="11906" w:h="16838"/>
          <w:pgMar w:top="1440" w:right="1440" w:bottom="1440" w:left="1440" w:header="708" w:footer="708" w:gutter="0"/>
          <w:cols w:space="708"/>
          <w:docGrid w:linePitch="360"/>
        </w:sectPr>
      </w:pPr>
    </w:p>
    <w:p w14:paraId="4241CC1D" w14:textId="63D0817F" w:rsidR="00AD7CA1" w:rsidRPr="00BD1348" w:rsidRDefault="00AD7CA1" w:rsidP="00867D86">
      <w:pPr>
        <w:pStyle w:val="Heading2"/>
        <w:spacing w:before="0" w:line="240" w:lineRule="auto"/>
        <w:rPr>
          <w:color w:val="auto"/>
        </w:rPr>
      </w:pPr>
      <w:bookmarkStart w:id="50" w:name="_Toc165800335"/>
      <w:bookmarkStart w:id="51" w:name="_Toc165800538"/>
      <w:bookmarkStart w:id="52" w:name="_Toc165801747"/>
      <w:r w:rsidRPr="00BD1348">
        <w:rPr>
          <w:color w:val="auto"/>
        </w:rPr>
        <w:lastRenderedPageBreak/>
        <w:t>Results summary</w:t>
      </w:r>
      <w:bookmarkEnd w:id="50"/>
      <w:bookmarkEnd w:id="51"/>
      <w:bookmarkEnd w:id="52"/>
      <w:r w:rsidRPr="00BD1348">
        <w:rPr>
          <w:color w:val="auto"/>
        </w:rPr>
        <w:t xml:space="preserve"> </w:t>
      </w:r>
    </w:p>
    <w:p w14:paraId="2E1F3FB8" w14:textId="77777777" w:rsidR="006168AC" w:rsidRPr="006168AC" w:rsidRDefault="006168AC" w:rsidP="006168AC">
      <w:pPr>
        <w:spacing w:after="0" w:line="240" w:lineRule="auto"/>
      </w:pPr>
    </w:p>
    <w:p w14:paraId="61496961" w14:textId="6AD0DFD4" w:rsidR="00AD7CA1" w:rsidRDefault="006168AC" w:rsidP="00867D86">
      <w:pPr>
        <w:pStyle w:val="Heading3"/>
        <w:spacing w:before="0" w:line="240" w:lineRule="auto"/>
        <w:rPr>
          <w:color w:val="auto"/>
        </w:rPr>
      </w:pPr>
      <w:r>
        <w:rPr>
          <w:color w:val="auto"/>
        </w:rPr>
        <w:t>Withdrawal of eculizumab</w:t>
      </w:r>
    </w:p>
    <w:p w14:paraId="223ED827" w14:textId="77777777" w:rsidR="004F2E77" w:rsidRDefault="004F2E77" w:rsidP="00867D86">
      <w:pPr>
        <w:spacing w:after="0" w:line="240" w:lineRule="auto"/>
      </w:pPr>
    </w:p>
    <w:p w14:paraId="60310B7E" w14:textId="7907D51A" w:rsidR="001D5A21" w:rsidRDefault="001D5A21" w:rsidP="00867D86">
      <w:pPr>
        <w:spacing w:after="0" w:line="240" w:lineRule="auto"/>
        <w:jc w:val="both"/>
      </w:pPr>
      <w:r>
        <w:t>The SETS</w:t>
      </w:r>
      <w:r w:rsidR="007822BF">
        <w:t xml:space="preserve"> aHUS trial</w:t>
      </w:r>
      <w:r>
        <w:t xml:space="preserve"> recruited 28 patients to the withdrawal arm of the study and 11 patients to the health economic arm. The recruitment rate is shown in </w:t>
      </w:r>
      <w:r w:rsidR="00641821">
        <w:t>S</w:t>
      </w:r>
      <w:r>
        <w:t>upplement</w:t>
      </w:r>
      <w:r w:rsidR="00D7652E">
        <w:t>ary material</w:t>
      </w:r>
      <w:r w:rsidR="00641821">
        <w:t xml:space="preserve"> </w:t>
      </w:r>
      <w:proofErr w:type="gramStart"/>
      <w:r w:rsidR="00641821">
        <w:t>1,</w:t>
      </w:r>
      <w:r w:rsidR="006B2242">
        <w:t xml:space="preserve"> a</w:t>
      </w:r>
      <w:r>
        <w:t>nd</w:t>
      </w:r>
      <w:proofErr w:type="gramEnd"/>
      <w:r>
        <w:t xml:space="preserve"> demonstrates the effect of the Covid-19 pandemic during which recruitment was paused and recruitment rates did not return to pre-pandemic rates before recruitment closed. The baseline characteristics of participants </w:t>
      </w:r>
      <w:r w:rsidR="00641821">
        <w:t>are</w:t>
      </w:r>
      <w:r>
        <w:t xml:space="preserve"> shown in </w:t>
      </w:r>
      <w:r w:rsidR="008148A9">
        <w:t>t</w:t>
      </w:r>
      <w:r>
        <w:t xml:space="preserve">able </w:t>
      </w:r>
      <w:r w:rsidR="008148A9" w:rsidRPr="00867D86">
        <w:t>2</w:t>
      </w:r>
      <w:r>
        <w:t>. Fifteen (54%) of withdrawal participants were male, 64% of white ethnicity and 18 (64%)</w:t>
      </w:r>
      <w:r w:rsidR="00633101">
        <w:t xml:space="preserve"> </w:t>
      </w:r>
      <w:r>
        <w:t>were children (&lt;18 years).  41% of patients required dialysis at the time of initial presentation and 37% had extrarenal manifestations at the time of presentation.</w:t>
      </w:r>
      <w:r w:rsidR="00D62B54">
        <w:t xml:space="preserve"> Seventeen</w:t>
      </w:r>
      <w:r>
        <w:t xml:space="preserve"> withdrawal participants (</w:t>
      </w:r>
      <w:r w:rsidR="00D62B54">
        <w:t>61</w:t>
      </w:r>
      <w:r>
        <w:t xml:space="preserve">%) had either a genetic or acquired cause of complement dysregulation </w:t>
      </w:r>
      <w:r w:rsidRPr="0060650E">
        <w:t>identified (</w:t>
      </w:r>
      <w:r w:rsidR="00414A40">
        <w:t>S</w:t>
      </w:r>
      <w:r w:rsidR="00641821" w:rsidRPr="00867D86">
        <w:t>upplement</w:t>
      </w:r>
      <w:r w:rsidR="00414A40">
        <w:t>ary material</w:t>
      </w:r>
      <w:r w:rsidR="00641821" w:rsidRPr="00867D86">
        <w:t xml:space="preserve"> 2</w:t>
      </w:r>
      <w:r w:rsidRPr="0060650E">
        <w:t>).</w:t>
      </w:r>
      <w:r w:rsidR="00723C57">
        <w:t xml:space="preserve"> </w:t>
      </w:r>
      <w:r w:rsidR="009B19C9">
        <w:t xml:space="preserve">Patients </w:t>
      </w:r>
      <w:r w:rsidR="00145FC2">
        <w:t xml:space="preserve">had been on eculizumab for a median of </w:t>
      </w:r>
      <w:r w:rsidR="00932A7A">
        <w:t>22.5</w:t>
      </w:r>
      <w:r w:rsidR="00145FC2">
        <w:t xml:space="preserve"> months (</w:t>
      </w:r>
      <w:r w:rsidR="00414A40">
        <w:t>r</w:t>
      </w:r>
      <w:r w:rsidR="00145FC2">
        <w:t xml:space="preserve">ange </w:t>
      </w:r>
      <w:r w:rsidR="00593A32">
        <w:t>6 to 56 months</w:t>
      </w:r>
      <w:r w:rsidR="00145FC2">
        <w:t xml:space="preserve">) prior to withdrawal of treatment </w:t>
      </w:r>
      <w:r w:rsidR="00D921DD">
        <w:t>(</w:t>
      </w:r>
      <w:r w:rsidR="00641821">
        <w:t>Supplement</w:t>
      </w:r>
      <w:r w:rsidR="00D7652E">
        <w:t xml:space="preserve">ary material </w:t>
      </w:r>
      <w:r w:rsidR="0045374A">
        <w:t>2</w:t>
      </w:r>
      <w:r w:rsidR="00D921DD">
        <w:t>)</w:t>
      </w:r>
    </w:p>
    <w:p w14:paraId="155FD450" w14:textId="77777777" w:rsidR="00747B1E" w:rsidRDefault="00747B1E" w:rsidP="00747B1E"/>
    <w:p w14:paraId="523435B5" w14:textId="77777777" w:rsidR="00747B1E" w:rsidRDefault="00747B1E" w:rsidP="00747B1E">
      <w:pPr>
        <w:rPr>
          <w:rFonts w:ascii="Calibri" w:hAnsi="Calibri"/>
          <w:b/>
          <w:snapToGrid w:val="0"/>
        </w:rPr>
      </w:pPr>
    </w:p>
    <w:tbl>
      <w:tblPr>
        <w:tblStyle w:val="TableGrid"/>
        <w:tblW w:w="0" w:type="auto"/>
        <w:tblLook w:val="04A0" w:firstRow="1" w:lastRow="0" w:firstColumn="1" w:lastColumn="0" w:noHBand="0" w:noVBand="1"/>
      </w:tblPr>
      <w:tblGrid>
        <w:gridCol w:w="3505"/>
        <w:gridCol w:w="2728"/>
        <w:gridCol w:w="2672"/>
      </w:tblGrid>
      <w:tr w:rsidR="00747B1E" w:rsidRPr="008148A9" w14:paraId="08A6EC96" w14:textId="77777777" w:rsidTr="00962B3F">
        <w:tc>
          <w:tcPr>
            <w:tcW w:w="3505" w:type="dxa"/>
            <w:shd w:val="clear" w:color="auto" w:fill="B4C6E7" w:themeFill="accent1" w:themeFillTint="66"/>
          </w:tcPr>
          <w:p w14:paraId="37FD454F" w14:textId="77777777" w:rsidR="00747B1E" w:rsidRPr="008148A9" w:rsidRDefault="00747B1E" w:rsidP="00962B3F">
            <w:pPr>
              <w:rPr>
                <w:rFonts w:ascii="Calibri" w:hAnsi="Calibri"/>
              </w:rPr>
            </w:pPr>
          </w:p>
        </w:tc>
        <w:tc>
          <w:tcPr>
            <w:tcW w:w="5400" w:type="dxa"/>
            <w:gridSpan w:val="2"/>
            <w:shd w:val="clear" w:color="auto" w:fill="B4C6E7" w:themeFill="accent1" w:themeFillTint="66"/>
          </w:tcPr>
          <w:p w14:paraId="0A58B867" w14:textId="77777777" w:rsidR="00747B1E" w:rsidRPr="00867D86" w:rsidRDefault="00747B1E" w:rsidP="00962B3F">
            <w:pPr>
              <w:jc w:val="center"/>
              <w:rPr>
                <w:rFonts w:ascii="Calibri" w:hAnsi="Calibri"/>
                <w:szCs w:val="24"/>
              </w:rPr>
            </w:pPr>
            <w:r w:rsidRPr="00867D86">
              <w:rPr>
                <w:rFonts w:ascii="Calibri" w:hAnsi="Calibri"/>
                <w:szCs w:val="24"/>
              </w:rPr>
              <w:t>n (%)</w:t>
            </w:r>
          </w:p>
        </w:tc>
      </w:tr>
      <w:tr w:rsidR="00747B1E" w:rsidRPr="008148A9" w14:paraId="34B8972D" w14:textId="77777777" w:rsidTr="00962B3F">
        <w:tc>
          <w:tcPr>
            <w:tcW w:w="3505" w:type="dxa"/>
            <w:shd w:val="clear" w:color="auto" w:fill="B4C6E7" w:themeFill="accent1" w:themeFillTint="66"/>
          </w:tcPr>
          <w:p w14:paraId="06CEED91" w14:textId="77777777" w:rsidR="00747B1E" w:rsidRPr="008148A9" w:rsidRDefault="00747B1E" w:rsidP="00962B3F">
            <w:pPr>
              <w:rPr>
                <w:rFonts w:ascii="Calibri" w:hAnsi="Calibri"/>
              </w:rPr>
            </w:pPr>
          </w:p>
        </w:tc>
        <w:tc>
          <w:tcPr>
            <w:tcW w:w="2728" w:type="dxa"/>
            <w:shd w:val="clear" w:color="auto" w:fill="B4C6E7" w:themeFill="accent1" w:themeFillTint="66"/>
          </w:tcPr>
          <w:p w14:paraId="4B7C9A8F" w14:textId="77777777" w:rsidR="00747B1E" w:rsidRPr="008148A9" w:rsidRDefault="00747B1E" w:rsidP="00962B3F">
            <w:pPr>
              <w:jc w:val="center"/>
              <w:rPr>
                <w:rFonts w:ascii="Calibri" w:hAnsi="Calibri"/>
              </w:rPr>
            </w:pPr>
            <w:r w:rsidRPr="00867D86">
              <w:rPr>
                <w:rFonts w:ascii="Calibri" w:hAnsi="Calibri"/>
                <w:szCs w:val="24"/>
              </w:rPr>
              <w:t>Withdrawal (n=28)</w:t>
            </w:r>
          </w:p>
        </w:tc>
        <w:tc>
          <w:tcPr>
            <w:tcW w:w="2672" w:type="dxa"/>
            <w:shd w:val="clear" w:color="auto" w:fill="B4C6E7" w:themeFill="accent1" w:themeFillTint="66"/>
          </w:tcPr>
          <w:p w14:paraId="06423359" w14:textId="77777777" w:rsidR="00747B1E" w:rsidRPr="008148A9" w:rsidRDefault="00747B1E" w:rsidP="00962B3F">
            <w:pPr>
              <w:jc w:val="center"/>
              <w:rPr>
                <w:rFonts w:ascii="Calibri" w:hAnsi="Calibri"/>
              </w:rPr>
            </w:pPr>
            <w:r w:rsidRPr="00867D86">
              <w:rPr>
                <w:rFonts w:ascii="Calibri" w:hAnsi="Calibri"/>
                <w:szCs w:val="24"/>
              </w:rPr>
              <w:t>HE (n=11)</w:t>
            </w:r>
          </w:p>
        </w:tc>
      </w:tr>
      <w:tr w:rsidR="00747B1E" w:rsidRPr="008148A9" w14:paraId="25BFBA43" w14:textId="77777777" w:rsidTr="00962B3F">
        <w:tc>
          <w:tcPr>
            <w:tcW w:w="3505" w:type="dxa"/>
          </w:tcPr>
          <w:p w14:paraId="288C7BE1" w14:textId="77777777" w:rsidR="00747B1E" w:rsidRPr="00867D86" w:rsidRDefault="00747B1E" w:rsidP="00962B3F">
            <w:pPr>
              <w:pStyle w:val="NoSpacing"/>
              <w:rPr>
                <w:rFonts w:ascii="Calibri" w:hAnsi="Calibri"/>
              </w:rPr>
            </w:pPr>
            <w:r w:rsidRPr="00867D86">
              <w:rPr>
                <w:rFonts w:ascii="Calibri" w:hAnsi="Calibri"/>
              </w:rPr>
              <w:t xml:space="preserve">Sex: </w:t>
            </w:r>
          </w:p>
          <w:p w14:paraId="30793B1C" w14:textId="77777777" w:rsidR="00747B1E" w:rsidRPr="00867D86" w:rsidRDefault="00747B1E" w:rsidP="00962B3F">
            <w:pPr>
              <w:pStyle w:val="NoSpacing"/>
              <w:ind w:left="283"/>
              <w:rPr>
                <w:rFonts w:ascii="Calibri" w:hAnsi="Calibri"/>
              </w:rPr>
            </w:pPr>
            <w:r w:rsidRPr="00867D86">
              <w:rPr>
                <w:rFonts w:ascii="Calibri" w:hAnsi="Calibri"/>
              </w:rPr>
              <w:t>Male</w:t>
            </w:r>
          </w:p>
          <w:p w14:paraId="35DD68E1" w14:textId="77777777" w:rsidR="00747B1E" w:rsidRPr="00867D86" w:rsidRDefault="00747B1E" w:rsidP="00962B3F">
            <w:pPr>
              <w:pStyle w:val="NoSpacing"/>
              <w:ind w:left="283"/>
              <w:rPr>
                <w:rFonts w:ascii="Calibri" w:hAnsi="Calibri"/>
              </w:rPr>
            </w:pPr>
            <w:r w:rsidRPr="00867D86">
              <w:rPr>
                <w:rFonts w:ascii="Calibri" w:hAnsi="Calibri"/>
              </w:rPr>
              <w:t>Female</w:t>
            </w:r>
          </w:p>
        </w:tc>
        <w:tc>
          <w:tcPr>
            <w:tcW w:w="2728" w:type="dxa"/>
          </w:tcPr>
          <w:p w14:paraId="0A0D5310" w14:textId="77777777" w:rsidR="00747B1E" w:rsidRPr="008148A9" w:rsidRDefault="00747B1E" w:rsidP="00962B3F">
            <w:pPr>
              <w:jc w:val="center"/>
              <w:rPr>
                <w:rFonts w:ascii="Calibri" w:hAnsi="Calibri"/>
              </w:rPr>
            </w:pPr>
          </w:p>
          <w:p w14:paraId="3C383FB0" w14:textId="77777777" w:rsidR="00747B1E" w:rsidRPr="008148A9" w:rsidRDefault="00747B1E" w:rsidP="00962B3F">
            <w:pPr>
              <w:jc w:val="center"/>
              <w:rPr>
                <w:rFonts w:ascii="Calibri" w:hAnsi="Calibri"/>
              </w:rPr>
            </w:pPr>
            <w:r w:rsidRPr="008148A9">
              <w:rPr>
                <w:rFonts w:ascii="Calibri" w:hAnsi="Calibri"/>
              </w:rPr>
              <w:t>15 (54)</w:t>
            </w:r>
          </w:p>
          <w:p w14:paraId="54F02997" w14:textId="77777777" w:rsidR="00747B1E" w:rsidRPr="008148A9" w:rsidRDefault="00747B1E" w:rsidP="00962B3F">
            <w:pPr>
              <w:jc w:val="center"/>
              <w:rPr>
                <w:rFonts w:ascii="Calibri" w:hAnsi="Calibri"/>
              </w:rPr>
            </w:pPr>
            <w:r w:rsidRPr="008148A9">
              <w:rPr>
                <w:rFonts w:ascii="Calibri" w:hAnsi="Calibri"/>
              </w:rPr>
              <w:t>13 (46)</w:t>
            </w:r>
          </w:p>
        </w:tc>
        <w:tc>
          <w:tcPr>
            <w:tcW w:w="2672" w:type="dxa"/>
          </w:tcPr>
          <w:p w14:paraId="1C7859DA" w14:textId="77777777" w:rsidR="00747B1E" w:rsidRPr="008148A9" w:rsidRDefault="00747B1E" w:rsidP="00962B3F">
            <w:pPr>
              <w:jc w:val="center"/>
              <w:rPr>
                <w:rFonts w:ascii="Calibri" w:hAnsi="Calibri"/>
              </w:rPr>
            </w:pPr>
          </w:p>
          <w:p w14:paraId="501BCB6C" w14:textId="77777777" w:rsidR="00747B1E" w:rsidRPr="008148A9" w:rsidRDefault="00747B1E" w:rsidP="00962B3F">
            <w:pPr>
              <w:jc w:val="center"/>
              <w:rPr>
                <w:rFonts w:ascii="Calibri" w:hAnsi="Calibri"/>
              </w:rPr>
            </w:pPr>
            <w:r w:rsidRPr="008148A9">
              <w:rPr>
                <w:rFonts w:ascii="Calibri" w:hAnsi="Calibri"/>
              </w:rPr>
              <w:t>5 (45)</w:t>
            </w:r>
          </w:p>
          <w:p w14:paraId="5557D629" w14:textId="77777777" w:rsidR="00747B1E" w:rsidRPr="008148A9" w:rsidRDefault="00747B1E" w:rsidP="00962B3F">
            <w:pPr>
              <w:jc w:val="center"/>
              <w:rPr>
                <w:rFonts w:ascii="Calibri" w:hAnsi="Calibri"/>
              </w:rPr>
            </w:pPr>
            <w:r w:rsidRPr="008148A9">
              <w:rPr>
                <w:rFonts w:ascii="Calibri" w:hAnsi="Calibri"/>
              </w:rPr>
              <w:t>6 (55)</w:t>
            </w:r>
          </w:p>
        </w:tc>
      </w:tr>
      <w:tr w:rsidR="00747B1E" w:rsidRPr="008148A9" w14:paraId="3E756E7C" w14:textId="77777777" w:rsidTr="00962B3F">
        <w:tc>
          <w:tcPr>
            <w:tcW w:w="3505" w:type="dxa"/>
          </w:tcPr>
          <w:p w14:paraId="47596E3D" w14:textId="77777777" w:rsidR="00747B1E" w:rsidRPr="00867D86" w:rsidRDefault="00747B1E" w:rsidP="00962B3F">
            <w:pPr>
              <w:pStyle w:val="NoSpacing"/>
              <w:rPr>
                <w:rFonts w:ascii="Calibri" w:hAnsi="Calibri"/>
              </w:rPr>
            </w:pPr>
            <w:r w:rsidRPr="00867D86">
              <w:rPr>
                <w:rFonts w:ascii="Calibri" w:hAnsi="Calibri"/>
              </w:rPr>
              <w:t>Ethnicity</w:t>
            </w:r>
          </w:p>
          <w:p w14:paraId="4CE6E217" w14:textId="77777777" w:rsidR="00747B1E" w:rsidRPr="00867D86" w:rsidRDefault="00747B1E" w:rsidP="00962B3F">
            <w:pPr>
              <w:pStyle w:val="NoSpacing"/>
              <w:ind w:left="283"/>
              <w:rPr>
                <w:rFonts w:ascii="Calibri" w:hAnsi="Calibri"/>
              </w:rPr>
            </w:pPr>
            <w:r w:rsidRPr="00867D86">
              <w:rPr>
                <w:rFonts w:ascii="Calibri" w:hAnsi="Calibri"/>
              </w:rPr>
              <w:t>White</w:t>
            </w:r>
          </w:p>
          <w:p w14:paraId="507C7494" w14:textId="77777777" w:rsidR="00747B1E" w:rsidRPr="00867D86" w:rsidRDefault="00747B1E" w:rsidP="00962B3F">
            <w:pPr>
              <w:pStyle w:val="NoSpacing"/>
              <w:ind w:left="283"/>
              <w:rPr>
                <w:rFonts w:ascii="Calibri" w:hAnsi="Calibri"/>
              </w:rPr>
            </w:pPr>
            <w:r w:rsidRPr="00867D86">
              <w:rPr>
                <w:rFonts w:ascii="Calibri" w:hAnsi="Calibri"/>
              </w:rPr>
              <w:t>Non-white</w:t>
            </w:r>
          </w:p>
        </w:tc>
        <w:tc>
          <w:tcPr>
            <w:tcW w:w="2728" w:type="dxa"/>
          </w:tcPr>
          <w:p w14:paraId="51914501" w14:textId="77777777" w:rsidR="00747B1E" w:rsidRPr="008148A9" w:rsidRDefault="00747B1E" w:rsidP="00962B3F">
            <w:pPr>
              <w:jc w:val="center"/>
              <w:rPr>
                <w:rFonts w:ascii="Calibri" w:hAnsi="Calibri"/>
              </w:rPr>
            </w:pPr>
          </w:p>
          <w:p w14:paraId="4D111F23" w14:textId="77777777" w:rsidR="00747B1E" w:rsidRPr="008148A9" w:rsidRDefault="00747B1E" w:rsidP="00962B3F">
            <w:pPr>
              <w:jc w:val="center"/>
              <w:rPr>
                <w:rFonts w:ascii="Calibri" w:hAnsi="Calibri"/>
              </w:rPr>
            </w:pPr>
            <w:r w:rsidRPr="008148A9">
              <w:rPr>
                <w:rFonts w:ascii="Calibri" w:hAnsi="Calibri"/>
              </w:rPr>
              <w:t>18 (64)</w:t>
            </w:r>
          </w:p>
          <w:p w14:paraId="24E47183" w14:textId="77777777" w:rsidR="00747B1E" w:rsidRPr="008148A9" w:rsidRDefault="00747B1E" w:rsidP="00962B3F">
            <w:pPr>
              <w:jc w:val="center"/>
              <w:rPr>
                <w:rFonts w:ascii="Calibri" w:hAnsi="Calibri"/>
              </w:rPr>
            </w:pPr>
            <w:r w:rsidRPr="008148A9">
              <w:rPr>
                <w:rFonts w:ascii="Calibri" w:hAnsi="Calibri"/>
              </w:rPr>
              <w:t>10 (36)</w:t>
            </w:r>
          </w:p>
        </w:tc>
        <w:tc>
          <w:tcPr>
            <w:tcW w:w="2672" w:type="dxa"/>
          </w:tcPr>
          <w:p w14:paraId="6AE3625D" w14:textId="77777777" w:rsidR="00747B1E" w:rsidRPr="008148A9" w:rsidRDefault="00747B1E" w:rsidP="00962B3F">
            <w:pPr>
              <w:jc w:val="center"/>
              <w:rPr>
                <w:rFonts w:ascii="Calibri" w:hAnsi="Calibri"/>
              </w:rPr>
            </w:pPr>
          </w:p>
          <w:p w14:paraId="30417755" w14:textId="77777777" w:rsidR="00747B1E" w:rsidRPr="008148A9" w:rsidRDefault="00747B1E" w:rsidP="00962B3F">
            <w:pPr>
              <w:jc w:val="center"/>
              <w:rPr>
                <w:rFonts w:ascii="Calibri" w:hAnsi="Calibri"/>
              </w:rPr>
            </w:pPr>
            <w:r w:rsidRPr="008148A9">
              <w:rPr>
                <w:rFonts w:ascii="Calibri" w:hAnsi="Calibri"/>
              </w:rPr>
              <w:t>10 (91)</w:t>
            </w:r>
          </w:p>
          <w:p w14:paraId="5A8BC0EF" w14:textId="77777777" w:rsidR="00747B1E" w:rsidRPr="008148A9" w:rsidRDefault="00747B1E" w:rsidP="00962B3F">
            <w:pPr>
              <w:jc w:val="center"/>
              <w:rPr>
                <w:rFonts w:ascii="Calibri" w:hAnsi="Calibri"/>
              </w:rPr>
            </w:pPr>
            <w:r w:rsidRPr="008148A9">
              <w:rPr>
                <w:rFonts w:ascii="Calibri" w:hAnsi="Calibri"/>
              </w:rPr>
              <w:t>1 (9)</w:t>
            </w:r>
          </w:p>
        </w:tc>
      </w:tr>
      <w:tr w:rsidR="00747B1E" w:rsidRPr="008148A9" w14:paraId="3BE826A2" w14:textId="77777777" w:rsidTr="00962B3F">
        <w:tc>
          <w:tcPr>
            <w:tcW w:w="3505" w:type="dxa"/>
          </w:tcPr>
          <w:p w14:paraId="3A1C66D6" w14:textId="77777777" w:rsidR="00747B1E" w:rsidRPr="00867D86" w:rsidRDefault="00747B1E" w:rsidP="00962B3F">
            <w:pPr>
              <w:pStyle w:val="NoSpacing"/>
              <w:rPr>
                <w:rFonts w:ascii="Calibri" w:hAnsi="Calibri"/>
                <w:vertAlign w:val="superscript"/>
              </w:rPr>
            </w:pPr>
            <w:r w:rsidRPr="00867D86">
              <w:rPr>
                <w:rFonts w:ascii="Calibri" w:hAnsi="Calibri"/>
              </w:rPr>
              <w:t xml:space="preserve">Dialysis dependent at </w:t>
            </w:r>
            <w:proofErr w:type="spellStart"/>
            <w:r w:rsidRPr="00867D86">
              <w:rPr>
                <w:rFonts w:ascii="Calibri" w:hAnsi="Calibri"/>
              </w:rPr>
              <w:t>presentation</w:t>
            </w:r>
            <w:r w:rsidRPr="00867D86">
              <w:rPr>
                <w:rFonts w:ascii="Calibri" w:hAnsi="Calibri"/>
                <w:vertAlign w:val="superscript"/>
              </w:rPr>
              <w:t>a</w:t>
            </w:r>
            <w:proofErr w:type="spellEnd"/>
          </w:p>
          <w:p w14:paraId="6EA1E6C6" w14:textId="77777777" w:rsidR="00747B1E" w:rsidRPr="008148A9" w:rsidRDefault="00747B1E" w:rsidP="00962B3F">
            <w:pPr>
              <w:ind w:firstLine="330"/>
              <w:rPr>
                <w:rFonts w:ascii="Calibri" w:hAnsi="Calibri"/>
              </w:rPr>
            </w:pPr>
            <w:r w:rsidRPr="00867D86">
              <w:rPr>
                <w:rFonts w:ascii="Calibri" w:hAnsi="Calibri"/>
              </w:rPr>
              <w:t>Yes</w:t>
            </w:r>
          </w:p>
        </w:tc>
        <w:tc>
          <w:tcPr>
            <w:tcW w:w="2728" w:type="dxa"/>
          </w:tcPr>
          <w:p w14:paraId="541F1B43" w14:textId="77777777" w:rsidR="00747B1E" w:rsidRPr="008148A9" w:rsidRDefault="00747B1E" w:rsidP="00962B3F">
            <w:pPr>
              <w:jc w:val="center"/>
              <w:rPr>
                <w:rFonts w:ascii="Calibri" w:hAnsi="Calibri"/>
              </w:rPr>
            </w:pPr>
          </w:p>
          <w:p w14:paraId="4865B161" w14:textId="77777777" w:rsidR="00747B1E" w:rsidRPr="008148A9" w:rsidRDefault="00747B1E" w:rsidP="00962B3F">
            <w:pPr>
              <w:jc w:val="center"/>
              <w:rPr>
                <w:rFonts w:ascii="Calibri" w:hAnsi="Calibri"/>
              </w:rPr>
            </w:pPr>
            <w:r w:rsidRPr="008148A9">
              <w:rPr>
                <w:rFonts w:ascii="Calibri" w:hAnsi="Calibri"/>
              </w:rPr>
              <w:t>11 (41)</w:t>
            </w:r>
          </w:p>
        </w:tc>
        <w:tc>
          <w:tcPr>
            <w:tcW w:w="2672" w:type="dxa"/>
          </w:tcPr>
          <w:p w14:paraId="0052C07E" w14:textId="77777777" w:rsidR="00747B1E" w:rsidRPr="008148A9" w:rsidRDefault="00747B1E" w:rsidP="00962B3F">
            <w:pPr>
              <w:jc w:val="center"/>
            </w:pPr>
          </w:p>
          <w:p w14:paraId="01AF449F" w14:textId="77777777" w:rsidR="00747B1E" w:rsidRPr="008148A9" w:rsidRDefault="00747B1E" w:rsidP="00962B3F">
            <w:pPr>
              <w:jc w:val="center"/>
              <w:rPr>
                <w:rFonts w:ascii="Calibri" w:hAnsi="Calibri"/>
              </w:rPr>
            </w:pPr>
            <w:r w:rsidRPr="008148A9">
              <w:t>No observations</w:t>
            </w:r>
          </w:p>
        </w:tc>
      </w:tr>
      <w:tr w:rsidR="00747B1E" w:rsidRPr="008148A9" w14:paraId="62530AD3" w14:textId="77777777" w:rsidTr="00962B3F">
        <w:tc>
          <w:tcPr>
            <w:tcW w:w="3505" w:type="dxa"/>
          </w:tcPr>
          <w:p w14:paraId="541EF6C5" w14:textId="77777777" w:rsidR="00747B1E" w:rsidRPr="00867D86" w:rsidRDefault="00747B1E" w:rsidP="00962B3F">
            <w:pPr>
              <w:pStyle w:val="NoSpacing"/>
              <w:rPr>
                <w:rFonts w:ascii="Calibri" w:hAnsi="Calibri"/>
              </w:rPr>
            </w:pPr>
            <w:r w:rsidRPr="00867D86">
              <w:rPr>
                <w:rFonts w:ascii="Calibri" w:hAnsi="Calibri"/>
              </w:rPr>
              <w:t xml:space="preserve">Neurological </w:t>
            </w:r>
            <w:proofErr w:type="spellStart"/>
            <w:r w:rsidRPr="00867D86">
              <w:rPr>
                <w:rFonts w:ascii="Calibri" w:hAnsi="Calibri"/>
              </w:rPr>
              <w:t>involvement</w:t>
            </w:r>
            <w:r w:rsidRPr="00867D86">
              <w:rPr>
                <w:rFonts w:ascii="Calibri" w:hAnsi="Calibri"/>
                <w:vertAlign w:val="superscript"/>
              </w:rPr>
              <w:t>a</w:t>
            </w:r>
            <w:proofErr w:type="spellEnd"/>
          </w:p>
          <w:p w14:paraId="42EDCCFE" w14:textId="77777777" w:rsidR="00747B1E" w:rsidRPr="008148A9" w:rsidRDefault="00747B1E" w:rsidP="00962B3F">
            <w:pPr>
              <w:ind w:left="330"/>
              <w:rPr>
                <w:rFonts w:ascii="Calibri" w:hAnsi="Calibri"/>
              </w:rPr>
            </w:pPr>
            <w:r w:rsidRPr="00867D86">
              <w:rPr>
                <w:rFonts w:ascii="Calibri" w:hAnsi="Calibri"/>
              </w:rPr>
              <w:t>Yes</w:t>
            </w:r>
          </w:p>
        </w:tc>
        <w:tc>
          <w:tcPr>
            <w:tcW w:w="2728" w:type="dxa"/>
          </w:tcPr>
          <w:p w14:paraId="37DDF58E" w14:textId="77777777" w:rsidR="00747B1E" w:rsidRPr="008148A9" w:rsidRDefault="00747B1E" w:rsidP="00962B3F">
            <w:pPr>
              <w:jc w:val="center"/>
              <w:rPr>
                <w:rFonts w:ascii="Calibri" w:hAnsi="Calibri"/>
              </w:rPr>
            </w:pPr>
          </w:p>
          <w:p w14:paraId="592214C9" w14:textId="77777777" w:rsidR="00747B1E" w:rsidRPr="008148A9" w:rsidRDefault="00747B1E" w:rsidP="00962B3F">
            <w:pPr>
              <w:jc w:val="center"/>
              <w:rPr>
                <w:rFonts w:ascii="Calibri" w:hAnsi="Calibri"/>
              </w:rPr>
            </w:pPr>
            <w:r w:rsidRPr="008148A9">
              <w:rPr>
                <w:rFonts w:ascii="Calibri" w:hAnsi="Calibri"/>
              </w:rPr>
              <w:t>4 (15)</w:t>
            </w:r>
          </w:p>
        </w:tc>
        <w:tc>
          <w:tcPr>
            <w:tcW w:w="2672" w:type="dxa"/>
          </w:tcPr>
          <w:p w14:paraId="0B8458CF" w14:textId="77777777" w:rsidR="00747B1E" w:rsidRPr="008148A9" w:rsidRDefault="00747B1E" w:rsidP="00962B3F">
            <w:pPr>
              <w:jc w:val="center"/>
              <w:rPr>
                <w:rFonts w:ascii="Calibri" w:hAnsi="Calibri"/>
              </w:rPr>
            </w:pPr>
          </w:p>
          <w:p w14:paraId="6F4FC55A" w14:textId="77777777" w:rsidR="00747B1E" w:rsidRPr="008148A9" w:rsidRDefault="00747B1E" w:rsidP="00962B3F">
            <w:pPr>
              <w:jc w:val="center"/>
              <w:rPr>
                <w:rFonts w:ascii="Calibri" w:hAnsi="Calibri"/>
              </w:rPr>
            </w:pPr>
            <w:r w:rsidRPr="008148A9">
              <w:t>No observations</w:t>
            </w:r>
          </w:p>
        </w:tc>
      </w:tr>
      <w:tr w:rsidR="00747B1E" w:rsidRPr="008148A9" w14:paraId="45B119BC" w14:textId="77777777" w:rsidTr="00962B3F">
        <w:tc>
          <w:tcPr>
            <w:tcW w:w="3505" w:type="dxa"/>
          </w:tcPr>
          <w:p w14:paraId="26D327AE" w14:textId="77777777" w:rsidR="00747B1E" w:rsidRPr="00867D86" w:rsidRDefault="00747B1E" w:rsidP="00962B3F">
            <w:pPr>
              <w:pStyle w:val="NoSpacing"/>
              <w:rPr>
                <w:rFonts w:ascii="Calibri" w:hAnsi="Calibri"/>
              </w:rPr>
            </w:pPr>
            <w:r w:rsidRPr="00867D86">
              <w:rPr>
                <w:rFonts w:ascii="Calibri" w:hAnsi="Calibri"/>
              </w:rPr>
              <w:t xml:space="preserve">Any other organ </w:t>
            </w:r>
            <w:proofErr w:type="spellStart"/>
            <w:r w:rsidRPr="00867D86">
              <w:rPr>
                <w:rFonts w:ascii="Calibri" w:hAnsi="Calibri"/>
              </w:rPr>
              <w:t>involvement</w:t>
            </w:r>
            <w:r w:rsidRPr="00867D86">
              <w:rPr>
                <w:rFonts w:ascii="Calibri" w:hAnsi="Calibri"/>
                <w:vertAlign w:val="superscript"/>
              </w:rPr>
              <w:t>a</w:t>
            </w:r>
            <w:proofErr w:type="spellEnd"/>
          </w:p>
          <w:p w14:paraId="0DA60EB0" w14:textId="77777777" w:rsidR="00747B1E" w:rsidRPr="008148A9" w:rsidRDefault="00747B1E" w:rsidP="00962B3F">
            <w:pPr>
              <w:ind w:firstLine="330"/>
              <w:rPr>
                <w:rFonts w:ascii="Calibri" w:hAnsi="Calibri"/>
              </w:rPr>
            </w:pPr>
            <w:r w:rsidRPr="00867D86">
              <w:rPr>
                <w:rFonts w:ascii="Calibri" w:hAnsi="Calibri"/>
              </w:rPr>
              <w:t>Yes</w:t>
            </w:r>
          </w:p>
        </w:tc>
        <w:tc>
          <w:tcPr>
            <w:tcW w:w="2728" w:type="dxa"/>
          </w:tcPr>
          <w:p w14:paraId="368E2C90" w14:textId="77777777" w:rsidR="00747B1E" w:rsidRPr="008148A9" w:rsidRDefault="00747B1E" w:rsidP="00962B3F">
            <w:pPr>
              <w:jc w:val="center"/>
              <w:rPr>
                <w:rFonts w:ascii="Calibri" w:hAnsi="Calibri"/>
              </w:rPr>
            </w:pPr>
          </w:p>
          <w:p w14:paraId="075053C0" w14:textId="77777777" w:rsidR="00747B1E" w:rsidRPr="008148A9" w:rsidRDefault="00747B1E" w:rsidP="00962B3F">
            <w:pPr>
              <w:jc w:val="center"/>
              <w:rPr>
                <w:rFonts w:ascii="Calibri" w:hAnsi="Calibri"/>
              </w:rPr>
            </w:pPr>
            <w:r w:rsidRPr="008148A9">
              <w:rPr>
                <w:rFonts w:ascii="Calibri" w:hAnsi="Calibri"/>
              </w:rPr>
              <w:t>6 (22)</w:t>
            </w:r>
          </w:p>
        </w:tc>
        <w:tc>
          <w:tcPr>
            <w:tcW w:w="2672" w:type="dxa"/>
          </w:tcPr>
          <w:p w14:paraId="2FA9B282" w14:textId="77777777" w:rsidR="00747B1E" w:rsidRPr="008148A9" w:rsidRDefault="00747B1E" w:rsidP="00962B3F">
            <w:pPr>
              <w:jc w:val="center"/>
              <w:rPr>
                <w:rFonts w:ascii="Calibri" w:hAnsi="Calibri"/>
              </w:rPr>
            </w:pPr>
          </w:p>
          <w:p w14:paraId="1C320330" w14:textId="77777777" w:rsidR="00747B1E" w:rsidRPr="008148A9" w:rsidRDefault="00747B1E" w:rsidP="00962B3F">
            <w:pPr>
              <w:jc w:val="center"/>
              <w:rPr>
                <w:rFonts w:ascii="Calibri" w:hAnsi="Calibri"/>
              </w:rPr>
            </w:pPr>
            <w:r w:rsidRPr="008148A9">
              <w:t>No observations</w:t>
            </w:r>
          </w:p>
        </w:tc>
      </w:tr>
      <w:tr w:rsidR="00747B1E" w:rsidRPr="008148A9" w14:paraId="5090E4FF" w14:textId="77777777" w:rsidTr="00962B3F">
        <w:tc>
          <w:tcPr>
            <w:tcW w:w="3505" w:type="dxa"/>
          </w:tcPr>
          <w:p w14:paraId="36351E35" w14:textId="77777777" w:rsidR="00747B1E" w:rsidRPr="00867D86" w:rsidRDefault="00747B1E" w:rsidP="00962B3F">
            <w:pPr>
              <w:pStyle w:val="NoSpacing"/>
              <w:rPr>
                <w:rFonts w:ascii="Calibri" w:hAnsi="Calibri"/>
              </w:rPr>
            </w:pPr>
            <w:r w:rsidRPr="00867D86">
              <w:rPr>
                <w:rFonts w:ascii="Calibri" w:hAnsi="Calibri"/>
              </w:rPr>
              <w:t xml:space="preserve">Plasma </w:t>
            </w:r>
            <w:proofErr w:type="spellStart"/>
            <w:r w:rsidRPr="00867D86">
              <w:rPr>
                <w:rFonts w:ascii="Calibri" w:hAnsi="Calibri"/>
              </w:rPr>
              <w:t>exchange</w:t>
            </w:r>
            <w:r w:rsidRPr="00867D86">
              <w:rPr>
                <w:rFonts w:ascii="Calibri" w:hAnsi="Calibri"/>
                <w:vertAlign w:val="superscript"/>
              </w:rPr>
              <w:t>a</w:t>
            </w:r>
            <w:proofErr w:type="spellEnd"/>
          </w:p>
          <w:p w14:paraId="2ED4BA16" w14:textId="77777777" w:rsidR="00747B1E" w:rsidRPr="008148A9" w:rsidRDefault="00747B1E" w:rsidP="00962B3F">
            <w:pPr>
              <w:ind w:left="-30" w:firstLine="360"/>
              <w:rPr>
                <w:rFonts w:ascii="Calibri" w:hAnsi="Calibri"/>
              </w:rPr>
            </w:pPr>
            <w:r w:rsidRPr="00867D86">
              <w:rPr>
                <w:rFonts w:ascii="Calibri" w:hAnsi="Calibri"/>
              </w:rPr>
              <w:t>Yes</w:t>
            </w:r>
          </w:p>
        </w:tc>
        <w:tc>
          <w:tcPr>
            <w:tcW w:w="2728" w:type="dxa"/>
          </w:tcPr>
          <w:p w14:paraId="31F3A7DF" w14:textId="77777777" w:rsidR="00747B1E" w:rsidRPr="008148A9" w:rsidRDefault="00747B1E" w:rsidP="00962B3F">
            <w:pPr>
              <w:jc w:val="center"/>
              <w:rPr>
                <w:rFonts w:ascii="Calibri" w:hAnsi="Calibri"/>
              </w:rPr>
            </w:pPr>
          </w:p>
          <w:p w14:paraId="6B7BF398" w14:textId="77777777" w:rsidR="00747B1E" w:rsidRPr="008148A9" w:rsidRDefault="00747B1E" w:rsidP="00962B3F">
            <w:pPr>
              <w:jc w:val="center"/>
              <w:rPr>
                <w:rFonts w:ascii="Calibri" w:hAnsi="Calibri"/>
              </w:rPr>
            </w:pPr>
            <w:r w:rsidRPr="008148A9">
              <w:rPr>
                <w:rFonts w:ascii="Calibri" w:hAnsi="Calibri"/>
              </w:rPr>
              <w:t>10(37)</w:t>
            </w:r>
          </w:p>
        </w:tc>
        <w:tc>
          <w:tcPr>
            <w:tcW w:w="2672" w:type="dxa"/>
          </w:tcPr>
          <w:p w14:paraId="0D3D0967" w14:textId="77777777" w:rsidR="00747B1E" w:rsidRPr="008148A9" w:rsidRDefault="00747B1E" w:rsidP="00962B3F">
            <w:pPr>
              <w:jc w:val="center"/>
              <w:rPr>
                <w:rFonts w:ascii="Calibri" w:hAnsi="Calibri"/>
              </w:rPr>
            </w:pPr>
          </w:p>
          <w:p w14:paraId="799E7F91" w14:textId="77777777" w:rsidR="00747B1E" w:rsidRPr="008148A9" w:rsidRDefault="00747B1E" w:rsidP="00962B3F">
            <w:pPr>
              <w:jc w:val="center"/>
              <w:rPr>
                <w:rFonts w:ascii="Calibri" w:hAnsi="Calibri"/>
              </w:rPr>
            </w:pPr>
            <w:r w:rsidRPr="008148A9">
              <w:t>No observations</w:t>
            </w:r>
          </w:p>
        </w:tc>
      </w:tr>
      <w:tr w:rsidR="00747B1E" w:rsidRPr="008148A9" w14:paraId="74C85BBC" w14:textId="77777777" w:rsidTr="00962B3F">
        <w:tc>
          <w:tcPr>
            <w:tcW w:w="3505" w:type="dxa"/>
          </w:tcPr>
          <w:p w14:paraId="61ADE646" w14:textId="421F51E0" w:rsidR="00747B1E" w:rsidRPr="00867D86" w:rsidRDefault="00747B1E" w:rsidP="00962B3F">
            <w:pPr>
              <w:pStyle w:val="NoSpacing"/>
              <w:rPr>
                <w:rFonts w:ascii="Calibri" w:hAnsi="Calibri"/>
              </w:rPr>
            </w:pPr>
            <w:r w:rsidRPr="00867D86">
              <w:rPr>
                <w:rFonts w:ascii="Calibri" w:hAnsi="Calibri"/>
              </w:rPr>
              <w:t xml:space="preserve">Renal </w:t>
            </w:r>
            <w:proofErr w:type="spellStart"/>
            <w:r w:rsidRPr="00867D86">
              <w:rPr>
                <w:rFonts w:ascii="Calibri" w:hAnsi="Calibri"/>
              </w:rPr>
              <w:t>transplant</w:t>
            </w:r>
            <w:r w:rsidRPr="00867D86">
              <w:rPr>
                <w:rFonts w:ascii="Calibri" w:hAnsi="Calibri"/>
                <w:vertAlign w:val="superscript"/>
              </w:rPr>
              <w:t>a</w:t>
            </w:r>
            <w:proofErr w:type="spellEnd"/>
          </w:p>
          <w:p w14:paraId="6767EAE3" w14:textId="77777777" w:rsidR="00747B1E" w:rsidRPr="008148A9" w:rsidRDefault="00747B1E" w:rsidP="00962B3F">
            <w:pPr>
              <w:ind w:firstLine="330"/>
              <w:rPr>
                <w:rFonts w:ascii="Calibri" w:hAnsi="Calibri"/>
              </w:rPr>
            </w:pPr>
            <w:r w:rsidRPr="00867D86">
              <w:rPr>
                <w:rFonts w:ascii="Calibri" w:hAnsi="Calibri"/>
              </w:rPr>
              <w:t>Yes</w:t>
            </w:r>
          </w:p>
        </w:tc>
        <w:tc>
          <w:tcPr>
            <w:tcW w:w="2728" w:type="dxa"/>
          </w:tcPr>
          <w:p w14:paraId="18AAF00B" w14:textId="77777777" w:rsidR="00747B1E" w:rsidRPr="008148A9" w:rsidRDefault="00747B1E" w:rsidP="00962B3F">
            <w:pPr>
              <w:jc w:val="center"/>
              <w:rPr>
                <w:rFonts w:ascii="Calibri" w:hAnsi="Calibri"/>
              </w:rPr>
            </w:pPr>
          </w:p>
          <w:p w14:paraId="70C786D9" w14:textId="77777777" w:rsidR="00747B1E" w:rsidRPr="008148A9" w:rsidRDefault="00747B1E" w:rsidP="00962B3F">
            <w:pPr>
              <w:jc w:val="center"/>
              <w:rPr>
                <w:rFonts w:ascii="Calibri" w:hAnsi="Calibri"/>
                <w:vertAlign w:val="superscript"/>
              </w:rPr>
            </w:pPr>
            <w:r w:rsidRPr="008148A9">
              <w:rPr>
                <w:rFonts w:ascii="Calibri" w:hAnsi="Calibri"/>
              </w:rPr>
              <w:t>1 (4)</w:t>
            </w:r>
            <w:r w:rsidRPr="008148A9">
              <w:rPr>
                <w:rFonts w:ascii="Calibri" w:hAnsi="Calibri"/>
                <w:vertAlign w:val="superscript"/>
              </w:rPr>
              <w:t>b</w:t>
            </w:r>
          </w:p>
        </w:tc>
        <w:tc>
          <w:tcPr>
            <w:tcW w:w="2672" w:type="dxa"/>
          </w:tcPr>
          <w:p w14:paraId="318D1D28" w14:textId="77777777" w:rsidR="00747B1E" w:rsidRPr="008148A9" w:rsidRDefault="00747B1E" w:rsidP="00962B3F">
            <w:pPr>
              <w:jc w:val="center"/>
              <w:rPr>
                <w:rFonts w:ascii="Calibri" w:hAnsi="Calibri"/>
              </w:rPr>
            </w:pPr>
          </w:p>
          <w:p w14:paraId="0DA457C8" w14:textId="77777777" w:rsidR="00747B1E" w:rsidRPr="008148A9" w:rsidRDefault="00747B1E" w:rsidP="00962B3F">
            <w:pPr>
              <w:jc w:val="center"/>
              <w:rPr>
                <w:rFonts w:ascii="Calibri" w:hAnsi="Calibri"/>
              </w:rPr>
            </w:pPr>
            <w:r w:rsidRPr="008148A9">
              <w:t>No observations</w:t>
            </w:r>
          </w:p>
        </w:tc>
      </w:tr>
      <w:tr w:rsidR="00747B1E" w:rsidRPr="008148A9" w14:paraId="298E85F5" w14:textId="77777777" w:rsidTr="00962B3F">
        <w:tc>
          <w:tcPr>
            <w:tcW w:w="3505" w:type="dxa"/>
          </w:tcPr>
          <w:p w14:paraId="45743175" w14:textId="77777777" w:rsidR="00747B1E" w:rsidRPr="00867D86" w:rsidRDefault="00747B1E" w:rsidP="00962B3F">
            <w:pPr>
              <w:pStyle w:val="NoSpacing"/>
              <w:rPr>
                <w:rFonts w:ascii="Calibri" w:hAnsi="Calibri"/>
              </w:rPr>
            </w:pPr>
            <w:r w:rsidRPr="00867D86">
              <w:rPr>
                <w:rFonts w:ascii="Calibri" w:hAnsi="Calibri"/>
              </w:rPr>
              <w:t xml:space="preserve">Any other relevant </w:t>
            </w:r>
            <w:proofErr w:type="spellStart"/>
            <w:r w:rsidRPr="00867D86">
              <w:rPr>
                <w:rFonts w:ascii="Calibri" w:hAnsi="Calibri"/>
              </w:rPr>
              <w:t>diagnoses</w:t>
            </w:r>
            <w:r w:rsidRPr="00867D86">
              <w:rPr>
                <w:rFonts w:ascii="Calibri" w:hAnsi="Calibri"/>
                <w:vertAlign w:val="superscript"/>
              </w:rPr>
              <w:t>a</w:t>
            </w:r>
            <w:proofErr w:type="spellEnd"/>
          </w:p>
          <w:p w14:paraId="159A4094" w14:textId="77777777" w:rsidR="00747B1E" w:rsidRPr="00867D86" w:rsidRDefault="00747B1E" w:rsidP="00962B3F">
            <w:pPr>
              <w:pStyle w:val="NoSpacing"/>
              <w:ind w:firstLine="330"/>
              <w:rPr>
                <w:rFonts w:ascii="Calibri" w:hAnsi="Calibri"/>
              </w:rPr>
            </w:pPr>
            <w:r w:rsidRPr="00867D86">
              <w:rPr>
                <w:rFonts w:ascii="Calibri" w:hAnsi="Calibri"/>
              </w:rPr>
              <w:t>Yes</w:t>
            </w:r>
          </w:p>
        </w:tc>
        <w:tc>
          <w:tcPr>
            <w:tcW w:w="2728" w:type="dxa"/>
          </w:tcPr>
          <w:p w14:paraId="59AC36E5" w14:textId="77777777" w:rsidR="00747B1E" w:rsidRPr="008148A9" w:rsidRDefault="00747B1E" w:rsidP="00962B3F">
            <w:pPr>
              <w:jc w:val="center"/>
              <w:rPr>
                <w:rFonts w:ascii="Calibri" w:hAnsi="Calibri"/>
              </w:rPr>
            </w:pPr>
          </w:p>
          <w:p w14:paraId="3EC2D3D2" w14:textId="77777777" w:rsidR="00747B1E" w:rsidRPr="008148A9" w:rsidRDefault="00747B1E" w:rsidP="00962B3F">
            <w:pPr>
              <w:jc w:val="center"/>
              <w:rPr>
                <w:rFonts w:ascii="Calibri" w:hAnsi="Calibri"/>
              </w:rPr>
            </w:pPr>
            <w:r w:rsidRPr="008148A9">
              <w:rPr>
                <w:rFonts w:ascii="Calibri" w:hAnsi="Calibri"/>
              </w:rPr>
              <w:t>10 (37)</w:t>
            </w:r>
          </w:p>
        </w:tc>
        <w:tc>
          <w:tcPr>
            <w:tcW w:w="2672" w:type="dxa"/>
          </w:tcPr>
          <w:p w14:paraId="5344F6F4" w14:textId="77777777" w:rsidR="00747B1E" w:rsidRPr="008148A9" w:rsidRDefault="00747B1E" w:rsidP="00962B3F">
            <w:pPr>
              <w:jc w:val="center"/>
              <w:rPr>
                <w:rFonts w:ascii="Calibri" w:hAnsi="Calibri"/>
              </w:rPr>
            </w:pPr>
          </w:p>
          <w:p w14:paraId="17C2DC6A" w14:textId="77777777" w:rsidR="00747B1E" w:rsidRPr="008148A9" w:rsidRDefault="00747B1E" w:rsidP="00962B3F">
            <w:pPr>
              <w:jc w:val="center"/>
              <w:rPr>
                <w:rFonts w:ascii="Calibri" w:hAnsi="Calibri"/>
              </w:rPr>
            </w:pPr>
            <w:r w:rsidRPr="008148A9">
              <w:t>No observations</w:t>
            </w:r>
          </w:p>
        </w:tc>
      </w:tr>
      <w:tr w:rsidR="00747B1E" w:rsidRPr="008148A9" w14:paraId="3C95B307" w14:textId="77777777" w:rsidTr="00962B3F">
        <w:tc>
          <w:tcPr>
            <w:tcW w:w="3505" w:type="dxa"/>
          </w:tcPr>
          <w:p w14:paraId="3AAC07FB" w14:textId="540A440A" w:rsidR="00F768FF" w:rsidRPr="00867D86" w:rsidRDefault="00F768FF" w:rsidP="00F768FF">
            <w:pPr>
              <w:pStyle w:val="NoSpacing"/>
              <w:rPr>
                <w:rFonts w:asciiTheme="minorHAnsi" w:hAnsiTheme="minorHAnsi"/>
                <w:szCs w:val="22"/>
              </w:rPr>
            </w:pPr>
            <w:r w:rsidRPr="00867D86">
              <w:rPr>
                <w:rFonts w:asciiTheme="minorHAnsi" w:hAnsiTheme="minorHAnsi"/>
                <w:szCs w:val="22"/>
              </w:rPr>
              <w:t>C</w:t>
            </w:r>
            <w:r w:rsidR="00B14BC0" w:rsidRPr="00867D86">
              <w:rPr>
                <w:rFonts w:asciiTheme="minorHAnsi" w:hAnsiTheme="minorHAnsi"/>
                <w:szCs w:val="22"/>
              </w:rPr>
              <w:t>omplement genetic variant</w:t>
            </w:r>
          </w:p>
          <w:p w14:paraId="684793F0" w14:textId="77777777" w:rsidR="00747B1E" w:rsidRPr="00867D86" w:rsidRDefault="00747B1E" w:rsidP="00962B3F">
            <w:pPr>
              <w:pStyle w:val="NoSpacing"/>
              <w:ind w:left="283"/>
              <w:rPr>
                <w:rFonts w:ascii="Calibri" w:hAnsi="Calibri"/>
              </w:rPr>
            </w:pPr>
            <w:r w:rsidRPr="00867D86">
              <w:rPr>
                <w:rFonts w:ascii="Calibri" w:hAnsi="Calibri"/>
              </w:rPr>
              <w:t>Complement Factor H</w:t>
            </w:r>
          </w:p>
          <w:p w14:paraId="1D034045" w14:textId="77777777" w:rsidR="00747B1E" w:rsidRPr="00867D86" w:rsidRDefault="00747B1E" w:rsidP="00962B3F">
            <w:pPr>
              <w:pStyle w:val="NoSpacing"/>
              <w:ind w:left="283"/>
              <w:rPr>
                <w:rFonts w:ascii="Calibri" w:hAnsi="Calibri"/>
              </w:rPr>
            </w:pPr>
            <w:r w:rsidRPr="00867D86">
              <w:rPr>
                <w:rFonts w:ascii="Calibri" w:hAnsi="Calibri"/>
              </w:rPr>
              <w:t>Complement C3</w:t>
            </w:r>
          </w:p>
          <w:p w14:paraId="20C567FE" w14:textId="77777777" w:rsidR="00747B1E" w:rsidRPr="00867D86" w:rsidRDefault="00747B1E" w:rsidP="00962B3F">
            <w:pPr>
              <w:pStyle w:val="NoSpacing"/>
              <w:ind w:left="283"/>
              <w:rPr>
                <w:rFonts w:ascii="Calibri" w:hAnsi="Calibri"/>
              </w:rPr>
            </w:pPr>
            <w:r w:rsidRPr="00867D86">
              <w:rPr>
                <w:rFonts w:ascii="Calibri" w:hAnsi="Calibri"/>
              </w:rPr>
              <w:t>Complement Factor I</w:t>
            </w:r>
          </w:p>
          <w:p w14:paraId="50333558" w14:textId="77777777" w:rsidR="00747B1E" w:rsidRPr="00867D86" w:rsidRDefault="00747B1E" w:rsidP="00962B3F">
            <w:pPr>
              <w:pStyle w:val="NoSpacing"/>
              <w:ind w:left="283"/>
              <w:rPr>
                <w:rFonts w:ascii="Calibri" w:hAnsi="Calibri"/>
              </w:rPr>
            </w:pPr>
            <w:r w:rsidRPr="00867D86">
              <w:rPr>
                <w:rFonts w:ascii="Calibri" w:hAnsi="Calibri"/>
              </w:rPr>
              <w:t>Complement Factor B</w:t>
            </w:r>
          </w:p>
          <w:p w14:paraId="5792420A" w14:textId="77777777" w:rsidR="00747B1E" w:rsidRPr="00867D86" w:rsidRDefault="00747B1E" w:rsidP="00962B3F">
            <w:pPr>
              <w:pStyle w:val="NoSpacing"/>
              <w:ind w:left="283"/>
              <w:rPr>
                <w:rFonts w:ascii="Calibri" w:hAnsi="Calibri"/>
              </w:rPr>
            </w:pPr>
            <w:r w:rsidRPr="00867D86">
              <w:rPr>
                <w:rFonts w:ascii="Calibri" w:hAnsi="Calibri"/>
              </w:rPr>
              <w:t>CD46</w:t>
            </w:r>
          </w:p>
          <w:p w14:paraId="20FC6801" w14:textId="77777777" w:rsidR="00747B1E" w:rsidRPr="00867D86" w:rsidRDefault="00747B1E" w:rsidP="00962B3F">
            <w:pPr>
              <w:pStyle w:val="NoSpacing"/>
              <w:ind w:left="283"/>
              <w:rPr>
                <w:rFonts w:ascii="Calibri" w:hAnsi="Calibri"/>
              </w:rPr>
            </w:pPr>
            <w:r w:rsidRPr="00867D86">
              <w:rPr>
                <w:rFonts w:ascii="Calibri" w:hAnsi="Calibri"/>
              </w:rPr>
              <w:t>No pathogenic variant identified</w:t>
            </w:r>
          </w:p>
          <w:p w14:paraId="0E2EB732" w14:textId="77777777" w:rsidR="00747B1E" w:rsidRPr="00867D86" w:rsidRDefault="00747B1E" w:rsidP="00962B3F">
            <w:pPr>
              <w:pStyle w:val="NoSpacing"/>
              <w:ind w:left="283"/>
              <w:rPr>
                <w:rFonts w:ascii="Calibri" w:hAnsi="Calibri"/>
              </w:rPr>
            </w:pPr>
            <w:r w:rsidRPr="00867D86">
              <w:rPr>
                <w:rFonts w:ascii="Calibri" w:hAnsi="Calibri"/>
              </w:rPr>
              <w:t>FH autoantibodies</w:t>
            </w:r>
          </w:p>
        </w:tc>
        <w:tc>
          <w:tcPr>
            <w:tcW w:w="2728" w:type="dxa"/>
          </w:tcPr>
          <w:p w14:paraId="28E64DA3" w14:textId="77777777" w:rsidR="00071E55" w:rsidRPr="008148A9" w:rsidRDefault="00071E55" w:rsidP="003A23FD">
            <w:pPr>
              <w:rPr>
                <w:rFonts w:ascii="Calibri" w:hAnsi="Calibri"/>
              </w:rPr>
            </w:pPr>
          </w:p>
          <w:p w14:paraId="6148F572" w14:textId="492DFD3A" w:rsidR="00071E55" w:rsidRPr="008148A9" w:rsidRDefault="00071E55" w:rsidP="00962B3F">
            <w:pPr>
              <w:jc w:val="center"/>
              <w:rPr>
                <w:rFonts w:ascii="Calibri" w:hAnsi="Calibri"/>
              </w:rPr>
            </w:pPr>
            <w:r w:rsidRPr="008148A9">
              <w:rPr>
                <w:rFonts w:ascii="Calibri" w:hAnsi="Calibri"/>
              </w:rPr>
              <w:t>4 (14)</w:t>
            </w:r>
          </w:p>
          <w:p w14:paraId="4ECA5BBA" w14:textId="71EBA090" w:rsidR="00071E55" w:rsidRPr="008148A9" w:rsidRDefault="00071E55" w:rsidP="00962B3F">
            <w:pPr>
              <w:jc w:val="center"/>
              <w:rPr>
                <w:rFonts w:ascii="Calibri" w:hAnsi="Calibri"/>
              </w:rPr>
            </w:pPr>
            <w:r w:rsidRPr="008148A9">
              <w:rPr>
                <w:rFonts w:ascii="Calibri" w:hAnsi="Calibri"/>
              </w:rPr>
              <w:t>3 (</w:t>
            </w:r>
            <w:r w:rsidR="00D62B54" w:rsidRPr="008148A9">
              <w:rPr>
                <w:rFonts w:ascii="Calibri" w:hAnsi="Calibri"/>
              </w:rPr>
              <w:t>11)</w:t>
            </w:r>
          </w:p>
          <w:p w14:paraId="1CBA3C86" w14:textId="1B5BEFC8" w:rsidR="00747B1E" w:rsidRPr="008148A9" w:rsidRDefault="00D62B54" w:rsidP="00962B3F">
            <w:pPr>
              <w:jc w:val="center"/>
              <w:rPr>
                <w:rFonts w:ascii="Calibri" w:hAnsi="Calibri"/>
              </w:rPr>
            </w:pPr>
            <w:r w:rsidRPr="008148A9">
              <w:rPr>
                <w:rFonts w:ascii="Calibri" w:hAnsi="Calibri"/>
              </w:rPr>
              <w:t>0</w:t>
            </w:r>
          </w:p>
          <w:p w14:paraId="76D31B18" w14:textId="77777777" w:rsidR="00747B1E" w:rsidRPr="008148A9" w:rsidRDefault="00D62B54" w:rsidP="00962B3F">
            <w:pPr>
              <w:jc w:val="center"/>
              <w:rPr>
                <w:rFonts w:ascii="Calibri" w:hAnsi="Calibri"/>
              </w:rPr>
            </w:pPr>
            <w:r w:rsidRPr="008148A9">
              <w:rPr>
                <w:rFonts w:ascii="Calibri" w:hAnsi="Calibri"/>
              </w:rPr>
              <w:t>0</w:t>
            </w:r>
          </w:p>
          <w:p w14:paraId="0D36E0DE" w14:textId="77777777" w:rsidR="00D62B54" w:rsidRPr="008148A9" w:rsidRDefault="00D62B54" w:rsidP="00962B3F">
            <w:pPr>
              <w:jc w:val="center"/>
              <w:rPr>
                <w:rFonts w:ascii="Calibri" w:hAnsi="Calibri"/>
              </w:rPr>
            </w:pPr>
            <w:r w:rsidRPr="008148A9">
              <w:rPr>
                <w:rFonts w:ascii="Calibri" w:hAnsi="Calibri"/>
              </w:rPr>
              <w:t>5 (18)</w:t>
            </w:r>
          </w:p>
          <w:p w14:paraId="47CDFBAC" w14:textId="4F4292DC" w:rsidR="00D62B54" w:rsidRPr="008148A9" w:rsidRDefault="00D62B54" w:rsidP="00962B3F">
            <w:pPr>
              <w:jc w:val="center"/>
              <w:rPr>
                <w:rFonts w:ascii="Calibri" w:hAnsi="Calibri"/>
              </w:rPr>
            </w:pPr>
            <w:r w:rsidRPr="008148A9">
              <w:rPr>
                <w:rFonts w:ascii="Calibri" w:hAnsi="Calibri"/>
              </w:rPr>
              <w:t>11 (39)</w:t>
            </w:r>
          </w:p>
          <w:p w14:paraId="47B779EE" w14:textId="25E52620" w:rsidR="00D62B54" w:rsidRPr="008148A9" w:rsidRDefault="00D62B54" w:rsidP="00962B3F">
            <w:pPr>
              <w:jc w:val="center"/>
              <w:rPr>
                <w:rFonts w:ascii="Calibri" w:hAnsi="Calibri"/>
              </w:rPr>
            </w:pPr>
            <w:r w:rsidRPr="008148A9">
              <w:rPr>
                <w:rFonts w:ascii="Calibri" w:hAnsi="Calibri"/>
              </w:rPr>
              <w:t>5 (18)</w:t>
            </w:r>
          </w:p>
        </w:tc>
        <w:tc>
          <w:tcPr>
            <w:tcW w:w="2672" w:type="dxa"/>
          </w:tcPr>
          <w:p w14:paraId="64CD782D" w14:textId="77777777" w:rsidR="00747B1E" w:rsidRPr="008148A9" w:rsidRDefault="00747B1E" w:rsidP="00962B3F">
            <w:pPr>
              <w:jc w:val="center"/>
              <w:rPr>
                <w:rFonts w:ascii="Calibri" w:hAnsi="Calibri"/>
              </w:rPr>
            </w:pPr>
          </w:p>
          <w:p w14:paraId="39883296" w14:textId="77777777" w:rsidR="00747B1E" w:rsidRPr="008148A9" w:rsidRDefault="00747B1E" w:rsidP="00962B3F">
            <w:pPr>
              <w:jc w:val="center"/>
            </w:pPr>
          </w:p>
          <w:p w14:paraId="39096EF9" w14:textId="77777777" w:rsidR="00747B1E" w:rsidRPr="008148A9" w:rsidRDefault="00747B1E" w:rsidP="00962B3F">
            <w:pPr>
              <w:jc w:val="center"/>
              <w:rPr>
                <w:rFonts w:ascii="Calibri" w:hAnsi="Calibri"/>
              </w:rPr>
            </w:pPr>
            <w:r w:rsidRPr="008148A9">
              <w:t>No observations</w:t>
            </w:r>
          </w:p>
          <w:p w14:paraId="39F30F10" w14:textId="77777777" w:rsidR="00747B1E" w:rsidRPr="008148A9" w:rsidRDefault="00747B1E" w:rsidP="00962B3F">
            <w:pPr>
              <w:jc w:val="center"/>
              <w:rPr>
                <w:rFonts w:ascii="Calibri" w:hAnsi="Calibri"/>
              </w:rPr>
            </w:pPr>
          </w:p>
        </w:tc>
      </w:tr>
      <w:tr w:rsidR="00747B1E" w:rsidRPr="008148A9" w14:paraId="06C6D35E" w14:textId="77777777" w:rsidTr="00962B3F">
        <w:tc>
          <w:tcPr>
            <w:tcW w:w="3505" w:type="dxa"/>
          </w:tcPr>
          <w:p w14:paraId="5601E1B1" w14:textId="77777777" w:rsidR="00747B1E" w:rsidRPr="00867D86" w:rsidRDefault="00747B1E" w:rsidP="00962B3F">
            <w:pPr>
              <w:pStyle w:val="NoSpacing"/>
              <w:rPr>
                <w:rFonts w:asciiTheme="minorHAnsi" w:hAnsiTheme="minorHAnsi"/>
              </w:rPr>
            </w:pPr>
            <w:r w:rsidRPr="00867D86">
              <w:rPr>
                <w:rFonts w:asciiTheme="minorHAnsi" w:hAnsiTheme="minorHAnsi"/>
              </w:rPr>
              <w:t>Haematuria</w:t>
            </w:r>
          </w:p>
          <w:p w14:paraId="213C2E73" w14:textId="77777777" w:rsidR="00747B1E" w:rsidRPr="00867D86" w:rsidRDefault="00747B1E" w:rsidP="00962B3F">
            <w:pPr>
              <w:pStyle w:val="CommentText"/>
              <w:ind w:firstLine="330"/>
              <w:rPr>
                <w:rFonts w:ascii="Calibri" w:hAnsi="Calibri"/>
                <w:sz w:val="22"/>
                <w:szCs w:val="22"/>
              </w:rPr>
            </w:pPr>
            <w:r w:rsidRPr="00867D86">
              <w:rPr>
                <w:rFonts w:ascii="Calibri" w:hAnsi="Calibri"/>
                <w:sz w:val="22"/>
                <w:szCs w:val="22"/>
              </w:rPr>
              <w:t>Neg/trace</w:t>
            </w:r>
          </w:p>
          <w:p w14:paraId="1CCEC1E1" w14:textId="77777777" w:rsidR="00747B1E" w:rsidRPr="00867D86" w:rsidRDefault="00747B1E" w:rsidP="00962B3F">
            <w:pPr>
              <w:pStyle w:val="NoSpacing"/>
              <w:ind w:firstLine="330"/>
              <w:rPr>
                <w:rFonts w:ascii="Calibri" w:hAnsi="Calibri"/>
              </w:rPr>
            </w:pPr>
            <w:r w:rsidRPr="00867D86">
              <w:rPr>
                <w:rFonts w:ascii="Calibri" w:hAnsi="Calibri"/>
                <w:szCs w:val="22"/>
              </w:rPr>
              <w:t>1+</w:t>
            </w:r>
          </w:p>
        </w:tc>
        <w:tc>
          <w:tcPr>
            <w:tcW w:w="2728" w:type="dxa"/>
          </w:tcPr>
          <w:p w14:paraId="42F08EE2" w14:textId="77777777" w:rsidR="00747B1E" w:rsidRPr="008148A9" w:rsidRDefault="00747B1E" w:rsidP="00962B3F">
            <w:pPr>
              <w:jc w:val="center"/>
              <w:rPr>
                <w:rFonts w:ascii="Calibri" w:hAnsi="Calibri"/>
              </w:rPr>
            </w:pPr>
          </w:p>
          <w:p w14:paraId="21A64C25" w14:textId="77777777" w:rsidR="00747B1E" w:rsidRPr="008148A9" w:rsidRDefault="00747B1E" w:rsidP="00962B3F">
            <w:pPr>
              <w:jc w:val="center"/>
              <w:rPr>
                <w:rFonts w:ascii="Calibri" w:hAnsi="Calibri"/>
              </w:rPr>
            </w:pPr>
            <w:r w:rsidRPr="008148A9">
              <w:rPr>
                <w:rFonts w:ascii="Calibri" w:hAnsi="Calibri"/>
              </w:rPr>
              <w:t>25 (89)</w:t>
            </w:r>
          </w:p>
          <w:p w14:paraId="03C3EB55" w14:textId="77777777" w:rsidR="00747B1E" w:rsidRPr="008148A9" w:rsidRDefault="00747B1E" w:rsidP="00962B3F">
            <w:pPr>
              <w:jc w:val="center"/>
              <w:rPr>
                <w:rFonts w:ascii="Calibri" w:hAnsi="Calibri"/>
              </w:rPr>
            </w:pPr>
            <w:r w:rsidRPr="008148A9">
              <w:rPr>
                <w:rFonts w:ascii="Calibri" w:hAnsi="Calibri"/>
              </w:rPr>
              <w:t>3 (11)</w:t>
            </w:r>
          </w:p>
        </w:tc>
        <w:tc>
          <w:tcPr>
            <w:tcW w:w="2672" w:type="dxa"/>
          </w:tcPr>
          <w:p w14:paraId="0E27BEB9" w14:textId="77777777" w:rsidR="00747B1E" w:rsidRPr="008148A9" w:rsidRDefault="00747B1E" w:rsidP="00962B3F">
            <w:pPr>
              <w:jc w:val="center"/>
              <w:rPr>
                <w:rFonts w:ascii="Calibri" w:hAnsi="Calibri"/>
              </w:rPr>
            </w:pPr>
          </w:p>
          <w:p w14:paraId="25CC8471" w14:textId="77777777" w:rsidR="00747B1E" w:rsidRPr="008148A9" w:rsidRDefault="00747B1E" w:rsidP="00962B3F">
            <w:pPr>
              <w:jc w:val="center"/>
              <w:rPr>
                <w:rFonts w:ascii="Calibri" w:hAnsi="Calibri"/>
              </w:rPr>
            </w:pPr>
            <w:r w:rsidRPr="008148A9">
              <w:t>No observations</w:t>
            </w:r>
          </w:p>
          <w:p w14:paraId="3201B699" w14:textId="77777777" w:rsidR="00747B1E" w:rsidRPr="008148A9" w:rsidRDefault="00747B1E" w:rsidP="00962B3F">
            <w:pPr>
              <w:jc w:val="center"/>
              <w:rPr>
                <w:rFonts w:ascii="Calibri" w:hAnsi="Calibri"/>
              </w:rPr>
            </w:pPr>
          </w:p>
        </w:tc>
      </w:tr>
      <w:tr w:rsidR="00747B1E" w:rsidRPr="008148A9" w14:paraId="08D8E6E4" w14:textId="77777777" w:rsidTr="00962B3F">
        <w:tc>
          <w:tcPr>
            <w:tcW w:w="3505" w:type="dxa"/>
          </w:tcPr>
          <w:p w14:paraId="14A77114" w14:textId="15177A0D" w:rsidR="00747B1E" w:rsidRPr="00867D86" w:rsidRDefault="00747B1E" w:rsidP="00962B3F">
            <w:pPr>
              <w:pStyle w:val="NoSpacing"/>
              <w:rPr>
                <w:rFonts w:asciiTheme="minorHAnsi" w:hAnsiTheme="minorHAnsi"/>
              </w:rPr>
            </w:pPr>
            <w:r w:rsidRPr="00867D86">
              <w:rPr>
                <w:rFonts w:asciiTheme="minorHAnsi" w:hAnsiTheme="minorHAnsi"/>
              </w:rPr>
              <w:t xml:space="preserve">Age in </w:t>
            </w:r>
            <w:proofErr w:type="spellStart"/>
            <w:r w:rsidRPr="00867D86">
              <w:rPr>
                <w:rFonts w:asciiTheme="minorHAnsi" w:hAnsiTheme="minorHAnsi"/>
              </w:rPr>
              <w:t>years</w:t>
            </w:r>
            <w:r w:rsidR="00B14BC0" w:rsidRPr="00867D86">
              <w:rPr>
                <w:rFonts w:asciiTheme="minorHAnsi" w:hAnsiTheme="minorHAnsi"/>
                <w:vertAlign w:val="superscript"/>
              </w:rPr>
              <w:t>b</w:t>
            </w:r>
            <w:proofErr w:type="spellEnd"/>
          </w:p>
          <w:p w14:paraId="76A9BB05" w14:textId="77777777" w:rsidR="00747B1E" w:rsidRPr="00867D86" w:rsidRDefault="00747B1E" w:rsidP="00962B3F">
            <w:pPr>
              <w:pStyle w:val="NoSpacing"/>
              <w:ind w:firstLine="330"/>
              <w:rPr>
                <w:rFonts w:ascii="Calibri" w:hAnsi="Calibri"/>
              </w:rPr>
            </w:pPr>
            <w:r w:rsidRPr="00867D86">
              <w:rPr>
                <w:rFonts w:ascii="Calibri" w:hAnsi="Calibri"/>
              </w:rPr>
              <w:t>Mean (SD)</w:t>
            </w:r>
          </w:p>
          <w:p w14:paraId="687895D7" w14:textId="77777777" w:rsidR="00747B1E" w:rsidRPr="00867D86" w:rsidRDefault="00747B1E" w:rsidP="00962B3F">
            <w:pPr>
              <w:pStyle w:val="NoSpacing"/>
              <w:ind w:firstLine="330"/>
              <w:rPr>
                <w:rFonts w:ascii="Calibri" w:hAnsi="Calibri"/>
              </w:rPr>
            </w:pPr>
            <w:r w:rsidRPr="00867D86">
              <w:rPr>
                <w:rFonts w:ascii="Calibri" w:hAnsi="Calibri"/>
              </w:rPr>
              <w:lastRenderedPageBreak/>
              <w:t>Median (IQR)</w:t>
            </w:r>
          </w:p>
          <w:p w14:paraId="75195004" w14:textId="77777777" w:rsidR="00747B1E" w:rsidRPr="00867D86" w:rsidRDefault="00747B1E" w:rsidP="00962B3F">
            <w:pPr>
              <w:pStyle w:val="NoSpacing"/>
              <w:ind w:firstLine="330"/>
              <w:rPr>
                <w:rFonts w:ascii="Calibri" w:hAnsi="Calibri"/>
              </w:rPr>
            </w:pPr>
            <w:r w:rsidRPr="00867D86">
              <w:rPr>
                <w:rFonts w:ascii="Calibri" w:hAnsi="Calibri"/>
              </w:rPr>
              <w:t>Range</w:t>
            </w:r>
          </w:p>
        </w:tc>
        <w:tc>
          <w:tcPr>
            <w:tcW w:w="2728" w:type="dxa"/>
          </w:tcPr>
          <w:p w14:paraId="671F8D68" w14:textId="77777777" w:rsidR="00747B1E" w:rsidRPr="008148A9" w:rsidRDefault="00747B1E" w:rsidP="00962B3F">
            <w:pPr>
              <w:jc w:val="center"/>
              <w:rPr>
                <w:rFonts w:ascii="Calibri" w:hAnsi="Calibri"/>
              </w:rPr>
            </w:pPr>
          </w:p>
          <w:p w14:paraId="4080B49C" w14:textId="77777777" w:rsidR="00747B1E" w:rsidRPr="008148A9" w:rsidRDefault="00747B1E" w:rsidP="00962B3F">
            <w:pPr>
              <w:jc w:val="center"/>
              <w:rPr>
                <w:rFonts w:ascii="Calibri" w:hAnsi="Calibri"/>
              </w:rPr>
            </w:pPr>
            <w:r w:rsidRPr="008148A9">
              <w:rPr>
                <w:rFonts w:ascii="Calibri" w:hAnsi="Calibri"/>
              </w:rPr>
              <w:t>17.3 (15.2)</w:t>
            </w:r>
          </w:p>
          <w:p w14:paraId="249D98BE" w14:textId="77777777" w:rsidR="00747B1E" w:rsidRPr="008148A9" w:rsidRDefault="00747B1E" w:rsidP="00962B3F">
            <w:pPr>
              <w:jc w:val="center"/>
              <w:rPr>
                <w:rFonts w:ascii="Calibri" w:hAnsi="Calibri"/>
              </w:rPr>
            </w:pPr>
            <w:r w:rsidRPr="008148A9">
              <w:rPr>
                <w:rFonts w:ascii="Calibri" w:hAnsi="Calibri"/>
              </w:rPr>
              <w:lastRenderedPageBreak/>
              <w:t>10.9 (6.2-29.0)</w:t>
            </w:r>
          </w:p>
          <w:p w14:paraId="4CF98338" w14:textId="77777777" w:rsidR="00747B1E" w:rsidRPr="008148A9" w:rsidRDefault="00747B1E" w:rsidP="00962B3F">
            <w:pPr>
              <w:jc w:val="center"/>
              <w:rPr>
                <w:rFonts w:ascii="Calibri" w:hAnsi="Calibri"/>
              </w:rPr>
            </w:pPr>
            <w:r w:rsidRPr="008148A9">
              <w:rPr>
                <w:rFonts w:ascii="Calibri" w:hAnsi="Calibri"/>
              </w:rPr>
              <w:t>2-59.3</w:t>
            </w:r>
          </w:p>
        </w:tc>
        <w:tc>
          <w:tcPr>
            <w:tcW w:w="2672" w:type="dxa"/>
          </w:tcPr>
          <w:p w14:paraId="1B2BDF27" w14:textId="77777777" w:rsidR="00747B1E" w:rsidRPr="008148A9" w:rsidRDefault="00747B1E" w:rsidP="00962B3F">
            <w:pPr>
              <w:jc w:val="center"/>
              <w:rPr>
                <w:rFonts w:ascii="Calibri" w:hAnsi="Calibri"/>
              </w:rPr>
            </w:pPr>
          </w:p>
          <w:p w14:paraId="7D1C8C8B" w14:textId="77777777" w:rsidR="00747B1E" w:rsidRPr="008148A9" w:rsidRDefault="00747B1E" w:rsidP="00962B3F">
            <w:pPr>
              <w:jc w:val="center"/>
              <w:rPr>
                <w:rFonts w:ascii="Calibri" w:hAnsi="Calibri"/>
              </w:rPr>
            </w:pPr>
            <w:r w:rsidRPr="008148A9">
              <w:rPr>
                <w:rFonts w:ascii="Calibri" w:hAnsi="Calibri"/>
              </w:rPr>
              <w:t>30.9 (22.3)</w:t>
            </w:r>
          </w:p>
          <w:p w14:paraId="4B48A53C" w14:textId="77777777" w:rsidR="00747B1E" w:rsidRPr="008148A9" w:rsidRDefault="00747B1E" w:rsidP="00962B3F">
            <w:pPr>
              <w:jc w:val="center"/>
              <w:rPr>
                <w:rFonts w:ascii="Calibri" w:hAnsi="Calibri"/>
              </w:rPr>
            </w:pPr>
            <w:r w:rsidRPr="008148A9">
              <w:rPr>
                <w:rFonts w:ascii="Calibri" w:hAnsi="Calibri"/>
              </w:rPr>
              <w:lastRenderedPageBreak/>
              <w:t>25.7 (13.3-37.7)</w:t>
            </w:r>
          </w:p>
          <w:p w14:paraId="3CF7C8A3" w14:textId="77777777" w:rsidR="00747B1E" w:rsidRPr="008148A9" w:rsidRDefault="00747B1E" w:rsidP="00962B3F">
            <w:pPr>
              <w:jc w:val="center"/>
              <w:rPr>
                <w:rFonts w:ascii="Calibri" w:hAnsi="Calibri"/>
              </w:rPr>
            </w:pPr>
            <w:r w:rsidRPr="008148A9">
              <w:rPr>
                <w:rFonts w:ascii="Calibri" w:hAnsi="Calibri"/>
              </w:rPr>
              <w:t>2.5-73.1</w:t>
            </w:r>
          </w:p>
        </w:tc>
      </w:tr>
      <w:tr w:rsidR="00747B1E" w:rsidRPr="008148A9" w14:paraId="5E7CF5D3" w14:textId="77777777" w:rsidTr="00962B3F">
        <w:tc>
          <w:tcPr>
            <w:tcW w:w="3505" w:type="dxa"/>
          </w:tcPr>
          <w:p w14:paraId="041E6BDC" w14:textId="77777777" w:rsidR="00747B1E" w:rsidRPr="00867D86" w:rsidRDefault="00747B1E" w:rsidP="00962B3F">
            <w:pPr>
              <w:pStyle w:val="NoSpacing"/>
              <w:rPr>
                <w:rFonts w:asciiTheme="minorHAnsi" w:hAnsiTheme="minorHAnsi"/>
              </w:rPr>
            </w:pPr>
            <w:r w:rsidRPr="00867D86">
              <w:rPr>
                <w:rFonts w:asciiTheme="minorHAnsi" w:hAnsiTheme="minorHAnsi"/>
              </w:rPr>
              <w:lastRenderedPageBreak/>
              <w:t xml:space="preserve">Blood pressure: </w:t>
            </w:r>
          </w:p>
          <w:p w14:paraId="1E1C7EC9" w14:textId="4B86C427" w:rsidR="00747B1E" w:rsidRPr="00867D86" w:rsidRDefault="00747B1E" w:rsidP="00962B3F">
            <w:pPr>
              <w:pStyle w:val="NoSpacing"/>
              <w:ind w:left="283"/>
              <w:rPr>
                <w:rFonts w:asciiTheme="minorHAnsi" w:hAnsiTheme="minorHAnsi"/>
                <w:vertAlign w:val="superscript"/>
              </w:rPr>
            </w:pPr>
            <w:r w:rsidRPr="00867D86">
              <w:rPr>
                <w:rFonts w:asciiTheme="minorHAnsi" w:hAnsiTheme="minorHAnsi"/>
              </w:rPr>
              <w:t>Systolic (mmHg)</w:t>
            </w:r>
            <w:r w:rsidR="00B14BC0" w:rsidRPr="00867D86">
              <w:rPr>
                <w:rFonts w:asciiTheme="minorHAnsi" w:hAnsiTheme="minorHAnsi"/>
                <w:vertAlign w:val="superscript"/>
              </w:rPr>
              <w:t>a</w:t>
            </w:r>
          </w:p>
          <w:p w14:paraId="4638B0C6" w14:textId="77777777" w:rsidR="00747B1E" w:rsidRPr="00867D86" w:rsidRDefault="00747B1E" w:rsidP="00962B3F">
            <w:pPr>
              <w:pStyle w:val="NoSpacing"/>
              <w:ind w:left="283"/>
              <w:rPr>
                <w:rFonts w:asciiTheme="minorHAnsi" w:hAnsiTheme="minorHAnsi"/>
              </w:rPr>
            </w:pPr>
            <w:r w:rsidRPr="00867D86">
              <w:rPr>
                <w:rFonts w:asciiTheme="minorHAnsi" w:hAnsiTheme="minorHAnsi"/>
              </w:rPr>
              <w:t>Mean (SD)</w:t>
            </w:r>
          </w:p>
          <w:p w14:paraId="07E267E9" w14:textId="77777777" w:rsidR="00747B1E" w:rsidRPr="00867D86" w:rsidRDefault="00747B1E" w:rsidP="00962B3F">
            <w:pPr>
              <w:pStyle w:val="NoSpacing"/>
              <w:ind w:left="283"/>
              <w:rPr>
                <w:rFonts w:asciiTheme="minorHAnsi" w:hAnsiTheme="minorHAnsi"/>
              </w:rPr>
            </w:pPr>
            <w:r w:rsidRPr="00867D86">
              <w:rPr>
                <w:rFonts w:asciiTheme="minorHAnsi" w:hAnsiTheme="minorHAnsi"/>
              </w:rPr>
              <w:t>Median (IQR)</w:t>
            </w:r>
          </w:p>
          <w:p w14:paraId="13B9102B" w14:textId="5E31701D" w:rsidR="00747B1E" w:rsidRPr="00867D86" w:rsidRDefault="00747B1E" w:rsidP="00962B3F">
            <w:pPr>
              <w:pStyle w:val="NoSpacing"/>
              <w:ind w:left="283"/>
              <w:rPr>
                <w:rFonts w:asciiTheme="minorHAnsi" w:hAnsiTheme="minorHAnsi"/>
              </w:rPr>
            </w:pPr>
            <w:r w:rsidRPr="00867D86">
              <w:rPr>
                <w:rFonts w:asciiTheme="minorHAnsi" w:hAnsiTheme="minorHAnsi"/>
              </w:rPr>
              <w:t>Diastolic (mmHg)</w:t>
            </w:r>
            <w:r w:rsidRPr="00867D86">
              <w:rPr>
                <w:rFonts w:asciiTheme="minorHAnsi" w:hAnsiTheme="minorHAnsi"/>
                <w:vertAlign w:val="superscript"/>
              </w:rPr>
              <w:t xml:space="preserve"> </w:t>
            </w:r>
            <w:r w:rsidR="00B14BC0" w:rsidRPr="00867D86">
              <w:rPr>
                <w:rFonts w:asciiTheme="minorHAnsi" w:hAnsiTheme="minorHAnsi"/>
                <w:vertAlign w:val="superscript"/>
              </w:rPr>
              <w:t>a</w:t>
            </w:r>
          </w:p>
          <w:p w14:paraId="3DADEFC7" w14:textId="77777777" w:rsidR="00747B1E" w:rsidRPr="00867D86" w:rsidRDefault="00747B1E" w:rsidP="00962B3F">
            <w:pPr>
              <w:pStyle w:val="NoSpacing"/>
              <w:ind w:left="283"/>
              <w:rPr>
                <w:rFonts w:asciiTheme="minorHAnsi" w:hAnsiTheme="minorHAnsi"/>
              </w:rPr>
            </w:pPr>
            <w:r w:rsidRPr="00867D86">
              <w:rPr>
                <w:rFonts w:asciiTheme="minorHAnsi" w:hAnsiTheme="minorHAnsi"/>
              </w:rPr>
              <w:t>Mean (SD)</w:t>
            </w:r>
          </w:p>
          <w:p w14:paraId="54D47AEF" w14:textId="77777777" w:rsidR="00747B1E" w:rsidRPr="00867D86" w:rsidRDefault="00747B1E" w:rsidP="00962B3F">
            <w:pPr>
              <w:pStyle w:val="NoSpacing"/>
              <w:ind w:left="283"/>
              <w:rPr>
                <w:rFonts w:asciiTheme="minorHAnsi" w:hAnsiTheme="minorHAnsi"/>
              </w:rPr>
            </w:pPr>
            <w:r w:rsidRPr="00867D86">
              <w:rPr>
                <w:rFonts w:asciiTheme="minorHAnsi" w:hAnsiTheme="minorHAnsi"/>
              </w:rPr>
              <w:t>Median (IQR)</w:t>
            </w:r>
          </w:p>
        </w:tc>
        <w:tc>
          <w:tcPr>
            <w:tcW w:w="2728" w:type="dxa"/>
          </w:tcPr>
          <w:p w14:paraId="767D1443" w14:textId="77777777" w:rsidR="00747B1E" w:rsidRPr="008148A9" w:rsidRDefault="00747B1E" w:rsidP="00962B3F">
            <w:pPr>
              <w:jc w:val="center"/>
              <w:rPr>
                <w:rFonts w:ascii="Calibri" w:hAnsi="Calibri"/>
              </w:rPr>
            </w:pPr>
          </w:p>
          <w:p w14:paraId="377F4EB1" w14:textId="77777777" w:rsidR="00747B1E" w:rsidRPr="008148A9" w:rsidRDefault="00747B1E" w:rsidP="00962B3F">
            <w:pPr>
              <w:jc w:val="center"/>
              <w:rPr>
                <w:rFonts w:ascii="Calibri" w:hAnsi="Calibri"/>
              </w:rPr>
            </w:pPr>
          </w:p>
          <w:p w14:paraId="29FABBFC" w14:textId="77777777" w:rsidR="00747B1E" w:rsidRPr="008148A9" w:rsidRDefault="00747B1E" w:rsidP="00962B3F">
            <w:pPr>
              <w:jc w:val="center"/>
              <w:rPr>
                <w:rFonts w:ascii="Calibri" w:hAnsi="Calibri"/>
              </w:rPr>
            </w:pPr>
            <w:r w:rsidRPr="008148A9">
              <w:rPr>
                <w:rFonts w:ascii="Calibri" w:hAnsi="Calibri"/>
              </w:rPr>
              <w:t>111.6 (21.1)</w:t>
            </w:r>
          </w:p>
          <w:p w14:paraId="130A8AAA" w14:textId="77777777" w:rsidR="00747B1E" w:rsidRPr="008148A9" w:rsidRDefault="00747B1E" w:rsidP="00962B3F">
            <w:pPr>
              <w:jc w:val="center"/>
              <w:rPr>
                <w:rFonts w:ascii="Calibri" w:hAnsi="Calibri"/>
              </w:rPr>
            </w:pPr>
            <w:r w:rsidRPr="008148A9">
              <w:rPr>
                <w:rFonts w:ascii="Calibri" w:hAnsi="Calibri"/>
              </w:rPr>
              <w:t>109 (55-103)</w:t>
            </w:r>
          </w:p>
          <w:p w14:paraId="1676669D" w14:textId="77777777" w:rsidR="00747B1E" w:rsidRPr="008148A9" w:rsidRDefault="00747B1E" w:rsidP="00962B3F">
            <w:pPr>
              <w:jc w:val="center"/>
              <w:rPr>
                <w:rFonts w:ascii="Calibri" w:hAnsi="Calibri"/>
              </w:rPr>
            </w:pPr>
          </w:p>
          <w:p w14:paraId="574B5A1E" w14:textId="77777777" w:rsidR="00747B1E" w:rsidRPr="008148A9" w:rsidRDefault="00747B1E" w:rsidP="00962B3F">
            <w:pPr>
              <w:jc w:val="center"/>
              <w:rPr>
                <w:rFonts w:ascii="Calibri" w:hAnsi="Calibri"/>
              </w:rPr>
            </w:pPr>
            <w:r w:rsidRPr="008148A9">
              <w:rPr>
                <w:rFonts w:ascii="Calibri" w:hAnsi="Calibri"/>
              </w:rPr>
              <w:t>69.3 (15.1)</w:t>
            </w:r>
          </w:p>
          <w:p w14:paraId="00CD1CE0" w14:textId="77777777" w:rsidR="00747B1E" w:rsidRPr="008148A9" w:rsidRDefault="00747B1E" w:rsidP="00962B3F">
            <w:pPr>
              <w:jc w:val="center"/>
              <w:rPr>
                <w:rFonts w:ascii="Calibri" w:hAnsi="Calibri"/>
              </w:rPr>
            </w:pPr>
            <w:r w:rsidRPr="008148A9">
              <w:rPr>
                <w:rFonts w:ascii="Calibri" w:hAnsi="Calibri"/>
              </w:rPr>
              <w:t>70 (79-106</w:t>
            </w:r>
          </w:p>
        </w:tc>
        <w:tc>
          <w:tcPr>
            <w:tcW w:w="2672" w:type="dxa"/>
          </w:tcPr>
          <w:p w14:paraId="57D96709" w14:textId="77777777" w:rsidR="00747B1E" w:rsidRPr="008148A9" w:rsidRDefault="00747B1E" w:rsidP="00962B3F">
            <w:pPr>
              <w:jc w:val="center"/>
              <w:rPr>
                <w:rFonts w:ascii="Calibri" w:hAnsi="Calibri"/>
              </w:rPr>
            </w:pPr>
          </w:p>
          <w:p w14:paraId="4A529DCF" w14:textId="77777777" w:rsidR="00747B1E" w:rsidRPr="008148A9" w:rsidRDefault="00747B1E" w:rsidP="00962B3F">
            <w:pPr>
              <w:jc w:val="center"/>
              <w:rPr>
                <w:rFonts w:ascii="Calibri" w:hAnsi="Calibri"/>
              </w:rPr>
            </w:pPr>
            <w:r w:rsidRPr="008148A9">
              <w:rPr>
                <w:rFonts w:cstheme="minorHAnsi"/>
              </w:rPr>
              <w:t>No observations</w:t>
            </w:r>
          </w:p>
        </w:tc>
      </w:tr>
      <w:tr w:rsidR="00747B1E" w:rsidRPr="008148A9" w14:paraId="3EAF6D72" w14:textId="77777777" w:rsidTr="00962B3F">
        <w:tc>
          <w:tcPr>
            <w:tcW w:w="3505" w:type="dxa"/>
          </w:tcPr>
          <w:p w14:paraId="7AEF8181" w14:textId="446C2997" w:rsidR="00747B1E" w:rsidRPr="00867D86" w:rsidRDefault="00747B1E" w:rsidP="00962B3F">
            <w:pPr>
              <w:pStyle w:val="NoSpacing"/>
              <w:rPr>
                <w:rFonts w:asciiTheme="minorHAnsi" w:hAnsiTheme="minorHAnsi"/>
                <w:vertAlign w:val="superscript"/>
              </w:rPr>
            </w:pPr>
            <w:r w:rsidRPr="00867D86">
              <w:rPr>
                <w:rFonts w:asciiTheme="minorHAnsi" w:hAnsiTheme="minorHAnsi"/>
              </w:rPr>
              <w:t>Pulse (bpm)</w:t>
            </w:r>
            <w:r w:rsidRPr="00867D86">
              <w:rPr>
                <w:rFonts w:asciiTheme="minorHAnsi" w:hAnsiTheme="minorHAnsi"/>
                <w:vertAlign w:val="superscript"/>
              </w:rPr>
              <w:t xml:space="preserve"> </w:t>
            </w:r>
            <w:r w:rsidR="00B14BC0" w:rsidRPr="00867D86">
              <w:rPr>
                <w:rFonts w:asciiTheme="minorHAnsi" w:hAnsiTheme="minorHAnsi"/>
                <w:vertAlign w:val="superscript"/>
              </w:rPr>
              <w:t>a</w:t>
            </w:r>
          </w:p>
          <w:p w14:paraId="51483A9B" w14:textId="77777777" w:rsidR="00747B1E" w:rsidRPr="00867D86" w:rsidRDefault="00747B1E" w:rsidP="00962B3F">
            <w:pPr>
              <w:pStyle w:val="NoSpacing"/>
              <w:ind w:firstLine="240"/>
              <w:rPr>
                <w:rFonts w:ascii="Calibri" w:hAnsi="Calibri"/>
              </w:rPr>
            </w:pPr>
            <w:r w:rsidRPr="00867D86">
              <w:rPr>
                <w:rFonts w:ascii="Calibri" w:hAnsi="Calibri"/>
              </w:rPr>
              <w:t>Mean (SD)</w:t>
            </w:r>
          </w:p>
        </w:tc>
        <w:tc>
          <w:tcPr>
            <w:tcW w:w="2728" w:type="dxa"/>
          </w:tcPr>
          <w:p w14:paraId="5AFD392E" w14:textId="77777777" w:rsidR="00747B1E" w:rsidRPr="008148A9" w:rsidRDefault="00747B1E" w:rsidP="00962B3F">
            <w:pPr>
              <w:jc w:val="center"/>
              <w:rPr>
                <w:rFonts w:ascii="Calibri" w:hAnsi="Calibri"/>
              </w:rPr>
            </w:pPr>
          </w:p>
          <w:p w14:paraId="3F8770A1" w14:textId="77777777" w:rsidR="00747B1E" w:rsidRPr="008148A9" w:rsidRDefault="00747B1E" w:rsidP="00962B3F">
            <w:pPr>
              <w:jc w:val="center"/>
              <w:rPr>
                <w:rFonts w:ascii="Calibri" w:hAnsi="Calibri"/>
              </w:rPr>
            </w:pPr>
            <w:r w:rsidRPr="008148A9">
              <w:rPr>
                <w:rFonts w:ascii="Calibri" w:hAnsi="Calibri"/>
              </w:rPr>
              <w:t>91.3 (21.9)</w:t>
            </w:r>
          </w:p>
        </w:tc>
        <w:tc>
          <w:tcPr>
            <w:tcW w:w="2672" w:type="dxa"/>
          </w:tcPr>
          <w:p w14:paraId="49F89EF0" w14:textId="77777777" w:rsidR="00747B1E" w:rsidRPr="008148A9" w:rsidRDefault="00747B1E" w:rsidP="00962B3F">
            <w:pPr>
              <w:jc w:val="center"/>
              <w:rPr>
                <w:rFonts w:ascii="Calibri" w:hAnsi="Calibri"/>
              </w:rPr>
            </w:pPr>
          </w:p>
          <w:p w14:paraId="61F63DD8" w14:textId="77777777" w:rsidR="00747B1E" w:rsidRPr="008148A9" w:rsidRDefault="00747B1E" w:rsidP="00962B3F">
            <w:pPr>
              <w:jc w:val="center"/>
              <w:rPr>
                <w:rFonts w:ascii="Calibri" w:hAnsi="Calibri"/>
              </w:rPr>
            </w:pPr>
            <w:r w:rsidRPr="008148A9">
              <w:rPr>
                <w:rFonts w:cstheme="minorHAnsi"/>
              </w:rPr>
              <w:t>No observations</w:t>
            </w:r>
          </w:p>
        </w:tc>
      </w:tr>
      <w:tr w:rsidR="00747B1E" w:rsidRPr="008148A9" w14:paraId="20BF2868" w14:textId="77777777" w:rsidTr="00962B3F">
        <w:tc>
          <w:tcPr>
            <w:tcW w:w="3505" w:type="dxa"/>
          </w:tcPr>
          <w:p w14:paraId="6B06906B" w14:textId="5B095124" w:rsidR="00747B1E" w:rsidRPr="00867D86" w:rsidRDefault="00747B1E" w:rsidP="00962B3F">
            <w:pPr>
              <w:pStyle w:val="NoSpacing"/>
              <w:rPr>
                <w:rFonts w:asciiTheme="minorHAnsi" w:hAnsiTheme="minorHAnsi"/>
                <w:vertAlign w:val="superscript"/>
              </w:rPr>
            </w:pPr>
            <w:r w:rsidRPr="00867D86">
              <w:rPr>
                <w:rFonts w:asciiTheme="minorHAnsi" w:hAnsiTheme="minorHAnsi"/>
              </w:rPr>
              <w:t>Weight (kg)</w:t>
            </w:r>
            <w:r w:rsidRPr="00867D86">
              <w:rPr>
                <w:rFonts w:asciiTheme="minorHAnsi" w:hAnsiTheme="minorHAnsi"/>
                <w:vertAlign w:val="superscript"/>
              </w:rPr>
              <w:t xml:space="preserve"> </w:t>
            </w:r>
            <w:r w:rsidR="00B14BC0" w:rsidRPr="00867D86">
              <w:rPr>
                <w:rFonts w:asciiTheme="minorHAnsi" w:hAnsiTheme="minorHAnsi"/>
                <w:vertAlign w:val="superscript"/>
              </w:rPr>
              <w:t>a</w:t>
            </w:r>
          </w:p>
          <w:p w14:paraId="75DF4930" w14:textId="77777777" w:rsidR="00747B1E" w:rsidRPr="00867D86" w:rsidRDefault="00747B1E" w:rsidP="00962B3F">
            <w:pPr>
              <w:pStyle w:val="NoSpacing"/>
              <w:ind w:firstLine="240"/>
              <w:rPr>
                <w:rFonts w:ascii="Calibri" w:hAnsi="Calibri"/>
              </w:rPr>
            </w:pPr>
            <w:r w:rsidRPr="00867D86">
              <w:rPr>
                <w:rFonts w:ascii="Calibri" w:hAnsi="Calibri"/>
              </w:rPr>
              <w:t>Median (IQR)</w:t>
            </w:r>
          </w:p>
          <w:p w14:paraId="12079B12" w14:textId="77777777" w:rsidR="00747B1E" w:rsidRPr="00867D86" w:rsidRDefault="00747B1E" w:rsidP="00962B3F">
            <w:pPr>
              <w:pStyle w:val="NoSpacing"/>
              <w:ind w:firstLine="240"/>
              <w:rPr>
                <w:rFonts w:ascii="Calibri" w:hAnsi="Calibri"/>
              </w:rPr>
            </w:pPr>
            <w:r w:rsidRPr="00867D86">
              <w:rPr>
                <w:rFonts w:ascii="Calibri" w:hAnsi="Calibri"/>
              </w:rPr>
              <w:t>Range</w:t>
            </w:r>
          </w:p>
        </w:tc>
        <w:tc>
          <w:tcPr>
            <w:tcW w:w="2728" w:type="dxa"/>
          </w:tcPr>
          <w:p w14:paraId="48D4B2EB" w14:textId="77777777" w:rsidR="00747B1E" w:rsidRPr="008148A9" w:rsidRDefault="00747B1E" w:rsidP="00962B3F">
            <w:pPr>
              <w:jc w:val="center"/>
              <w:rPr>
                <w:rFonts w:ascii="Calibri" w:hAnsi="Calibri"/>
              </w:rPr>
            </w:pPr>
          </w:p>
          <w:p w14:paraId="22E0AFC0" w14:textId="77777777" w:rsidR="00747B1E" w:rsidRPr="008148A9" w:rsidRDefault="00747B1E" w:rsidP="00962B3F">
            <w:pPr>
              <w:jc w:val="center"/>
              <w:rPr>
                <w:rFonts w:ascii="Calibri" w:hAnsi="Calibri"/>
              </w:rPr>
            </w:pPr>
            <w:r w:rsidRPr="008148A9">
              <w:rPr>
                <w:rFonts w:ascii="Calibri" w:hAnsi="Calibri"/>
              </w:rPr>
              <w:t>34.6 (21-74.9)</w:t>
            </w:r>
          </w:p>
          <w:p w14:paraId="20C30C14" w14:textId="77777777" w:rsidR="00747B1E" w:rsidRPr="008148A9" w:rsidRDefault="00747B1E" w:rsidP="00962B3F">
            <w:pPr>
              <w:jc w:val="center"/>
              <w:rPr>
                <w:rFonts w:ascii="Calibri" w:hAnsi="Calibri"/>
              </w:rPr>
            </w:pPr>
            <w:r w:rsidRPr="008148A9">
              <w:rPr>
                <w:rFonts w:ascii="Calibri" w:hAnsi="Calibri"/>
              </w:rPr>
              <w:t>10-135.4</w:t>
            </w:r>
          </w:p>
        </w:tc>
        <w:tc>
          <w:tcPr>
            <w:tcW w:w="2672" w:type="dxa"/>
          </w:tcPr>
          <w:p w14:paraId="75B31EFF" w14:textId="77777777" w:rsidR="00747B1E" w:rsidRPr="008148A9" w:rsidRDefault="00747B1E" w:rsidP="00962B3F">
            <w:pPr>
              <w:jc w:val="center"/>
              <w:rPr>
                <w:rFonts w:cstheme="minorHAnsi"/>
              </w:rPr>
            </w:pPr>
          </w:p>
          <w:p w14:paraId="73B924A1" w14:textId="77777777" w:rsidR="00747B1E" w:rsidRPr="008148A9" w:rsidRDefault="00747B1E" w:rsidP="00962B3F">
            <w:pPr>
              <w:jc w:val="center"/>
              <w:rPr>
                <w:rFonts w:ascii="Calibri" w:hAnsi="Calibri"/>
              </w:rPr>
            </w:pPr>
            <w:r w:rsidRPr="008148A9">
              <w:rPr>
                <w:rFonts w:cstheme="minorHAnsi"/>
              </w:rPr>
              <w:t>No observations</w:t>
            </w:r>
          </w:p>
        </w:tc>
      </w:tr>
      <w:tr w:rsidR="00747B1E" w:rsidRPr="008148A9" w14:paraId="6039E2B6" w14:textId="77777777" w:rsidTr="00962B3F">
        <w:tc>
          <w:tcPr>
            <w:tcW w:w="3505" w:type="dxa"/>
          </w:tcPr>
          <w:p w14:paraId="607DD141" w14:textId="7BA6EDD4" w:rsidR="00747B1E" w:rsidRPr="00867D86" w:rsidRDefault="00747B1E" w:rsidP="00962B3F">
            <w:pPr>
              <w:pStyle w:val="NoSpacing"/>
              <w:rPr>
                <w:rFonts w:asciiTheme="minorHAnsi" w:hAnsiTheme="minorHAnsi"/>
                <w:vertAlign w:val="superscript"/>
              </w:rPr>
            </w:pPr>
            <w:r w:rsidRPr="00867D86">
              <w:rPr>
                <w:rFonts w:asciiTheme="minorHAnsi" w:hAnsiTheme="minorHAnsi"/>
              </w:rPr>
              <w:t>Height (m)</w:t>
            </w:r>
            <w:r w:rsidRPr="00867D86">
              <w:rPr>
                <w:rFonts w:asciiTheme="minorHAnsi" w:hAnsiTheme="minorHAnsi"/>
                <w:vertAlign w:val="superscript"/>
              </w:rPr>
              <w:t xml:space="preserve"> </w:t>
            </w:r>
            <w:r w:rsidR="00B14BC0" w:rsidRPr="00867D86">
              <w:rPr>
                <w:rFonts w:asciiTheme="minorHAnsi" w:hAnsiTheme="minorHAnsi"/>
                <w:vertAlign w:val="superscript"/>
              </w:rPr>
              <w:t>a</w:t>
            </w:r>
          </w:p>
          <w:p w14:paraId="55D1A2A6" w14:textId="77777777" w:rsidR="00747B1E" w:rsidRPr="00867D86" w:rsidRDefault="00747B1E" w:rsidP="00962B3F">
            <w:pPr>
              <w:pStyle w:val="NoSpacing"/>
              <w:ind w:firstLine="240"/>
              <w:rPr>
                <w:rFonts w:ascii="Calibri" w:hAnsi="Calibri"/>
              </w:rPr>
            </w:pPr>
            <w:r w:rsidRPr="00867D86">
              <w:rPr>
                <w:rFonts w:ascii="Calibri" w:hAnsi="Calibri"/>
              </w:rPr>
              <w:t>Median (IQR)</w:t>
            </w:r>
          </w:p>
          <w:p w14:paraId="665993B1" w14:textId="77777777" w:rsidR="00747B1E" w:rsidRPr="00867D86" w:rsidRDefault="00747B1E" w:rsidP="00962B3F">
            <w:pPr>
              <w:pStyle w:val="NoSpacing"/>
              <w:ind w:firstLine="240"/>
              <w:rPr>
                <w:rFonts w:ascii="Calibri" w:hAnsi="Calibri"/>
              </w:rPr>
            </w:pPr>
            <w:r w:rsidRPr="00867D86">
              <w:rPr>
                <w:rFonts w:ascii="Calibri" w:hAnsi="Calibri"/>
              </w:rPr>
              <w:t>Range</w:t>
            </w:r>
          </w:p>
        </w:tc>
        <w:tc>
          <w:tcPr>
            <w:tcW w:w="2728" w:type="dxa"/>
          </w:tcPr>
          <w:p w14:paraId="1583E1E4" w14:textId="77777777" w:rsidR="00747B1E" w:rsidRPr="008148A9" w:rsidRDefault="00747B1E" w:rsidP="00962B3F">
            <w:pPr>
              <w:jc w:val="center"/>
              <w:rPr>
                <w:rFonts w:ascii="Calibri" w:hAnsi="Calibri"/>
              </w:rPr>
            </w:pPr>
          </w:p>
          <w:p w14:paraId="7F7DB394" w14:textId="77777777" w:rsidR="00747B1E" w:rsidRPr="008148A9" w:rsidRDefault="00747B1E" w:rsidP="00962B3F">
            <w:pPr>
              <w:jc w:val="center"/>
              <w:rPr>
                <w:rFonts w:ascii="Calibri" w:hAnsi="Calibri"/>
              </w:rPr>
            </w:pPr>
            <w:r w:rsidRPr="008148A9">
              <w:rPr>
                <w:rFonts w:ascii="Calibri" w:hAnsi="Calibri"/>
              </w:rPr>
              <w:t>1.38 (1.09-1.76)</w:t>
            </w:r>
          </w:p>
          <w:p w14:paraId="145F271C" w14:textId="77777777" w:rsidR="00747B1E" w:rsidRPr="008148A9" w:rsidRDefault="00747B1E" w:rsidP="00962B3F">
            <w:pPr>
              <w:jc w:val="center"/>
              <w:rPr>
                <w:rFonts w:ascii="Calibri" w:hAnsi="Calibri"/>
              </w:rPr>
            </w:pPr>
            <w:r w:rsidRPr="008148A9">
              <w:rPr>
                <w:rFonts w:ascii="Calibri" w:hAnsi="Calibri"/>
              </w:rPr>
              <w:t>0.83-1.90</w:t>
            </w:r>
          </w:p>
        </w:tc>
        <w:tc>
          <w:tcPr>
            <w:tcW w:w="2672" w:type="dxa"/>
          </w:tcPr>
          <w:p w14:paraId="216C17D8" w14:textId="77777777" w:rsidR="00747B1E" w:rsidRPr="008148A9" w:rsidRDefault="00747B1E" w:rsidP="00962B3F">
            <w:pPr>
              <w:jc w:val="center"/>
              <w:rPr>
                <w:rFonts w:cstheme="minorHAnsi"/>
              </w:rPr>
            </w:pPr>
          </w:p>
          <w:p w14:paraId="4ADB7590" w14:textId="77777777" w:rsidR="00747B1E" w:rsidRPr="008148A9" w:rsidRDefault="00747B1E" w:rsidP="00962B3F">
            <w:pPr>
              <w:jc w:val="center"/>
              <w:rPr>
                <w:rFonts w:ascii="Calibri" w:hAnsi="Calibri"/>
              </w:rPr>
            </w:pPr>
            <w:r w:rsidRPr="008148A9">
              <w:rPr>
                <w:rFonts w:cstheme="minorHAnsi"/>
              </w:rPr>
              <w:t>No observations</w:t>
            </w:r>
          </w:p>
        </w:tc>
      </w:tr>
    </w:tbl>
    <w:p w14:paraId="27BB524F" w14:textId="77777777" w:rsidR="00747B1E" w:rsidRPr="00D150B8" w:rsidRDefault="00747B1E" w:rsidP="00747B1E">
      <w:pPr>
        <w:rPr>
          <w:rFonts w:ascii="Calibri" w:hAnsi="Calibri"/>
        </w:rPr>
      </w:pPr>
    </w:p>
    <w:p w14:paraId="585173A5" w14:textId="2558BF69" w:rsidR="00747B1E" w:rsidRPr="00AA6181" w:rsidRDefault="00747B1E" w:rsidP="00747B1E">
      <w:pPr>
        <w:pStyle w:val="NoSpacing"/>
        <w:rPr>
          <w:rFonts w:asciiTheme="minorHAnsi" w:hAnsiTheme="minorHAnsi" w:cstheme="minorHAnsi"/>
          <w:sz w:val="16"/>
          <w:szCs w:val="16"/>
        </w:rPr>
      </w:pPr>
    </w:p>
    <w:p w14:paraId="47CE5DB4" w14:textId="7EC7541F" w:rsidR="00747B1E" w:rsidRPr="00AA6181" w:rsidRDefault="00B14BC0" w:rsidP="00747B1E">
      <w:pPr>
        <w:pStyle w:val="NoSpacing"/>
        <w:rPr>
          <w:rFonts w:asciiTheme="minorHAnsi" w:hAnsiTheme="minorHAnsi" w:cstheme="minorHAnsi"/>
          <w:sz w:val="16"/>
          <w:szCs w:val="16"/>
        </w:rPr>
      </w:pPr>
      <w:r>
        <w:rPr>
          <w:rFonts w:asciiTheme="minorHAnsi" w:hAnsiTheme="minorHAnsi" w:cstheme="minorHAnsi"/>
          <w:sz w:val="16"/>
          <w:szCs w:val="16"/>
          <w:vertAlign w:val="superscript"/>
        </w:rPr>
        <w:t>a</w:t>
      </w:r>
      <w:r w:rsidR="00747B1E" w:rsidRPr="00AA6181">
        <w:rPr>
          <w:rFonts w:asciiTheme="minorHAnsi" w:hAnsiTheme="minorHAnsi" w:cstheme="minorHAnsi"/>
          <w:sz w:val="16"/>
          <w:szCs w:val="16"/>
        </w:rPr>
        <w:t xml:space="preserve"> </w:t>
      </w:r>
      <w:r>
        <w:rPr>
          <w:rFonts w:asciiTheme="minorHAnsi" w:hAnsiTheme="minorHAnsi" w:cstheme="minorHAnsi"/>
          <w:sz w:val="16"/>
          <w:szCs w:val="16"/>
        </w:rPr>
        <w:t>Missing data from one patient</w:t>
      </w:r>
    </w:p>
    <w:p w14:paraId="52ED9749" w14:textId="595687FE" w:rsidR="00747B1E" w:rsidRPr="00AA6181" w:rsidRDefault="00B14BC0" w:rsidP="00747B1E">
      <w:pPr>
        <w:pStyle w:val="NoSpacing"/>
        <w:rPr>
          <w:rFonts w:asciiTheme="minorHAnsi" w:hAnsiTheme="minorHAnsi" w:cstheme="minorHAnsi"/>
          <w:sz w:val="16"/>
          <w:szCs w:val="16"/>
        </w:rPr>
      </w:pPr>
      <w:r>
        <w:rPr>
          <w:rFonts w:asciiTheme="minorHAnsi" w:hAnsiTheme="minorHAnsi" w:cstheme="minorHAnsi"/>
          <w:sz w:val="16"/>
          <w:szCs w:val="16"/>
          <w:vertAlign w:val="superscript"/>
        </w:rPr>
        <w:t>b</w:t>
      </w:r>
      <w:r w:rsidR="00747B1E" w:rsidRPr="00AA6181">
        <w:rPr>
          <w:rFonts w:asciiTheme="minorHAnsi" w:hAnsiTheme="minorHAnsi" w:cstheme="minorHAnsi"/>
          <w:sz w:val="16"/>
          <w:szCs w:val="16"/>
        </w:rPr>
        <w:t xml:space="preserve"> 18/28 (64%) participants in trial age under 18 years (Children)</w:t>
      </w:r>
    </w:p>
    <w:p w14:paraId="7FD19DA3" w14:textId="3C6DD9D6" w:rsidR="00747B1E" w:rsidRDefault="00747B1E" w:rsidP="00747B1E">
      <w:pPr>
        <w:pStyle w:val="NoSpacing"/>
        <w:rPr>
          <w:rFonts w:asciiTheme="minorHAnsi" w:hAnsiTheme="minorHAnsi" w:cstheme="minorHAnsi"/>
          <w:sz w:val="16"/>
          <w:szCs w:val="16"/>
        </w:rPr>
      </w:pPr>
    </w:p>
    <w:p w14:paraId="6D8CA715" w14:textId="77777777" w:rsidR="00B14BC0" w:rsidRPr="00AA6181" w:rsidRDefault="00B14BC0" w:rsidP="00747B1E">
      <w:pPr>
        <w:pStyle w:val="NoSpacing"/>
        <w:rPr>
          <w:rFonts w:asciiTheme="minorHAnsi" w:hAnsiTheme="minorHAnsi" w:cstheme="minorHAnsi"/>
          <w:sz w:val="16"/>
          <w:szCs w:val="16"/>
        </w:rPr>
      </w:pPr>
    </w:p>
    <w:p w14:paraId="3C1CEA80" w14:textId="444A5BC8" w:rsidR="008148A9" w:rsidRPr="00A46FEE" w:rsidRDefault="008148A9" w:rsidP="00867D86">
      <w:pPr>
        <w:pStyle w:val="Caption"/>
      </w:pPr>
      <w:bookmarkStart w:id="53" w:name="_Toc175911352"/>
      <w:r w:rsidRPr="00867D86">
        <w:rPr>
          <w:sz w:val="22"/>
          <w:szCs w:val="22"/>
        </w:rPr>
        <w:t xml:space="preserve">Table </w:t>
      </w:r>
      <w:r w:rsidRPr="00867D86">
        <w:rPr>
          <w:sz w:val="22"/>
          <w:szCs w:val="22"/>
        </w:rPr>
        <w:fldChar w:fldCharType="begin"/>
      </w:r>
      <w:r w:rsidRPr="00867D86">
        <w:rPr>
          <w:sz w:val="22"/>
          <w:szCs w:val="22"/>
        </w:rPr>
        <w:instrText xml:space="preserve"> SEQ Table \* ARABIC </w:instrText>
      </w:r>
      <w:r w:rsidRPr="00867D86">
        <w:rPr>
          <w:sz w:val="22"/>
          <w:szCs w:val="22"/>
        </w:rPr>
        <w:fldChar w:fldCharType="separate"/>
      </w:r>
      <w:r w:rsidR="009109A9">
        <w:rPr>
          <w:noProof/>
          <w:sz w:val="22"/>
          <w:szCs w:val="22"/>
        </w:rPr>
        <w:t>2</w:t>
      </w:r>
      <w:r w:rsidRPr="00867D86">
        <w:rPr>
          <w:sz w:val="22"/>
          <w:szCs w:val="22"/>
        </w:rPr>
        <w:fldChar w:fldCharType="end"/>
      </w:r>
      <w:r w:rsidRPr="00867D86">
        <w:rPr>
          <w:sz w:val="22"/>
          <w:szCs w:val="22"/>
        </w:rPr>
        <w:t xml:space="preserve"> Baseline characteristics of withdrawal and HE trial participants</w:t>
      </w:r>
      <w:bookmarkEnd w:id="53"/>
    </w:p>
    <w:p w14:paraId="66709C13" w14:textId="77777777" w:rsidR="008148A9" w:rsidRDefault="008148A9" w:rsidP="005F4EDF"/>
    <w:p w14:paraId="6597F161" w14:textId="5CEDE78C" w:rsidR="00747B1E" w:rsidRDefault="00200215" w:rsidP="00867D86">
      <w:pPr>
        <w:jc w:val="both"/>
      </w:pPr>
      <w:r>
        <w:t>One</w:t>
      </w:r>
      <w:r w:rsidR="00747B1E">
        <w:t xml:space="preserve"> withdrawal patient </w:t>
      </w:r>
      <w:r>
        <w:t xml:space="preserve">experienced a primary outcome event </w:t>
      </w:r>
      <w:r w:rsidR="00747B1E">
        <w:t>(3.6%). Th</w:t>
      </w:r>
      <w:r w:rsidR="00EB1D23">
        <w:t xml:space="preserve">is patient experienced </w:t>
      </w:r>
      <w:r w:rsidR="00747B1E">
        <w:t>a gradual decline in eGFR in the absence of microangiopathic haemolysis or thrombocytopenia. A renal biopsy was not performed. In the absence of an alternative explanation for the decline in renal function</w:t>
      </w:r>
      <w:r w:rsidR="00BE0355">
        <w:t>,</w:t>
      </w:r>
      <w:r w:rsidR="00747B1E">
        <w:t xml:space="preserve"> renal TMA was assumed and eculizumab restarted 74 weeks after </w:t>
      </w:r>
      <w:r w:rsidR="00747B1E" w:rsidRPr="007F49DE">
        <w:t xml:space="preserve">withdrawal </w:t>
      </w:r>
      <w:r w:rsidR="00747B1E" w:rsidRPr="00867D86">
        <w:t xml:space="preserve">(See table </w:t>
      </w:r>
      <w:r w:rsidR="00940013" w:rsidRPr="00867D86">
        <w:t>3</w:t>
      </w:r>
      <w:r w:rsidR="00747B1E" w:rsidRPr="00867D86">
        <w:t xml:space="preserve"> and </w:t>
      </w:r>
      <w:r w:rsidR="00641821" w:rsidRPr="00867D86">
        <w:t>S</w:t>
      </w:r>
      <w:r w:rsidR="00747B1E" w:rsidRPr="00867D86">
        <w:t>upplement</w:t>
      </w:r>
      <w:r w:rsidR="00940013" w:rsidRPr="00867D86">
        <w:t>ary material 3,</w:t>
      </w:r>
      <w:r w:rsidR="00641821" w:rsidRPr="00867D86">
        <w:t xml:space="preserve"> </w:t>
      </w:r>
      <w:r w:rsidR="00940013" w:rsidRPr="00867D86">
        <w:t>f</w:t>
      </w:r>
      <w:r w:rsidR="00641821" w:rsidRPr="00867D86">
        <w:t>igure A</w:t>
      </w:r>
      <w:r w:rsidR="00747B1E" w:rsidRPr="00867D86">
        <w:t>)</w:t>
      </w:r>
      <w:r w:rsidR="00747B1E" w:rsidRPr="007F49DE">
        <w:t>.</w:t>
      </w:r>
      <w:r w:rsidR="00747B1E">
        <w:t xml:space="preserve"> Despite this</w:t>
      </w:r>
      <w:r w:rsidR="00EA1C4D">
        <w:t>,</w:t>
      </w:r>
      <w:r w:rsidR="00747B1E">
        <w:t xml:space="preserve"> the patient’s renal function did not recover with a persistent loss of eGFR &gt;20% of baseline. The patient’s renal function subsequently improved, but this was after the DMC had adjudicated that this event met the criteria for a primary outcome.</w:t>
      </w:r>
    </w:p>
    <w:p w14:paraId="4A910004" w14:textId="7108E9AA" w:rsidR="00747B1E" w:rsidRDefault="00747B1E" w:rsidP="00AD0401">
      <w:pPr>
        <w:pStyle w:val="elementtoproof"/>
        <w:jc w:val="both"/>
        <w:rPr>
          <w:color w:val="000000"/>
        </w:rPr>
      </w:pPr>
      <w:r>
        <w:rPr>
          <w:color w:val="000000"/>
        </w:rPr>
        <w:t xml:space="preserve">Based on the </w:t>
      </w:r>
      <w:r w:rsidR="00200215">
        <w:rPr>
          <w:color w:val="000000"/>
        </w:rPr>
        <w:t>decision rule</w:t>
      </w:r>
      <w:r w:rsidR="008A4E28">
        <w:rPr>
          <w:color w:val="000000"/>
        </w:rPr>
        <w:t xml:space="preserve"> </w:t>
      </w:r>
      <w:r>
        <w:rPr>
          <w:color w:val="000000"/>
        </w:rPr>
        <w:t xml:space="preserve">described </w:t>
      </w:r>
      <w:r w:rsidR="008A4E28">
        <w:rPr>
          <w:color w:val="000000"/>
        </w:rPr>
        <w:t>in the methods section</w:t>
      </w:r>
      <w:r>
        <w:rPr>
          <w:color w:val="000000"/>
        </w:rPr>
        <w:t xml:space="preserve">, the trial demonstrates that the withdrawal of eculizumab is not inferior to staying on treatment in terms of </w:t>
      </w:r>
      <w:r w:rsidR="00200215">
        <w:rPr>
          <w:color w:val="000000"/>
        </w:rPr>
        <w:t>the primary out</w:t>
      </w:r>
      <w:r w:rsidR="00554E1F">
        <w:rPr>
          <w:color w:val="000000"/>
        </w:rPr>
        <w:t>c</w:t>
      </w:r>
      <w:r w:rsidR="00200215">
        <w:rPr>
          <w:color w:val="000000"/>
        </w:rPr>
        <w:t>ome</w:t>
      </w:r>
      <w:r>
        <w:rPr>
          <w:color w:val="000000"/>
        </w:rPr>
        <w:t>.</w:t>
      </w:r>
      <w:r w:rsidR="00AD0401">
        <w:rPr>
          <w:color w:val="000000"/>
        </w:rPr>
        <w:t xml:space="preserve"> </w:t>
      </w:r>
      <w:r>
        <w:rPr>
          <w:color w:val="000000"/>
        </w:rPr>
        <w:t xml:space="preserve">As primary outcome data was available on only </w:t>
      </w:r>
      <w:r w:rsidR="00200215">
        <w:rPr>
          <w:color w:val="000000"/>
        </w:rPr>
        <w:t xml:space="preserve">the </w:t>
      </w:r>
      <w:r>
        <w:rPr>
          <w:color w:val="000000"/>
        </w:rPr>
        <w:t>28 patients</w:t>
      </w:r>
      <w:r w:rsidR="00200215">
        <w:rPr>
          <w:color w:val="000000"/>
        </w:rPr>
        <w:t xml:space="preserve"> recruited to the withdrawal arm</w:t>
      </w:r>
      <w:r>
        <w:rPr>
          <w:color w:val="000000"/>
        </w:rPr>
        <w:t>, and not the 30 patients originally planned, a sensitivity analysis was performed exploring the effect on trial conclusions assuming th</w:t>
      </w:r>
      <w:r w:rsidR="00200215">
        <w:rPr>
          <w:color w:val="000000"/>
        </w:rPr>
        <w:t>at th</w:t>
      </w:r>
      <w:r>
        <w:rPr>
          <w:color w:val="000000"/>
        </w:rPr>
        <w:t>e remaining two participants experienced a primary outcome event. If this</w:t>
      </w:r>
      <w:r w:rsidR="00200215">
        <w:rPr>
          <w:color w:val="000000"/>
        </w:rPr>
        <w:t xml:space="preserve"> had</w:t>
      </w:r>
      <w:r>
        <w:rPr>
          <w:color w:val="000000"/>
        </w:rPr>
        <w:t xml:space="preserve"> occurred</w:t>
      </w:r>
      <w:r w:rsidR="00C865D4">
        <w:rPr>
          <w:color w:val="000000"/>
        </w:rPr>
        <w:t>,</w:t>
      </w:r>
      <w:r>
        <w:rPr>
          <w:color w:val="000000"/>
        </w:rPr>
        <w:t xml:space="preserve"> the above conclusion would remain </w:t>
      </w:r>
      <w:r w:rsidR="00D62B54">
        <w:rPr>
          <w:color w:val="000000"/>
        </w:rPr>
        <w:t xml:space="preserve">unchanged </w:t>
      </w:r>
      <w:r>
        <w:rPr>
          <w:color w:val="000000"/>
        </w:rPr>
        <w:t>based on 3 primary outcome events in 30 patients in the sensitivity analysis.</w:t>
      </w:r>
    </w:p>
    <w:p w14:paraId="37D66612" w14:textId="77777777" w:rsidR="00AD0401" w:rsidRDefault="00AD0401" w:rsidP="00867D86">
      <w:pPr>
        <w:pStyle w:val="elementtoproof"/>
        <w:jc w:val="both"/>
        <w:rPr>
          <w:color w:val="000000"/>
        </w:rPr>
      </w:pPr>
    </w:p>
    <w:p w14:paraId="0B3F1A8F" w14:textId="7EE7C905" w:rsidR="00747B1E" w:rsidRPr="0007046D" w:rsidRDefault="00747B1E" w:rsidP="009D22B9">
      <w:pPr>
        <w:jc w:val="both"/>
        <w:rPr>
          <w:highlight w:val="yellow"/>
        </w:rPr>
        <w:sectPr w:rsidR="00747B1E" w:rsidRPr="0007046D" w:rsidSect="00DA2113">
          <w:pgSz w:w="11906" w:h="16838" w:code="9"/>
          <w:pgMar w:top="1440" w:right="1440" w:bottom="1440" w:left="1440" w:header="720" w:footer="720" w:gutter="0"/>
          <w:cols w:space="720"/>
          <w:docGrid w:linePitch="360"/>
        </w:sectPr>
      </w:pPr>
      <w:r>
        <w:t xml:space="preserve">A diagnosis of relapse was made in three other withdrawal participants (1 adult and 2 children) between </w:t>
      </w:r>
      <w:proofErr w:type="gramStart"/>
      <w:r>
        <w:t>19 and 26 weeks</w:t>
      </w:r>
      <w:proofErr w:type="gramEnd"/>
      <w:r>
        <w:t xml:space="preserve"> following treatment withdrawal </w:t>
      </w:r>
      <w:r w:rsidRPr="00867D86">
        <w:t xml:space="preserve">(see </w:t>
      </w:r>
      <w:r w:rsidR="004B140E" w:rsidRPr="00867D86">
        <w:t>t</w:t>
      </w:r>
      <w:r w:rsidRPr="00867D86">
        <w:t>able</w:t>
      </w:r>
      <w:r w:rsidR="005F4EDF" w:rsidRPr="00867D86">
        <w:t xml:space="preserve"> </w:t>
      </w:r>
      <w:r w:rsidR="004B140E" w:rsidRPr="00867D86">
        <w:t>3</w:t>
      </w:r>
      <w:r w:rsidR="00641821" w:rsidRPr="00867D86">
        <w:t>)</w:t>
      </w:r>
      <w:r w:rsidRPr="004B140E">
        <w:t>.</w:t>
      </w:r>
      <w:r>
        <w:t xml:space="preserve"> The adult patient also presented with a gradual decline in </w:t>
      </w:r>
      <w:r w:rsidRPr="00EB3C52">
        <w:t>eGFR (Supplement</w:t>
      </w:r>
      <w:r w:rsidR="00EB3C52" w:rsidRPr="009D22B9">
        <w:t>ary material</w:t>
      </w:r>
      <w:r w:rsidR="00641821" w:rsidRPr="00EB3C52">
        <w:t xml:space="preserve"> </w:t>
      </w:r>
      <w:r w:rsidR="004B140E" w:rsidRPr="009D22B9">
        <w:t>3</w:t>
      </w:r>
      <w:r w:rsidR="00EB3C52" w:rsidRPr="009D22B9">
        <w:t>,</w:t>
      </w:r>
      <w:r w:rsidR="00641821" w:rsidRPr="00EB3C52">
        <w:t xml:space="preserve"> </w:t>
      </w:r>
      <w:r w:rsidR="00EB3C52" w:rsidRPr="009D22B9">
        <w:t>f</w:t>
      </w:r>
      <w:r w:rsidR="00641821" w:rsidRPr="00EB3C52">
        <w:t xml:space="preserve">igure </w:t>
      </w:r>
      <w:r w:rsidR="00EB3C52" w:rsidRPr="009D22B9">
        <w:t>B</w:t>
      </w:r>
      <w:r w:rsidRPr="009D22B9">
        <w:t>).</w:t>
      </w:r>
      <w:r w:rsidRPr="00EB3C52">
        <w:t xml:space="preserve"> The</w:t>
      </w:r>
      <w:r>
        <w:t xml:space="preserve"> children presented acutely with characteristic features of atypical HUS in the context of infection. The overall rel</w:t>
      </w:r>
      <w:r w:rsidR="00C50A6A">
        <w:t>ap</w:t>
      </w:r>
      <w:r>
        <w:t xml:space="preserve">se rate during the 2 </w:t>
      </w:r>
      <w:proofErr w:type="gramStart"/>
      <w:r>
        <w:t>year</w:t>
      </w:r>
      <w:proofErr w:type="gramEnd"/>
      <w:r>
        <w:t xml:space="preserve"> follow up period was 14.3% (4/28), lower than in previous reports</w:t>
      </w:r>
      <w:r w:rsidR="00372A3A">
        <w:t>. R</w:t>
      </w:r>
      <w:r w:rsidR="00DE3389">
        <w:t>elapses occurred in 2/18 children (11%) and 2/10 (20%) of adults</w:t>
      </w:r>
      <w:r w:rsidR="00A8280C">
        <w:t xml:space="preserve"> </w:t>
      </w:r>
      <w:r w:rsidR="00A8280C">
        <w:fldChar w:fldCharType="begin">
          <w:fldData xml:space="preserve">PEVuZE5vdGU+PENpdGU+PEF1dGhvcj5GYWRpIEZha2hvdXJpPC9BdXRob3I+PFllYXI+MjAyMTwv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==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WWVhcj48UmVjTnVtPjIwPC9SZWNOdW0+PERpc3BsYXlUZXh0PigzNS0zNyk8L0Rpc3BsYXlUZXh0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==
</w:fldData>
        </w:fldChar>
      </w:r>
      <w:r w:rsidR="00004441">
        <w:instrText xml:space="preserve"> ADDIN EN.CITE.DATA </w:instrText>
      </w:r>
      <w:r w:rsidR="00004441">
        <w:fldChar w:fldCharType="end"/>
      </w:r>
      <w:r w:rsidR="00A8280C">
        <w:fldChar w:fldCharType="separate"/>
      </w:r>
      <w:r w:rsidR="00004441">
        <w:rPr>
          <w:noProof/>
        </w:rPr>
        <w:t>(35-37)</w:t>
      </w:r>
      <w:r w:rsidR="00A8280C">
        <w:fldChar w:fldCharType="end"/>
      </w:r>
      <w:r w:rsidR="00A8280C">
        <w:t>.</w:t>
      </w:r>
      <w:r>
        <w:t xml:space="preserve"> One relapse occu</w:t>
      </w:r>
      <w:r w:rsidR="00DF5436">
        <w:t>r</w:t>
      </w:r>
      <w:r>
        <w:t>r</w:t>
      </w:r>
      <w:r w:rsidR="00DF5436">
        <w:t>ed</w:t>
      </w:r>
      <w:r>
        <w:t xml:space="preserve"> every 14 years off treatment for the whole withdrawal cohor</w:t>
      </w:r>
      <w:r w:rsidR="003150D0">
        <w:t xml:space="preserve">t. </w:t>
      </w:r>
    </w:p>
    <w:p w14:paraId="0EEA87BE" w14:textId="0DCE2512" w:rsidR="00747B1E" w:rsidRDefault="00747B1E" w:rsidP="00850E64">
      <w:pPr>
        <w:pStyle w:val="Caption"/>
      </w:pPr>
    </w:p>
    <w:p w14:paraId="26179329" w14:textId="6F60C7B9" w:rsidR="00850E64" w:rsidRPr="00A46FEE" w:rsidRDefault="00850E64" w:rsidP="00867D86">
      <w:pPr>
        <w:pStyle w:val="Caption"/>
      </w:pPr>
      <w:bookmarkStart w:id="54" w:name="_Toc175911353"/>
      <w:r w:rsidRPr="00867D86">
        <w:rPr>
          <w:sz w:val="22"/>
          <w:szCs w:val="22"/>
        </w:rPr>
        <w:t xml:space="preserve">Table </w:t>
      </w:r>
      <w:r w:rsidRPr="00867D86">
        <w:rPr>
          <w:sz w:val="22"/>
          <w:szCs w:val="22"/>
        </w:rPr>
        <w:fldChar w:fldCharType="begin"/>
      </w:r>
      <w:r w:rsidRPr="00867D86">
        <w:rPr>
          <w:sz w:val="22"/>
          <w:szCs w:val="22"/>
        </w:rPr>
        <w:instrText xml:space="preserve"> SEQ Table \* ARABIC </w:instrText>
      </w:r>
      <w:r w:rsidRPr="00867D86">
        <w:rPr>
          <w:sz w:val="22"/>
          <w:szCs w:val="22"/>
        </w:rPr>
        <w:fldChar w:fldCharType="separate"/>
      </w:r>
      <w:r w:rsidR="009109A9">
        <w:rPr>
          <w:noProof/>
          <w:sz w:val="22"/>
          <w:szCs w:val="22"/>
        </w:rPr>
        <w:t>3</w:t>
      </w:r>
      <w:r w:rsidRPr="00867D86">
        <w:rPr>
          <w:sz w:val="22"/>
          <w:szCs w:val="22"/>
        </w:rPr>
        <w:fldChar w:fldCharType="end"/>
      </w:r>
      <w:r w:rsidRPr="00867D86">
        <w:rPr>
          <w:sz w:val="22"/>
          <w:szCs w:val="22"/>
        </w:rPr>
        <w:t xml:space="preserve"> Summary of patients with disease relapse</w:t>
      </w:r>
      <w:bookmarkEnd w:id="54"/>
    </w:p>
    <w:tbl>
      <w:tblPr>
        <w:tblStyle w:val="TableGrid"/>
        <w:tblW w:w="0" w:type="auto"/>
        <w:tblLook w:val="04A0" w:firstRow="1" w:lastRow="0" w:firstColumn="1" w:lastColumn="0" w:noHBand="0" w:noVBand="1"/>
      </w:tblPr>
      <w:tblGrid>
        <w:gridCol w:w="1269"/>
        <w:gridCol w:w="897"/>
        <w:gridCol w:w="990"/>
        <w:gridCol w:w="1978"/>
        <w:gridCol w:w="1979"/>
        <w:gridCol w:w="4223"/>
        <w:gridCol w:w="1614"/>
      </w:tblGrid>
      <w:tr w:rsidR="00B83250" w14:paraId="0B01E83E" w14:textId="77777777" w:rsidTr="00B83250">
        <w:tc>
          <w:tcPr>
            <w:tcW w:w="1271" w:type="dxa"/>
          </w:tcPr>
          <w:p w14:paraId="728DABC2" w14:textId="77777777" w:rsidR="00B83250" w:rsidRDefault="00B83250" w:rsidP="003F66C5">
            <w:pPr>
              <w:jc w:val="center"/>
            </w:pPr>
            <w:r>
              <w:t>Patient id</w:t>
            </w:r>
          </w:p>
        </w:tc>
        <w:tc>
          <w:tcPr>
            <w:tcW w:w="884" w:type="dxa"/>
          </w:tcPr>
          <w:p w14:paraId="40032E62" w14:textId="3573C597" w:rsidR="00B83250" w:rsidRPr="00395756" w:rsidRDefault="00B83250" w:rsidP="003F66C5">
            <w:pPr>
              <w:jc w:val="center"/>
              <w:rPr>
                <w:vertAlign w:val="superscript"/>
              </w:rPr>
            </w:pPr>
            <w:r>
              <w:t>Age (years)</w:t>
            </w:r>
            <w:r w:rsidR="008B6592">
              <w:rPr>
                <w:vertAlign w:val="superscript"/>
              </w:rPr>
              <w:t>+</w:t>
            </w:r>
          </w:p>
        </w:tc>
        <w:tc>
          <w:tcPr>
            <w:tcW w:w="990" w:type="dxa"/>
          </w:tcPr>
          <w:p w14:paraId="551737A6" w14:textId="77777777" w:rsidR="00B83250" w:rsidRDefault="00B83250" w:rsidP="003F66C5">
            <w:pPr>
              <w:jc w:val="center"/>
            </w:pPr>
            <w:r>
              <w:t>Gender</w:t>
            </w:r>
          </w:p>
        </w:tc>
        <w:tc>
          <w:tcPr>
            <w:tcW w:w="1980" w:type="dxa"/>
          </w:tcPr>
          <w:p w14:paraId="76BEB12B" w14:textId="77777777" w:rsidR="00B83250" w:rsidRDefault="00B83250" w:rsidP="003F66C5">
            <w:pPr>
              <w:jc w:val="center"/>
            </w:pPr>
            <w:r>
              <w:t>Time from withdrawal (weeks)</w:t>
            </w:r>
          </w:p>
        </w:tc>
        <w:tc>
          <w:tcPr>
            <w:tcW w:w="1980" w:type="dxa"/>
          </w:tcPr>
          <w:p w14:paraId="0C9FC4F9" w14:textId="77777777" w:rsidR="00B83250" w:rsidRDefault="00B83250" w:rsidP="003F66C5">
            <w:pPr>
              <w:jc w:val="center"/>
            </w:pPr>
            <w:r>
              <w:t>Complement gene variant</w:t>
            </w:r>
          </w:p>
        </w:tc>
        <w:tc>
          <w:tcPr>
            <w:tcW w:w="4230" w:type="dxa"/>
          </w:tcPr>
          <w:p w14:paraId="68542BCB" w14:textId="77777777" w:rsidR="00B83250" w:rsidRDefault="00B83250" w:rsidP="003F66C5">
            <w:pPr>
              <w:jc w:val="center"/>
            </w:pPr>
            <w:r>
              <w:t>Details of relapse</w:t>
            </w:r>
          </w:p>
        </w:tc>
        <w:tc>
          <w:tcPr>
            <w:tcW w:w="1615" w:type="dxa"/>
          </w:tcPr>
          <w:p w14:paraId="0020F273" w14:textId="77777777" w:rsidR="00B83250" w:rsidRDefault="00B83250" w:rsidP="003F66C5">
            <w:pPr>
              <w:jc w:val="center"/>
            </w:pPr>
            <w:r>
              <w:t>Outcome</w:t>
            </w:r>
          </w:p>
        </w:tc>
      </w:tr>
      <w:tr w:rsidR="00B83250" w14:paraId="4E7EB40F" w14:textId="77777777" w:rsidTr="00B83250">
        <w:tc>
          <w:tcPr>
            <w:tcW w:w="1271" w:type="dxa"/>
          </w:tcPr>
          <w:p w14:paraId="63374A6B" w14:textId="77777777" w:rsidR="00B83250" w:rsidRPr="00AF154B" w:rsidRDefault="00B83250" w:rsidP="003F66C5">
            <w:pPr>
              <w:ind w:left="32"/>
              <w:rPr>
                <w:rFonts w:eastAsia="Times New Roman"/>
              </w:rPr>
            </w:pPr>
            <w:r>
              <w:rPr>
                <w:rFonts w:eastAsia="Times New Roman"/>
              </w:rPr>
              <w:t>7</w:t>
            </w:r>
          </w:p>
        </w:tc>
        <w:tc>
          <w:tcPr>
            <w:tcW w:w="884" w:type="dxa"/>
          </w:tcPr>
          <w:p w14:paraId="5B2EE66B" w14:textId="77777777" w:rsidR="00B83250" w:rsidRDefault="00B83250" w:rsidP="003F66C5">
            <w:pPr>
              <w:jc w:val="center"/>
            </w:pPr>
            <w:r>
              <w:t>35</w:t>
            </w:r>
          </w:p>
        </w:tc>
        <w:tc>
          <w:tcPr>
            <w:tcW w:w="990" w:type="dxa"/>
          </w:tcPr>
          <w:p w14:paraId="314A7595" w14:textId="77777777" w:rsidR="00B83250" w:rsidRDefault="00B83250" w:rsidP="003F66C5">
            <w:pPr>
              <w:jc w:val="center"/>
            </w:pPr>
            <w:r>
              <w:t>Male</w:t>
            </w:r>
          </w:p>
        </w:tc>
        <w:tc>
          <w:tcPr>
            <w:tcW w:w="1980" w:type="dxa"/>
          </w:tcPr>
          <w:p w14:paraId="108D9F63" w14:textId="77777777" w:rsidR="00B83250" w:rsidRDefault="00B83250" w:rsidP="003F66C5">
            <w:pPr>
              <w:jc w:val="center"/>
            </w:pPr>
            <w:r>
              <w:t>19</w:t>
            </w:r>
          </w:p>
        </w:tc>
        <w:tc>
          <w:tcPr>
            <w:tcW w:w="1980" w:type="dxa"/>
          </w:tcPr>
          <w:p w14:paraId="24284CAB" w14:textId="77777777" w:rsidR="00B83250" w:rsidRDefault="00B83250" w:rsidP="003F66C5">
            <w:r w:rsidRPr="00A36B4E">
              <w:rPr>
                <w:i/>
                <w:iCs/>
              </w:rPr>
              <w:t>CFH</w:t>
            </w:r>
            <w:r w:rsidRPr="00A36B4E">
              <w:t xml:space="preserve"> c.3570T&gt;G p.(Tyr1190*)</w:t>
            </w:r>
          </w:p>
        </w:tc>
        <w:tc>
          <w:tcPr>
            <w:tcW w:w="4230" w:type="dxa"/>
          </w:tcPr>
          <w:p w14:paraId="3911FC56" w14:textId="77777777" w:rsidR="00B83250" w:rsidRDefault="00B83250" w:rsidP="003F66C5">
            <w:r>
              <w:t>Relapse diagnosed on the basis of a fall in Hb and rise in Cr. Platelet count remained within the normal range. No precipitant identified.</w:t>
            </w:r>
          </w:p>
          <w:p w14:paraId="020A3C46" w14:textId="77777777" w:rsidR="00B83250" w:rsidRDefault="00B83250" w:rsidP="003F66C5"/>
        </w:tc>
        <w:tc>
          <w:tcPr>
            <w:tcW w:w="1615" w:type="dxa"/>
          </w:tcPr>
          <w:p w14:paraId="5DB6F26A" w14:textId="77777777" w:rsidR="00B83250" w:rsidRDefault="00B83250" w:rsidP="003F66C5">
            <w:r>
              <w:t>Eculizumab restarted, full recovery</w:t>
            </w:r>
          </w:p>
        </w:tc>
      </w:tr>
      <w:tr w:rsidR="00B83250" w14:paraId="7BAE8369" w14:textId="77777777" w:rsidTr="00B83250">
        <w:tc>
          <w:tcPr>
            <w:tcW w:w="1271" w:type="dxa"/>
          </w:tcPr>
          <w:p w14:paraId="6DCE9556" w14:textId="77777777" w:rsidR="00B83250" w:rsidRPr="00AF154B" w:rsidRDefault="00B83250" w:rsidP="003F66C5">
            <w:pPr>
              <w:rPr>
                <w:rFonts w:eastAsia="Times New Roman"/>
              </w:rPr>
            </w:pPr>
            <w:r>
              <w:rPr>
                <w:rFonts w:eastAsia="Times New Roman"/>
              </w:rPr>
              <w:t>8</w:t>
            </w:r>
          </w:p>
          <w:p w14:paraId="2944080B" w14:textId="77777777" w:rsidR="00B83250" w:rsidRDefault="00B83250" w:rsidP="003F66C5">
            <w:pPr>
              <w:ind w:left="174"/>
            </w:pPr>
          </w:p>
        </w:tc>
        <w:tc>
          <w:tcPr>
            <w:tcW w:w="884" w:type="dxa"/>
          </w:tcPr>
          <w:p w14:paraId="31F554F4" w14:textId="77777777" w:rsidR="00B83250" w:rsidRDefault="00B83250" w:rsidP="003F66C5">
            <w:pPr>
              <w:jc w:val="center"/>
            </w:pPr>
            <w:r>
              <w:t>37</w:t>
            </w:r>
          </w:p>
        </w:tc>
        <w:tc>
          <w:tcPr>
            <w:tcW w:w="990" w:type="dxa"/>
          </w:tcPr>
          <w:p w14:paraId="2BC8EF01" w14:textId="77777777" w:rsidR="00B83250" w:rsidRDefault="00B83250" w:rsidP="003F66C5">
            <w:pPr>
              <w:jc w:val="center"/>
            </w:pPr>
            <w:r>
              <w:t>Male</w:t>
            </w:r>
          </w:p>
        </w:tc>
        <w:tc>
          <w:tcPr>
            <w:tcW w:w="1980" w:type="dxa"/>
          </w:tcPr>
          <w:p w14:paraId="5685D573" w14:textId="77777777" w:rsidR="00B83250" w:rsidRDefault="00B83250" w:rsidP="003F66C5">
            <w:pPr>
              <w:jc w:val="center"/>
            </w:pPr>
            <w:r>
              <w:t>74</w:t>
            </w:r>
          </w:p>
        </w:tc>
        <w:tc>
          <w:tcPr>
            <w:tcW w:w="1980" w:type="dxa"/>
          </w:tcPr>
          <w:p w14:paraId="675A7FAE" w14:textId="7B3E756E" w:rsidR="00B83250" w:rsidRDefault="00B83250" w:rsidP="003F66C5">
            <w:r w:rsidRPr="00A36B4E">
              <w:rPr>
                <w:i/>
                <w:iCs/>
              </w:rPr>
              <w:t>CD46</w:t>
            </w:r>
            <w:r w:rsidRPr="00A36B4E">
              <w:t xml:space="preserve"> homo</w:t>
            </w:r>
            <w:r w:rsidR="008B6592">
              <w:t>zygous</w:t>
            </w:r>
            <w:r w:rsidRPr="00A36B4E">
              <w:t xml:space="preserve"> c.97+2_97+12del</w:t>
            </w:r>
          </w:p>
        </w:tc>
        <w:tc>
          <w:tcPr>
            <w:tcW w:w="4230" w:type="dxa"/>
          </w:tcPr>
          <w:p w14:paraId="15E12D6D" w14:textId="77777777" w:rsidR="00B83250" w:rsidRDefault="00B83250" w:rsidP="003F66C5">
            <w:r>
              <w:t>Initially stable after withdrawal of eculizumab with an eGFR of 60mls/min/1.73m</w:t>
            </w:r>
            <w:r>
              <w:rPr>
                <w:vertAlign w:val="superscript"/>
              </w:rPr>
              <w:t>2</w:t>
            </w:r>
            <w:r>
              <w:t>. Gradual decline in eGFR to 44mls/min/1.73m</w:t>
            </w:r>
            <w:r>
              <w:rPr>
                <w:vertAlign w:val="superscript"/>
              </w:rPr>
              <w:t>2</w:t>
            </w:r>
            <w:r>
              <w:t>, proteinuria and hypertension in the absence of features of MAHA or thrombocytopenia. Kidney biopsy was not performed. Eculizumab was restarted but eGFR did not recover.</w:t>
            </w:r>
          </w:p>
          <w:p w14:paraId="7A9861B2" w14:textId="77777777" w:rsidR="00B83250" w:rsidRDefault="00B83250" w:rsidP="003F66C5"/>
        </w:tc>
        <w:tc>
          <w:tcPr>
            <w:tcW w:w="1615" w:type="dxa"/>
          </w:tcPr>
          <w:p w14:paraId="42E8E539" w14:textId="77777777" w:rsidR="00B83250" w:rsidRDefault="00B83250" w:rsidP="003F66C5">
            <w:r>
              <w:t>Primary outcome event</w:t>
            </w:r>
          </w:p>
        </w:tc>
      </w:tr>
      <w:tr w:rsidR="00B83250" w14:paraId="6AD80EB1" w14:textId="77777777" w:rsidTr="00B83250">
        <w:tc>
          <w:tcPr>
            <w:tcW w:w="1271" w:type="dxa"/>
          </w:tcPr>
          <w:p w14:paraId="70F44CD3" w14:textId="77777777" w:rsidR="00B83250" w:rsidRPr="00AF154B" w:rsidRDefault="00B83250" w:rsidP="003F66C5">
            <w:pPr>
              <w:rPr>
                <w:rFonts w:eastAsia="Times New Roman"/>
              </w:rPr>
            </w:pPr>
            <w:r>
              <w:rPr>
                <w:rFonts w:eastAsia="Times New Roman"/>
              </w:rPr>
              <w:t>16</w:t>
            </w:r>
          </w:p>
          <w:p w14:paraId="67343A41" w14:textId="77777777" w:rsidR="00B83250" w:rsidRDefault="00B83250" w:rsidP="003F66C5"/>
        </w:tc>
        <w:tc>
          <w:tcPr>
            <w:tcW w:w="884" w:type="dxa"/>
          </w:tcPr>
          <w:p w14:paraId="59ABB657" w14:textId="77777777" w:rsidR="00B83250" w:rsidRDefault="00B83250" w:rsidP="003F66C5">
            <w:pPr>
              <w:jc w:val="center"/>
            </w:pPr>
            <w:r>
              <w:t>9</w:t>
            </w:r>
          </w:p>
        </w:tc>
        <w:tc>
          <w:tcPr>
            <w:tcW w:w="990" w:type="dxa"/>
          </w:tcPr>
          <w:p w14:paraId="2B7F0292" w14:textId="77777777" w:rsidR="00B83250" w:rsidRDefault="00B83250" w:rsidP="003F66C5">
            <w:pPr>
              <w:jc w:val="center"/>
            </w:pPr>
            <w:r>
              <w:t>Male</w:t>
            </w:r>
          </w:p>
        </w:tc>
        <w:tc>
          <w:tcPr>
            <w:tcW w:w="1980" w:type="dxa"/>
          </w:tcPr>
          <w:p w14:paraId="42926225" w14:textId="77777777" w:rsidR="00B83250" w:rsidRDefault="00B83250" w:rsidP="003F66C5">
            <w:pPr>
              <w:jc w:val="center"/>
            </w:pPr>
            <w:r>
              <w:t>26</w:t>
            </w:r>
          </w:p>
        </w:tc>
        <w:tc>
          <w:tcPr>
            <w:tcW w:w="1980" w:type="dxa"/>
          </w:tcPr>
          <w:p w14:paraId="04CC0DBF" w14:textId="77777777" w:rsidR="00B83250" w:rsidRDefault="00B83250" w:rsidP="003F66C5">
            <w:r w:rsidRPr="00787370">
              <w:t>CFH c.3643C&gt;G (p.Arg1215Gly)</w:t>
            </w:r>
          </w:p>
        </w:tc>
        <w:tc>
          <w:tcPr>
            <w:tcW w:w="4230" w:type="dxa"/>
          </w:tcPr>
          <w:p w14:paraId="233805DF" w14:textId="3570093A" w:rsidR="00B83250" w:rsidRDefault="00B83250" w:rsidP="003F66C5">
            <w:pPr>
              <w:rPr>
                <w:rFonts w:eastAsia="Times New Roman"/>
                <w:color w:val="000000"/>
                <w:lang w:eastAsia="en-GB"/>
              </w:rPr>
            </w:pPr>
            <w:r>
              <w:rPr>
                <w:rFonts w:eastAsia="Times New Roman"/>
                <w:color w:val="000000"/>
                <w:lang w:eastAsia="en-GB"/>
              </w:rPr>
              <w:t xml:space="preserve">Patient had recently made a full recovery from streptococcal tonsillitis though with significant proteinuria, blood tests were suggestive of relapse (raised LDH and falling platelet count). Patient restarted </w:t>
            </w:r>
            <w:r w:rsidR="002D269D">
              <w:rPr>
                <w:rFonts w:eastAsia="Times New Roman"/>
                <w:color w:val="000000"/>
                <w:lang w:eastAsia="en-GB"/>
              </w:rPr>
              <w:t>e</w:t>
            </w:r>
            <w:r>
              <w:rPr>
                <w:rFonts w:eastAsia="Times New Roman"/>
                <w:color w:val="000000"/>
                <w:lang w:eastAsia="en-GB"/>
              </w:rPr>
              <w:t>culizumab within 24 hours.</w:t>
            </w:r>
          </w:p>
          <w:p w14:paraId="3745F94E" w14:textId="77777777" w:rsidR="00B83250" w:rsidRDefault="00B83250" w:rsidP="003F66C5">
            <w:pPr>
              <w:jc w:val="both"/>
            </w:pPr>
          </w:p>
        </w:tc>
        <w:tc>
          <w:tcPr>
            <w:tcW w:w="1615" w:type="dxa"/>
          </w:tcPr>
          <w:p w14:paraId="1279EF25" w14:textId="77777777" w:rsidR="00B83250" w:rsidRDefault="00B83250" w:rsidP="003F66C5">
            <w:r>
              <w:t>Eculizumab restarted, full recovery</w:t>
            </w:r>
          </w:p>
        </w:tc>
      </w:tr>
      <w:tr w:rsidR="00B83250" w14:paraId="4765DA7E" w14:textId="77777777" w:rsidTr="00B83250">
        <w:tc>
          <w:tcPr>
            <w:tcW w:w="1271" w:type="dxa"/>
          </w:tcPr>
          <w:p w14:paraId="7DB89B9A" w14:textId="77777777" w:rsidR="00B83250" w:rsidRPr="00AF154B" w:rsidRDefault="00B83250" w:rsidP="003F66C5">
            <w:pPr>
              <w:rPr>
                <w:rFonts w:eastAsia="Times New Roman"/>
              </w:rPr>
            </w:pPr>
            <w:r>
              <w:rPr>
                <w:rFonts w:eastAsia="Times New Roman"/>
              </w:rPr>
              <w:t>19</w:t>
            </w:r>
          </w:p>
          <w:p w14:paraId="2E36542A" w14:textId="77777777" w:rsidR="00B83250" w:rsidRDefault="00B83250" w:rsidP="003F66C5"/>
        </w:tc>
        <w:tc>
          <w:tcPr>
            <w:tcW w:w="884" w:type="dxa"/>
          </w:tcPr>
          <w:p w14:paraId="7547946A" w14:textId="77777777" w:rsidR="00B83250" w:rsidRDefault="00B83250" w:rsidP="003F66C5">
            <w:pPr>
              <w:jc w:val="center"/>
            </w:pPr>
            <w:r>
              <w:t>6</w:t>
            </w:r>
          </w:p>
        </w:tc>
        <w:tc>
          <w:tcPr>
            <w:tcW w:w="990" w:type="dxa"/>
          </w:tcPr>
          <w:p w14:paraId="56159972" w14:textId="77777777" w:rsidR="00B83250" w:rsidRDefault="00B83250" w:rsidP="003F66C5">
            <w:pPr>
              <w:jc w:val="center"/>
            </w:pPr>
            <w:r>
              <w:t>Female</w:t>
            </w:r>
          </w:p>
        </w:tc>
        <w:tc>
          <w:tcPr>
            <w:tcW w:w="1980" w:type="dxa"/>
          </w:tcPr>
          <w:p w14:paraId="15AC9CD5" w14:textId="77777777" w:rsidR="00B83250" w:rsidRDefault="00B83250" w:rsidP="003F66C5">
            <w:pPr>
              <w:jc w:val="center"/>
            </w:pPr>
            <w:r>
              <w:t>21</w:t>
            </w:r>
          </w:p>
        </w:tc>
        <w:tc>
          <w:tcPr>
            <w:tcW w:w="1980" w:type="dxa"/>
          </w:tcPr>
          <w:p w14:paraId="1A0958DE" w14:textId="77777777" w:rsidR="00B83250" w:rsidRDefault="00B83250" w:rsidP="003F66C5">
            <w:r w:rsidRPr="00086787">
              <w:rPr>
                <w:i/>
                <w:iCs/>
              </w:rPr>
              <w:t>C3</w:t>
            </w:r>
            <w:r>
              <w:t xml:space="preserve"> c.3470T&gt;C (p.Ile1157Thr)</w:t>
            </w:r>
          </w:p>
        </w:tc>
        <w:tc>
          <w:tcPr>
            <w:tcW w:w="4230" w:type="dxa"/>
          </w:tcPr>
          <w:p w14:paraId="73A30D0B" w14:textId="75AD06FD" w:rsidR="00B83250" w:rsidRDefault="00B83250" w:rsidP="003F66C5">
            <w:pPr>
              <w:rPr>
                <w:rFonts w:eastAsia="Times New Roman"/>
                <w:color w:val="000000"/>
                <w:lang w:eastAsia="en-GB"/>
              </w:rPr>
            </w:pPr>
            <w:r>
              <w:rPr>
                <w:rFonts w:eastAsia="Times New Roman"/>
                <w:color w:val="000000"/>
                <w:lang w:eastAsia="en-GB"/>
              </w:rPr>
              <w:t xml:space="preserve">Presentation with presumed </w:t>
            </w:r>
            <w:proofErr w:type="spellStart"/>
            <w:r>
              <w:rPr>
                <w:rFonts w:eastAsia="Times New Roman"/>
                <w:color w:val="000000"/>
                <w:lang w:eastAsia="en-GB"/>
              </w:rPr>
              <w:t>portacath</w:t>
            </w:r>
            <w:proofErr w:type="spellEnd"/>
            <w:r>
              <w:rPr>
                <w:rFonts w:eastAsia="Times New Roman"/>
                <w:color w:val="000000"/>
                <w:lang w:eastAsia="en-GB"/>
              </w:rPr>
              <w:t xml:space="preserve"> infection and haematological features of TMA. Patient had </w:t>
            </w:r>
            <w:r w:rsidR="002D269D">
              <w:rPr>
                <w:rFonts w:eastAsia="Times New Roman"/>
                <w:color w:val="000000"/>
                <w:lang w:eastAsia="en-GB"/>
              </w:rPr>
              <w:t>e</w:t>
            </w:r>
            <w:r>
              <w:rPr>
                <w:rFonts w:eastAsia="Times New Roman"/>
                <w:color w:val="000000"/>
                <w:lang w:eastAsia="en-GB"/>
              </w:rPr>
              <w:t>culizumab treatment restarted within 24hours.</w:t>
            </w:r>
          </w:p>
          <w:p w14:paraId="51385B60" w14:textId="77777777" w:rsidR="00B83250" w:rsidRDefault="00B83250" w:rsidP="003F66C5"/>
        </w:tc>
        <w:tc>
          <w:tcPr>
            <w:tcW w:w="1615" w:type="dxa"/>
          </w:tcPr>
          <w:p w14:paraId="7A165FCB" w14:textId="77777777" w:rsidR="00B83250" w:rsidRDefault="00B83250" w:rsidP="003F66C5">
            <w:r>
              <w:t>Eculizumab restarted, full recovery</w:t>
            </w:r>
          </w:p>
        </w:tc>
      </w:tr>
    </w:tbl>
    <w:p w14:paraId="39BC98BA" w14:textId="261EB89C" w:rsidR="00747B1E" w:rsidRPr="00395756" w:rsidRDefault="008B6592" w:rsidP="00747B1E">
      <w:pPr>
        <w:sectPr w:rsidR="00747B1E" w:rsidRPr="00395756" w:rsidSect="00DA2113">
          <w:pgSz w:w="15840" w:h="12240" w:orient="landscape"/>
          <w:pgMar w:top="1440" w:right="1440" w:bottom="1440" w:left="1440" w:header="720" w:footer="720" w:gutter="0"/>
          <w:cols w:space="720"/>
          <w:docGrid w:linePitch="360"/>
        </w:sectPr>
      </w:pPr>
      <w:r>
        <w:rPr>
          <w:vertAlign w:val="superscript"/>
        </w:rPr>
        <w:t>+</w:t>
      </w:r>
      <w:r w:rsidR="00747B1E">
        <w:t>At time of eculizumab withdrawal</w:t>
      </w:r>
    </w:p>
    <w:p w14:paraId="18081BA8" w14:textId="262010EF" w:rsidR="007A404A" w:rsidRDefault="007A404A" w:rsidP="007A404A">
      <w:pPr>
        <w:jc w:val="both"/>
      </w:pPr>
      <w:r>
        <w:lastRenderedPageBreak/>
        <w:t xml:space="preserve">The four relapses occurred in patients with pathogenic variants in complement genes, 2 in </w:t>
      </w:r>
      <w:r w:rsidRPr="009B32E8">
        <w:rPr>
          <w:i/>
          <w:iCs/>
        </w:rPr>
        <w:t>CFH</w:t>
      </w:r>
      <w:r>
        <w:rPr>
          <w:i/>
          <w:iCs/>
        </w:rPr>
        <w:t xml:space="preserve">, </w:t>
      </w:r>
      <w:r w:rsidRPr="00511795">
        <w:t>1 in</w:t>
      </w:r>
      <w:r>
        <w:rPr>
          <w:i/>
          <w:iCs/>
        </w:rPr>
        <w:t xml:space="preserve"> CD46</w:t>
      </w:r>
      <w:r>
        <w:t xml:space="preserve"> and 1 in </w:t>
      </w:r>
      <w:r w:rsidRPr="009B32E8">
        <w:rPr>
          <w:i/>
          <w:iCs/>
        </w:rPr>
        <w:t>C3</w:t>
      </w:r>
      <w:r>
        <w:t xml:space="preserve">. The relapse rate was 66% (2/3), 20% (1/5) and 50% (1/2) in patient with </w:t>
      </w:r>
      <w:r w:rsidRPr="00501C2F">
        <w:rPr>
          <w:i/>
          <w:iCs/>
        </w:rPr>
        <w:t>CFH</w:t>
      </w:r>
      <w:r>
        <w:rPr>
          <w:i/>
          <w:iCs/>
        </w:rPr>
        <w:t>, CD46</w:t>
      </w:r>
      <w:r>
        <w:t xml:space="preserve"> and </w:t>
      </w:r>
      <w:r w:rsidRPr="00501C2F">
        <w:rPr>
          <w:i/>
          <w:iCs/>
        </w:rPr>
        <w:t>C3</w:t>
      </w:r>
      <w:r w:rsidR="00CD5E56">
        <w:rPr>
          <w:i/>
          <w:iCs/>
        </w:rPr>
        <w:t xml:space="preserve"> </w:t>
      </w:r>
      <w:r>
        <w:t>pathogenic variants respectively. Two patients had variants of uncertain significance (</w:t>
      </w:r>
      <w:r w:rsidRPr="00FF0E71">
        <w:rPr>
          <w:i/>
          <w:iCs/>
        </w:rPr>
        <w:t>CFH</w:t>
      </w:r>
      <w:r>
        <w:t xml:space="preserve"> and </w:t>
      </w:r>
      <w:r w:rsidRPr="00FF0E71">
        <w:rPr>
          <w:i/>
          <w:iCs/>
        </w:rPr>
        <w:t>C3</w:t>
      </w:r>
      <w:r>
        <w:t>), neither of who</w:t>
      </w:r>
      <w:r w:rsidR="00D62B54">
        <w:t>m</w:t>
      </w:r>
      <w:r>
        <w:t xml:space="preserve"> relapsed. No relapse occurred in patients in the absence of a genetic variant or if aHUS was caused by anti-FH autoantibodies</w:t>
      </w:r>
      <w:r w:rsidR="00B71C11">
        <w:t xml:space="preserve">. Four of the 5 patients whose initial disease was attributed to anti-FH autoantibodies had significant autoantibody titres at the time of treatment </w:t>
      </w:r>
      <w:r w:rsidR="00A8280C">
        <w:t>withdrawal</w:t>
      </w:r>
      <w:r w:rsidR="007955D9">
        <w:t xml:space="preserve"> (Supplementary material 2)</w:t>
      </w:r>
      <w:r>
        <w:t xml:space="preserve">. </w:t>
      </w:r>
      <w:r w:rsidR="00B71C11">
        <w:t>Overall, t</w:t>
      </w:r>
      <w:r>
        <w:t>he relapse rate was 2</w:t>
      </w:r>
      <w:r w:rsidR="00D62B54">
        <w:t>4</w:t>
      </w:r>
      <w:r>
        <w:t>% (4/1</w:t>
      </w:r>
      <w:r w:rsidR="00D62B54">
        <w:t>7</w:t>
      </w:r>
      <w:r>
        <w:t xml:space="preserve">) in patients with pathogenic variants or </w:t>
      </w:r>
      <w:r w:rsidR="00140907">
        <w:t xml:space="preserve">anti-FH </w:t>
      </w:r>
      <w:r>
        <w:t xml:space="preserve">autoantibodies, corresponding to one relapse for every </w:t>
      </w:r>
      <w:r w:rsidR="00D62B54">
        <w:t>8</w:t>
      </w:r>
      <w:r>
        <w:t>.5 years follow up.</w:t>
      </w:r>
    </w:p>
    <w:p w14:paraId="18F99E8B" w14:textId="4AC9CDDC" w:rsidR="00747B1E" w:rsidRDefault="00444B52" w:rsidP="00867D86">
      <w:pPr>
        <w:jc w:val="both"/>
      </w:pPr>
      <w:r>
        <w:t xml:space="preserve">Patients maintained a </w:t>
      </w:r>
      <w:proofErr w:type="gramStart"/>
      <w:r>
        <w:t>diary documenting urinalysis results</w:t>
      </w:r>
      <w:proofErr w:type="gramEnd"/>
      <w:r>
        <w:t xml:space="preserve"> that was reviewed at each study visit and </w:t>
      </w:r>
      <w:r w:rsidR="00314B12">
        <w:t xml:space="preserve">were </w:t>
      </w:r>
      <w:r>
        <w:t>also advised to attend for an unscheduled visit i</w:t>
      </w:r>
      <w:r w:rsidR="00314B12">
        <w:t>f</w:t>
      </w:r>
      <w:r>
        <w:t xml:space="preserve"> the level of haematuria increased. </w:t>
      </w:r>
      <w:r w:rsidR="00E5745E">
        <w:t>One patient had a</w:t>
      </w:r>
      <w:r w:rsidR="00487672">
        <w:t xml:space="preserve"> documented</w:t>
      </w:r>
      <w:r w:rsidR="00E5745E">
        <w:t xml:space="preserve"> </w:t>
      </w:r>
      <w:r>
        <w:t xml:space="preserve">increase from baseline in the level of non-visible haematuria at the scheduled visit immediately prior to restarting </w:t>
      </w:r>
      <w:r w:rsidR="00E5745E">
        <w:t xml:space="preserve">eculizumab </w:t>
      </w:r>
      <w:r>
        <w:t>treatment</w:t>
      </w:r>
      <w:r w:rsidR="00D03A0B">
        <w:t xml:space="preserve">. </w:t>
      </w:r>
      <w:r w:rsidR="00482F3A">
        <w:t>The level of haematuria was documented at the start of treatment in t</w:t>
      </w:r>
      <w:r w:rsidR="006E02E9">
        <w:t>wo</w:t>
      </w:r>
      <w:r w:rsidR="00482F3A">
        <w:t xml:space="preserve"> patients and was negative in both</w:t>
      </w:r>
      <w:r>
        <w:t>.</w:t>
      </w:r>
    </w:p>
    <w:p w14:paraId="3B43F82A" w14:textId="30372396" w:rsidR="00747B1E" w:rsidRDefault="00747B1E" w:rsidP="00867D86">
      <w:pPr>
        <w:jc w:val="both"/>
      </w:pPr>
      <w:r>
        <w:t xml:space="preserve">In the withdrawal patient cohort eGFR remained stable throughout the 2 </w:t>
      </w:r>
      <w:proofErr w:type="gramStart"/>
      <w:r>
        <w:t>year</w:t>
      </w:r>
      <w:proofErr w:type="gramEnd"/>
      <w:r>
        <w:t xml:space="preserve"> follow up period. There was no increase in proteinuria based on measurement of urinary protein to creatinine ration (</w:t>
      </w:r>
      <w:proofErr w:type="spellStart"/>
      <w:r>
        <w:t>uPCR</w:t>
      </w:r>
      <w:proofErr w:type="spellEnd"/>
      <w:r>
        <w:t xml:space="preserve">). There was no evidence of an increase in microangiopathic haemolytic activity (based on fall in Hb or increase in LDH) or fall in platelet count (table </w:t>
      </w:r>
      <w:r w:rsidR="006A4445" w:rsidRPr="009D22B9">
        <w:t>4</w:t>
      </w:r>
      <w:r>
        <w:t xml:space="preserve">). A more detailed summary of renal function and all haematology and biochemical parameters are provided in supplementary </w:t>
      </w:r>
      <w:r w:rsidR="004639D2" w:rsidRPr="00ED20BA">
        <w:t xml:space="preserve">materials </w:t>
      </w:r>
      <w:r w:rsidRPr="00ED20BA">
        <w:t xml:space="preserve"> </w:t>
      </w:r>
      <w:r w:rsidR="00BC6CF7">
        <w:t>4</w:t>
      </w:r>
      <w:r w:rsidR="00752013">
        <w:t xml:space="preserve"> and </w:t>
      </w:r>
      <w:r w:rsidR="00BC6CF7">
        <w:t>5</w:t>
      </w:r>
      <w:r>
        <w:t>.</w:t>
      </w:r>
      <w:r w:rsidR="00641821">
        <w:t xml:space="preserve"> </w:t>
      </w:r>
    </w:p>
    <w:p w14:paraId="3994298B" w14:textId="77777777" w:rsidR="00747B1E" w:rsidRDefault="00747B1E" w:rsidP="00747B1E"/>
    <w:p w14:paraId="040A7B83" w14:textId="66CCF120" w:rsidR="00747B1E" w:rsidRPr="00A46FEE" w:rsidRDefault="0045497D" w:rsidP="00867D86">
      <w:pPr>
        <w:pStyle w:val="Caption"/>
      </w:pPr>
      <w:bookmarkStart w:id="55" w:name="_Toc175911354"/>
      <w:r w:rsidRPr="00867D86">
        <w:rPr>
          <w:sz w:val="22"/>
          <w:szCs w:val="22"/>
        </w:rPr>
        <w:t xml:space="preserve">Table </w:t>
      </w:r>
      <w:r w:rsidRPr="00867D86">
        <w:rPr>
          <w:sz w:val="22"/>
          <w:szCs w:val="22"/>
        </w:rPr>
        <w:fldChar w:fldCharType="begin"/>
      </w:r>
      <w:r w:rsidRPr="00867D86">
        <w:rPr>
          <w:sz w:val="22"/>
          <w:szCs w:val="22"/>
        </w:rPr>
        <w:instrText xml:space="preserve"> SEQ Table \* ARABIC </w:instrText>
      </w:r>
      <w:r w:rsidRPr="00867D86">
        <w:rPr>
          <w:sz w:val="22"/>
          <w:szCs w:val="22"/>
        </w:rPr>
        <w:fldChar w:fldCharType="separate"/>
      </w:r>
      <w:r w:rsidR="009109A9">
        <w:rPr>
          <w:noProof/>
          <w:sz w:val="22"/>
          <w:szCs w:val="22"/>
        </w:rPr>
        <w:t>4</w:t>
      </w:r>
      <w:r w:rsidRPr="00867D86">
        <w:rPr>
          <w:sz w:val="22"/>
          <w:szCs w:val="22"/>
        </w:rPr>
        <w:fldChar w:fldCharType="end"/>
      </w:r>
      <w:r w:rsidRPr="00867D86">
        <w:rPr>
          <w:sz w:val="22"/>
          <w:szCs w:val="22"/>
        </w:rPr>
        <w:t xml:space="preserve"> Biochemical and haematological parameters associated with atypical HUS activity</w:t>
      </w:r>
      <w:bookmarkEnd w:id="55"/>
    </w:p>
    <w:p w14:paraId="2131050B" w14:textId="3FFA4472" w:rsidR="00747B1E" w:rsidRDefault="00747B1E" w:rsidP="00747B1E"/>
    <w:tbl>
      <w:tblPr>
        <w:tblStyle w:val="TableGrid"/>
        <w:tblW w:w="10373" w:type="dxa"/>
        <w:tblInd w:w="-572" w:type="dxa"/>
        <w:tblLook w:val="04A0" w:firstRow="1" w:lastRow="0" w:firstColumn="1" w:lastColumn="0" w:noHBand="0" w:noVBand="1"/>
      </w:tblPr>
      <w:tblGrid>
        <w:gridCol w:w="1757"/>
        <w:gridCol w:w="2154"/>
        <w:gridCol w:w="2154"/>
        <w:gridCol w:w="2154"/>
        <w:gridCol w:w="2154"/>
      </w:tblGrid>
      <w:tr w:rsidR="007A404A" w:rsidRPr="0007046D" w14:paraId="62FD9AE5" w14:textId="77777777" w:rsidTr="003F66C5">
        <w:trPr>
          <w:trHeight w:val="288"/>
        </w:trPr>
        <w:tc>
          <w:tcPr>
            <w:tcW w:w="1757" w:type="dxa"/>
            <w:shd w:val="clear" w:color="auto" w:fill="B4C6E7" w:themeFill="accent1" w:themeFillTint="66"/>
          </w:tcPr>
          <w:p w14:paraId="3F5AC9BE" w14:textId="77777777" w:rsidR="007A404A" w:rsidRPr="0007046D" w:rsidRDefault="007A404A" w:rsidP="003F66C5">
            <w:pPr>
              <w:spacing w:after="160" w:line="259" w:lineRule="auto"/>
              <w:jc w:val="center"/>
            </w:pPr>
          </w:p>
        </w:tc>
        <w:tc>
          <w:tcPr>
            <w:tcW w:w="2154" w:type="dxa"/>
            <w:shd w:val="clear" w:color="auto" w:fill="B4C6E7" w:themeFill="accent1" w:themeFillTint="66"/>
          </w:tcPr>
          <w:p w14:paraId="18FA47FB" w14:textId="77777777" w:rsidR="007A404A" w:rsidRDefault="007A404A" w:rsidP="003F66C5">
            <w:pPr>
              <w:jc w:val="center"/>
            </w:pPr>
            <w:r>
              <w:t>Baseline</w:t>
            </w:r>
          </w:p>
        </w:tc>
        <w:tc>
          <w:tcPr>
            <w:tcW w:w="2154" w:type="dxa"/>
            <w:shd w:val="clear" w:color="auto" w:fill="B4C6E7" w:themeFill="accent1" w:themeFillTint="66"/>
          </w:tcPr>
          <w:p w14:paraId="54A82660" w14:textId="77777777" w:rsidR="007A404A" w:rsidRPr="0007046D" w:rsidRDefault="007A404A" w:rsidP="003F66C5">
            <w:pPr>
              <w:spacing w:after="160" w:line="259" w:lineRule="auto"/>
              <w:jc w:val="center"/>
            </w:pPr>
            <w:r>
              <w:t>3 months</w:t>
            </w:r>
          </w:p>
        </w:tc>
        <w:tc>
          <w:tcPr>
            <w:tcW w:w="2154" w:type="dxa"/>
            <w:shd w:val="clear" w:color="auto" w:fill="B4C6E7" w:themeFill="accent1" w:themeFillTint="66"/>
          </w:tcPr>
          <w:p w14:paraId="51D50192" w14:textId="77777777" w:rsidR="007A404A" w:rsidRPr="0007046D" w:rsidRDefault="007A404A" w:rsidP="003F66C5">
            <w:pPr>
              <w:spacing w:after="160" w:line="259" w:lineRule="auto"/>
              <w:jc w:val="center"/>
            </w:pPr>
            <w:r>
              <w:t>12 months</w:t>
            </w:r>
          </w:p>
        </w:tc>
        <w:tc>
          <w:tcPr>
            <w:tcW w:w="2154" w:type="dxa"/>
            <w:shd w:val="clear" w:color="auto" w:fill="B4C6E7" w:themeFill="accent1" w:themeFillTint="66"/>
          </w:tcPr>
          <w:p w14:paraId="73AA2FED" w14:textId="77777777" w:rsidR="007A404A" w:rsidRPr="0007046D" w:rsidRDefault="007A404A" w:rsidP="003F66C5">
            <w:pPr>
              <w:spacing w:after="160" w:line="259" w:lineRule="auto"/>
              <w:jc w:val="center"/>
            </w:pPr>
            <w:r>
              <w:t>24 months</w:t>
            </w:r>
          </w:p>
        </w:tc>
      </w:tr>
      <w:tr w:rsidR="007A404A" w:rsidRPr="0007046D" w14:paraId="4F247634" w14:textId="77777777" w:rsidTr="003F66C5">
        <w:trPr>
          <w:trHeight w:val="432"/>
        </w:trPr>
        <w:tc>
          <w:tcPr>
            <w:tcW w:w="1757" w:type="dxa"/>
            <w:shd w:val="clear" w:color="auto" w:fill="FFFFFF" w:themeFill="background1"/>
          </w:tcPr>
          <w:p w14:paraId="362C3083" w14:textId="77777777" w:rsidR="007A404A" w:rsidRDefault="007A404A" w:rsidP="003F66C5">
            <w:r>
              <w:t>Cr (</w:t>
            </w:r>
            <w:r>
              <w:rPr>
                <w:rFonts w:cstheme="minorHAnsi"/>
              </w:rPr>
              <w:t>µ</w:t>
            </w:r>
            <w:r>
              <w:t>mol/l)</w:t>
            </w:r>
          </w:p>
          <w:p w14:paraId="584DEBF4" w14:textId="77777777" w:rsidR="007A404A" w:rsidRDefault="007A404A" w:rsidP="003F66C5">
            <w:r>
              <w:t>Mean (SD)</w:t>
            </w:r>
          </w:p>
          <w:p w14:paraId="4061CBBA" w14:textId="77777777" w:rsidR="007A404A" w:rsidRPr="0007046D" w:rsidRDefault="007A404A" w:rsidP="003F66C5">
            <w:r>
              <w:t>Median (IQR)</w:t>
            </w:r>
          </w:p>
        </w:tc>
        <w:tc>
          <w:tcPr>
            <w:tcW w:w="2154" w:type="dxa"/>
            <w:shd w:val="clear" w:color="auto" w:fill="FFFFFF" w:themeFill="background1"/>
          </w:tcPr>
          <w:p w14:paraId="02D1817B" w14:textId="77777777" w:rsidR="007A404A" w:rsidRDefault="007A404A" w:rsidP="003F66C5">
            <w:pPr>
              <w:jc w:val="center"/>
            </w:pPr>
          </w:p>
          <w:p w14:paraId="3A60F62B" w14:textId="77777777" w:rsidR="007A404A" w:rsidRDefault="007A404A" w:rsidP="003F66C5">
            <w:pPr>
              <w:pStyle w:val="Exampletext"/>
              <w:spacing w:before="0" w:after="0"/>
              <w:jc w:val="center"/>
              <w:rPr>
                <w:rFonts w:ascii="Calibri" w:hAnsi="Calibri"/>
                <w:color w:val="auto"/>
              </w:rPr>
            </w:pPr>
            <w:r>
              <w:rPr>
                <w:rFonts w:ascii="Calibri" w:hAnsi="Calibri"/>
                <w:color w:val="auto"/>
              </w:rPr>
              <w:t>55.8 (34.5)</w:t>
            </w:r>
          </w:p>
          <w:p w14:paraId="34D0A917" w14:textId="77777777" w:rsidR="007A404A" w:rsidRDefault="007A404A" w:rsidP="003F66C5">
            <w:pPr>
              <w:pStyle w:val="Exampletext"/>
              <w:spacing w:before="0" w:after="0"/>
              <w:jc w:val="center"/>
            </w:pPr>
            <w:r>
              <w:rPr>
                <w:rFonts w:ascii="Calibri" w:hAnsi="Calibri"/>
                <w:color w:val="auto"/>
              </w:rPr>
              <w:t>42 (29-76)</w:t>
            </w:r>
          </w:p>
        </w:tc>
        <w:tc>
          <w:tcPr>
            <w:tcW w:w="2154" w:type="dxa"/>
            <w:shd w:val="clear" w:color="auto" w:fill="FFFFFF" w:themeFill="background1"/>
          </w:tcPr>
          <w:p w14:paraId="43F39D30" w14:textId="77777777" w:rsidR="007A404A" w:rsidRDefault="007A404A" w:rsidP="003F66C5">
            <w:pPr>
              <w:jc w:val="center"/>
            </w:pPr>
          </w:p>
          <w:p w14:paraId="73E21F5D" w14:textId="77777777" w:rsidR="007A404A" w:rsidRDefault="007A404A" w:rsidP="003F66C5">
            <w:pPr>
              <w:pStyle w:val="Exampletext"/>
              <w:spacing w:before="0" w:after="0"/>
              <w:jc w:val="center"/>
              <w:rPr>
                <w:rFonts w:ascii="Calibri" w:hAnsi="Calibri"/>
              </w:rPr>
            </w:pPr>
            <w:r>
              <w:rPr>
                <w:rFonts w:ascii="Calibri" w:hAnsi="Calibri"/>
                <w:color w:val="auto"/>
              </w:rPr>
              <w:t xml:space="preserve">62.1 </w:t>
            </w:r>
            <w:r>
              <w:rPr>
                <w:rFonts w:ascii="Calibri" w:hAnsi="Calibri"/>
              </w:rPr>
              <w:t>(</w:t>
            </w:r>
            <w:r>
              <w:rPr>
                <w:rFonts w:ascii="Calibri" w:hAnsi="Calibri"/>
                <w:color w:val="auto"/>
              </w:rPr>
              <w:t>50.3</w:t>
            </w:r>
            <w:r>
              <w:rPr>
                <w:rFonts w:ascii="Calibri" w:hAnsi="Calibri"/>
              </w:rPr>
              <w:t>)</w:t>
            </w:r>
          </w:p>
          <w:p w14:paraId="44DA2653" w14:textId="77777777" w:rsidR="007A404A" w:rsidRPr="00F054A2" w:rsidRDefault="007A404A" w:rsidP="003F66C5">
            <w:pPr>
              <w:pStyle w:val="Exampletext"/>
              <w:spacing w:before="0" w:after="0"/>
              <w:jc w:val="center"/>
              <w:rPr>
                <w:rFonts w:ascii="Calibri" w:hAnsi="Calibri"/>
                <w:color w:val="auto"/>
              </w:rPr>
            </w:pPr>
            <w:r>
              <w:rPr>
                <w:rFonts w:ascii="Calibri" w:hAnsi="Calibri"/>
                <w:color w:val="auto"/>
              </w:rPr>
              <w:t>51 (32-81)</w:t>
            </w:r>
          </w:p>
        </w:tc>
        <w:tc>
          <w:tcPr>
            <w:tcW w:w="2154" w:type="dxa"/>
            <w:shd w:val="clear" w:color="auto" w:fill="FFFFFF" w:themeFill="background1"/>
          </w:tcPr>
          <w:p w14:paraId="7FFD1B96" w14:textId="77777777" w:rsidR="007A404A" w:rsidRDefault="007A404A" w:rsidP="003F66C5">
            <w:pPr>
              <w:jc w:val="center"/>
            </w:pPr>
          </w:p>
          <w:p w14:paraId="2C1836BD" w14:textId="77777777" w:rsidR="007A404A" w:rsidRDefault="007A404A" w:rsidP="003F66C5">
            <w:pPr>
              <w:pStyle w:val="Exampletext"/>
              <w:spacing w:before="0" w:after="0"/>
              <w:jc w:val="center"/>
              <w:rPr>
                <w:rFonts w:ascii="Calibri" w:hAnsi="Calibri"/>
                <w:color w:val="auto"/>
              </w:rPr>
            </w:pPr>
            <w:r>
              <w:rPr>
                <w:rFonts w:ascii="Calibri" w:hAnsi="Calibri"/>
                <w:color w:val="auto"/>
              </w:rPr>
              <w:t>56.8 (27.7)</w:t>
            </w:r>
          </w:p>
          <w:p w14:paraId="37F8C435" w14:textId="77777777" w:rsidR="007A404A" w:rsidRPr="002B26FE" w:rsidRDefault="007A404A" w:rsidP="003F66C5">
            <w:pPr>
              <w:pStyle w:val="Exampletext"/>
              <w:spacing w:before="0" w:after="0"/>
              <w:jc w:val="center"/>
              <w:rPr>
                <w:rFonts w:ascii="Calibri" w:hAnsi="Calibri"/>
                <w:color w:val="auto"/>
              </w:rPr>
            </w:pPr>
            <w:r>
              <w:rPr>
                <w:rFonts w:ascii="Calibri" w:hAnsi="Calibri"/>
                <w:color w:val="auto"/>
              </w:rPr>
              <w:t>54 (37-66)</w:t>
            </w:r>
          </w:p>
        </w:tc>
        <w:tc>
          <w:tcPr>
            <w:tcW w:w="2154" w:type="dxa"/>
            <w:shd w:val="clear" w:color="auto" w:fill="FFFFFF" w:themeFill="background1"/>
          </w:tcPr>
          <w:p w14:paraId="5D8BED09" w14:textId="77777777" w:rsidR="007A404A" w:rsidRDefault="007A404A" w:rsidP="003F66C5">
            <w:pPr>
              <w:jc w:val="center"/>
            </w:pPr>
          </w:p>
          <w:p w14:paraId="5C114C8F"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 xml:space="preserve">55.6 </w:t>
            </w:r>
            <w:r>
              <w:rPr>
                <w:rFonts w:ascii="Calibri" w:eastAsia="Calibri" w:hAnsi="Calibri" w:cs="Calibri"/>
              </w:rPr>
              <w:t>(23.6)</w:t>
            </w:r>
          </w:p>
          <w:p w14:paraId="1EB2DF12" w14:textId="77777777" w:rsidR="007A404A" w:rsidRPr="00CC4688" w:rsidRDefault="007A404A" w:rsidP="003F66C5">
            <w:pPr>
              <w:pBdr>
                <w:top w:val="nil"/>
                <w:left w:val="nil"/>
                <w:bottom w:val="nil"/>
                <w:right w:val="nil"/>
                <w:between w:val="nil"/>
              </w:pBdr>
              <w:jc w:val="center"/>
              <w:rPr>
                <w:color w:val="000000"/>
              </w:rPr>
            </w:pPr>
            <w:r>
              <w:rPr>
                <w:rFonts w:ascii="Calibri" w:eastAsia="Calibri" w:hAnsi="Calibri" w:cs="Calibri"/>
                <w:color w:val="000000"/>
              </w:rPr>
              <w:t>53 (35.5-77)</w:t>
            </w:r>
          </w:p>
        </w:tc>
      </w:tr>
      <w:tr w:rsidR="007A404A" w:rsidRPr="0007046D" w14:paraId="2F26BC4C" w14:textId="77777777" w:rsidTr="003F66C5">
        <w:trPr>
          <w:trHeight w:val="432"/>
        </w:trPr>
        <w:tc>
          <w:tcPr>
            <w:tcW w:w="1757" w:type="dxa"/>
          </w:tcPr>
          <w:p w14:paraId="44D7795D" w14:textId="77777777" w:rsidR="007A404A" w:rsidRDefault="007A404A" w:rsidP="003F66C5">
            <w:r>
              <w:t>eGFR (</w:t>
            </w:r>
            <w:proofErr w:type="spellStart"/>
            <w:r>
              <w:t>mls</w:t>
            </w:r>
            <w:proofErr w:type="spellEnd"/>
            <w:r>
              <w:t>/min)</w:t>
            </w:r>
          </w:p>
          <w:p w14:paraId="1957C1C6" w14:textId="77777777" w:rsidR="007A404A" w:rsidRDefault="007A404A" w:rsidP="003F66C5">
            <w:r>
              <w:t>Mean (SD)</w:t>
            </w:r>
          </w:p>
          <w:p w14:paraId="56B18C5D" w14:textId="77777777" w:rsidR="007A404A" w:rsidRPr="0007046D" w:rsidRDefault="007A404A" w:rsidP="003F66C5">
            <w:r>
              <w:t>Median (IQR)</w:t>
            </w:r>
          </w:p>
        </w:tc>
        <w:tc>
          <w:tcPr>
            <w:tcW w:w="2154" w:type="dxa"/>
          </w:tcPr>
          <w:p w14:paraId="7462B7E7" w14:textId="77777777" w:rsidR="007A404A" w:rsidRDefault="007A404A" w:rsidP="003F66C5">
            <w:pPr>
              <w:jc w:val="center"/>
              <w:rPr>
                <w:rFonts w:ascii="Calibri" w:hAnsi="Calibri"/>
              </w:rPr>
            </w:pPr>
          </w:p>
          <w:p w14:paraId="0A361D3F" w14:textId="77777777" w:rsidR="007A404A" w:rsidRDefault="007A404A" w:rsidP="003F66C5">
            <w:pPr>
              <w:jc w:val="center"/>
              <w:rPr>
                <w:rFonts w:ascii="Calibri" w:hAnsi="Calibri"/>
              </w:rPr>
            </w:pPr>
            <w:r w:rsidRPr="007664AA">
              <w:rPr>
                <w:rFonts w:ascii="Calibri" w:hAnsi="Calibri"/>
              </w:rPr>
              <w:t>1</w:t>
            </w:r>
            <w:r>
              <w:rPr>
                <w:rFonts w:ascii="Calibri" w:hAnsi="Calibri"/>
              </w:rPr>
              <w:t>16.0 (</w:t>
            </w:r>
            <w:r w:rsidRPr="00471C8A">
              <w:rPr>
                <w:rFonts w:ascii="Calibri" w:hAnsi="Calibri"/>
              </w:rPr>
              <w:t>37.2</w:t>
            </w:r>
            <w:r>
              <w:rPr>
                <w:rFonts w:ascii="Calibri" w:hAnsi="Calibri"/>
              </w:rPr>
              <w:t>)</w:t>
            </w:r>
          </w:p>
          <w:p w14:paraId="590CA4F8" w14:textId="77777777" w:rsidR="007A404A" w:rsidRPr="0007046D" w:rsidRDefault="007A404A" w:rsidP="003F66C5">
            <w:pPr>
              <w:jc w:val="center"/>
            </w:pPr>
            <w:r w:rsidRPr="00471C8A">
              <w:rPr>
                <w:rFonts w:ascii="Calibri" w:hAnsi="Calibri"/>
              </w:rPr>
              <w:t>117.</w:t>
            </w:r>
            <w:r>
              <w:rPr>
                <w:rFonts w:ascii="Calibri" w:hAnsi="Calibri"/>
              </w:rPr>
              <w:t>7 (</w:t>
            </w:r>
            <w:r w:rsidRPr="00471C8A">
              <w:rPr>
                <w:rFonts w:ascii="Calibri" w:hAnsi="Calibri"/>
              </w:rPr>
              <w:t>90.</w:t>
            </w:r>
            <w:r>
              <w:rPr>
                <w:rFonts w:ascii="Calibri" w:hAnsi="Calibri"/>
              </w:rPr>
              <w:t xml:space="preserve">9 to </w:t>
            </w:r>
            <w:r w:rsidRPr="00471C8A">
              <w:rPr>
                <w:rFonts w:ascii="Calibri" w:hAnsi="Calibri"/>
              </w:rPr>
              <w:t>128.5</w:t>
            </w:r>
            <w:r>
              <w:rPr>
                <w:rFonts w:ascii="Calibri" w:hAnsi="Calibri"/>
              </w:rPr>
              <w:t>)</w:t>
            </w:r>
          </w:p>
        </w:tc>
        <w:tc>
          <w:tcPr>
            <w:tcW w:w="2154" w:type="dxa"/>
            <w:shd w:val="clear" w:color="auto" w:fill="FFFFFF" w:themeFill="background1"/>
          </w:tcPr>
          <w:p w14:paraId="5521A8F1" w14:textId="77777777" w:rsidR="007A404A" w:rsidRDefault="007A404A" w:rsidP="003F66C5">
            <w:pPr>
              <w:pStyle w:val="Exampletext"/>
              <w:spacing w:before="0" w:after="0"/>
              <w:jc w:val="center"/>
              <w:rPr>
                <w:rFonts w:ascii="Calibri" w:hAnsi="Calibri"/>
                <w:color w:val="auto"/>
              </w:rPr>
            </w:pPr>
          </w:p>
          <w:p w14:paraId="075B0025" w14:textId="77777777" w:rsidR="007A404A" w:rsidRDefault="007A404A" w:rsidP="003F66C5">
            <w:pPr>
              <w:pStyle w:val="Exampletext"/>
              <w:spacing w:before="0" w:after="0"/>
              <w:jc w:val="center"/>
              <w:rPr>
                <w:rFonts w:ascii="Calibri" w:hAnsi="Calibri"/>
                <w:color w:val="auto"/>
              </w:rPr>
            </w:pPr>
            <w:r w:rsidRPr="00706BBE">
              <w:rPr>
                <w:rFonts w:ascii="Calibri" w:hAnsi="Calibri"/>
                <w:color w:val="auto"/>
              </w:rPr>
              <w:t>108.9</w:t>
            </w:r>
            <w:r>
              <w:rPr>
                <w:rFonts w:ascii="Calibri" w:hAnsi="Calibri"/>
                <w:color w:val="auto"/>
              </w:rPr>
              <w:t xml:space="preserve"> (33.3)</w:t>
            </w:r>
          </w:p>
          <w:p w14:paraId="49212FB5" w14:textId="77777777" w:rsidR="007A404A" w:rsidRPr="00262939" w:rsidRDefault="007A404A" w:rsidP="003F66C5">
            <w:pPr>
              <w:pStyle w:val="Exampletext"/>
              <w:spacing w:before="0" w:after="0"/>
              <w:jc w:val="center"/>
              <w:rPr>
                <w:rFonts w:ascii="Calibri" w:hAnsi="Calibri"/>
              </w:rPr>
            </w:pPr>
            <w:r w:rsidRPr="00706BBE">
              <w:rPr>
                <w:rFonts w:ascii="Calibri" w:hAnsi="Calibri"/>
                <w:color w:val="auto"/>
              </w:rPr>
              <w:t>105.</w:t>
            </w:r>
            <w:r>
              <w:rPr>
                <w:rFonts w:ascii="Calibri" w:hAnsi="Calibri"/>
                <w:color w:val="auto"/>
              </w:rPr>
              <w:t>7 (84.1-</w:t>
            </w:r>
            <w:r w:rsidRPr="00706BBE">
              <w:rPr>
                <w:rFonts w:ascii="Calibri" w:hAnsi="Calibri"/>
                <w:color w:val="auto"/>
              </w:rPr>
              <w:t>129.3</w:t>
            </w:r>
            <w:r>
              <w:rPr>
                <w:rFonts w:ascii="Calibri" w:hAnsi="Calibri"/>
                <w:color w:val="auto"/>
              </w:rPr>
              <w:t>)</w:t>
            </w:r>
          </w:p>
        </w:tc>
        <w:tc>
          <w:tcPr>
            <w:tcW w:w="2154" w:type="dxa"/>
          </w:tcPr>
          <w:p w14:paraId="1930094C" w14:textId="77777777" w:rsidR="007A404A" w:rsidRDefault="007A404A" w:rsidP="003F66C5">
            <w:pPr>
              <w:jc w:val="center"/>
            </w:pPr>
          </w:p>
          <w:p w14:paraId="62E17A94" w14:textId="77777777" w:rsidR="007A404A" w:rsidRDefault="007A404A" w:rsidP="003F66C5">
            <w:pPr>
              <w:jc w:val="center"/>
            </w:pPr>
            <w:r w:rsidRPr="00F05074">
              <w:rPr>
                <w:rFonts w:ascii="Calibri" w:hAnsi="Calibri"/>
              </w:rPr>
              <w:t>113.</w:t>
            </w:r>
            <w:r>
              <w:rPr>
                <w:rFonts w:ascii="Calibri" w:hAnsi="Calibri"/>
              </w:rPr>
              <w:t>3 (</w:t>
            </w:r>
            <w:r w:rsidRPr="00F05074">
              <w:rPr>
                <w:rFonts w:ascii="Calibri" w:hAnsi="Calibri"/>
              </w:rPr>
              <w:t>34.2</w:t>
            </w:r>
            <w:r>
              <w:rPr>
                <w:rFonts w:ascii="Calibri" w:hAnsi="Calibri"/>
              </w:rPr>
              <w:t>)</w:t>
            </w:r>
          </w:p>
          <w:p w14:paraId="7F287506" w14:textId="77777777" w:rsidR="007A404A" w:rsidRPr="0007046D" w:rsidRDefault="007A404A" w:rsidP="003F66C5">
            <w:pPr>
              <w:jc w:val="center"/>
            </w:pPr>
            <w:r w:rsidRPr="00F05074">
              <w:rPr>
                <w:rFonts w:ascii="Calibri" w:hAnsi="Calibri"/>
              </w:rPr>
              <w:t>106.</w:t>
            </w:r>
            <w:r>
              <w:rPr>
                <w:rFonts w:ascii="Calibri" w:hAnsi="Calibri"/>
              </w:rPr>
              <w:t>7 (</w:t>
            </w:r>
            <w:r w:rsidRPr="00F05074">
              <w:rPr>
                <w:rFonts w:ascii="Calibri" w:hAnsi="Calibri"/>
              </w:rPr>
              <w:t>91.</w:t>
            </w:r>
            <w:r>
              <w:rPr>
                <w:rFonts w:ascii="Calibri" w:hAnsi="Calibri"/>
              </w:rPr>
              <w:t xml:space="preserve">7 to </w:t>
            </w:r>
            <w:r w:rsidRPr="00F05074">
              <w:rPr>
                <w:rFonts w:ascii="Calibri" w:hAnsi="Calibri"/>
              </w:rPr>
              <w:t>125.</w:t>
            </w:r>
            <w:r>
              <w:rPr>
                <w:rFonts w:ascii="Calibri" w:hAnsi="Calibri"/>
              </w:rPr>
              <w:t>9)</w:t>
            </w:r>
          </w:p>
        </w:tc>
        <w:tc>
          <w:tcPr>
            <w:tcW w:w="2154" w:type="dxa"/>
          </w:tcPr>
          <w:p w14:paraId="4E1E71A6" w14:textId="77777777" w:rsidR="007A404A" w:rsidRDefault="007A404A" w:rsidP="003F66C5">
            <w:pPr>
              <w:jc w:val="center"/>
            </w:pPr>
          </w:p>
          <w:p w14:paraId="00FABA8F" w14:textId="77777777" w:rsidR="007A404A" w:rsidRDefault="007A404A" w:rsidP="003F66C5">
            <w:pPr>
              <w:jc w:val="center"/>
              <w:rPr>
                <w:rFonts w:ascii="Calibri" w:hAnsi="Calibri"/>
              </w:rPr>
            </w:pPr>
            <w:r w:rsidRPr="00445463">
              <w:rPr>
                <w:rFonts w:ascii="Calibri" w:hAnsi="Calibri"/>
              </w:rPr>
              <w:t>110.</w:t>
            </w:r>
            <w:r>
              <w:rPr>
                <w:rFonts w:ascii="Calibri" w:hAnsi="Calibri"/>
              </w:rPr>
              <w:t>3 (</w:t>
            </w:r>
            <w:r w:rsidRPr="00445463">
              <w:rPr>
                <w:rFonts w:ascii="Calibri" w:hAnsi="Calibri"/>
              </w:rPr>
              <w:t>29.2</w:t>
            </w:r>
            <w:r>
              <w:rPr>
                <w:rFonts w:ascii="Calibri" w:hAnsi="Calibri"/>
              </w:rPr>
              <w:t>)</w:t>
            </w:r>
          </w:p>
          <w:p w14:paraId="2DD3BDD7" w14:textId="77777777" w:rsidR="007A404A" w:rsidRPr="0007046D" w:rsidRDefault="007A404A" w:rsidP="003F66C5">
            <w:pPr>
              <w:jc w:val="center"/>
            </w:pPr>
            <w:r w:rsidRPr="00445463">
              <w:rPr>
                <w:rFonts w:ascii="Calibri" w:hAnsi="Calibri"/>
              </w:rPr>
              <w:t xml:space="preserve">105.5 </w:t>
            </w:r>
            <w:r>
              <w:rPr>
                <w:rFonts w:ascii="Calibri" w:hAnsi="Calibri"/>
              </w:rPr>
              <w:t>(86.0 to 123.0)</w:t>
            </w:r>
          </w:p>
        </w:tc>
      </w:tr>
      <w:tr w:rsidR="007A404A" w:rsidRPr="0007046D" w14:paraId="339714DE" w14:textId="77777777" w:rsidTr="003F66C5">
        <w:trPr>
          <w:trHeight w:val="432"/>
        </w:trPr>
        <w:tc>
          <w:tcPr>
            <w:tcW w:w="1757" w:type="dxa"/>
          </w:tcPr>
          <w:p w14:paraId="7C1270C2" w14:textId="77777777" w:rsidR="007A404A" w:rsidRDefault="007A404A" w:rsidP="003F66C5">
            <w:r>
              <w:t>Hb (g/l)</w:t>
            </w:r>
          </w:p>
          <w:p w14:paraId="6A7CAD0F" w14:textId="77777777" w:rsidR="007A404A" w:rsidRDefault="007A404A" w:rsidP="003F66C5">
            <w:r>
              <w:t>Mean (SD)</w:t>
            </w:r>
          </w:p>
          <w:p w14:paraId="4C08144E" w14:textId="77777777" w:rsidR="007A404A" w:rsidRPr="0007046D" w:rsidRDefault="007A404A" w:rsidP="003F66C5">
            <w:r>
              <w:t>Median (IQR)</w:t>
            </w:r>
          </w:p>
        </w:tc>
        <w:tc>
          <w:tcPr>
            <w:tcW w:w="2154" w:type="dxa"/>
          </w:tcPr>
          <w:p w14:paraId="6CFFD7D7" w14:textId="77777777" w:rsidR="007A404A" w:rsidRDefault="007A404A" w:rsidP="003F66C5">
            <w:pPr>
              <w:jc w:val="center"/>
            </w:pPr>
          </w:p>
          <w:p w14:paraId="2E083556" w14:textId="77777777" w:rsidR="007A404A" w:rsidRDefault="007A404A" w:rsidP="003F66C5">
            <w:pPr>
              <w:pStyle w:val="Exampletext"/>
              <w:spacing w:before="0" w:after="0"/>
              <w:jc w:val="center"/>
              <w:rPr>
                <w:rFonts w:ascii="Calibri" w:hAnsi="Calibri"/>
                <w:color w:val="auto"/>
              </w:rPr>
            </w:pPr>
            <w:r>
              <w:rPr>
                <w:rFonts w:ascii="Calibri" w:hAnsi="Calibri"/>
                <w:color w:val="auto"/>
              </w:rPr>
              <w:t>127.3 (15.3)</w:t>
            </w:r>
          </w:p>
          <w:p w14:paraId="0BF3032E" w14:textId="77777777" w:rsidR="007A404A" w:rsidRPr="0007046D" w:rsidRDefault="007A404A" w:rsidP="003F66C5">
            <w:pPr>
              <w:pStyle w:val="Exampletext"/>
              <w:spacing w:before="0" w:after="0"/>
              <w:jc w:val="center"/>
            </w:pPr>
            <w:r>
              <w:rPr>
                <w:rFonts w:ascii="Calibri" w:hAnsi="Calibri"/>
                <w:color w:val="auto"/>
              </w:rPr>
              <w:t>127 (115-140)</w:t>
            </w:r>
          </w:p>
        </w:tc>
        <w:tc>
          <w:tcPr>
            <w:tcW w:w="2154" w:type="dxa"/>
          </w:tcPr>
          <w:p w14:paraId="04CDB483" w14:textId="77777777" w:rsidR="007A404A" w:rsidRDefault="007A404A" w:rsidP="003F66C5">
            <w:pPr>
              <w:jc w:val="center"/>
            </w:pPr>
          </w:p>
          <w:p w14:paraId="6292ACED" w14:textId="77777777" w:rsidR="007A404A" w:rsidRDefault="007A404A" w:rsidP="003F66C5">
            <w:pPr>
              <w:pStyle w:val="Exampletext"/>
              <w:spacing w:before="0" w:after="0"/>
              <w:jc w:val="center"/>
              <w:rPr>
                <w:rFonts w:ascii="Calibri" w:hAnsi="Calibri"/>
                <w:color w:val="auto"/>
              </w:rPr>
            </w:pPr>
            <w:r>
              <w:rPr>
                <w:rFonts w:ascii="Calibri" w:hAnsi="Calibri"/>
                <w:color w:val="auto"/>
              </w:rPr>
              <w:t>125.8 (14.5)</w:t>
            </w:r>
          </w:p>
          <w:p w14:paraId="3000E7CD" w14:textId="77777777" w:rsidR="007A404A" w:rsidRPr="0007046D" w:rsidRDefault="007A404A" w:rsidP="003F66C5">
            <w:pPr>
              <w:pStyle w:val="Exampletext"/>
              <w:spacing w:before="0" w:after="0"/>
              <w:jc w:val="center"/>
            </w:pPr>
            <w:r>
              <w:rPr>
                <w:rFonts w:ascii="Calibri" w:hAnsi="Calibri"/>
                <w:color w:val="auto"/>
              </w:rPr>
              <w:t>128 (118-138)</w:t>
            </w:r>
          </w:p>
        </w:tc>
        <w:tc>
          <w:tcPr>
            <w:tcW w:w="2154" w:type="dxa"/>
          </w:tcPr>
          <w:p w14:paraId="2DC965EF" w14:textId="77777777" w:rsidR="007A404A" w:rsidRDefault="007A404A" w:rsidP="003F66C5">
            <w:pPr>
              <w:pBdr>
                <w:top w:val="nil"/>
                <w:left w:val="nil"/>
                <w:bottom w:val="nil"/>
                <w:right w:val="nil"/>
                <w:between w:val="nil"/>
              </w:pBdr>
              <w:jc w:val="center"/>
              <w:rPr>
                <w:rFonts w:ascii="Calibri" w:eastAsia="Calibri" w:hAnsi="Calibri" w:cs="Calibri"/>
                <w:color w:val="000000"/>
              </w:rPr>
            </w:pPr>
          </w:p>
          <w:p w14:paraId="22586016"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126.3 (</w:t>
            </w:r>
            <w:r>
              <w:rPr>
                <w:rFonts w:ascii="Calibri" w:eastAsia="Calibri" w:hAnsi="Calibri" w:cs="Calibri"/>
              </w:rPr>
              <w:t>11.1)</w:t>
            </w:r>
          </w:p>
          <w:p w14:paraId="336AF2CD" w14:textId="77777777" w:rsidR="007A404A" w:rsidRPr="0007046D" w:rsidRDefault="007A404A" w:rsidP="003F66C5">
            <w:pPr>
              <w:pBdr>
                <w:top w:val="nil"/>
                <w:left w:val="nil"/>
                <w:bottom w:val="nil"/>
                <w:right w:val="nil"/>
                <w:between w:val="nil"/>
              </w:pBdr>
              <w:jc w:val="center"/>
            </w:pPr>
            <w:r>
              <w:rPr>
                <w:rFonts w:ascii="Calibri" w:eastAsia="Calibri" w:hAnsi="Calibri" w:cs="Calibri"/>
                <w:color w:val="000000"/>
              </w:rPr>
              <w:t>126 (116-135)</w:t>
            </w:r>
          </w:p>
        </w:tc>
        <w:tc>
          <w:tcPr>
            <w:tcW w:w="2154" w:type="dxa"/>
          </w:tcPr>
          <w:p w14:paraId="28F16EE7" w14:textId="77777777" w:rsidR="007A404A" w:rsidRDefault="007A404A" w:rsidP="003F66C5">
            <w:pPr>
              <w:jc w:val="center"/>
            </w:pPr>
          </w:p>
          <w:p w14:paraId="513851E2"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129.9 (</w:t>
            </w:r>
            <w:r>
              <w:rPr>
                <w:rFonts w:ascii="Calibri" w:eastAsia="Calibri" w:hAnsi="Calibri" w:cs="Calibri"/>
              </w:rPr>
              <w:t>13.4)</w:t>
            </w:r>
          </w:p>
          <w:p w14:paraId="78AA2D41" w14:textId="77777777" w:rsidR="007A404A" w:rsidRPr="0007046D" w:rsidRDefault="007A404A" w:rsidP="003F66C5">
            <w:pPr>
              <w:pBdr>
                <w:top w:val="nil"/>
                <w:left w:val="nil"/>
                <w:bottom w:val="nil"/>
                <w:right w:val="nil"/>
                <w:between w:val="nil"/>
              </w:pBdr>
              <w:jc w:val="center"/>
            </w:pPr>
            <w:r>
              <w:rPr>
                <w:rFonts w:ascii="Calibri" w:eastAsia="Calibri" w:hAnsi="Calibri" w:cs="Calibri"/>
                <w:color w:val="000000"/>
              </w:rPr>
              <w:t>131.5 (118-136.5)</w:t>
            </w:r>
          </w:p>
        </w:tc>
      </w:tr>
      <w:tr w:rsidR="007A404A" w:rsidRPr="0007046D" w14:paraId="6DCBA4F7" w14:textId="77777777" w:rsidTr="003F66C5">
        <w:trPr>
          <w:trHeight w:val="432"/>
        </w:trPr>
        <w:tc>
          <w:tcPr>
            <w:tcW w:w="1757" w:type="dxa"/>
          </w:tcPr>
          <w:p w14:paraId="46086509" w14:textId="77777777" w:rsidR="007A404A" w:rsidRDefault="007A404A" w:rsidP="003F66C5">
            <w:r>
              <w:t>LDH</w:t>
            </w:r>
          </w:p>
          <w:p w14:paraId="4B18E2AF" w14:textId="77777777" w:rsidR="007A404A" w:rsidRDefault="007A404A" w:rsidP="003F66C5">
            <w:r>
              <w:t>Mean (SD)</w:t>
            </w:r>
          </w:p>
          <w:p w14:paraId="14BD3A4E" w14:textId="77777777" w:rsidR="007A404A" w:rsidRPr="0007046D" w:rsidRDefault="007A404A" w:rsidP="003F66C5">
            <w:r>
              <w:t>Median (IQR)</w:t>
            </w:r>
          </w:p>
        </w:tc>
        <w:tc>
          <w:tcPr>
            <w:tcW w:w="2154" w:type="dxa"/>
          </w:tcPr>
          <w:p w14:paraId="3A7276F0" w14:textId="77777777" w:rsidR="007A404A" w:rsidRDefault="007A404A" w:rsidP="003F66C5">
            <w:pPr>
              <w:jc w:val="center"/>
            </w:pPr>
          </w:p>
          <w:p w14:paraId="54499C4B" w14:textId="77777777" w:rsidR="007A404A" w:rsidRDefault="007A404A" w:rsidP="003F66C5">
            <w:pPr>
              <w:pStyle w:val="Exampletext"/>
              <w:spacing w:before="0" w:after="0"/>
              <w:jc w:val="center"/>
              <w:rPr>
                <w:rFonts w:ascii="Calibri" w:hAnsi="Calibri"/>
                <w:color w:val="auto"/>
              </w:rPr>
            </w:pPr>
            <w:r>
              <w:rPr>
                <w:rFonts w:ascii="Calibri" w:hAnsi="Calibri"/>
                <w:color w:val="auto"/>
              </w:rPr>
              <w:t>340.2 (144.2)</w:t>
            </w:r>
          </w:p>
          <w:p w14:paraId="26FDD18C" w14:textId="77777777" w:rsidR="007A404A" w:rsidRPr="0007046D" w:rsidRDefault="007A404A" w:rsidP="003F66C5">
            <w:pPr>
              <w:pStyle w:val="Exampletext"/>
              <w:spacing w:before="0" w:after="0"/>
              <w:jc w:val="center"/>
            </w:pPr>
            <w:r>
              <w:rPr>
                <w:rFonts w:ascii="Calibri" w:hAnsi="Calibri"/>
                <w:color w:val="auto"/>
              </w:rPr>
              <w:t>301 (217-494)</w:t>
            </w:r>
          </w:p>
        </w:tc>
        <w:tc>
          <w:tcPr>
            <w:tcW w:w="2154" w:type="dxa"/>
          </w:tcPr>
          <w:p w14:paraId="725CBBB4" w14:textId="77777777" w:rsidR="007A404A" w:rsidRDefault="007A404A" w:rsidP="003F66C5">
            <w:pPr>
              <w:jc w:val="center"/>
            </w:pPr>
          </w:p>
          <w:p w14:paraId="6A99CC0B" w14:textId="77777777" w:rsidR="007A404A" w:rsidRDefault="007A404A" w:rsidP="003F66C5">
            <w:pPr>
              <w:pStyle w:val="Exampletext"/>
              <w:spacing w:before="0" w:after="0"/>
              <w:jc w:val="center"/>
              <w:rPr>
                <w:rFonts w:ascii="Calibri" w:hAnsi="Calibri"/>
                <w:color w:val="auto"/>
              </w:rPr>
            </w:pPr>
            <w:r>
              <w:rPr>
                <w:rFonts w:ascii="Calibri" w:hAnsi="Calibri"/>
                <w:color w:val="auto"/>
              </w:rPr>
              <w:t>298 (112.0)</w:t>
            </w:r>
          </w:p>
          <w:p w14:paraId="2935B251" w14:textId="77777777" w:rsidR="007A404A" w:rsidRPr="0007046D" w:rsidRDefault="007A404A" w:rsidP="003F66C5">
            <w:pPr>
              <w:pStyle w:val="Exampletext"/>
              <w:spacing w:before="0" w:after="0"/>
              <w:jc w:val="center"/>
            </w:pPr>
            <w:r>
              <w:rPr>
                <w:rFonts w:ascii="Calibri" w:hAnsi="Calibri"/>
                <w:color w:val="auto"/>
              </w:rPr>
              <w:t>260 (205-377)</w:t>
            </w:r>
          </w:p>
        </w:tc>
        <w:tc>
          <w:tcPr>
            <w:tcW w:w="2154" w:type="dxa"/>
          </w:tcPr>
          <w:p w14:paraId="0C068B9F" w14:textId="77777777" w:rsidR="007A404A" w:rsidRDefault="007A404A" w:rsidP="003F66C5">
            <w:pPr>
              <w:jc w:val="center"/>
            </w:pPr>
          </w:p>
          <w:p w14:paraId="7226FD18" w14:textId="77777777" w:rsidR="007A404A" w:rsidRDefault="007A404A" w:rsidP="003F66C5">
            <w:pPr>
              <w:pStyle w:val="Exampletext"/>
              <w:spacing w:before="0" w:after="0"/>
              <w:jc w:val="center"/>
              <w:rPr>
                <w:rFonts w:ascii="Calibri" w:hAnsi="Calibri"/>
                <w:color w:val="auto"/>
              </w:rPr>
            </w:pPr>
            <w:r>
              <w:rPr>
                <w:rFonts w:ascii="Calibri" w:hAnsi="Calibri"/>
                <w:color w:val="auto"/>
              </w:rPr>
              <w:t>255.3 (118.0)</w:t>
            </w:r>
          </w:p>
          <w:p w14:paraId="5CC8739C" w14:textId="77777777" w:rsidR="007A404A" w:rsidRPr="00CC4688" w:rsidRDefault="007A404A" w:rsidP="003F66C5">
            <w:pPr>
              <w:pStyle w:val="Exampletext"/>
              <w:spacing w:before="0" w:after="0"/>
              <w:jc w:val="center"/>
              <w:rPr>
                <w:rFonts w:ascii="Calibri" w:hAnsi="Calibri"/>
                <w:color w:val="auto"/>
              </w:rPr>
            </w:pPr>
            <w:r>
              <w:rPr>
                <w:rFonts w:ascii="Calibri" w:hAnsi="Calibri"/>
                <w:color w:val="auto"/>
              </w:rPr>
              <w:t>225 (178.5-276)</w:t>
            </w:r>
          </w:p>
        </w:tc>
        <w:tc>
          <w:tcPr>
            <w:tcW w:w="2154" w:type="dxa"/>
          </w:tcPr>
          <w:p w14:paraId="1108051C" w14:textId="77777777" w:rsidR="007A404A" w:rsidRDefault="007A404A" w:rsidP="003F66C5">
            <w:pPr>
              <w:jc w:val="center"/>
            </w:pPr>
          </w:p>
          <w:p w14:paraId="7BB8CA0D"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 xml:space="preserve">247.4 </w:t>
            </w:r>
            <w:r>
              <w:rPr>
                <w:rFonts w:ascii="Calibri" w:eastAsia="Calibri" w:hAnsi="Calibri" w:cs="Calibri"/>
              </w:rPr>
              <w:t>(66.9)</w:t>
            </w:r>
          </w:p>
          <w:p w14:paraId="7B2C4E7A" w14:textId="77777777" w:rsidR="007A404A" w:rsidRPr="00CC4688" w:rsidRDefault="007A404A" w:rsidP="003F66C5">
            <w:pPr>
              <w:pBdr>
                <w:top w:val="nil"/>
                <w:left w:val="nil"/>
                <w:bottom w:val="nil"/>
                <w:right w:val="nil"/>
                <w:between w:val="nil"/>
              </w:pBdr>
              <w:jc w:val="center"/>
              <w:rPr>
                <w:color w:val="000000"/>
              </w:rPr>
            </w:pPr>
            <w:r>
              <w:rPr>
                <w:rFonts w:ascii="Calibri" w:eastAsia="Calibri" w:hAnsi="Calibri" w:cs="Calibri"/>
                <w:color w:val="000000"/>
              </w:rPr>
              <w:t>246 (215-268)</w:t>
            </w:r>
          </w:p>
        </w:tc>
      </w:tr>
      <w:tr w:rsidR="007A404A" w:rsidRPr="0007046D" w14:paraId="41FD8424" w14:textId="77777777" w:rsidTr="003F66C5">
        <w:trPr>
          <w:trHeight w:val="432"/>
        </w:trPr>
        <w:tc>
          <w:tcPr>
            <w:tcW w:w="1757" w:type="dxa"/>
          </w:tcPr>
          <w:p w14:paraId="3884814E" w14:textId="77777777" w:rsidR="007A404A" w:rsidRDefault="007A404A" w:rsidP="003F66C5">
            <w:r>
              <w:t>Platelets</w:t>
            </w:r>
          </w:p>
          <w:p w14:paraId="4E6164A0" w14:textId="77777777" w:rsidR="007A404A" w:rsidRDefault="007A404A" w:rsidP="003F66C5">
            <w:r>
              <w:t>Mean (SD)</w:t>
            </w:r>
          </w:p>
          <w:p w14:paraId="095E3F6C" w14:textId="77777777" w:rsidR="007A404A" w:rsidRPr="0007046D" w:rsidRDefault="007A404A" w:rsidP="003F66C5">
            <w:r>
              <w:t>Median (IQR)</w:t>
            </w:r>
          </w:p>
        </w:tc>
        <w:tc>
          <w:tcPr>
            <w:tcW w:w="2154" w:type="dxa"/>
          </w:tcPr>
          <w:p w14:paraId="7FB3B7EB" w14:textId="77777777" w:rsidR="007A404A" w:rsidRDefault="007A404A" w:rsidP="003F66C5">
            <w:pPr>
              <w:jc w:val="center"/>
            </w:pPr>
          </w:p>
          <w:p w14:paraId="2CA3C096" w14:textId="77777777" w:rsidR="007A404A" w:rsidRDefault="007A404A" w:rsidP="003F66C5">
            <w:pPr>
              <w:pStyle w:val="Exampletext"/>
              <w:spacing w:before="0" w:after="0"/>
              <w:jc w:val="center"/>
              <w:rPr>
                <w:rFonts w:ascii="Calibri" w:hAnsi="Calibri"/>
                <w:color w:val="auto"/>
              </w:rPr>
            </w:pPr>
            <w:r>
              <w:rPr>
                <w:rFonts w:ascii="Calibri" w:hAnsi="Calibri"/>
                <w:color w:val="auto"/>
              </w:rPr>
              <w:t>282.7 (86.6)</w:t>
            </w:r>
          </w:p>
          <w:p w14:paraId="21200B0B" w14:textId="77777777" w:rsidR="007A404A" w:rsidRPr="0007046D" w:rsidRDefault="007A404A" w:rsidP="003F66C5">
            <w:pPr>
              <w:pStyle w:val="Exampletext"/>
              <w:spacing w:before="0" w:after="0"/>
              <w:jc w:val="center"/>
            </w:pPr>
            <w:r>
              <w:rPr>
                <w:rFonts w:ascii="Calibri" w:hAnsi="Calibri"/>
                <w:color w:val="auto"/>
              </w:rPr>
              <w:t>267 (228-324)</w:t>
            </w:r>
          </w:p>
        </w:tc>
        <w:tc>
          <w:tcPr>
            <w:tcW w:w="2154" w:type="dxa"/>
          </w:tcPr>
          <w:p w14:paraId="65546296" w14:textId="77777777" w:rsidR="007A404A" w:rsidRDefault="007A404A" w:rsidP="003F66C5">
            <w:pPr>
              <w:jc w:val="center"/>
            </w:pPr>
          </w:p>
          <w:p w14:paraId="7156FA2B" w14:textId="77777777" w:rsidR="007A404A" w:rsidRDefault="007A404A" w:rsidP="003F66C5">
            <w:pPr>
              <w:pStyle w:val="Exampletext"/>
              <w:spacing w:before="0" w:after="0"/>
              <w:jc w:val="center"/>
              <w:rPr>
                <w:rFonts w:ascii="Calibri" w:hAnsi="Calibri"/>
                <w:color w:val="auto"/>
              </w:rPr>
            </w:pPr>
            <w:r>
              <w:rPr>
                <w:rFonts w:ascii="Calibri" w:hAnsi="Calibri"/>
                <w:color w:val="auto"/>
              </w:rPr>
              <w:t>301.8 (98.7)</w:t>
            </w:r>
          </w:p>
          <w:p w14:paraId="30C8301E" w14:textId="77777777" w:rsidR="007A404A" w:rsidRPr="0007046D" w:rsidRDefault="007A404A" w:rsidP="003F66C5">
            <w:pPr>
              <w:pStyle w:val="Exampletext"/>
              <w:spacing w:before="0" w:after="0"/>
              <w:jc w:val="center"/>
            </w:pPr>
            <w:r>
              <w:rPr>
                <w:rFonts w:ascii="Calibri" w:hAnsi="Calibri"/>
                <w:color w:val="auto"/>
              </w:rPr>
              <w:t>297 (232-338)</w:t>
            </w:r>
          </w:p>
        </w:tc>
        <w:tc>
          <w:tcPr>
            <w:tcW w:w="2154" w:type="dxa"/>
          </w:tcPr>
          <w:p w14:paraId="0AEAC957" w14:textId="77777777" w:rsidR="007A404A" w:rsidRDefault="007A404A" w:rsidP="003F66C5">
            <w:pPr>
              <w:jc w:val="center"/>
            </w:pPr>
          </w:p>
          <w:p w14:paraId="6C3ACB4C"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279.8 (</w:t>
            </w:r>
            <w:r>
              <w:rPr>
                <w:rFonts w:ascii="Calibri" w:eastAsia="Calibri" w:hAnsi="Calibri" w:cs="Calibri"/>
              </w:rPr>
              <w:t>61.9)</w:t>
            </w:r>
          </w:p>
          <w:p w14:paraId="26960165" w14:textId="77777777" w:rsidR="007A404A" w:rsidRPr="0007046D" w:rsidRDefault="007A404A" w:rsidP="003F66C5">
            <w:pPr>
              <w:pBdr>
                <w:top w:val="nil"/>
                <w:left w:val="nil"/>
                <w:bottom w:val="nil"/>
                <w:right w:val="nil"/>
                <w:between w:val="nil"/>
              </w:pBdr>
              <w:jc w:val="center"/>
            </w:pPr>
            <w:r>
              <w:rPr>
                <w:rFonts w:ascii="Calibri" w:eastAsia="Calibri" w:hAnsi="Calibri" w:cs="Calibri"/>
                <w:color w:val="000000"/>
              </w:rPr>
              <w:t>271 (237-325)</w:t>
            </w:r>
          </w:p>
        </w:tc>
        <w:tc>
          <w:tcPr>
            <w:tcW w:w="2154" w:type="dxa"/>
          </w:tcPr>
          <w:p w14:paraId="63C050FD" w14:textId="77777777" w:rsidR="007A404A" w:rsidRDefault="007A404A" w:rsidP="003F66C5">
            <w:pPr>
              <w:jc w:val="center"/>
            </w:pPr>
          </w:p>
          <w:p w14:paraId="63EFD6D2" w14:textId="77777777" w:rsidR="007A404A" w:rsidRDefault="007A404A" w:rsidP="003F66C5">
            <w:pPr>
              <w:pBdr>
                <w:top w:val="nil"/>
                <w:left w:val="nil"/>
                <w:bottom w:val="nil"/>
                <w:right w:val="nil"/>
                <w:between w:val="nil"/>
              </w:pBdr>
              <w:jc w:val="center"/>
              <w:rPr>
                <w:rFonts w:ascii="Calibri" w:eastAsia="Calibri" w:hAnsi="Calibri" w:cs="Calibri"/>
              </w:rPr>
            </w:pPr>
            <w:r>
              <w:rPr>
                <w:rFonts w:ascii="Calibri" w:eastAsia="Calibri" w:hAnsi="Calibri" w:cs="Calibri"/>
                <w:color w:val="000000"/>
              </w:rPr>
              <w:t>283.4 (</w:t>
            </w:r>
            <w:r>
              <w:rPr>
                <w:rFonts w:ascii="Calibri" w:eastAsia="Calibri" w:hAnsi="Calibri" w:cs="Calibri"/>
              </w:rPr>
              <w:t>105.3)</w:t>
            </w:r>
          </w:p>
          <w:p w14:paraId="03111920" w14:textId="77777777" w:rsidR="007A404A" w:rsidRPr="0007046D" w:rsidRDefault="007A404A" w:rsidP="003F66C5">
            <w:pPr>
              <w:pBdr>
                <w:top w:val="nil"/>
                <w:left w:val="nil"/>
                <w:bottom w:val="nil"/>
                <w:right w:val="nil"/>
                <w:between w:val="nil"/>
              </w:pBdr>
              <w:jc w:val="center"/>
            </w:pPr>
            <w:r>
              <w:rPr>
                <w:rFonts w:ascii="Calibri" w:eastAsia="Calibri" w:hAnsi="Calibri" w:cs="Calibri"/>
                <w:color w:val="000000"/>
              </w:rPr>
              <w:t>269 (233-294)</w:t>
            </w:r>
          </w:p>
        </w:tc>
      </w:tr>
      <w:tr w:rsidR="007A404A" w:rsidRPr="0007046D" w14:paraId="7E065407" w14:textId="77777777" w:rsidTr="003F66C5">
        <w:trPr>
          <w:trHeight w:val="432"/>
        </w:trPr>
        <w:tc>
          <w:tcPr>
            <w:tcW w:w="1757" w:type="dxa"/>
          </w:tcPr>
          <w:p w14:paraId="35C336AB" w14:textId="77777777" w:rsidR="007A404A" w:rsidRDefault="007A404A" w:rsidP="003F66C5">
            <w:proofErr w:type="spellStart"/>
            <w:r>
              <w:t>uPCR</w:t>
            </w:r>
            <w:proofErr w:type="spellEnd"/>
            <w:r>
              <w:t xml:space="preserve"> (mg/mmol)</w:t>
            </w:r>
          </w:p>
          <w:p w14:paraId="1D150395" w14:textId="77777777" w:rsidR="007A404A" w:rsidRDefault="007A404A" w:rsidP="003F66C5">
            <w:r>
              <w:t>Mean (SD)</w:t>
            </w:r>
          </w:p>
          <w:p w14:paraId="4A372D37" w14:textId="77777777" w:rsidR="007A404A" w:rsidRDefault="007A404A" w:rsidP="003F66C5">
            <w:r>
              <w:t>Median (IQR)</w:t>
            </w:r>
          </w:p>
        </w:tc>
        <w:tc>
          <w:tcPr>
            <w:tcW w:w="2154" w:type="dxa"/>
          </w:tcPr>
          <w:p w14:paraId="41CE78C3" w14:textId="77777777" w:rsidR="007A404A" w:rsidRDefault="007A404A" w:rsidP="003F66C5">
            <w:pPr>
              <w:jc w:val="center"/>
            </w:pPr>
          </w:p>
          <w:p w14:paraId="28FBAC41" w14:textId="77777777" w:rsidR="007A404A" w:rsidRDefault="007A404A" w:rsidP="003F66C5">
            <w:pPr>
              <w:pStyle w:val="Exampletext"/>
              <w:spacing w:before="0" w:after="0"/>
              <w:jc w:val="center"/>
              <w:rPr>
                <w:rFonts w:ascii="Calibri" w:hAnsi="Calibri"/>
                <w:color w:val="auto"/>
              </w:rPr>
            </w:pPr>
            <w:r>
              <w:rPr>
                <w:rFonts w:ascii="Calibri" w:hAnsi="Calibri"/>
                <w:color w:val="auto"/>
              </w:rPr>
              <w:t>35.1 (50.9)</w:t>
            </w:r>
          </w:p>
          <w:p w14:paraId="5A0C042A" w14:textId="77777777" w:rsidR="007A404A" w:rsidRDefault="007A404A" w:rsidP="003F66C5">
            <w:pPr>
              <w:pStyle w:val="Exampletext"/>
              <w:spacing w:before="0" w:after="0"/>
              <w:jc w:val="center"/>
            </w:pPr>
            <w:r>
              <w:rPr>
                <w:rFonts w:ascii="Calibri" w:hAnsi="Calibri"/>
                <w:color w:val="auto"/>
              </w:rPr>
              <w:t>17.2 (9.5-34)</w:t>
            </w:r>
          </w:p>
        </w:tc>
        <w:tc>
          <w:tcPr>
            <w:tcW w:w="2154" w:type="dxa"/>
          </w:tcPr>
          <w:p w14:paraId="1A08B533" w14:textId="77777777" w:rsidR="007A404A" w:rsidRDefault="007A404A" w:rsidP="003F66C5">
            <w:pPr>
              <w:jc w:val="center"/>
            </w:pPr>
          </w:p>
          <w:p w14:paraId="5B1C1541" w14:textId="77777777" w:rsidR="007A404A" w:rsidRDefault="007A404A" w:rsidP="003F66C5">
            <w:pPr>
              <w:pStyle w:val="Exampletext"/>
              <w:spacing w:before="0" w:after="0"/>
              <w:jc w:val="center"/>
              <w:rPr>
                <w:rFonts w:ascii="Calibri" w:hAnsi="Calibri"/>
                <w:color w:val="auto"/>
              </w:rPr>
            </w:pPr>
            <w:r>
              <w:rPr>
                <w:rFonts w:ascii="Calibri" w:hAnsi="Calibri"/>
                <w:color w:val="auto"/>
              </w:rPr>
              <w:t>30.5 (33.2)</w:t>
            </w:r>
          </w:p>
          <w:p w14:paraId="5F685380" w14:textId="77777777" w:rsidR="007A404A" w:rsidRDefault="007A404A" w:rsidP="003F66C5">
            <w:pPr>
              <w:pStyle w:val="Exampletext"/>
              <w:spacing w:before="0" w:after="0"/>
              <w:jc w:val="center"/>
            </w:pPr>
            <w:r>
              <w:rPr>
                <w:rFonts w:ascii="Calibri" w:hAnsi="Calibri"/>
                <w:color w:val="auto"/>
              </w:rPr>
              <w:t>15.2 (10.3-38.5)</w:t>
            </w:r>
          </w:p>
        </w:tc>
        <w:tc>
          <w:tcPr>
            <w:tcW w:w="2154" w:type="dxa"/>
          </w:tcPr>
          <w:p w14:paraId="40583D20" w14:textId="77777777" w:rsidR="007A404A" w:rsidRDefault="007A404A" w:rsidP="003F66C5">
            <w:pPr>
              <w:jc w:val="center"/>
            </w:pPr>
          </w:p>
          <w:p w14:paraId="142DD67C" w14:textId="77777777" w:rsidR="007A404A" w:rsidRDefault="007A404A" w:rsidP="003F66C5">
            <w:pPr>
              <w:pStyle w:val="Exampletext"/>
              <w:spacing w:before="0" w:after="0"/>
              <w:jc w:val="center"/>
              <w:rPr>
                <w:rFonts w:ascii="Calibri" w:hAnsi="Calibri"/>
                <w:color w:val="auto"/>
              </w:rPr>
            </w:pPr>
            <w:r>
              <w:rPr>
                <w:rFonts w:ascii="Calibri" w:hAnsi="Calibri"/>
                <w:color w:val="auto"/>
              </w:rPr>
              <w:t>38.6 (65.7)</w:t>
            </w:r>
          </w:p>
          <w:p w14:paraId="3D8A0F11" w14:textId="77777777" w:rsidR="007A404A" w:rsidRDefault="007A404A" w:rsidP="003F66C5">
            <w:pPr>
              <w:pStyle w:val="Exampletext"/>
              <w:spacing w:before="0" w:after="0"/>
              <w:jc w:val="center"/>
            </w:pPr>
            <w:r>
              <w:rPr>
                <w:rFonts w:ascii="Calibri" w:hAnsi="Calibri"/>
                <w:color w:val="auto"/>
              </w:rPr>
              <w:t>15.1 (10.4-34)</w:t>
            </w:r>
          </w:p>
        </w:tc>
        <w:tc>
          <w:tcPr>
            <w:tcW w:w="2154" w:type="dxa"/>
          </w:tcPr>
          <w:p w14:paraId="7470C59B" w14:textId="77777777" w:rsidR="007A404A" w:rsidRDefault="007A404A" w:rsidP="003F66C5">
            <w:pPr>
              <w:jc w:val="center"/>
            </w:pPr>
          </w:p>
          <w:p w14:paraId="2559C19F" w14:textId="77777777" w:rsidR="007A404A" w:rsidRDefault="007A404A" w:rsidP="003F66C5">
            <w:pPr>
              <w:pStyle w:val="Exampletext"/>
              <w:spacing w:before="0" w:after="0"/>
              <w:jc w:val="center"/>
              <w:rPr>
                <w:rFonts w:ascii="Calibri" w:hAnsi="Calibri"/>
                <w:color w:val="auto"/>
              </w:rPr>
            </w:pPr>
            <w:r>
              <w:rPr>
                <w:rFonts w:ascii="Calibri" w:hAnsi="Calibri"/>
                <w:color w:val="auto"/>
              </w:rPr>
              <w:t>30.6 (52.5)</w:t>
            </w:r>
          </w:p>
          <w:p w14:paraId="7F65C367" w14:textId="77777777" w:rsidR="007A404A" w:rsidRPr="00CC4688" w:rsidRDefault="007A404A" w:rsidP="003F66C5">
            <w:pPr>
              <w:pStyle w:val="Exampletext"/>
              <w:spacing w:before="0" w:after="0"/>
              <w:jc w:val="center"/>
              <w:rPr>
                <w:rFonts w:ascii="Calibri" w:hAnsi="Calibri"/>
                <w:color w:val="auto"/>
              </w:rPr>
            </w:pPr>
            <w:r>
              <w:rPr>
                <w:rFonts w:ascii="Calibri" w:hAnsi="Calibri"/>
                <w:color w:val="auto"/>
              </w:rPr>
              <w:t>16.3 (7.5-24)</w:t>
            </w:r>
          </w:p>
        </w:tc>
      </w:tr>
    </w:tbl>
    <w:p w14:paraId="0257EDCE" w14:textId="77777777" w:rsidR="00747B1E" w:rsidRDefault="00747B1E" w:rsidP="00747B1E"/>
    <w:p w14:paraId="5B9DD086" w14:textId="77777777" w:rsidR="008B6592" w:rsidRDefault="008B6592" w:rsidP="00747B1E"/>
    <w:p w14:paraId="1BDC887B" w14:textId="6BE93F5F" w:rsidR="00747B1E" w:rsidRDefault="00747B1E" w:rsidP="008E5C7B">
      <w:pPr>
        <w:jc w:val="both"/>
      </w:pPr>
      <w:r>
        <w:lastRenderedPageBreak/>
        <w:t xml:space="preserve">During the </w:t>
      </w:r>
      <w:proofErr w:type="gramStart"/>
      <w:r>
        <w:t>2 year</w:t>
      </w:r>
      <w:proofErr w:type="gramEnd"/>
      <w:r>
        <w:t xml:space="preserve"> withdrawal period </w:t>
      </w:r>
      <w:r w:rsidR="0002584F">
        <w:t>20</w:t>
      </w:r>
      <w:r>
        <w:t xml:space="preserve"> </w:t>
      </w:r>
      <w:r w:rsidR="00314B12">
        <w:t>S</w:t>
      </w:r>
      <w:r>
        <w:t xml:space="preserve">AEs were reported. Three of these led to reintroduction of </w:t>
      </w:r>
      <w:proofErr w:type="spellStart"/>
      <w:r>
        <w:t>eculizumub</w:t>
      </w:r>
      <w:proofErr w:type="spellEnd"/>
      <w:r>
        <w:t xml:space="preserve"> treatment and were classed as either severe (1) or moderate (2) and either definitely (2) or probably (1) related to withdrawal of eculizumab treatment. The remaining SAEs were classed as not related to eculizumab withdrawal and were reported as severe (3), moderate (7) or mild (5), with 5 SAEs (3 severe) occurring in one patient. A full description of SAEs is provided in supplementary </w:t>
      </w:r>
      <w:r w:rsidR="00BC6CF7">
        <w:t>material 6</w:t>
      </w:r>
      <w:r>
        <w:t>. During the trial a furt</w:t>
      </w:r>
      <w:r w:rsidRPr="00867D86">
        <w:t xml:space="preserve">her </w:t>
      </w:r>
      <w:r w:rsidR="00641821" w:rsidRPr="00867D86">
        <w:t xml:space="preserve">263 </w:t>
      </w:r>
      <w:r w:rsidRPr="00867D86">
        <w:t>AEs</w:t>
      </w:r>
      <w:r>
        <w:t xml:space="preserve"> were reported including one that was considered severe</w:t>
      </w:r>
      <w:r w:rsidR="00641821">
        <w:t xml:space="preserve"> (see </w:t>
      </w:r>
      <w:r w:rsidR="000C64C5">
        <w:t>s</w:t>
      </w:r>
      <w:r w:rsidR="00641821">
        <w:t xml:space="preserve">upplementary </w:t>
      </w:r>
      <w:r w:rsidR="000C64C5">
        <w:t xml:space="preserve">material </w:t>
      </w:r>
      <w:r w:rsidR="00B0649A">
        <w:t>7</w:t>
      </w:r>
      <w:r w:rsidR="00641821">
        <w:t>)</w:t>
      </w:r>
      <w:r>
        <w:t xml:space="preserve">. The remainder were classed as ether mild or moderate. Five of these AEs were considered possibly related to treatment withdrawal but did not require the re-introduction of eculizumab treatment. The other reported AEs were recorded as unrelated or unlikely related to withdrawal of treatment. The organ system affected by all SAEs is summarised in supplementary </w:t>
      </w:r>
      <w:r w:rsidR="008E5C7B">
        <w:t>material 7</w:t>
      </w:r>
      <w:r w:rsidR="0079369C">
        <w:t>.</w:t>
      </w:r>
    </w:p>
    <w:p w14:paraId="75289504" w14:textId="77777777" w:rsidR="0079369C" w:rsidRDefault="0079369C" w:rsidP="008E5C7B">
      <w:pPr>
        <w:jc w:val="both"/>
      </w:pPr>
    </w:p>
    <w:p w14:paraId="1B4E6A6F" w14:textId="2B59BE48" w:rsidR="00AD7CA1" w:rsidRPr="0079369C" w:rsidRDefault="00AD7CA1" w:rsidP="00867D86">
      <w:pPr>
        <w:pStyle w:val="Heading3"/>
        <w:spacing w:before="0" w:line="240" w:lineRule="auto"/>
        <w:rPr>
          <w:rFonts w:cstheme="majorHAnsi"/>
          <w:color w:val="auto"/>
        </w:rPr>
      </w:pPr>
      <w:bookmarkStart w:id="56" w:name="_Toc165800337"/>
      <w:bookmarkStart w:id="57" w:name="_Toc165800540"/>
      <w:bookmarkStart w:id="58" w:name="_Toc165801749"/>
      <w:r w:rsidRPr="00867D86">
        <w:rPr>
          <w:rFonts w:cstheme="majorHAnsi"/>
          <w:color w:val="auto"/>
        </w:rPr>
        <w:t>H</w:t>
      </w:r>
      <w:r w:rsidR="0079369C">
        <w:rPr>
          <w:rFonts w:cstheme="majorHAnsi"/>
          <w:color w:val="auto"/>
        </w:rPr>
        <w:t>ealth economic</w:t>
      </w:r>
      <w:r w:rsidRPr="00867D86">
        <w:rPr>
          <w:rFonts w:cstheme="majorHAnsi"/>
          <w:color w:val="auto"/>
        </w:rPr>
        <w:t xml:space="preserve"> analysis</w:t>
      </w:r>
      <w:bookmarkEnd w:id="56"/>
      <w:bookmarkEnd w:id="57"/>
      <w:bookmarkEnd w:id="58"/>
      <w:r w:rsidR="00F52696" w:rsidRPr="0079369C">
        <w:rPr>
          <w:rFonts w:cstheme="majorHAnsi"/>
          <w:color w:val="auto"/>
        </w:rPr>
        <w:t xml:space="preserve"> </w:t>
      </w:r>
    </w:p>
    <w:p w14:paraId="53E86E5E" w14:textId="77777777" w:rsidR="0079369C" w:rsidRDefault="0079369C" w:rsidP="0079369C">
      <w:pPr>
        <w:spacing w:after="0" w:line="240" w:lineRule="auto"/>
      </w:pPr>
    </w:p>
    <w:p w14:paraId="51713515" w14:textId="1ED904D2" w:rsidR="00C538B1" w:rsidRDefault="00D57BAE" w:rsidP="008C7050">
      <w:pPr>
        <w:spacing w:after="0" w:line="240" w:lineRule="auto"/>
        <w:jc w:val="both"/>
      </w:pPr>
      <w:r w:rsidRPr="00D57BAE">
        <w:t>Average total QALYs were 1.63 (SE = 0.17) for the whole analysis sample during the 2-year trial duration of the SETS aHUS trial.</w:t>
      </w:r>
      <w:r w:rsidR="008C7050">
        <w:t xml:space="preserve"> </w:t>
      </w:r>
      <w:r w:rsidR="008C7050" w:rsidRPr="008C7050">
        <w:t>Results from the linear random effects model showed a positive but non-statistically significant difference in utility values for the withdrawal arm (0.02, p = 0.59), and a negative but non-statistically significant difference from disease relapse (-0.01, p = 0.84)</w:t>
      </w:r>
      <w:r w:rsidR="008C7050">
        <w:t>.</w:t>
      </w:r>
    </w:p>
    <w:p w14:paraId="357EBB09" w14:textId="77777777" w:rsidR="007F3002" w:rsidRDefault="007F3002" w:rsidP="0079369C">
      <w:pPr>
        <w:spacing w:after="0" w:line="240" w:lineRule="auto"/>
      </w:pPr>
    </w:p>
    <w:p w14:paraId="4759CF99" w14:textId="1A0F6F27" w:rsidR="00BD1C31" w:rsidRPr="00380F11" w:rsidRDefault="00BD1C31" w:rsidP="00380F11">
      <w:pPr>
        <w:pStyle w:val="Caption"/>
        <w:keepNext/>
      </w:pPr>
      <w:bookmarkStart w:id="59" w:name="_Toc175911355"/>
      <w:r w:rsidRPr="00380F11">
        <w:rPr>
          <w:sz w:val="22"/>
          <w:szCs w:val="22"/>
        </w:rPr>
        <w:t xml:space="preserve">Table </w:t>
      </w:r>
      <w:r w:rsidRPr="00380F11">
        <w:rPr>
          <w:sz w:val="22"/>
          <w:szCs w:val="22"/>
        </w:rPr>
        <w:fldChar w:fldCharType="begin"/>
      </w:r>
      <w:r w:rsidRPr="00380F11">
        <w:rPr>
          <w:sz w:val="22"/>
          <w:szCs w:val="22"/>
        </w:rPr>
        <w:instrText xml:space="preserve"> SEQ Table \* ARABIC </w:instrText>
      </w:r>
      <w:r w:rsidRPr="00380F11">
        <w:rPr>
          <w:sz w:val="22"/>
          <w:szCs w:val="22"/>
        </w:rPr>
        <w:fldChar w:fldCharType="separate"/>
      </w:r>
      <w:r w:rsidR="009109A9" w:rsidRPr="00380F11">
        <w:rPr>
          <w:noProof/>
          <w:sz w:val="22"/>
          <w:szCs w:val="22"/>
        </w:rPr>
        <w:t>5</w:t>
      </w:r>
      <w:r w:rsidRPr="00380F11">
        <w:rPr>
          <w:sz w:val="22"/>
          <w:szCs w:val="22"/>
        </w:rPr>
        <w:fldChar w:fldCharType="end"/>
      </w:r>
      <w:r w:rsidR="001D6C8E" w:rsidRPr="00380F11">
        <w:rPr>
          <w:sz w:val="22"/>
          <w:szCs w:val="22"/>
        </w:rPr>
        <w:t xml:space="preserve"> Random effects results for the EQ-5D-3L utility scores – SETS aHUS trial</w:t>
      </w:r>
      <w:bookmarkEnd w:id="59"/>
    </w:p>
    <w:tbl>
      <w:tblPr>
        <w:tblW w:w="5000" w:type="pct"/>
        <w:tblLook w:val="04A0" w:firstRow="1" w:lastRow="0" w:firstColumn="1" w:lastColumn="0" w:noHBand="0" w:noVBand="1"/>
      </w:tblPr>
      <w:tblGrid>
        <w:gridCol w:w="1726"/>
        <w:gridCol w:w="1566"/>
        <w:gridCol w:w="1431"/>
        <w:gridCol w:w="1431"/>
        <w:gridCol w:w="1431"/>
        <w:gridCol w:w="1431"/>
      </w:tblGrid>
      <w:tr w:rsidR="00BD1C31" w:rsidRPr="009109A9" w14:paraId="38151706" w14:textId="77777777" w:rsidTr="00380F11">
        <w:trPr>
          <w:trHeight w:val="285"/>
        </w:trPr>
        <w:tc>
          <w:tcPr>
            <w:tcW w:w="95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F7D4F"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Variable</w:t>
            </w:r>
          </w:p>
        </w:tc>
        <w:tc>
          <w:tcPr>
            <w:tcW w:w="869" w:type="pct"/>
            <w:tcBorders>
              <w:top w:val="single" w:sz="4" w:space="0" w:color="auto"/>
              <w:left w:val="nil"/>
              <w:bottom w:val="single" w:sz="4" w:space="0" w:color="auto"/>
              <w:right w:val="single" w:sz="4" w:space="0" w:color="auto"/>
            </w:tcBorders>
            <w:shd w:val="clear" w:color="auto" w:fill="auto"/>
            <w:noWrap/>
            <w:vAlign w:val="bottom"/>
            <w:hideMark/>
          </w:tcPr>
          <w:p w14:paraId="1E97295A"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Coefficient</w:t>
            </w:r>
          </w:p>
        </w:tc>
        <w:tc>
          <w:tcPr>
            <w:tcW w:w="793" w:type="pct"/>
            <w:tcBorders>
              <w:top w:val="single" w:sz="4" w:space="0" w:color="auto"/>
              <w:left w:val="nil"/>
              <w:bottom w:val="single" w:sz="4" w:space="0" w:color="auto"/>
              <w:right w:val="single" w:sz="4" w:space="0" w:color="auto"/>
            </w:tcBorders>
            <w:shd w:val="clear" w:color="auto" w:fill="auto"/>
            <w:noWrap/>
            <w:vAlign w:val="bottom"/>
            <w:hideMark/>
          </w:tcPr>
          <w:p w14:paraId="281A1985"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SE</w:t>
            </w:r>
          </w:p>
        </w:tc>
        <w:tc>
          <w:tcPr>
            <w:tcW w:w="793" w:type="pct"/>
            <w:tcBorders>
              <w:top w:val="single" w:sz="4" w:space="0" w:color="auto"/>
              <w:left w:val="nil"/>
              <w:bottom w:val="single" w:sz="4" w:space="0" w:color="auto"/>
              <w:right w:val="single" w:sz="4" w:space="0" w:color="auto"/>
            </w:tcBorders>
            <w:shd w:val="clear" w:color="auto" w:fill="auto"/>
            <w:noWrap/>
            <w:vAlign w:val="bottom"/>
            <w:hideMark/>
          </w:tcPr>
          <w:p w14:paraId="0C51C329"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P-value</w:t>
            </w:r>
          </w:p>
        </w:tc>
        <w:tc>
          <w:tcPr>
            <w:tcW w:w="793" w:type="pct"/>
            <w:tcBorders>
              <w:top w:val="single" w:sz="4" w:space="0" w:color="auto"/>
              <w:left w:val="nil"/>
              <w:bottom w:val="single" w:sz="4" w:space="0" w:color="auto"/>
              <w:right w:val="single" w:sz="4" w:space="0" w:color="auto"/>
            </w:tcBorders>
            <w:shd w:val="clear" w:color="auto" w:fill="auto"/>
            <w:noWrap/>
            <w:vAlign w:val="bottom"/>
            <w:hideMark/>
          </w:tcPr>
          <w:p w14:paraId="37B8A614"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95% CI LL</w:t>
            </w:r>
          </w:p>
        </w:tc>
        <w:tc>
          <w:tcPr>
            <w:tcW w:w="792" w:type="pct"/>
            <w:tcBorders>
              <w:top w:val="single" w:sz="4" w:space="0" w:color="auto"/>
              <w:left w:val="nil"/>
              <w:bottom w:val="single" w:sz="4" w:space="0" w:color="auto"/>
              <w:right w:val="single" w:sz="4" w:space="0" w:color="auto"/>
            </w:tcBorders>
            <w:shd w:val="clear" w:color="auto" w:fill="auto"/>
            <w:noWrap/>
            <w:vAlign w:val="bottom"/>
            <w:hideMark/>
          </w:tcPr>
          <w:p w14:paraId="41C83138"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95% CI UL</w:t>
            </w:r>
          </w:p>
        </w:tc>
      </w:tr>
      <w:tr w:rsidR="00BD1C31" w:rsidRPr="009109A9" w14:paraId="644A532F"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1C210751"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Month</w:t>
            </w:r>
          </w:p>
        </w:tc>
        <w:tc>
          <w:tcPr>
            <w:tcW w:w="869" w:type="pct"/>
            <w:tcBorders>
              <w:top w:val="nil"/>
              <w:left w:val="nil"/>
              <w:bottom w:val="single" w:sz="4" w:space="0" w:color="auto"/>
              <w:right w:val="single" w:sz="4" w:space="0" w:color="auto"/>
            </w:tcBorders>
            <w:shd w:val="clear" w:color="auto" w:fill="auto"/>
            <w:noWrap/>
            <w:vAlign w:val="bottom"/>
            <w:hideMark/>
          </w:tcPr>
          <w:p w14:paraId="3A226280"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0.002</w:t>
            </w:r>
          </w:p>
        </w:tc>
        <w:tc>
          <w:tcPr>
            <w:tcW w:w="793" w:type="pct"/>
            <w:tcBorders>
              <w:top w:val="nil"/>
              <w:left w:val="nil"/>
              <w:bottom w:val="single" w:sz="4" w:space="0" w:color="auto"/>
              <w:right w:val="single" w:sz="4" w:space="0" w:color="auto"/>
            </w:tcBorders>
            <w:shd w:val="clear" w:color="auto" w:fill="auto"/>
            <w:noWrap/>
            <w:vAlign w:val="bottom"/>
            <w:hideMark/>
          </w:tcPr>
          <w:p w14:paraId="5429AB8E"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0.001</w:t>
            </w:r>
          </w:p>
        </w:tc>
        <w:tc>
          <w:tcPr>
            <w:tcW w:w="793" w:type="pct"/>
            <w:tcBorders>
              <w:top w:val="nil"/>
              <w:left w:val="nil"/>
              <w:bottom w:val="single" w:sz="4" w:space="0" w:color="auto"/>
              <w:right w:val="single" w:sz="4" w:space="0" w:color="auto"/>
            </w:tcBorders>
            <w:shd w:val="clear" w:color="auto" w:fill="auto"/>
            <w:noWrap/>
            <w:vAlign w:val="bottom"/>
            <w:hideMark/>
          </w:tcPr>
          <w:p w14:paraId="5DA7455E"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0.04</w:t>
            </w:r>
          </w:p>
        </w:tc>
        <w:tc>
          <w:tcPr>
            <w:tcW w:w="793" w:type="pct"/>
            <w:tcBorders>
              <w:top w:val="nil"/>
              <w:left w:val="nil"/>
              <w:bottom w:val="single" w:sz="4" w:space="0" w:color="auto"/>
              <w:right w:val="single" w:sz="4" w:space="0" w:color="auto"/>
            </w:tcBorders>
            <w:shd w:val="clear" w:color="auto" w:fill="auto"/>
            <w:noWrap/>
            <w:vAlign w:val="bottom"/>
            <w:hideMark/>
          </w:tcPr>
          <w:p w14:paraId="751D1EBB"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0.000</w:t>
            </w:r>
          </w:p>
        </w:tc>
        <w:tc>
          <w:tcPr>
            <w:tcW w:w="792" w:type="pct"/>
            <w:tcBorders>
              <w:top w:val="nil"/>
              <w:left w:val="nil"/>
              <w:bottom w:val="single" w:sz="4" w:space="0" w:color="auto"/>
              <w:right w:val="single" w:sz="4" w:space="0" w:color="auto"/>
            </w:tcBorders>
            <w:shd w:val="clear" w:color="auto" w:fill="auto"/>
            <w:noWrap/>
            <w:vAlign w:val="bottom"/>
            <w:hideMark/>
          </w:tcPr>
          <w:p w14:paraId="7930E83D"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0.003</w:t>
            </w:r>
          </w:p>
        </w:tc>
      </w:tr>
      <w:tr w:rsidR="00BD1C31" w:rsidRPr="009109A9" w14:paraId="18C9DE3B"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126628FD"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Age</w:t>
            </w:r>
          </w:p>
        </w:tc>
        <w:tc>
          <w:tcPr>
            <w:tcW w:w="869" w:type="pct"/>
            <w:tcBorders>
              <w:top w:val="nil"/>
              <w:left w:val="nil"/>
              <w:bottom w:val="single" w:sz="4" w:space="0" w:color="auto"/>
              <w:right w:val="single" w:sz="4" w:space="0" w:color="auto"/>
            </w:tcBorders>
            <w:shd w:val="clear" w:color="auto" w:fill="auto"/>
            <w:noWrap/>
            <w:vAlign w:val="bottom"/>
            <w:hideMark/>
          </w:tcPr>
          <w:p w14:paraId="743F2F80"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0.001</w:t>
            </w:r>
          </w:p>
        </w:tc>
        <w:tc>
          <w:tcPr>
            <w:tcW w:w="793" w:type="pct"/>
            <w:tcBorders>
              <w:top w:val="nil"/>
              <w:left w:val="nil"/>
              <w:bottom w:val="single" w:sz="4" w:space="0" w:color="auto"/>
              <w:right w:val="single" w:sz="4" w:space="0" w:color="auto"/>
            </w:tcBorders>
            <w:shd w:val="clear" w:color="auto" w:fill="auto"/>
            <w:noWrap/>
            <w:vAlign w:val="bottom"/>
            <w:hideMark/>
          </w:tcPr>
          <w:p w14:paraId="370E272E"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0.001</w:t>
            </w:r>
          </w:p>
        </w:tc>
        <w:tc>
          <w:tcPr>
            <w:tcW w:w="793" w:type="pct"/>
            <w:tcBorders>
              <w:top w:val="nil"/>
              <w:left w:val="nil"/>
              <w:bottom w:val="single" w:sz="4" w:space="0" w:color="auto"/>
              <w:right w:val="single" w:sz="4" w:space="0" w:color="auto"/>
            </w:tcBorders>
            <w:shd w:val="clear" w:color="auto" w:fill="auto"/>
            <w:noWrap/>
            <w:vAlign w:val="bottom"/>
            <w:hideMark/>
          </w:tcPr>
          <w:p w14:paraId="3501D5EB"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0.30</w:t>
            </w:r>
          </w:p>
        </w:tc>
        <w:tc>
          <w:tcPr>
            <w:tcW w:w="793" w:type="pct"/>
            <w:tcBorders>
              <w:top w:val="nil"/>
              <w:left w:val="nil"/>
              <w:bottom w:val="single" w:sz="4" w:space="0" w:color="auto"/>
              <w:right w:val="single" w:sz="4" w:space="0" w:color="auto"/>
            </w:tcBorders>
            <w:shd w:val="clear" w:color="auto" w:fill="auto"/>
            <w:noWrap/>
            <w:vAlign w:val="bottom"/>
            <w:hideMark/>
          </w:tcPr>
          <w:p w14:paraId="227879C8"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-0.001</w:t>
            </w:r>
          </w:p>
        </w:tc>
        <w:tc>
          <w:tcPr>
            <w:tcW w:w="792" w:type="pct"/>
            <w:tcBorders>
              <w:top w:val="nil"/>
              <w:left w:val="nil"/>
              <w:bottom w:val="single" w:sz="4" w:space="0" w:color="auto"/>
              <w:right w:val="single" w:sz="4" w:space="0" w:color="auto"/>
            </w:tcBorders>
            <w:shd w:val="clear" w:color="auto" w:fill="auto"/>
            <w:noWrap/>
            <w:vAlign w:val="bottom"/>
            <w:hideMark/>
          </w:tcPr>
          <w:p w14:paraId="02E4A63B"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0.003</w:t>
            </w:r>
          </w:p>
        </w:tc>
      </w:tr>
      <w:tr w:rsidR="00BD1C31" w:rsidRPr="009109A9" w14:paraId="15EA1157"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135F4B24"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Male</w:t>
            </w:r>
          </w:p>
        </w:tc>
        <w:tc>
          <w:tcPr>
            <w:tcW w:w="869" w:type="pct"/>
            <w:tcBorders>
              <w:top w:val="nil"/>
              <w:left w:val="nil"/>
              <w:bottom w:val="single" w:sz="4" w:space="0" w:color="auto"/>
              <w:right w:val="single" w:sz="4" w:space="0" w:color="auto"/>
            </w:tcBorders>
            <w:shd w:val="clear" w:color="auto" w:fill="auto"/>
            <w:noWrap/>
            <w:vAlign w:val="bottom"/>
            <w:hideMark/>
          </w:tcPr>
          <w:p w14:paraId="49D2560E"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-0.019</w:t>
            </w:r>
          </w:p>
        </w:tc>
        <w:tc>
          <w:tcPr>
            <w:tcW w:w="793" w:type="pct"/>
            <w:tcBorders>
              <w:top w:val="nil"/>
              <w:left w:val="nil"/>
              <w:bottom w:val="single" w:sz="4" w:space="0" w:color="auto"/>
              <w:right w:val="single" w:sz="4" w:space="0" w:color="auto"/>
            </w:tcBorders>
            <w:shd w:val="clear" w:color="auto" w:fill="auto"/>
            <w:noWrap/>
            <w:vAlign w:val="bottom"/>
            <w:hideMark/>
          </w:tcPr>
          <w:p w14:paraId="253C36D9"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0.029</w:t>
            </w:r>
          </w:p>
        </w:tc>
        <w:tc>
          <w:tcPr>
            <w:tcW w:w="793" w:type="pct"/>
            <w:tcBorders>
              <w:top w:val="nil"/>
              <w:left w:val="nil"/>
              <w:bottom w:val="single" w:sz="4" w:space="0" w:color="auto"/>
              <w:right w:val="single" w:sz="4" w:space="0" w:color="auto"/>
            </w:tcBorders>
            <w:shd w:val="clear" w:color="auto" w:fill="auto"/>
            <w:noWrap/>
            <w:vAlign w:val="bottom"/>
            <w:hideMark/>
          </w:tcPr>
          <w:p w14:paraId="1210DB8E"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0.52</w:t>
            </w:r>
          </w:p>
        </w:tc>
        <w:tc>
          <w:tcPr>
            <w:tcW w:w="793" w:type="pct"/>
            <w:tcBorders>
              <w:top w:val="nil"/>
              <w:left w:val="nil"/>
              <w:bottom w:val="single" w:sz="4" w:space="0" w:color="auto"/>
              <w:right w:val="single" w:sz="4" w:space="0" w:color="auto"/>
            </w:tcBorders>
            <w:shd w:val="clear" w:color="auto" w:fill="auto"/>
            <w:noWrap/>
            <w:vAlign w:val="bottom"/>
            <w:hideMark/>
          </w:tcPr>
          <w:p w14:paraId="2BC39D52"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-0.075</w:t>
            </w:r>
          </w:p>
        </w:tc>
        <w:tc>
          <w:tcPr>
            <w:tcW w:w="792" w:type="pct"/>
            <w:tcBorders>
              <w:top w:val="nil"/>
              <w:left w:val="nil"/>
              <w:bottom w:val="single" w:sz="4" w:space="0" w:color="auto"/>
              <w:right w:val="single" w:sz="4" w:space="0" w:color="auto"/>
            </w:tcBorders>
            <w:shd w:val="clear" w:color="auto" w:fill="auto"/>
            <w:noWrap/>
            <w:vAlign w:val="bottom"/>
            <w:hideMark/>
          </w:tcPr>
          <w:p w14:paraId="0A771840"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0.038</w:t>
            </w:r>
          </w:p>
        </w:tc>
      </w:tr>
      <w:tr w:rsidR="00BD1C31" w:rsidRPr="009109A9" w14:paraId="3436D4DF"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4FA7F206"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Baseline utility</w:t>
            </w:r>
          </w:p>
        </w:tc>
        <w:tc>
          <w:tcPr>
            <w:tcW w:w="869" w:type="pct"/>
            <w:tcBorders>
              <w:top w:val="nil"/>
              <w:left w:val="nil"/>
              <w:bottom w:val="single" w:sz="4" w:space="0" w:color="auto"/>
              <w:right w:val="single" w:sz="4" w:space="0" w:color="auto"/>
            </w:tcBorders>
            <w:shd w:val="clear" w:color="auto" w:fill="auto"/>
            <w:noWrap/>
            <w:vAlign w:val="bottom"/>
            <w:hideMark/>
          </w:tcPr>
          <w:p w14:paraId="78FCAB97"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0.955</w:t>
            </w:r>
          </w:p>
        </w:tc>
        <w:tc>
          <w:tcPr>
            <w:tcW w:w="793" w:type="pct"/>
            <w:tcBorders>
              <w:top w:val="nil"/>
              <w:left w:val="nil"/>
              <w:bottom w:val="single" w:sz="4" w:space="0" w:color="auto"/>
              <w:right w:val="single" w:sz="4" w:space="0" w:color="auto"/>
            </w:tcBorders>
            <w:shd w:val="clear" w:color="auto" w:fill="auto"/>
            <w:noWrap/>
            <w:vAlign w:val="bottom"/>
            <w:hideMark/>
          </w:tcPr>
          <w:p w14:paraId="104FB0C7"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0.069</w:t>
            </w:r>
          </w:p>
        </w:tc>
        <w:tc>
          <w:tcPr>
            <w:tcW w:w="793" w:type="pct"/>
            <w:tcBorders>
              <w:top w:val="nil"/>
              <w:left w:val="nil"/>
              <w:bottom w:val="single" w:sz="4" w:space="0" w:color="auto"/>
              <w:right w:val="single" w:sz="4" w:space="0" w:color="auto"/>
            </w:tcBorders>
            <w:shd w:val="clear" w:color="auto" w:fill="auto"/>
            <w:noWrap/>
            <w:vAlign w:val="bottom"/>
            <w:hideMark/>
          </w:tcPr>
          <w:p w14:paraId="5C3D6B94"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w:t>
            </w:r>
          </w:p>
        </w:tc>
        <w:tc>
          <w:tcPr>
            <w:tcW w:w="793" w:type="pct"/>
            <w:tcBorders>
              <w:top w:val="nil"/>
              <w:left w:val="nil"/>
              <w:bottom w:val="single" w:sz="4" w:space="0" w:color="auto"/>
              <w:right w:val="single" w:sz="4" w:space="0" w:color="auto"/>
            </w:tcBorders>
            <w:shd w:val="clear" w:color="auto" w:fill="auto"/>
            <w:noWrap/>
            <w:vAlign w:val="bottom"/>
            <w:hideMark/>
          </w:tcPr>
          <w:p w14:paraId="3B54E9D4"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0.820</w:t>
            </w:r>
          </w:p>
        </w:tc>
        <w:tc>
          <w:tcPr>
            <w:tcW w:w="792" w:type="pct"/>
            <w:tcBorders>
              <w:top w:val="nil"/>
              <w:left w:val="nil"/>
              <w:bottom w:val="single" w:sz="4" w:space="0" w:color="auto"/>
              <w:right w:val="single" w:sz="4" w:space="0" w:color="auto"/>
            </w:tcBorders>
            <w:shd w:val="clear" w:color="auto" w:fill="auto"/>
            <w:noWrap/>
            <w:vAlign w:val="bottom"/>
            <w:hideMark/>
          </w:tcPr>
          <w:p w14:paraId="439B346B"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1.091</w:t>
            </w:r>
          </w:p>
        </w:tc>
      </w:tr>
      <w:tr w:rsidR="00BD1C31" w:rsidRPr="009109A9" w14:paraId="789F9F00"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36914D59"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Tx withdrawal</w:t>
            </w:r>
          </w:p>
        </w:tc>
        <w:tc>
          <w:tcPr>
            <w:tcW w:w="869" w:type="pct"/>
            <w:tcBorders>
              <w:top w:val="nil"/>
              <w:left w:val="nil"/>
              <w:bottom w:val="single" w:sz="4" w:space="0" w:color="auto"/>
              <w:right w:val="single" w:sz="4" w:space="0" w:color="auto"/>
            </w:tcBorders>
            <w:shd w:val="clear" w:color="auto" w:fill="auto"/>
            <w:noWrap/>
            <w:vAlign w:val="bottom"/>
            <w:hideMark/>
          </w:tcPr>
          <w:p w14:paraId="7F511D1B"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0.019</w:t>
            </w:r>
          </w:p>
        </w:tc>
        <w:tc>
          <w:tcPr>
            <w:tcW w:w="793" w:type="pct"/>
            <w:tcBorders>
              <w:top w:val="nil"/>
              <w:left w:val="nil"/>
              <w:bottom w:val="single" w:sz="4" w:space="0" w:color="auto"/>
              <w:right w:val="single" w:sz="4" w:space="0" w:color="auto"/>
            </w:tcBorders>
            <w:shd w:val="clear" w:color="auto" w:fill="auto"/>
            <w:noWrap/>
            <w:vAlign w:val="bottom"/>
            <w:hideMark/>
          </w:tcPr>
          <w:p w14:paraId="65D6837A"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0.035</w:t>
            </w:r>
          </w:p>
        </w:tc>
        <w:tc>
          <w:tcPr>
            <w:tcW w:w="793" w:type="pct"/>
            <w:tcBorders>
              <w:top w:val="nil"/>
              <w:left w:val="nil"/>
              <w:bottom w:val="single" w:sz="4" w:space="0" w:color="auto"/>
              <w:right w:val="single" w:sz="4" w:space="0" w:color="auto"/>
            </w:tcBorders>
            <w:shd w:val="clear" w:color="auto" w:fill="auto"/>
            <w:noWrap/>
            <w:vAlign w:val="bottom"/>
            <w:hideMark/>
          </w:tcPr>
          <w:p w14:paraId="717EC419"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0.59</w:t>
            </w:r>
          </w:p>
        </w:tc>
        <w:tc>
          <w:tcPr>
            <w:tcW w:w="793" w:type="pct"/>
            <w:tcBorders>
              <w:top w:val="nil"/>
              <w:left w:val="nil"/>
              <w:bottom w:val="single" w:sz="4" w:space="0" w:color="auto"/>
              <w:right w:val="single" w:sz="4" w:space="0" w:color="auto"/>
            </w:tcBorders>
            <w:shd w:val="clear" w:color="auto" w:fill="auto"/>
            <w:noWrap/>
            <w:vAlign w:val="bottom"/>
            <w:hideMark/>
          </w:tcPr>
          <w:p w14:paraId="2735D8B0"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-0.049</w:t>
            </w:r>
          </w:p>
        </w:tc>
        <w:tc>
          <w:tcPr>
            <w:tcW w:w="792" w:type="pct"/>
            <w:tcBorders>
              <w:top w:val="nil"/>
              <w:left w:val="nil"/>
              <w:bottom w:val="single" w:sz="4" w:space="0" w:color="auto"/>
              <w:right w:val="single" w:sz="4" w:space="0" w:color="auto"/>
            </w:tcBorders>
            <w:shd w:val="clear" w:color="auto" w:fill="auto"/>
            <w:noWrap/>
            <w:vAlign w:val="bottom"/>
            <w:hideMark/>
          </w:tcPr>
          <w:p w14:paraId="57C6971A"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0.087</w:t>
            </w:r>
          </w:p>
        </w:tc>
      </w:tr>
      <w:tr w:rsidR="00BD1C31" w:rsidRPr="009109A9" w14:paraId="16662D89"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1EA3CC0C"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Relapse</w:t>
            </w:r>
          </w:p>
        </w:tc>
        <w:tc>
          <w:tcPr>
            <w:tcW w:w="869" w:type="pct"/>
            <w:tcBorders>
              <w:top w:val="nil"/>
              <w:left w:val="nil"/>
              <w:bottom w:val="single" w:sz="4" w:space="0" w:color="auto"/>
              <w:right w:val="single" w:sz="4" w:space="0" w:color="auto"/>
            </w:tcBorders>
            <w:shd w:val="clear" w:color="auto" w:fill="auto"/>
            <w:noWrap/>
            <w:vAlign w:val="bottom"/>
            <w:hideMark/>
          </w:tcPr>
          <w:p w14:paraId="0CD7A461"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-0.008</w:t>
            </w:r>
          </w:p>
        </w:tc>
        <w:tc>
          <w:tcPr>
            <w:tcW w:w="793" w:type="pct"/>
            <w:tcBorders>
              <w:top w:val="nil"/>
              <w:left w:val="nil"/>
              <w:bottom w:val="single" w:sz="4" w:space="0" w:color="auto"/>
              <w:right w:val="single" w:sz="4" w:space="0" w:color="auto"/>
            </w:tcBorders>
            <w:shd w:val="clear" w:color="auto" w:fill="auto"/>
            <w:noWrap/>
            <w:vAlign w:val="bottom"/>
            <w:hideMark/>
          </w:tcPr>
          <w:p w14:paraId="47C9E3AC"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0.043</w:t>
            </w:r>
          </w:p>
        </w:tc>
        <w:tc>
          <w:tcPr>
            <w:tcW w:w="793" w:type="pct"/>
            <w:tcBorders>
              <w:top w:val="nil"/>
              <w:left w:val="nil"/>
              <w:bottom w:val="single" w:sz="4" w:space="0" w:color="auto"/>
              <w:right w:val="single" w:sz="4" w:space="0" w:color="auto"/>
            </w:tcBorders>
            <w:shd w:val="clear" w:color="auto" w:fill="auto"/>
            <w:noWrap/>
            <w:vAlign w:val="bottom"/>
            <w:hideMark/>
          </w:tcPr>
          <w:p w14:paraId="27300D6F"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0.85</w:t>
            </w:r>
          </w:p>
        </w:tc>
        <w:tc>
          <w:tcPr>
            <w:tcW w:w="793" w:type="pct"/>
            <w:tcBorders>
              <w:top w:val="nil"/>
              <w:left w:val="nil"/>
              <w:bottom w:val="single" w:sz="4" w:space="0" w:color="auto"/>
              <w:right w:val="single" w:sz="4" w:space="0" w:color="auto"/>
            </w:tcBorders>
            <w:shd w:val="clear" w:color="auto" w:fill="auto"/>
            <w:noWrap/>
            <w:vAlign w:val="bottom"/>
            <w:hideMark/>
          </w:tcPr>
          <w:p w14:paraId="79802DE4"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-0.093</w:t>
            </w:r>
          </w:p>
        </w:tc>
        <w:tc>
          <w:tcPr>
            <w:tcW w:w="792" w:type="pct"/>
            <w:tcBorders>
              <w:top w:val="nil"/>
              <w:left w:val="nil"/>
              <w:bottom w:val="single" w:sz="4" w:space="0" w:color="auto"/>
              <w:right w:val="single" w:sz="4" w:space="0" w:color="auto"/>
            </w:tcBorders>
            <w:shd w:val="clear" w:color="auto" w:fill="auto"/>
            <w:noWrap/>
            <w:vAlign w:val="bottom"/>
            <w:hideMark/>
          </w:tcPr>
          <w:p w14:paraId="456D8A79"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0.076</w:t>
            </w:r>
          </w:p>
        </w:tc>
      </w:tr>
      <w:tr w:rsidR="00BD1C31" w:rsidRPr="009109A9" w14:paraId="5EF70D65" w14:textId="77777777" w:rsidTr="00380F11">
        <w:trPr>
          <w:trHeight w:val="285"/>
        </w:trPr>
        <w:tc>
          <w:tcPr>
            <w:tcW w:w="959" w:type="pct"/>
            <w:tcBorders>
              <w:top w:val="nil"/>
              <w:left w:val="single" w:sz="4" w:space="0" w:color="auto"/>
              <w:bottom w:val="single" w:sz="4" w:space="0" w:color="auto"/>
              <w:right w:val="single" w:sz="4" w:space="0" w:color="auto"/>
            </w:tcBorders>
            <w:shd w:val="clear" w:color="auto" w:fill="auto"/>
            <w:noWrap/>
            <w:vAlign w:val="bottom"/>
            <w:hideMark/>
          </w:tcPr>
          <w:p w14:paraId="68ED919F"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Constant</w:t>
            </w:r>
          </w:p>
        </w:tc>
        <w:tc>
          <w:tcPr>
            <w:tcW w:w="869" w:type="pct"/>
            <w:tcBorders>
              <w:top w:val="nil"/>
              <w:left w:val="nil"/>
              <w:bottom w:val="single" w:sz="4" w:space="0" w:color="auto"/>
              <w:right w:val="single" w:sz="4" w:space="0" w:color="auto"/>
            </w:tcBorders>
            <w:shd w:val="clear" w:color="auto" w:fill="auto"/>
            <w:noWrap/>
            <w:vAlign w:val="bottom"/>
            <w:hideMark/>
          </w:tcPr>
          <w:p w14:paraId="7CF86B15"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0.035</w:t>
            </w:r>
          </w:p>
        </w:tc>
        <w:tc>
          <w:tcPr>
            <w:tcW w:w="793" w:type="pct"/>
            <w:tcBorders>
              <w:top w:val="nil"/>
              <w:left w:val="nil"/>
              <w:bottom w:val="single" w:sz="4" w:space="0" w:color="auto"/>
              <w:right w:val="single" w:sz="4" w:space="0" w:color="auto"/>
            </w:tcBorders>
            <w:shd w:val="clear" w:color="auto" w:fill="auto"/>
            <w:noWrap/>
            <w:vAlign w:val="bottom"/>
            <w:hideMark/>
          </w:tcPr>
          <w:p w14:paraId="6130FB2A"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0.081</w:t>
            </w:r>
          </w:p>
        </w:tc>
        <w:tc>
          <w:tcPr>
            <w:tcW w:w="793" w:type="pct"/>
            <w:tcBorders>
              <w:top w:val="nil"/>
              <w:left w:val="nil"/>
              <w:bottom w:val="single" w:sz="4" w:space="0" w:color="auto"/>
              <w:right w:val="single" w:sz="4" w:space="0" w:color="auto"/>
            </w:tcBorders>
            <w:shd w:val="clear" w:color="auto" w:fill="auto"/>
            <w:noWrap/>
            <w:vAlign w:val="bottom"/>
            <w:hideMark/>
          </w:tcPr>
          <w:p w14:paraId="2F2061E3"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0.66</w:t>
            </w:r>
          </w:p>
        </w:tc>
        <w:tc>
          <w:tcPr>
            <w:tcW w:w="793" w:type="pct"/>
            <w:tcBorders>
              <w:top w:val="nil"/>
              <w:left w:val="nil"/>
              <w:bottom w:val="single" w:sz="4" w:space="0" w:color="auto"/>
              <w:right w:val="single" w:sz="4" w:space="0" w:color="auto"/>
            </w:tcBorders>
            <w:shd w:val="clear" w:color="auto" w:fill="auto"/>
            <w:noWrap/>
            <w:vAlign w:val="bottom"/>
            <w:hideMark/>
          </w:tcPr>
          <w:p w14:paraId="0857FCF6"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-0.123</w:t>
            </w:r>
          </w:p>
        </w:tc>
        <w:tc>
          <w:tcPr>
            <w:tcW w:w="792" w:type="pct"/>
            <w:tcBorders>
              <w:top w:val="nil"/>
              <w:left w:val="nil"/>
              <w:bottom w:val="single" w:sz="4" w:space="0" w:color="auto"/>
              <w:right w:val="single" w:sz="4" w:space="0" w:color="auto"/>
            </w:tcBorders>
            <w:shd w:val="clear" w:color="auto" w:fill="auto"/>
            <w:noWrap/>
            <w:vAlign w:val="bottom"/>
            <w:hideMark/>
          </w:tcPr>
          <w:p w14:paraId="32902563" w14:textId="77777777" w:rsidR="00BD1C31" w:rsidRPr="00380F11" w:rsidRDefault="00BD1C31"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0.194</w:t>
            </w:r>
          </w:p>
        </w:tc>
      </w:tr>
      <w:tr w:rsidR="00BD1C31" w:rsidRPr="009109A9" w14:paraId="478A42EF" w14:textId="77777777" w:rsidTr="0099402D">
        <w:trPr>
          <w:trHeight w:val="28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6C9D201" w14:textId="77777777" w:rsidR="00BD1C31" w:rsidRPr="00380F11" w:rsidRDefault="00BD1C31"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Abbreviations: CI = confidence interval; LL = lower limit; SE = standard deviation; Tx = Treatment; UL = Upper limit</w:t>
            </w:r>
          </w:p>
        </w:tc>
      </w:tr>
    </w:tbl>
    <w:p w14:paraId="1130C693" w14:textId="779CC138" w:rsidR="007F3002" w:rsidRDefault="007F3002" w:rsidP="00C538B1"/>
    <w:p w14:paraId="564A55BE" w14:textId="5351E096" w:rsidR="00C538B1" w:rsidRDefault="00C538B1" w:rsidP="00867D86">
      <w:pPr>
        <w:jc w:val="both"/>
      </w:pPr>
      <w:r w:rsidRPr="009E4C1A">
        <w:t xml:space="preserve">The probabilistic analysis in the economic model estimated that replacing a lifelong treatment strategy with a strategy of treatment withdrawal and disease monitoring was on average less costly and </w:t>
      </w:r>
      <w:r w:rsidR="009062F9" w:rsidRPr="009E4C1A">
        <w:t xml:space="preserve">more </w:t>
      </w:r>
      <w:r w:rsidRPr="009E4C1A">
        <w:t xml:space="preserve">effective, decreasing costs per patient by </w:t>
      </w:r>
      <w:r w:rsidR="00BC355F" w:rsidRPr="003E4BE4">
        <w:t xml:space="preserve">£4 188 361 (incremental costs 95% </w:t>
      </w:r>
      <w:proofErr w:type="spellStart"/>
      <w:r w:rsidR="00BC355F" w:rsidRPr="003E4BE4">
        <w:t>CrI</w:t>
      </w:r>
      <w:proofErr w:type="spellEnd"/>
      <w:r w:rsidR="00BC355F" w:rsidRPr="003E4BE4">
        <w:t xml:space="preserve">: -£6 390 713 to -£675 511) </w:t>
      </w:r>
      <w:r w:rsidRPr="009E4C1A">
        <w:t xml:space="preserve">and </w:t>
      </w:r>
      <w:r w:rsidR="008A0DEA" w:rsidRPr="009E4C1A">
        <w:t xml:space="preserve">increase </w:t>
      </w:r>
      <w:r w:rsidRPr="009E4C1A">
        <w:t xml:space="preserve">quality of life by </w:t>
      </w:r>
      <w:r w:rsidR="008A0DEA" w:rsidRPr="003E4BE4">
        <w:t xml:space="preserve">0.22 (incremental QALYs 95% </w:t>
      </w:r>
      <w:proofErr w:type="spellStart"/>
      <w:r w:rsidR="008A0DEA" w:rsidRPr="003E4BE4">
        <w:t>CrI</w:t>
      </w:r>
      <w:proofErr w:type="spellEnd"/>
      <w:r w:rsidR="008A0DEA" w:rsidRPr="003E4BE4">
        <w:t>: -0.7 to 1.25 QALYs)</w:t>
      </w:r>
      <w:r w:rsidR="0069598F" w:rsidRPr="009E4C1A">
        <w:t xml:space="preserve"> (</w:t>
      </w:r>
      <w:r w:rsidR="00004441" w:rsidRPr="009E4C1A">
        <w:t xml:space="preserve">see results in </w:t>
      </w:r>
      <w:r w:rsidR="0069598F" w:rsidRPr="009E4C1A">
        <w:t xml:space="preserve">table </w:t>
      </w:r>
      <w:r w:rsidR="00150356" w:rsidRPr="009E4C1A">
        <w:t>6</w:t>
      </w:r>
      <w:r w:rsidR="0069598F" w:rsidRPr="009E4C1A">
        <w:t>)</w:t>
      </w:r>
      <w:r w:rsidRPr="009E4C1A">
        <w:t>.</w:t>
      </w:r>
      <w:r w:rsidR="009E4C1A" w:rsidRPr="009E4C1A">
        <w:t xml:space="preserve"> </w:t>
      </w:r>
      <w:r w:rsidR="009E4C1A" w:rsidRPr="00380F11">
        <w:t xml:space="preserve">Stopping eculizumab also led to a reduction in survival of 0.0005 LYs (incremental LYs 95% </w:t>
      </w:r>
      <w:proofErr w:type="spellStart"/>
      <w:r w:rsidR="009E4C1A" w:rsidRPr="00380F11">
        <w:t>CrI</w:t>
      </w:r>
      <w:proofErr w:type="spellEnd"/>
      <w:r w:rsidR="009E4C1A" w:rsidRPr="00380F11">
        <w:t>: -0.003 to 0)</w:t>
      </w:r>
      <w:r w:rsidRPr="009E4C1A">
        <w:t>.</w:t>
      </w:r>
    </w:p>
    <w:p w14:paraId="687D8FED" w14:textId="4ECBBFE5" w:rsidR="00BB3DF1" w:rsidRDefault="00BB3DF1" w:rsidP="00867D86">
      <w:pPr>
        <w:jc w:val="both"/>
      </w:pPr>
      <w:r w:rsidRPr="00BB3DF1">
        <w:t>A one-way sensitivity analysis on the deterministic incremental net monetary benefit (NMB) showed that the most impactful parameters on the cost-effectiveness results were the risk of treatment reinitiation after withdrawal, the initial proportion of CKD 0-2 patients versus more severe CKD stages at withdrawal, and the cost of eculizumab. The most impactful parameter for quality of life was the disutility of eculizumab withdrawal.</w:t>
      </w:r>
      <w:r w:rsidR="00F770E1">
        <w:t xml:space="preserve"> Extreme values in these parameters did not change the decision but differences in QALYs from treatment withdrawal were on average positive</w:t>
      </w:r>
      <w:r w:rsidR="00587651">
        <w:t xml:space="preserve">, where </w:t>
      </w:r>
      <w:r w:rsidR="00EC7A29">
        <w:t>eculizumab withdrawal was more effective and less costly in 71% of the</w:t>
      </w:r>
      <w:r w:rsidR="009318B7">
        <w:t xml:space="preserve"> probabilistic</w:t>
      </w:r>
      <w:r w:rsidR="00EC7A29">
        <w:t xml:space="preserve"> simulations.</w:t>
      </w:r>
    </w:p>
    <w:p w14:paraId="3E56CEB8" w14:textId="5834B0BB" w:rsidR="00F1112E" w:rsidRPr="00380F11" w:rsidRDefault="00F1112E" w:rsidP="00380F11">
      <w:pPr>
        <w:pStyle w:val="Caption"/>
        <w:keepNext/>
      </w:pPr>
      <w:bookmarkStart w:id="60" w:name="_Toc175911356"/>
      <w:r w:rsidRPr="00380F11">
        <w:rPr>
          <w:sz w:val="22"/>
          <w:szCs w:val="22"/>
        </w:rPr>
        <w:lastRenderedPageBreak/>
        <w:t xml:space="preserve">Table </w:t>
      </w:r>
      <w:r w:rsidRPr="00380F11">
        <w:rPr>
          <w:sz w:val="22"/>
          <w:szCs w:val="22"/>
        </w:rPr>
        <w:fldChar w:fldCharType="begin"/>
      </w:r>
      <w:r w:rsidRPr="00380F11">
        <w:rPr>
          <w:sz w:val="22"/>
          <w:szCs w:val="22"/>
        </w:rPr>
        <w:instrText xml:space="preserve"> SEQ Table \* ARABIC </w:instrText>
      </w:r>
      <w:r w:rsidRPr="00380F11">
        <w:rPr>
          <w:sz w:val="22"/>
          <w:szCs w:val="22"/>
        </w:rPr>
        <w:fldChar w:fldCharType="separate"/>
      </w:r>
      <w:r w:rsidR="009109A9" w:rsidRPr="00380F11">
        <w:rPr>
          <w:noProof/>
          <w:sz w:val="22"/>
          <w:szCs w:val="22"/>
        </w:rPr>
        <w:t>6</w:t>
      </w:r>
      <w:r w:rsidRPr="00380F11">
        <w:rPr>
          <w:sz w:val="22"/>
          <w:szCs w:val="22"/>
        </w:rPr>
        <w:fldChar w:fldCharType="end"/>
      </w:r>
      <w:r w:rsidRPr="00380F11">
        <w:rPr>
          <w:sz w:val="22"/>
          <w:szCs w:val="22"/>
        </w:rPr>
        <w:t xml:space="preserve"> Base-case model results</w:t>
      </w:r>
      <w:bookmarkEnd w:id="60"/>
    </w:p>
    <w:tbl>
      <w:tblPr>
        <w:tblW w:w="9067" w:type="dxa"/>
        <w:tblLook w:val="04A0" w:firstRow="1" w:lastRow="0" w:firstColumn="1" w:lastColumn="0" w:noHBand="0" w:noVBand="1"/>
      </w:tblPr>
      <w:tblGrid>
        <w:gridCol w:w="1717"/>
        <w:gridCol w:w="771"/>
        <w:gridCol w:w="855"/>
        <w:gridCol w:w="1308"/>
        <w:gridCol w:w="1381"/>
        <w:gridCol w:w="1254"/>
        <w:gridCol w:w="1781"/>
      </w:tblGrid>
      <w:tr w:rsidR="009109A9" w:rsidRPr="009109A9" w14:paraId="4F67254C" w14:textId="77777777" w:rsidTr="00F1112E">
        <w:trPr>
          <w:trHeight w:val="233"/>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B8810"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Treatment arm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7FAE3F"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LYs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74C77F5"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QALYs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A2E05F"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Costs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868BB5"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inc. Costs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EAA6782"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inc. QALYs</w:t>
            </w:r>
          </w:p>
        </w:tc>
        <w:tc>
          <w:tcPr>
            <w:tcW w:w="1658" w:type="dxa"/>
            <w:tcBorders>
              <w:top w:val="single" w:sz="4" w:space="0" w:color="auto"/>
              <w:left w:val="nil"/>
              <w:bottom w:val="single" w:sz="4" w:space="0" w:color="auto"/>
              <w:right w:val="single" w:sz="4" w:space="0" w:color="auto"/>
            </w:tcBorders>
            <w:shd w:val="clear" w:color="auto" w:fill="auto"/>
            <w:noWrap/>
            <w:vAlign w:val="center"/>
            <w:hideMark/>
          </w:tcPr>
          <w:p w14:paraId="1A51CE61"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ICER</w:t>
            </w:r>
          </w:p>
        </w:tc>
      </w:tr>
      <w:tr w:rsidR="00202CE4" w:rsidRPr="009109A9" w14:paraId="2452EE72" w14:textId="77777777" w:rsidTr="0099402D">
        <w:trPr>
          <w:trHeight w:val="233"/>
        </w:trPr>
        <w:tc>
          <w:tcPr>
            <w:tcW w:w="906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30EA814"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Deterministic base-case</w:t>
            </w:r>
          </w:p>
        </w:tc>
      </w:tr>
      <w:tr w:rsidR="009109A9" w:rsidRPr="009109A9" w14:paraId="2C13E66B" w14:textId="77777777" w:rsidTr="00F1112E">
        <w:trPr>
          <w:trHeight w:val="2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924377"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Maintenance</w:t>
            </w:r>
          </w:p>
        </w:tc>
        <w:tc>
          <w:tcPr>
            <w:tcW w:w="0" w:type="auto"/>
            <w:tcBorders>
              <w:top w:val="nil"/>
              <w:left w:val="nil"/>
              <w:bottom w:val="single" w:sz="4" w:space="0" w:color="auto"/>
              <w:right w:val="single" w:sz="4" w:space="0" w:color="auto"/>
            </w:tcBorders>
            <w:shd w:val="clear" w:color="auto" w:fill="auto"/>
            <w:noWrap/>
            <w:vAlign w:val="center"/>
            <w:hideMark/>
          </w:tcPr>
          <w:p w14:paraId="3232DA9D"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25.44</w:t>
            </w:r>
          </w:p>
        </w:tc>
        <w:tc>
          <w:tcPr>
            <w:tcW w:w="0" w:type="auto"/>
            <w:tcBorders>
              <w:top w:val="nil"/>
              <w:left w:val="nil"/>
              <w:bottom w:val="single" w:sz="4" w:space="0" w:color="auto"/>
              <w:right w:val="single" w:sz="4" w:space="0" w:color="auto"/>
            </w:tcBorders>
            <w:shd w:val="clear" w:color="auto" w:fill="auto"/>
            <w:noWrap/>
            <w:vAlign w:val="center"/>
            <w:hideMark/>
          </w:tcPr>
          <w:p w14:paraId="63F97D38"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23.14</w:t>
            </w:r>
          </w:p>
        </w:tc>
        <w:tc>
          <w:tcPr>
            <w:tcW w:w="0" w:type="auto"/>
            <w:tcBorders>
              <w:top w:val="nil"/>
              <w:left w:val="nil"/>
              <w:bottom w:val="single" w:sz="4" w:space="0" w:color="auto"/>
              <w:right w:val="single" w:sz="4" w:space="0" w:color="auto"/>
            </w:tcBorders>
            <w:shd w:val="clear" w:color="auto" w:fill="auto"/>
            <w:noWrap/>
            <w:vAlign w:val="center"/>
            <w:hideMark/>
          </w:tcPr>
          <w:p w14:paraId="7545B26B" w14:textId="0C7FF32F"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£8</w:t>
            </w:r>
            <w:r w:rsidR="009109A9" w:rsidRPr="009109A9">
              <w:rPr>
                <w:rFonts w:eastAsia="Times New Roman" w:cstheme="minorHAnsi"/>
                <w:color w:val="000000"/>
                <w:lang w:eastAsia="en-GB"/>
              </w:rPr>
              <w:t>,</w:t>
            </w:r>
            <w:r w:rsidRPr="00380F11">
              <w:rPr>
                <w:rFonts w:eastAsia="Times New Roman" w:cstheme="minorHAnsi"/>
                <w:color w:val="000000"/>
                <w:lang w:eastAsia="en-GB"/>
              </w:rPr>
              <w:t>880</w:t>
            </w:r>
            <w:r w:rsidR="009109A9" w:rsidRPr="009109A9">
              <w:rPr>
                <w:rFonts w:eastAsia="Times New Roman" w:cstheme="minorHAnsi"/>
                <w:color w:val="000000"/>
                <w:lang w:eastAsia="en-GB"/>
              </w:rPr>
              <w:t>,</w:t>
            </w:r>
            <w:r w:rsidRPr="00380F11">
              <w:rPr>
                <w:rFonts w:eastAsia="Times New Roman" w:cstheme="minorHAnsi"/>
                <w:color w:val="000000"/>
                <w:lang w:eastAsia="en-GB"/>
              </w:rPr>
              <w:t>187</w:t>
            </w:r>
          </w:p>
        </w:tc>
        <w:tc>
          <w:tcPr>
            <w:tcW w:w="0" w:type="auto"/>
            <w:tcBorders>
              <w:top w:val="nil"/>
              <w:left w:val="nil"/>
              <w:bottom w:val="single" w:sz="4" w:space="0" w:color="auto"/>
              <w:right w:val="single" w:sz="4" w:space="0" w:color="auto"/>
            </w:tcBorders>
            <w:shd w:val="clear" w:color="auto" w:fill="auto"/>
            <w:noWrap/>
            <w:vAlign w:val="center"/>
            <w:hideMark/>
          </w:tcPr>
          <w:p w14:paraId="0DDAB45A"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A458F61"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c>
          <w:tcPr>
            <w:tcW w:w="1658" w:type="dxa"/>
            <w:tcBorders>
              <w:top w:val="nil"/>
              <w:left w:val="nil"/>
              <w:bottom w:val="single" w:sz="4" w:space="0" w:color="auto"/>
              <w:right w:val="single" w:sz="4" w:space="0" w:color="auto"/>
            </w:tcBorders>
            <w:shd w:val="clear" w:color="auto" w:fill="auto"/>
            <w:noWrap/>
            <w:vAlign w:val="center"/>
            <w:hideMark/>
          </w:tcPr>
          <w:p w14:paraId="799A35EE"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r>
      <w:tr w:rsidR="009109A9" w:rsidRPr="009109A9" w14:paraId="21C4E1D2" w14:textId="77777777" w:rsidTr="00F1112E">
        <w:trPr>
          <w:trHeight w:val="2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7B738F"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Withdrawal</w:t>
            </w:r>
          </w:p>
        </w:tc>
        <w:tc>
          <w:tcPr>
            <w:tcW w:w="0" w:type="auto"/>
            <w:tcBorders>
              <w:top w:val="nil"/>
              <w:left w:val="nil"/>
              <w:bottom w:val="single" w:sz="4" w:space="0" w:color="auto"/>
              <w:right w:val="single" w:sz="4" w:space="0" w:color="auto"/>
            </w:tcBorders>
            <w:shd w:val="clear" w:color="auto" w:fill="auto"/>
            <w:noWrap/>
            <w:vAlign w:val="center"/>
            <w:hideMark/>
          </w:tcPr>
          <w:p w14:paraId="250D02E0"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25.44</w:t>
            </w:r>
          </w:p>
        </w:tc>
        <w:tc>
          <w:tcPr>
            <w:tcW w:w="0" w:type="auto"/>
            <w:tcBorders>
              <w:top w:val="nil"/>
              <w:left w:val="nil"/>
              <w:bottom w:val="single" w:sz="4" w:space="0" w:color="auto"/>
              <w:right w:val="single" w:sz="4" w:space="0" w:color="auto"/>
            </w:tcBorders>
            <w:shd w:val="clear" w:color="auto" w:fill="auto"/>
            <w:noWrap/>
            <w:vAlign w:val="center"/>
            <w:hideMark/>
          </w:tcPr>
          <w:p w14:paraId="7F34219D"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23.38</w:t>
            </w:r>
          </w:p>
        </w:tc>
        <w:tc>
          <w:tcPr>
            <w:tcW w:w="0" w:type="auto"/>
            <w:tcBorders>
              <w:top w:val="nil"/>
              <w:left w:val="nil"/>
              <w:bottom w:val="single" w:sz="4" w:space="0" w:color="auto"/>
              <w:right w:val="single" w:sz="4" w:space="0" w:color="auto"/>
            </w:tcBorders>
            <w:shd w:val="clear" w:color="auto" w:fill="auto"/>
            <w:noWrap/>
            <w:vAlign w:val="center"/>
            <w:hideMark/>
          </w:tcPr>
          <w:p w14:paraId="0DFA86DD" w14:textId="0804FBEB"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£4</w:t>
            </w:r>
            <w:r w:rsidR="009109A9" w:rsidRPr="009109A9">
              <w:rPr>
                <w:rFonts w:eastAsia="Times New Roman" w:cstheme="minorHAnsi"/>
                <w:color w:val="000000"/>
                <w:lang w:eastAsia="en-GB"/>
              </w:rPr>
              <w:t>,</w:t>
            </w:r>
            <w:r w:rsidRPr="00380F11">
              <w:rPr>
                <w:rFonts w:eastAsia="Times New Roman" w:cstheme="minorHAnsi"/>
                <w:color w:val="000000"/>
                <w:lang w:eastAsia="en-GB"/>
              </w:rPr>
              <w:t>319</w:t>
            </w:r>
            <w:r w:rsidR="009109A9" w:rsidRPr="009109A9">
              <w:rPr>
                <w:rFonts w:eastAsia="Times New Roman" w:cstheme="minorHAnsi"/>
                <w:color w:val="000000"/>
                <w:lang w:eastAsia="en-GB"/>
              </w:rPr>
              <w:t>,</w:t>
            </w:r>
            <w:r w:rsidRPr="00380F11">
              <w:rPr>
                <w:rFonts w:eastAsia="Times New Roman" w:cstheme="minorHAnsi"/>
                <w:color w:val="000000"/>
                <w:lang w:eastAsia="en-GB"/>
              </w:rPr>
              <w:t>913</w:t>
            </w:r>
          </w:p>
        </w:tc>
        <w:tc>
          <w:tcPr>
            <w:tcW w:w="0" w:type="auto"/>
            <w:tcBorders>
              <w:top w:val="nil"/>
              <w:left w:val="nil"/>
              <w:bottom w:val="single" w:sz="4" w:space="0" w:color="auto"/>
              <w:right w:val="single" w:sz="4" w:space="0" w:color="auto"/>
            </w:tcBorders>
            <w:shd w:val="clear" w:color="auto" w:fill="auto"/>
            <w:noWrap/>
            <w:vAlign w:val="center"/>
            <w:hideMark/>
          </w:tcPr>
          <w:p w14:paraId="5F148574" w14:textId="01CFF801"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-£4</w:t>
            </w:r>
            <w:r w:rsidR="009109A9" w:rsidRPr="009109A9">
              <w:rPr>
                <w:rFonts w:eastAsia="Times New Roman" w:cstheme="minorHAnsi"/>
                <w:color w:val="000000"/>
                <w:lang w:eastAsia="en-GB"/>
              </w:rPr>
              <w:t>,</w:t>
            </w:r>
            <w:r w:rsidRPr="00380F11">
              <w:rPr>
                <w:rFonts w:eastAsia="Times New Roman" w:cstheme="minorHAnsi"/>
                <w:color w:val="000000"/>
                <w:lang w:eastAsia="en-GB"/>
              </w:rPr>
              <w:t>560</w:t>
            </w:r>
            <w:r w:rsidR="009109A9" w:rsidRPr="009109A9">
              <w:rPr>
                <w:rFonts w:eastAsia="Times New Roman" w:cstheme="minorHAnsi"/>
                <w:color w:val="000000"/>
                <w:lang w:eastAsia="en-GB"/>
              </w:rPr>
              <w:t>,</w:t>
            </w:r>
            <w:r w:rsidRPr="00380F11">
              <w:rPr>
                <w:rFonts w:eastAsia="Times New Roman" w:cstheme="minorHAnsi"/>
                <w:color w:val="000000"/>
                <w:lang w:eastAsia="en-GB"/>
              </w:rPr>
              <w:t>274</w:t>
            </w:r>
          </w:p>
        </w:tc>
        <w:tc>
          <w:tcPr>
            <w:tcW w:w="0" w:type="auto"/>
            <w:tcBorders>
              <w:top w:val="nil"/>
              <w:left w:val="nil"/>
              <w:bottom w:val="single" w:sz="4" w:space="0" w:color="auto"/>
              <w:right w:val="single" w:sz="4" w:space="0" w:color="auto"/>
            </w:tcBorders>
            <w:shd w:val="clear" w:color="auto" w:fill="auto"/>
            <w:noWrap/>
            <w:vAlign w:val="center"/>
            <w:hideMark/>
          </w:tcPr>
          <w:p w14:paraId="3150A3AF"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0.25</w:t>
            </w:r>
          </w:p>
        </w:tc>
        <w:tc>
          <w:tcPr>
            <w:tcW w:w="1658" w:type="dxa"/>
            <w:tcBorders>
              <w:top w:val="nil"/>
              <w:left w:val="nil"/>
              <w:bottom w:val="single" w:sz="4" w:space="0" w:color="auto"/>
              <w:right w:val="single" w:sz="4" w:space="0" w:color="auto"/>
            </w:tcBorders>
            <w:shd w:val="clear" w:color="auto" w:fill="auto"/>
            <w:noWrap/>
            <w:vAlign w:val="center"/>
            <w:hideMark/>
          </w:tcPr>
          <w:p w14:paraId="7DA443AB"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Withdrawal dominant</w:t>
            </w:r>
          </w:p>
        </w:tc>
      </w:tr>
      <w:tr w:rsidR="00202CE4" w:rsidRPr="009109A9" w14:paraId="490F4D6C" w14:textId="77777777" w:rsidTr="0099402D">
        <w:trPr>
          <w:trHeight w:val="233"/>
        </w:trPr>
        <w:tc>
          <w:tcPr>
            <w:tcW w:w="9067"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1801F2" w14:textId="77777777" w:rsidR="00202CE4" w:rsidRPr="00380F11" w:rsidRDefault="00202CE4" w:rsidP="0099402D">
            <w:pPr>
              <w:spacing w:after="0" w:line="240" w:lineRule="auto"/>
              <w:rPr>
                <w:rFonts w:eastAsia="Times New Roman" w:cstheme="minorHAnsi"/>
                <w:b/>
                <w:bCs/>
                <w:color w:val="000000"/>
                <w:lang w:eastAsia="en-GB"/>
              </w:rPr>
            </w:pPr>
            <w:r w:rsidRPr="00380F11">
              <w:rPr>
                <w:rFonts w:eastAsia="Times New Roman" w:cstheme="minorHAnsi"/>
                <w:b/>
                <w:bCs/>
                <w:color w:val="000000"/>
                <w:lang w:eastAsia="en-GB"/>
              </w:rPr>
              <w:t>Probabilistic base-case</w:t>
            </w:r>
          </w:p>
        </w:tc>
      </w:tr>
      <w:tr w:rsidR="009109A9" w:rsidRPr="009109A9" w14:paraId="68E7BC1D" w14:textId="77777777" w:rsidTr="00F1112E">
        <w:trPr>
          <w:trHeight w:val="2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B19FE06"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Maintenance</w:t>
            </w:r>
          </w:p>
        </w:tc>
        <w:tc>
          <w:tcPr>
            <w:tcW w:w="0" w:type="auto"/>
            <w:tcBorders>
              <w:top w:val="nil"/>
              <w:left w:val="nil"/>
              <w:bottom w:val="single" w:sz="4" w:space="0" w:color="auto"/>
              <w:right w:val="single" w:sz="4" w:space="0" w:color="auto"/>
            </w:tcBorders>
            <w:shd w:val="clear" w:color="auto" w:fill="auto"/>
            <w:noWrap/>
            <w:vAlign w:val="center"/>
            <w:hideMark/>
          </w:tcPr>
          <w:p w14:paraId="5F332B8E"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25.44</w:t>
            </w:r>
          </w:p>
        </w:tc>
        <w:tc>
          <w:tcPr>
            <w:tcW w:w="0" w:type="auto"/>
            <w:tcBorders>
              <w:top w:val="nil"/>
              <w:left w:val="nil"/>
              <w:bottom w:val="single" w:sz="4" w:space="0" w:color="auto"/>
              <w:right w:val="single" w:sz="4" w:space="0" w:color="auto"/>
            </w:tcBorders>
            <w:shd w:val="clear" w:color="auto" w:fill="auto"/>
            <w:noWrap/>
            <w:vAlign w:val="center"/>
            <w:hideMark/>
          </w:tcPr>
          <w:p w14:paraId="491ADEB2"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23.15</w:t>
            </w:r>
          </w:p>
        </w:tc>
        <w:tc>
          <w:tcPr>
            <w:tcW w:w="0" w:type="auto"/>
            <w:tcBorders>
              <w:top w:val="nil"/>
              <w:left w:val="nil"/>
              <w:bottom w:val="single" w:sz="4" w:space="0" w:color="auto"/>
              <w:right w:val="single" w:sz="4" w:space="0" w:color="auto"/>
            </w:tcBorders>
            <w:shd w:val="clear" w:color="auto" w:fill="auto"/>
            <w:noWrap/>
            <w:vAlign w:val="center"/>
            <w:hideMark/>
          </w:tcPr>
          <w:p w14:paraId="26DE3306" w14:textId="04DB2685"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£8</w:t>
            </w:r>
            <w:r w:rsidR="009109A9" w:rsidRPr="009109A9">
              <w:rPr>
                <w:rFonts w:eastAsia="Times New Roman" w:cstheme="minorHAnsi"/>
                <w:color w:val="000000"/>
                <w:lang w:eastAsia="en-GB"/>
              </w:rPr>
              <w:t>,</w:t>
            </w:r>
            <w:r w:rsidRPr="00380F11">
              <w:rPr>
                <w:rFonts w:eastAsia="Times New Roman" w:cstheme="minorHAnsi"/>
                <w:color w:val="000000"/>
                <w:lang w:eastAsia="en-GB"/>
              </w:rPr>
              <w:t>879</w:t>
            </w:r>
            <w:r w:rsidR="009109A9" w:rsidRPr="009109A9">
              <w:rPr>
                <w:rFonts w:eastAsia="Times New Roman" w:cstheme="minorHAnsi"/>
                <w:color w:val="000000"/>
                <w:lang w:eastAsia="en-GB"/>
              </w:rPr>
              <w:t>,</w:t>
            </w:r>
            <w:r w:rsidRPr="00380F11">
              <w:rPr>
                <w:rFonts w:eastAsia="Times New Roman" w:cstheme="minorHAnsi"/>
                <w:color w:val="000000"/>
                <w:lang w:eastAsia="en-GB"/>
              </w:rPr>
              <w:t>971</w:t>
            </w:r>
          </w:p>
        </w:tc>
        <w:tc>
          <w:tcPr>
            <w:tcW w:w="0" w:type="auto"/>
            <w:tcBorders>
              <w:top w:val="nil"/>
              <w:left w:val="nil"/>
              <w:bottom w:val="single" w:sz="4" w:space="0" w:color="auto"/>
              <w:right w:val="single" w:sz="4" w:space="0" w:color="auto"/>
            </w:tcBorders>
            <w:shd w:val="clear" w:color="auto" w:fill="auto"/>
            <w:noWrap/>
            <w:vAlign w:val="center"/>
            <w:hideMark/>
          </w:tcPr>
          <w:p w14:paraId="35583749"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14:paraId="144DB7A6"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c>
          <w:tcPr>
            <w:tcW w:w="1658" w:type="dxa"/>
            <w:tcBorders>
              <w:top w:val="nil"/>
              <w:left w:val="nil"/>
              <w:bottom w:val="single" w:sz="4" w:space="0" w:color="auto"/>
              <w:right w:val="single" w:sz="4" w:space="0" w:color="auto"/>
            </w:tcBorders>
            <w:shd w:val="clear" w:color="auto" w:fill="auto"/>
            <w:noWrap/>
            <w:vAlign w:val="center"/>
            <w:hideMark/>
          </w:tcPr>
          <w:p w14:paraId="048B23C4"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 </w:t>
            </w:r>
          </w:p>
        </w:tc>
      </w:tr>
      <w:tr w:rsidR="009109A9" w:rsidRPr="009109A9" w14:paraId="6FCAF172" w14:textId="77777777" w:rsidTr="00F1112E">
        <w:trPr>
          <w:trHeight w:val="23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28A14B"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Withdrawal</w:t>
            </w:r>
          </w:p>
        </w:tc>
        <w:tc>
          <w:tcPr>
            <w:tcW w:w="0" w:type="auto"/>
            <w:tcBorders>
              <w:top w:val="nil"/>
              <w:left w:val="nil"/>
              <w:bottom w:val="single" w:sz="4" w:space="0" w:color="auto"/>
              <w:right w:val="single" w:sz="4" w:space="0" w:color="auto"/>
            </w:tcBorders>
            <w:shd w:val="clear" w:color="auto" w:fill="auto"/>
            <w:noWrap/>
            <w:vAlign w:val="center"/>
            <w:hideMark/>
          </w:tcPr>
          <w:p w14:paraId="3AC07E48"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25.44</w:t>
            </w:r>
          </w:p>
        </w:tc>
        <w:tc>
          <w:tcPr>
            <w:tcW w:w="0" w:type="auto"/>
            <w:tcBorders>
              <w:top w:val="nil"/>
              <w:left w:val="nil"/>
              <w:bottom w:val="single" w:sz="4" w:space="0" w:color="auto"/>
              <w:right w:val="single" w:sz="4" w:space="0" w:color="auto"/>
            </w:tcBorders>
            <w:shd w:val="clear" w:color="auto" w:fill="auto"/>
            <w:noWrap/>
            <w:vAlign w:val="center"/>
            <w:hideMark/>
          </w:tcPr>
          <w:p w14:paraId="05B9674D"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23.37</w:t>
            </w:r>
          </w:p>
        </w:tc>
        <w:tc>
          <w:tcPr>
            <w:tcW w:w="0" w:type="auto"/>
            <w:tcBorders>
              <w:top w:val="nil"/>
              <w:left w:val="nil"/>
              <w:bottom w:val="single" w:sz="4" w:space="0" w:color="auto"/>
              <w:right w:val="single" w:sz="4" w:space="0" w:color="auto"/>
            </w:tcBorders>
            <w:shd w:val="clear" w:color="auto" w:fill="auto"/>
            <w:noWrap/>
            <w:vAlign w:val="center"/>
            <w:hideMark/>
          </w:tcPr>
          <w:p w14:paraId="34BCB1F7" w14:textId="361B9A3A"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£4</w:t>
            </w:r>
            <w:r w:rsidR="009109A9" w:rsidRPr="009109A9">
              <w:rPr>
                <w:rFonts w:eastAsia="Times New Roman" w:cstheme="minorHAnsi"/>
                <w:color w:val="000000"/>
                <w:lang w:eastAsia="en-GB"/>
              </w:rPr>
              <w:t>,</w:t>
            </w:r>
            <w:r w:rsidRPr="00380F11">
              <w:rPr>
                <w:rFonts w:eastAsia="Times New Roman" w:cstheme="minorHAnsi"/>
                <w:color w:val="000000"/>
                <w:lang w:eastAsia="en-GB"/>
              </w:rPr>
              <w:t>691</w:t>
            </w:r>
            <w:r w:rsidR="009109A9" w:rsidRPr="009109A9">
              <w:rPr>
                <w:rFonts w:eastAsia="Times New Roman" w:cstheme="minorHAnsi"/>
                <w:color w:val="000000"/>
                <w:lang w:eastAsia="en-GB"/>
              </w:rPr>
              <w:t>,</w:t>
            </w:r>
            <w:r w:rsidRPr="00380F11">
              <w:rPr>
                <w:rFonts w:eastAsia="Times New Roman" w:cstheme="minorHAnsi"/>
                <w:color w:val="000000"/>
                <w:lang w:eastAsia="en-GB"/>
              </w:rPr>
              <w:t>610</w:t>
            </w:r>
          </w:p>
        </w:tc>
        <w:tc>
          <w:tcPr>
            <w:tcW w:w="0" w:type="auto"/>
            <w:tcBorders>
              <w:top w:val="nil"/>
              <w:left w:val="nil"/>
              <w:bottom w:val="single" w:sz="4" w:space="0" w:color="auto"/>
              <w:right w:val="single" w:sz="4" w:space="0" w:color="auto"/>
            </w:tcBorders>
            <w:shd w:val="clear" w:color="auto" w:fill="auto"/>
            <w:noWrap/>
            <w:vAlign w:val="center"/>
            <w:hideMark/>
          </w:tcPr>
          <w:p w14:paraId="46042506" w14:textId="2664C6DA"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-£4</w:t>
            </w:r>
            <w:r w:rsidR="009109A9" w:rsidRPr="009109A9">
              <w:rPr>
                <w:rFonts w:eastAsia="Times New Roman" w:cstheme="minorHAnsi"/>
                <w:color w:val="000000"/>
                <w:lang w:eastAsia="en-GB"/>
              </w:rPr>
              <w:t>,</w:t>
            </w:r>
            <w:r w:rsidRPr="00380F11">
              <w:rPr>
                <w:rFonts w:eastAsia="Times New Roman" w:cstheme="minorHAnsi"/>
                <w:color w:val="000000"/>
                <w:lang w:eastAsia="en-GB"/>
              </w:rPr>
              <w:t>188</w:t>
            </w:r>
            <w:r w:rsidR="009109A9" w:rsidRPr="009109A9">
              <w:rPr>
                <w:rFonts w:eastAsia="Times New Roman" w:cstheme="minorHAnsi"/>
                <w:color w:val="000000"/>
                <w:lang w:eastAsia="en-GB"/>
              </w:rPr>
              <w:t>,</w:t>
            </w:r>
            <w:r w:rsidRPr="00380F11">
              <w:rPr>
                <w:rFonts w:eastAsia="Times New Roman" w:cstheme="minorHAnsi"/>
                <w:color w:val="000000"/>
                <w:lang w:eastAsia="en-GB"/>
              </w:rPr>
              <w:t>361</w:t>
            </w:r>
          </w:p>
        </w:tc>
        <w:tc>
          <w:tcPr>
            <w:tcW w:w="0" w:type="auto"/>
            <w:tcBorders>
              <w:top w:val="nil"/>
              <w:left w:val="nil"/>
              <w:bottom w:val="single" w:sz="4" w:space="0" w:color="auto"/>
              <w:right w:val="single" w:sz="4" w:space="0" w:color="auto"/>
            </w:tcBorders>
            <w:shd w:val="clear" w:color="auto" w:fill="auto"/>
            <w:noWrap/>
            <w:vAlign w:val="center"/>
            <w:hideMark/>
          </w:tcPr>
          <w:p w14:paraId="280D3E48" w14:textId="77777777" w:rsidR="00202CE4" w:rsidRPr="00380F11" w:rsidRDefault="00202CE4" w:rsidP="0099402D">
            <w:pPr>
              <w:spacing w:after="0" w:line="240" w:lineRule="auto"/>
              <w:jc w:val="right"/>
              <w:rPr>
                <w:rFonts w:eastAsia="Times New Roman" w:cstheme="minorHAnsi"/>
                <w:color w:val="000000"/>
                <w:lang w:eastAsia="en-GB"/>
              </w:rPr>
            </w:pPr>
            <w:r w:rsidRPr="00380F11">
              <w:rPr>
                <w:rFonts w:eastAsia="Times New Roman" w:cstheme="minorHAnsi"/>
                <w:color w:val="000000"/>
                <w:lang w:eastAsia="en-GB"/>
              </w:rPr>
              <w:t>0.22</w:t>
            </w:r>
          </w:p>
        </w:tc>
        <w:tc>
          <w:tcPr>
            <w:tcW w:w="1658" w:type="dxa"/>
            <w:tcBorders>
              <w:top w:val="nil"/>
              <w:left w:val="nil"/>
              <w:bottom w:val="single" w:sz="4" w:space="0" w:color="auto"/>
              <w:right w:val="single" w:sz="4" w:space="0" w:color="auto"/>
            </w:tcBorders>
            <w:shd w:val="clear" w:color="auto" w:fill="auto"/>
            <w:noWrap/>
            <w:vAlign w:val="center"/>
            <w:hideMark/>
          </w:tcPr>
          <w:p w14:paraId="1F1B279A"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Withdrawal dominant</w:t>
            </w:r>
          </w:p>
        </w:tc>
      </w:tr>
      <w:tr w:rsidR="00202CE4" w:rsidRPr="009109A9" w14:paraId="52273F2B" w14:textId="77777777" w:rsidTr="0099402D">
        <w:trPr>
          <w:trHeight w:val="233"/>
        </w:trPr>
        <w:tc>
          <w:tcPr>
            <w:tcW w:w="90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579D8C96" w14:textId="77777777" w:rsidR="00202CE4" w:rsidRPr="00380F11" w:rsidRDefault="00202CE4" w:rsidP="0099402D">
            <w:pPr>
              <w:spacing w:after="0" w:line="240" w:lineRule="auto"/>
              <w:rPr>
                <w:rFonts w:eastAsia="Times New Roman" w:cstheme="minorHAnsi"/>
                <w:color w:val="000000"/>
                <w:lang w:eastAsia="en-GB"/>
              </w:rPr>
            </w:pPr>
            <w:r w:rsidRPr="00380F11">
              <w:rPr>
                <w:rFonts w:eastAsia="Times New Roman" w:cstheme="minorHAnsi"/>
                <w:color w:val="000000"/>
                <w:lang w:eastAsia="en-GB"/>
              </w:rPr>
              <w:t>Abbreviations: ICER = incremental cost-effectiveness ratio; LY = life years; QALY = quality adjusted life years</w:t>
            </w:r>
          </w:p>
        </w:tc>
      </w:tr>
    </w:tbl>
    <w:p w14:paraId="3773FC89" w14:textId="209849CF" w:rsidR="00313A24" w:rsidRPr="00A46FEE" w:rsidRDefault="00313A24" w:rsidP="00867D86">
      <w:pPr>
        <w:pStyle w:val="Caption"/>
      </w:pPr>
    </w:p>
    <w:p w14:paraId="11F50C40" w14:textId="55009F43" w:rsidR="00B77532" w:rsidRPr="00A46FEE" w:rsidRDefault="008B6592" w:rsidP="00867D86">
      <w:pPr>
        <w:pStyle w:val="Caption"/>
      </w:pPr>
      <w:bookmarkStart w:id="61" w:name="_Toc175910825"/>
      <w:r w:rsidRPr="00867D86">
        <w:rPr>
          <w:sz w:val="22"/>
          <w:szCs w:val="22"/>
        </w:rPr>
        <w:t xml:space="preserve">Figure </w:t>
      </w:r>
      <w:r w:rsidRPr="00867D86">
        <w:rPr>
          <w:sz w:val="22"/>
          <w:szCs w:val="22"/>
        </w:rPr>
        <w:fldChar w:fldCharType="begin"/>
      </w:r>
      <w:r w:rsidRPr="00867D86">
        <w:rPr>
          <w:sz w:val="22"/>
          <w:szCs w:val="22"/>
        </w:rPr>
        <w:instrText xml:space="preserve"> SEQ Figure \* ARABIC </w:instrText>
      </w:r>
      <w:r w:rsidRPr="00867D86">
        <w:rPr>
          <w:sz w:val="22"/>
          <w:szCs w:val="22"/>
        </w:rPr>
        <w:fldChar w:fldCharType="separate"/>
      </w:r>
      <w:r w:rsidR="00913CA4">
        <w:rPr>
          <w:noProof/>
          <w:sz w:val="22"/>
          <w:szCs w:val="22"/>
        </w:rPr>
        <w:t>4</w:t>
      </w:r>
      <w:r w:rsidRPr="00867D86">
        <w:rPr>
          <w:sz w:val="22"/>
          <w:szCs w:val="22"/>
        </w:rPr>
        <w:fldChar w:fldCharType="end"/>
      </w:r>
      <w:r w:rsidRPr="00867D86">
        <w:rPr>
          <w:sz w:val="22"/>
          <w:szCs w:val="22"/>
        </w:rPr>
        <w:t xml:space="preserve"> Cost-effectiveness acceptability </w:t>
      </w:r>
      <w:r w:rsidR="00B77532" w:rsidRPr="00867D86">
        <w:rPr>
          <w:sz w:val="22"/>
          <w:szCs w:val="22"/>
        </w:rPr>
        <w:t>curves treatment withdrawal versus lifelong maintenance</w:t>
      </w:r>
      <w:bookmarkEnd w:id="61"/>
    </w:p>
    <w:p w14:paraId="4969ACB5" w14:textId="20979B7F" w:rsidR="00C538B1" w:rsidRDefault="007E5C1E" w:rsidP="00C538B1">
      <w:r>
        <w:rPr>
          <w:noProof/>
        </w:rPr>
        <w:drawing>
          <wp:inline distT="0" distB="0" distL="0" distR="0" wp14:anchorId="0FA58981" wp14:editId="5C98C3D2">
            <wp:extent cx="4523624" cy="2694666"/>
            <wp:effectExtent l="0" t="0" r="0" b="0"/>
            <wp:docPr id="1667992636" name="Picture 2" descr="A graph of cost efficiency curves&#10;&#10;Description automatically generated">
              <a:extLst xmlns:a="http://schemas.openxmlformats.org/drawingml/2006/main">
                <a:ext uri="{FF2B5EF4-FFF2-40B4-BE49-F238E27FC236}">
                  <a16:creationId xmlns:a16="http://schemas.microsoft.com/office/drawing/2014/main" id="{AC763F1F-776B-971F-545B-FA98C9143C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92636" name="Picture 2" descr="A graph of cost efficiency curves&#10;&#10;Description automatically generated">
                      <a:extLst>
                        <a:ext uri="{FF2B5EF4-FFF2-40B4-BE49-F238E27FC236}">
                          <a16:creationId xmlns:a16="http://schemas.microsoft.com/office/drawing/2014/main" id="{AC763F1F-776B-971F-545B-FA98C9143C76}"/>
                        </a:ext>
                      </a:extLst>
                    </pic:cNvPr>
                    <pic:cNvPicPr>
                      <a:picLocks noChangeAspect="1"/>
                    </pic:cNvPicPr>
                  </pic:nvPicPr>
                  <pic:blipFill>
                    <a:blip r:embed="rId17"/>
                    <a:stretch>
                      <a:fillRect/>
                    </a:stretch>
                  </pic:blipFill>
                  <pic:spPr>
                    <a:xfrm>
                      <a:off x="0" y="0"/>
                      <a:ext cx="4523624" cy="2694666"/>
                    </a:xfrm>
                    <a:prstGeom prst="rect">
                      <a:avLst/>
                    </a:prstGeom>
                  </pic:spPr>
                </pic:pic>
              </a:graphicData>
            </a:graphic>
          </wp:inline>
        </w:drawing>
      </w:r>
    </w:p>
    <w:p w14:paraId="6CB047E6" w14:textId="77777777" w:rsidR="00004441" w:rsidRDefault="00004441" w:rsidP="00004441">
      <w:r>
        <w:t>*Abbreviations: Tx = treatment (eculizumab); QALY = quality adjusted life year</w:t>
      </w:r>
    </w:p>
    <w:p w14:paraId="45138E9D" w14:textId="7C6833CA" w:rsidR="004648BE" w:rsidRPr="00380F11" w:rsidRDefault="004648BE" w:rsidP="00380F11">
      <w:pPr>
        <w:pStyle w:val="Caption"/>
        <w:keepNext/>
        <w:rPr>
          <w:sz w:val="22"/>
          <w:szCs w:val="22"/>
        </w:rPr>
      </w:pPr>
      <w:bookmarkStart w:id="62" w:name="_Toc175910826"/>
      <w:r w:rsidRPr="00380F11">
        <w:rPr>
          <w:sz w:val="22"/>
          <w:szCs w:val="22"/>
        </w:rPr>
        <w:lastRenderedPageBreak/>
        <w:t xml:space="preserve">Figure </w:t>
      </w:r>
      <w:r w:rsidRPr="00380F11">
        <w:rPr>
          <w:sz w:val="22"/>
          <w:szCs w:val="22"/>
        </w:rPr>
        <w:fldChar w:fldCharType="begin"/>
      </w:r>
      <w:r w:rsidRPr="00380F11">
        <w:rPr>
          <w:sz w:val="22"/>
          <w:szCs w:val="22"/>
        </w:rPr>
        <w:instrText xml:space="preserve"> SEQ Figure \* ARABIC </w:instrText>
      </w:r>
      <w:r w:rsidRPr="00380F11">
        <w:rPr>
          <w:sz w:val="22"/>
          <w:szCs w:val="22"/>
        </w:rPr>
        <w:fldChar w:fldCharType="separate"/>
      </w:r>
      <w:r w:rsidRPr="00380F11">
        <w:rPr>
          <w:noProof/>
          <w:sz w:val="22"/>
          <w:szCs w:val="22"/>
        </w:rPr>
        <w:t>5</w:t>
      </w:r>
      <w:r w:rsidRPr="00380F11">
        <w:rPr>
          <w:sz w:val="22"/>
          <w:szCs w:val="22"/>
        </w:rPr>
        <w:fldChar w:fldCharType="end"/>
      </w:r>
      <w:r w:rsidRPr="00380F11">
        <w:rPr>
          <w:sz w:val="22"/>
          <w:szCs w:val="22"/>
        </w:rPr>
        <w:t xml:space="preserve"> </w:t>
      </w:r>
      <w:r w:rsidRPr="004648BE">
        <w:rPr>
          <w:noProof/>
          <w:sz w:val="22"/>
          <w:szCs w:val="22"/>
        </w:rPr>
        <w:t>Deterministic sensitivity analysis for the incremental net monetary benefit of treatment withdrawal</w:t>
      </w:r>
      <w:bookmarkEnd w:id="62"/>
    </w:p>
    <w:p w14:paraId="761372BE" w14:textId="34EFEEF3" w:rsidR="00C538B1" w:rsidRDefault="000B73FD" w:rsidP="00C538B1">
      <w:r>
        <w:rPr>
          <w:noProof/>
        </w:rPr>
        <w:drawing>
          <wp:inline distT="0" distB="0" distL="0" distR="0" wp14:anchorId="73AEC115" wp14:editId="1232368C">
            <wp:extent cx="5499069" cy="2645893"/>
            <wp:effectExtent l="0" t="0" r="6985" b="2540"/>
            <wp:docPr id="119101401" name="Picture 1">
              <a:extLst xmlns:a="http://schemas.openxmlformats.org/drawingml/2006/main">
                <a:ext uri="{FF2B5EF4-FFF2-40B4-BE49-F238E27FC236}">
                  <a16:creationId xmlns:a16="http://schemas.microsoft.com/office/drawing/2014/main" id="{D7C0E76F-7AF5-E280-9751-551B8B2C14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7C0E76F-7AF5-E280-9751-551B8B2C14F4}"/>
                        </a:ext>
                      </a:extLst>
                    </pic:cNvPr>
                    <pic:cNvPicPr>
                      <a:picLocks noChangeAspect="1"/>
                    </pic:cNvPicPr>
                  </pic:nvPicPr>
                  <pic:blipFill>
                    <a:blip r:embed="rId18"/>
                    <a:stretch>
                      <a:fillRect/>
                    </a:stretch>
                  </pic:blipFill>
                  <pic:spPr>
                    <a:xfrm>
                      <a:off x="0" y="0"/>
                      <a:ext cx="5499069" cy="2645893"/>
                    </a:xfrm>
                    <a:prstGeom prst="rect">
                      <a:avLst/>
                    </a:prstGeom>
                  </pic:spPr>
                </pic:pic>
              </a:graphicData>
            </a:graphic>
          </wp:inline>
        </w:drawing>
      </w:r>
    </w:p>
    <w:p w14:paraId="6398057B" w14:textId="77777777" w:rsidR="008C7770" w:rsidRPr="00380F11" w:rsidRDefault="008C7770" w:rsidP="008C7770">
      <w:pPr>
        <w:rPr>
          <w:rFonts w:eastAsia="Times New Roman" w:cstheme="minorHAnsi"/>
          <w:color w:val="000000"/>
          <w:lang w:eastAsia="en-GB"/>
        </w:rPr>
      </w:pPr>
      <w:r w:rsidRPr="00380F11">
        <w:rPr>
          <w:rFonts w:eastAsia="Times New Roman" w:cstheme="minorHAnsi"/>
          <w:color w:val="000000"/>
          <w:lang w:eastAsia="en-GB"/>
        </w:rPr>
        <w:t xml:space="preserve">Abbreviations: CKD = chronic kidney disease stage; </w:t>
      </w:r>
      <w:r w:rsidRPr="00380F11">
        <w:t>NMB = incremental net monetary benefit;</w:t>
      </w:r>
      <w:r w:rsidRPr="00380F11">
        <w:rPr>
          <w:rFonts w:eastAsia="Times New Roman" w:cstheme="minorHAnsi"/>
          <w:color w:val="000000"/>
          <w:lang w:eastAsia="en-GB"/>
        </w:rPr>
        <w:t xml:space="preserve"> TT = time to treatment restart risk; Tx = treatment with eculizumab;</w:t>
      </w:r>
      <w:r w:rsidRPr="00380F11">
        <w:t xml:space="preserve"> WTP = willingness to pay threshold.</w:t>
      </w:r>
    </w:p>
    <w:p w14:paraId="19188D8C" w14:textId="38EB6ED8" w:rsidR="00926AE9" w:rsidRDefault="00D544E2" w:rsidP="003E4BE4">
      <w:pPr>
        <w:jc w:val="both"/>
      </w:pPr>
      <w:r w:rsidRPr="00D544E2">
        <w:t>The scenario analysis showed that a strategy allowing for multiple withdrawals after reinitiation, the use of trial utility estimates after controlling for an outlier, and the risk or reinitiation over time have the biggest impact on effectiveness; while halving the price of eculizumab, the risk of reinitiation over time, and the multiple withdrawal strategy had the largest effect on costs</w:t>
      </w:r>
      <w:r w:rsidR="00380D44">
        <w:t>.</w:t>
      </w:r>
    </w:p>
    <w:p w14:paraId="6EE0645D" w14:textId="77777777" w:rsidR="003E4BE4" w:rsidRDefault="003E4BE4">
      <w:pPr>
        <w:rPr>
          <w:i/>
          <w:iCs/>
          <w:color w:val="44546A" w:themeColor="text2"/>
        </w:rPr>
      </w:pPr>
      <w:r>
        <w:br w:type="page"/>
      </w:r>
    </w:p>
    <w:p w14:paraId="34DF19A6" w14:textId="0109C53D" w:rsidR="009109A9" w:rsidRPr="00380F11" w:rsidRDefault="009109A9" w:rsidP="003E4BE4">
      <w:pPr>
        <w:pStyle w:val="Caption"/>
      </w:pPr>
      <w:bookmarkStart w:id="63" w:name="_Toc175911357"/>
      <w:r w:rsidRPr="00380F11">
        <w:rPr>
          <w:sz w:val="22"/>
          <w:szCs w:val="22"/>
        </w:rPr>
        <w:lastRenderedPageBreak/>
        <w:t xml:space="preserve">Table </w:t>
      </w:r>
      <w:r w:rsidRPr="00380F11">
        <w:rPr>
          <w:sz w:val="22"/>
          <w:szCs w:val="22"/>
        </w:rPr>
        <w:fldChar w:fldCharType="begin"/>
      </w:r>
      <w:r w:rsidRPr="00380F11">
        <w:rPr>
          <w:sz w:val="22"/>
          <w:szCs w:val="22"/>
        </w:rPr>
        <w:instrText xml:space="preserve"> SEQ Table \* ARABIC </w:instrText>
      </w:r>
      <w:r w:rsidRPr="00380F11">
        <w:rPr>
          <w:sz w:val="22"/>
          <w:szCs w:val="22"/>
        </w:rPr>
        <w:fldChar w:fldCharType="separate"/>
      </w:r>
      <w:r w:rsidRPr="00380F11">
        <w:rPr>
          <w:noProof/>
          <w:sz w:val="22"/>
          <w:szCs w:val="22"/>
        </w:rPr>
        <w:t>8</w:t>
      </w:r>
      <w:r w:rsidRPr="00380F11">
        <w:rPr>
          <w:sz w:val="22"/>
          <w:szCs w:val="22"/>
        </w:rPr>
        <w:fldChar w:fldCharType="end"/>
      </w:r>
      <w:r w:rsidRPr="00380F11">
        <w:rPr>
          <w:sz w:val="22"/>
          <w:szCs w:val="22"/>
        </w:rPr>
        <w:t xml:space="preserve"> Scenario analysis</w:t>
      </w:r>
      <w:bookmarkEnd w:id="63"/>
    </w:p>
    <w:tbl>
      <w:tblPr>
        <w:tblW w:w="5000" w:type="pct"/>
        <w:tblLayout w:type="fixed"/>
        <w:tblLook w:val="04A0" w:firstRow="1" w:lastRow="0" w:firstColumn="1" w:lastColumn="0" w:noHBand="0" w:noVBand="1"/>
      </w:tblPr>
      <w:tblGrid>
        <w:gridCol w:w="1596"/>
        <w:gridCol w:w="761"/>
        <w:gridCol w:w="994"/>
        <w:gridCol w:w="1322"/>
        <w:gridCol w:w="957"/>
        <w:gridCol w:w="1655"/>
        <w:gridCol w:w="1731"/>
      </w:tblGrid>
      <w:tr w:rsidR="00BA7120" w:rsidRPr="00380D44" w14:paraId="07DD8C0A" w14:textId="77777777" w:rsidTr="003E4BE4">
        <w:trPr>
          <w:trHeight w:val="20"/>
        </w:trPr>
        <w:tc>
          <w:tcPr>
            <w:tcW w:w="8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7912E"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Scenarios</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14:paraId="60296B2C"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LYs</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14:paraId="3001728B"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QALYs</w:t>
            </w:r>
          </w:p>
        </w:tc>
        <w:tc>
          <w:tcPr>
            <w:tcW w:w="733" w:type="pct"/>
            <w:tcBorders>
              <w:top w:val="single" w:sz="4" w:space="0" w:color="auto"/>
              <w:left w:val="nil"/>
              <w:bottom w:val="single" w:sz="4" w:space="0" w:color="auto"/>
              <w:right w:val="single" w:sz="4" w:space="0" w:color="auto"/>
            </w:tcBorders>
            <w:shd w:val="clear" w:color="auto" w:fill="auto"/>
            <w:noWrap/>
            <w:vAlign w:val="center"/>
            <w:hideMark/>
          </w:tcPr>
          <w:p w14:paraId="42940621"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Costs</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14:paraId="43BBEC57"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Inc. QALYs</w:t>
            </w:r>
          </w:p>
        </w:tc>
        <w:tc>
          <w:tcPr>
            <w:tcW w:w="918" w:type="pct"/>
            <w:tcBorders>
              <w:top w:val="single" w:sz="4" w:space="0" w:color="auto"/>
              <w:left w:val="nil"/>
              <w:bottom w:val="single" w:sz="4" w:space="0" w:color="auto"/>
              <w:right w:val="single" w:sz="4" w:space="0" w:color="auto"/>
            </w:tcBorders>
            <w:shd w:val="clear" w:color="auto" w:fill="auto"/>
            <w:noWrap/>
            <w:vAlign w:val="center"/>
            <w:hideMark/>
          </w:tcPr>
          <w:p w14:paraId="1B66A2F8"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Inc. Costs</w:t>
            </w:r>
          </w:p>
        </w:tc>
        <w:tc>
          <w:tcPr>
            <w:tcW w:w="959" w:type="pct"/>
            <w:tcBorders>
              <w:top w:val="single" w:sz="4" w:space="0" w:color="auto"/>
              <w:left w:val="nil"/>
              <w:bottom w:val="single" w:sz="4" w:space="0" w:color="auto"/>
              <w:right w:val="single" w:sz="4" w:space="0" w:color="auto"/>
            </w:tcBorders>
            <w:shd w:val="clear" w:color="auto" w:fill="auto"/>
            <w:noWrap/>
            <w:vAlign w:val="center"/>
            <w:hideMark/>
          </w:tcPr>
          <w:p w14:paraId="4B86C402"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ICER</w:t>
            </w:r>
          </w:p>
        </w:tc>
      </w:tr>
      <w:tr w:rsidR="0086751C" w:rsidRPr="00380D44" w14:paraId="580AE31C"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9B8225B"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Deterministic base-case</w:t>
            </w:r>
          </w:p>
        </w:tc>
      </w:tr>
      <w:tr w:rsidR="00BA7120" w:rsidRPr="00380D44" w14:paraId="6952313B"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34B79226"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016E81A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07702F26"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75CD6B9E" w14:textId="401F090B"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64A6752F"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60EA7A2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1E5CB0C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4E75D3C6"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CBA9FEB"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2E95CE5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441AB760"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23.38</w:t>
            </w:r>
          </w:p>
        </w:tc>
        <w:tc>
          <w:tcPr>
            <w:tcW w:w="733" w:type="pct"/>
            <w:tcBorders>
              <w:top w:val="nil"/>
              <w:left w:val="nil"/>
              <w:bottom w:val="single" w:sz="4" w:space="0" w:color="auto"/>
              <w:right w:val="single" w:sz="4" w:space="0" w:color="auto"/>
            </w:tcBorders>
            <w:shd w:val="clear" w:color="auto" w:fill="auto"/>
            <w:noWrap/>
            <w:vAlign w:val="center"/>
            <w:hideMark/>
          </w:tcPr>
          <w:p w14:paraId="4FF9C5CD" w14:textId="3FC6D50B"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319</w:t>
            </w:r>
            <w:r w:rsidR="00BA7120">
              <w:rPr>
                <w:rFonts w:eastAsia="Times New Roman" w:cstheme="minorHAnsi"/>
                <w:color w:val="000000"/>
                <w:lang w:eastAsia="en-GB"/>
              </w:rPr>
              <w:t>,</w:t>
            </w:r>
            <w:r w:rsidRPr="003E4BE4">
              <w:rPr>
                <w:rFonts w:eastAsia="Times New Roman" w:cstheme="minorHAnsi"/>
                <w:color w:val="000000"/>
                <w:lang w:eastAsia="en-GB"/>
              </w:rPr>
              <w:t>913</w:t>
            </w:r>
          </w:p>
        </w:tc>
        <w:tc>
          <w:tcPr>
            <w:tcW w:w="531" w:type="pct"/>
            <w:tcBorders>
              <w:top w:val="nil"/>
              <w:left w:val="nil"/>
              <w:bottom w:val="single" w:sz="4" w:space="0" w:color="auto"/>
              <w:right w:val="single" w:sz="4" w:space="0" w:color="auto"/>
            </w:tcBorders>
            <w:shd w:val="clear" w:color="auto" w:fill="auto"/>
            <w:noWrap/>
            <w:vAlign w:val="center"/>
            <w:hideMark/>
          </w:tcPr>
          <w:p w14:paraId="3C2620D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0.25</w:t>
            </w:r>
          </w:p>
        </w:tc>
        <w:tc>
          <w:tcPr>
            <w:tcW w:w="918" w:type="pct"/>
            <w:tcBorders>
              <w:top w:val="nil"/>
              <w:left w:val="nil"/>
              <w:bottom w:val="single" w:sz="4" w:space="0" w:color="auto"/>
              <w:right w:val="single" w:sz="4" w:space="0" w:color="auto"/>
            </w:tcBorders>
            <w:shd w:val="clear" w:color="auto" w:fill="auto"/>
            <w:noWrap/>
            <w:vAlign w:val="center"/>
            <w:hideMark/>
          </w:tcPr>
          <w:p w14:paraId="1DC6AA01" w14:textId="6D3B86FD"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560</w:t>
            </w:r>
            <w:r w:rsidR="00BA7120">
              <w:rPr>
                <w:rFonts w:eastAsia="Times New Roman" w:cstheme="minorHAnsi"/>
                <w:color w:val="000000"/>
                <w:lang w:eastAsia="en-GB"/>
              </w:rPr>
              <w:t>,</w:t>
            </w:r>
            <w:r w:rsidRPr="003E4BE4">
              <w:rPr>
                <w:rFonts w:eastAsia="Times New Roman" w:cstheme="minorHAnsi"/>
                <w:color w:val="000000"/>
                <w:lang w:eastAsia="en-GB"/>
              </w:rPr>
              <w:t>274</w:t>
            </w:r>
          </w:p>
        </w:tc>
        <w:tc>
          <w:tcPr>
            <w:tcW w:w="959" w:type="pct"/>
            <w:tcBorders>
              <w:top w:val="nil"/>
              <w:left w:val="nil"/>
              <w:bottom w:val="single" w:sz="4" w:space="0" w:color="auto"/>
              <w:right w:val="single" w:sz="4" w:space="0" w:color="auto"/>
            </w:tcBorders>
            <w:shd w:val="clear" w:color="auto" w:fill="auto"/>
            <w:noWrap/>
            <w:vAlign w:val="center"/>
            <w:hideMark/>
          </w:tcPr>
          <w:p w14:paraId="6974B04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09CAC629"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AF08FD5"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Multiple withdrawals</w:t>
            </w:r>
          </w:p>
        </w:tc>
      </w:tr>
      <w:tr w:rsidR="00BA7120" w:rsidRPr="00380D44" w14:paraId="5D601FB0"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320B5F6"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58F1788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42A8DA69"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62CFB70C" w14:textId="66C2E3AA"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55AE3D7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1878227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53CE35B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5B961399"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6D961872"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3234ACF3"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29DBB08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23.60</w:t>
            </w:r>
          </w:p>
        </w:tc>
        <w:tc>
          <w:tcPr>
            <w:tcW w:w="733" w:type="pct"/>
            <w:tcBorders>
              <w:top w:val="nil"/>
              <w:left w:val="nil"/>
              <w:bottom w:val="single" w:sz="4" w:space="0" w:color="auto"/>
              <w:right w:val="single" w:sz="4" w:space="0" w:color="auto"/>
            </w:tcBorders>
            <w:shd w:val="clear" w:color="auto" w:fill="auto"/>
            <w:noWrap/>
            <w:vAlign w:val="center"/>
            <w:hideMark/>
          </w:tcPr>
          <w:p w14:paraId="6C102B78" w14:textId="5951731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£ 350</w:t>
            </w:r>
            <w:r w:rsidR="00BA7120">
              <w:rPr>
                <w:rFonts w:eastAsia="Times New Roman" w:cstheme="minorHAnsi"/>
                <w:color w:val="000000"/>
                <w:lang w:eastAsia="en-GB"/>
              </w:rPr>
              <w:t>,</w:t>
            </w:r>
            <w:r w:rsidRPr="003E4BE4">
              <w:rPr>
                <w:rFonts w:eastAsia="Times New Roman" w:cstheme="minorHAnsi"/>
                <w:color w:val="000000"/>
                <w:lang w:eastAsia="en-GB"/>
              </w:rPr>
              <w:t>379</w:t>
            </w:r>
          </w:p>
        </w:tc>
        <w:tc>
          <w:tcPr>
            <w:tcW w:w="531" w:type="pct"/>
            <w:tcBorders>
              <w:top w:val="nil"/>
              <w:left w:val="nil"/>
              <w:bottom w:val="single" w:sz="4" w:space="0" w:color="auto"/>
              <w:right w:val="single" w:sz="4" w:space="0" w:color="auto"/>
            </w:tcBorders>
            <w:shd w:val="clear" w:color="auto" w:fill="auto"/>
            <w:noWrap/>
            <w:vAlign w:val="center"/>
            <w:hideMark/>
          </w:tcPr>
          <w:p w14:paraId="4360812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0.46</w:t>
            </w:r>
          </w:p>
        </w:tc>
        <w:tc>
          <w:tcPr>
            <w:tcW w:w="918" w:type="pct"/>
            <w:tcBorders>
              <w:top w:val="nil"/>
              <w:left w:val="nil"/>
              <w:bottom w:val="single" w:sz="4" w:space="0" w:color="auto"/>
              <w:right w:val="single" w:sz="4" w:space="0" w:color="auto"/>
            </w:tcBorders>
            <w:shd w:val="clear" w:color="auto" w:fill="auto"/>
            <w:noWrap/>
            <w:vAlign w:val="center"/>
            <w:hideMark/>
          </w:tcPr>
          <w:p w14:paraId="68484215" w14:textId="64F100B6"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529</w:t>
            </w:r>
            <w:r w:rsidR="00BA7120">
              <w:rPr>
                <w:rFonts w:eastAsia="Times New Roman" w:cstheme="minorHAnsi"/>
                <w:color w:val="000000"/>
                <w:lang w:eastAsia="en-GB"/>
              </w:rPr>
              <w:t>,</w:t>
            </w:r>
            <w:r w:rsidRPr="003E4BE4">
              <w:rPr>
                <w:rFonts w:eastAsia="Times New Roman" w:cstheme="minorHAnsi"/>
                <w:color w:val="000000"/>
                <w:lang w:eastAsia="en-GB"/>
              </w:rPr>
              <w:t>808</w:t>
            </w:r>
          </w:p>
        </w:tc>
        <w:tc>
          <w:tcPr>
            <w:tcW w:w="959" w:type="pct"/>
            <w:tcBorders>
              <w:top w:val="nil"/>
              <w:left w:val="nil"/>
              <w:bottom w:val="single" w:sz="4" w:space="0" w:color="auto"/>
              <w:right w:val="single" w:sz="4" w:space="0" w:color="auto"/>
            </w:tcBorders>
            <w:shd w:val="clear" w:color="auto" w:fill="auto"/>
            <w:noWrap/>
            <w:vAlign w:val="center"/>
            <w:hideMark/>
          </w:tcPr>
          <w:p w14:paraId="371C1C4F"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0024893C"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8675B41"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Gompertz distribution Tx restart (Favourable)</w:t>
            </w:r>
          </w:p>
        </w:tc>
      </w:tr>
      <w:tr w:rsidR="00BA7120" w:rsidRPr="00380D44" w14:paraId="3C06449D"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14B17441"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76C5909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1448FB2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4ED7F4CA" w14:textId="5E2459E1"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4DD6B94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418DE49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7B86E62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6ACE263D"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7F45BB3A"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312CAA1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198609B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23.52</w:t>
            </w:r>
          </w:p>
        </w:tc>
        <w:tc>
          <w:tcPr>
            <w:tcW w:w="733" w:type="pct"/>
            <w:tcBorders>
              <w:top w:val="nil"/>
              <w:left w:val="nil"/>
              <w:bottom w:val="single" w:sz="4" w:space="0" w:color="auto"/>
              <w:right w:val="single" w:sz="4" w:space="0" w:color="auto"/>
            </w:tcBorders>
            <w:shd w:val="clear" w:color="auto" w:fill="auto"/>
            <w:noWrap/>
            <w:vAlign w:val="center"/>
            <w:hideMark/>
          </w:tcPr>
          <w:p w14:paraId="462EED98" w14:textId="4711448A"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£1</w:t>
            </w:r>
            <w:r w:rsidR="00BA7120">
              <w:rPr>
                <w:rFonts w:eastAsia="Times New Roman" w:cstheme="minorHAnsi"/>
                <w:color w:val="000000"/>
                <w:lang w:eastAsia="en-GB"/>
              </w:rPr>
              <w:t>,</w:t>
            </w:r>
            <w:r w:rsidRPr="003E4BE4">
              <w:rPr>
                <w:rFonts w:eastAsia="Times New Roman" w:cstheme="minorHAnsi"/>
                <w:color w:val="000000"/>
                <w:lang w:eastAsia="en-GB"/>
              </w:rPr>
              <w:t>732</w:t>
            </w:r>
            <w:r w:rsidR="00BA7120">
              <w:rPr>
                <w:rFonts w:eastAsia="Times New Roman" w:cstheme="minorHAnsi"/>
                <w:color w:val="000000"/>
                <w:lang w:eastAsia="en-GB"/>
              </w:rPr>
              <w:t>,</w:t>
            </w:r>
            <w:r w:rsidRPr="003E4BE4">
              <w:rPr>
                <w:rFonts w:eastAsia="Times New Roman" w:cstheme="minorHAnsi"/>
                <w:color w:val="000000"/>
                <w:lang w:eastAsia="en-GB"/>
              </w:rPr>
              <w:t>504</w:t>
            </w:r>
          </w:p>
        </w:tc>
        <w:tc>
          <w:tcPr>
            <w:tcW w:w="531" w:type="pct"/>
            <w:tcBorders>
              <w:top w:val="nil"/>
              <w:left w:val="nil"/>
              <w:bottom w:val="single" w:sz="4" w:space="0" w:color="auto"/>
              <w:right w:val="single" w:sz="4" w:space="0" w:color="auto"/>
            </w:tcBorders>
            <w:shd w:val="clear" w:color="auto" w:fill="auto"/>
            <w:noWrap/>
            <w:vAlign w:val="center"/>
            <w:hideMark/>
          </w:tcPr>
          <w:p w14:paraId="115DCAB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0.38</w:t>
            </w:r>
          </w:p>
        </w:tc>
        <w:tc>
          <w:tcPr>
            <w:tcW w:w="918" w:type="pct"/>
            <w:tcBorders>
              <w:top w:val="nil"/>
              <w:left w:val="nil"/>
              <w:bottom w:val="single" w:sz="4" w:space="0" w:color="auto"/>
              <w:right w:val="single" w:sz="4" w:space="0" w:color="auto"/>
            </w:tcBorders>
            <w:shd w:val="clear" w:color="auto" w:fill="auto"/>
            <w:noWrap/>
            <w:vAlign w:val="center"/>
            <w:hideMark/>
          </w:tcPr>
          <w:p w14:paraId="5635C669" w14:textId="67D10D0F"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-£7</w:t>
            </w:r>
            <w:r w:rsidR="00BA7120">
              <w:rPr>
                <w:rFonts w:eastAsia="Times New Roman" w:cstheme="minorHAnsi"/>
                <w:color w:val="000000"/>
                <w:lang w:eastAsia="en-GB"/>
              </w:rPr>
              <w:t>,</w:t>
            </w:r>
            <w:r w:rsidRPr="003E4BE4">
              <w:rPr>
                <w:rFonts w:eastAsia="Times New Roman" w:cstheme="minorHAnsi"/>
                <w:color w:val="000000"/>
                <w:lang w:eastAsia="en-GB"/>
              </w:rPr>
              <w:t>147</w:t>
            </w:r>
            <w:r w:rsidR="00BA7120">
              <w:rPr>
                <w:rFonts w:eastAsia="Times New Roman" w:cstheme="minorHAnsi"/>
                <w:color w:val="000000"/>
                <w:lang w:eastAsia="en-GB"/>
              </w:rPr>
              <w:t>,</w:t>
            </w:r>
            <w:r w:rsidRPr="003E4BE4">
              <w:rPr>
                <w:rFonts w:eastAsia="Times New Roman" w:cstheme="minorHAnsi"/>
                <w:color w:val="000000"/>
                <w:lang w:eastAsia="en-GB"/>
              </w:rPr>
              <w:t>683</w:t>
            </w:r>
          </w:p>
        </w:tc>
        <w:tc>
          <w:tcPr>
            <w:tcW w:w="959" w:type="pct"/>
            <w:tcBorders>
              <w:top w:val="nil"/>
              <w:left w:val="nil"/>
              <w:bottom w:val="single" w:sz="4" w:space="0" w:color="auto"/>
              <w:right w:val="single" w:sz="4" w:space="0" w:color="auto"/>
            </w:tcBorders>
            <w:shd w:val="clear" w:color="auto" w:fill="auto"/>
            <w:noWrap/>
            <w:vAlign w:val="center"/>
            <w:hideMark/>
          </w:tcPr>
          <w:p w14:paraId="68098960"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53A43E1F"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9001DC"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Exponential distribution Tx restart (Unfavourable)</w:t>
            </w:r>
          </w:p>
        </w:tc>
      </w:tr>
      <w:tr w:rsidR="00BA7120" w:rsidRPr="00380D44" w14:paraId="6DBF4E0F"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5EF00600"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3923069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0FBFB6F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48DB678A" w14:textId="593DD349"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2420075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7BC6E8F3"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18E3A9A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5F2436D8"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37B38F39"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7E8A41F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19118CC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23.29</w:t>
            </w:r>
          </w:p>
        </w:tc>
        <w:tc>
          <w:tcPr>
            <w:tcW w:w="733" w:type="pct"/>
            <w:tcBorders>
              <w:top w:val="nil"/>
              <w:left w:val="nil"/>
              <w:bottom w:val="single" w:sz="4" w:space="0" w:color="auto"/>
              <w:right w:val="single" w:sz="4" w:space="0" w:color="auto"/>
            </w:tcBorders>
            <w:shd w:val="clear" w:color="auto" w:fill="auto"/>
            <w:noWrap/>
            <w:vAlign w:val="center"/>
            <w:hideMark/>
          </w:tcPr>
          <w:p w14:paraId="5152856F" w14:textId="4969CEF6"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£6</w:t>
            </w:r>
            <w:r w:rsidR="00BA7120">
              <w:rPr>
                <w:rFonts w:eastAsia="Times New Roman" w:cstheme="minorHAnsi"/>
                <w:color w:val="000000"/>
                <w:lang w:eastAsia="en-GB"/>
              </w:rPr>
              <w:t>,</w:t>
            </w:r>
            <w:r w:rsidRPr="003E4BE4">
              <w:rPr>
                <w:rFonts w:eastAsia="Times New Roman" w:cstheme="minorHAnsi"/>
                <w:color w:val="000000"/>
                <w:lang w:eastAsia="en-GB"/>
              </w:rPr>
              <w:t>039</w:t>
            </w:r>
            <w:r w:rsidR="00BA7120">
              <w:rPr>
                <w:rFonts w:eastAsia="Times New Roman" w:cstheme="minorHAnsi"/>
                <w:color w:val="000000"/>
                <w:lang w:eastAsia="en-GB"/>
              </w:rPr>
              <w:t>,</w:t>
            </w:r>
            <w:r w:rsidRPr="003E4BE4">
              <w:rPr>
                <w:rFonts w:eastAsia="Times New Roman" w:cstheme="minorHAnsi"/>
                <w:color w:val="000000"/>
                <w:lang w:eastAsia="en-GB"/>
              </w:rPr>
              <w:t>759</w:t>
            </w:r>
          </w:p>
        </w:tc>
        <w:tc>
          <w:tcPr>
            <w:tcW w:w="531" w:type="pct"/>
            <w:tcBorders>
              <w:top w:val="nil"/>
              <w:left w:val="nil"/>
              <w:bottom w:val="single" w:sz="4" w:space="0" w:color="auto"/>
              <w:right w:val="single" w:sz="4" w:space="0" w:color="auto"/>
            </w:tcBorders>
            <w:shd w:val="clear" w:color="auto" w:fill="auto"/>
            <w:noWrap/>
            <w:vAlign w:val="center"/>
            <w:hideMark/>
          </w:tcPr>
          <w:p w14:paraId="65D5D6AD"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0.16</w:t>
            </w:r>
          </w:p>
        </w:tc>
        <w:tc>
          <w:tcPr>
            <w:tcW w:w="918" w:type="pct"/>
            <w:tcBorders>
              <w:top w:val="nil"/>
              <w:left w:val="nil"/>
              <w:bottom w:val="single" w:sz="4" w:space="0" w:color="auto"/>
              <w:right w:val="single" w:sz="4" w:space="0" w:color="auto"/>
            </w:tcBorders>
            <w:shd w:val="clear" w:color="auto" w:fill="auto"/>
            <w:noWrap/>
            <w:vAlign w:val="center"/>
            <w:hideMark/>
          </w:tcPr>
          <w:p w14:paraId="5799A581" w14:textId="0AC775C4"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w:t>
            </w:r>
            <w:r w:rsidR="00BA7120">
              <w:rPr>
                <w:rFonts w:eastAsia="Times New Roman" w:cstheme="minorHAnsi"/>
                <w:color w:val="000000"/>
                <w:lang w:eastAsia="en-GB"/>
              </w:rPr>
              <w:t>,</w:t>
            </w:r>
            <w:r w:rsidRPr="003E4BE4">
              <w:rPr>
                <w:rFonts w:eastAsia="Times New Roman" w:cstheme="minorHAnsi"/>
                <w:color w:val="000000"/>
                <w:lang w:eastAsia="en-GB"/>
              </w:rPr>
              <w:t>840</w:t>
            </w:r>
            <w:r w:rsidR="00BA7120">
              <w:rPr>
                <w:rFonts w:eastAsia="Times New Roman" w:cstheme="minorHAnsi"/>
                <w:color w:val="000000"/>
                <w:lang w:eastAsia="en-GB"/>
              </w:rPr>
              <w:t>,</w:t>
            </w:r>
            <w:r w:rsidRPr="003E4BE4">
              <w:rPr>
                <w:rFonts w:eastAsia="Times New Roman" w:cstheme="minorHAnsi"/>
                <w:color w:val="000000"/>
                <w:lang w:eastAsia="en-GB"/>
              </w:rPr>
              <w:t>428</w:t>
            </w:r>
          </w:p>
        </w:tc>
        <w:tc>
          <w:tcPr>
            <w:tcW w:w="959" w:type="pct"/>
            <w:tcBorders>
              <w:top w:val="nil"/>
              <w:left w:val="nil"/>
              <w:bottom w:val="single" w:sz="4" w:space="0" w:color="auto"/>
              <w:right w:val="single" w:sz="4" w:space="0" w:color="auto"/>
            </w:tcBorders>
            <w:shd w:val="clear" w:color="auto" w:fill="auto"/>
            <w:noWrap/>
            <w:vAlign w:val="center"/>
            <w:hideMark/>
          </w:tcPr>
          <w:p w14:paraId="3C6F2CF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2E3CEE02"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D778BDA"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Baseline QALYs from the literature</w:t>
            </w:r>
          </w:p>
        </w:tc>
      </w:tr>
      <w:tr w:rsidR="00BA7120" w:rsidRPr="00380D44" w14:paraId="6308BBC3"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728384F6"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3A90C116"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5E4C3C3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24.31</w:t>
            </w:r>
          </w:p>
        </w:tc>
        <w:tc>
          <w:tcPr>
            <w:tcW w:w="733" w:type="pct"/>
            <w:tcBorders>
              <w:top w:val="nil"/>
              <w:left w:val="nil"/>
              <w:bottom w:val="single" w:sz="4" w:space="0" w:color="auto"/>
              <w:right w:val="single" w:sz="4" w:space="0" w:color="auto"/>
            </w:tcBorders>
            <w:shd w:val="clear" w:color="auto" w:fill="auto"/>
            <w:noWrap/>
            <w:vAlign w:val="center"/>
            <w:hideMark/>
          </w:tcPr>
          <w:p w14:paraId="2DAFC26F" w14:textId="57D0349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4AC2E0B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31345FE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4150891F"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60C190D8"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7D199173"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58EDF2A5"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3B82862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24.56</w:t>
            </w:r>
          </w:p>
        </w:tc>
        <w:tc>
          <w:tcPr>
            <w:tcW w:w="733" w:type="pct"/>
            <w:tcBorders>
              <w:top w:val="nil"/>
              <w:left w:val="nil"/>
              <w:bottom w:val="single" w:sz="4" w:space="0" w:color="auto"/>
              <w:right w:val="single" w:sz="4" w:space="0" w:color="auto"/>
            </w:tcBorders>
            <w:shd w:val="clear" w:color="auto" w:fill="auto"/>
            <w:noWrap/>
            <w:vAlign w:val="center"/>
            <w:hideMark/>
          </w:tcPr>
          <w:p w14:paraId="196224D9" w14:textId="7C330DA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319</w:t>
            </w:r>
            <w:r w:rsidR="00BA7120">
              <w:rPr>
                <w:rFonts w:eastAsia="Times New Roman" w:cstheme="minorHAnsi"/>
                <w:color w:val="000000"/>
                <w:lang w:eastAsia="en-GB"/>
              </w:rPr>
              <w:t>,</w:t>
            </w:r>
            <w:r w:rsidRPr="003E4BE4">
              <w:rPr>
                <w:rFonts w:eastAsia="Times New Roman" w:cstheme="minorHAnsi"/>
                <w:color w:val="000000"/>
                <w:lang w:eastAsia="en-GB"/>
              </w:rPr>
              <w:t>913</w:t>
            </w:r>
          </w:p>
        </w:tc>
        <w:tc>
          <w:tcPr>
            <w:tcW w:w="531" w:type="pct"/>
            <w:tcBorders>
              <w:top w:val="nil"/>
              <w:left w:val="nil"/>
              <w:bottom w:val="single" w:sz="4" w:space="0" w:color="auto"/>
              <w:right w:val="single" w:sz="4" w:space="0" w:color="auto"/>
            </w:tcBorders>
            <w:shd w:val="clear" w:color="auto" w:fill="auto"/>
            <w:noWrap/>
            <w:vAlign w:val="center"/>
            <w:hideMark/>
          </w:tcPr>
          <w:p w14:paraId="652C4AA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0.25</w:t>
            </w:r>
          </w:p>
        </w:tc>
        <w:tc>
          <w:tcPr>
            <w:tcW w:w="918" w:type="pct"/>
            <w:tcBorders>
              <w:top w:val="nil"/>
              <w:left w:val="nil"/>
              <w:bottom w:val="single" w:sz="4" w:space="0" w:color="auto"/>
              <w:right w:val="single" w:sz="4" w:space="0" w:color="auto"/>
            </w:tcBorders>
            <w:shd w:val="clear" w:color="auto" w:fill="auto"/>
            <w:noWrap/>
            <w:vAlign w:val="center"/>
            <w:hideMark/>
          </w:tcPr>
          <w:p w14:paraId="6F390737" w14:textId="204A0B76"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560</w:t>
            </w:r>
            <w:r w:rsidR="00BA7120">
              <w:rPr>
                <w:rFonts w:eastAsia="Times New Roman" w:cstheme="minorHAnsi"/>
                <w:color w:val="000000"/>
                <w:lang w:eastAsia="en-GB"/>
              </w:rPr>
              <w:t>,</w:t>
            </w:r>
            <w:r w:rsidRPr="003E4BE4">
              <w:rPr>
                <w:rFonts w:eastAsia="Times New Roman" w:cstheme="minorHAnsi"/>
                <w:color w:val="000000"/>
                <w:lang w:eastAsia="en-GB"/>
              </w:rPr>
              <w:t>274</w:t>
            </w:r>
          </w:p>
        </w:tc>
        <w:tc>
          <w:tcPr>
            <w:tcW w:w="959" w:type="pct"/>
            <w:tcBorders>
              <w:top w:val="nil"/>
              <w:left w:val="nil"/>
              <w:bottom w:val="single" w:sz="4" w:space="0" w:color="auto"/>
              <w:right w:val="single" w:sz="4" w:space="0" w:color="auto"/>
            </w:tcBorders>
            <w:shd w:val="clear" w:color="auto" w:fill="auto"/>
            <w:noWrap/>
            <w:vAlign w:val="center"/>
            <w:hideMark/>
          </w:tcPr>
          <w:p w14:paraId="79D6B04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319A27F6"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3C2C206"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Baseline QALYs controlling for an extreme outlier</w:t>
            </w:r>
          </w:p>
        </w:tc>
      </w:tr>
      <w:tr w:rsidR="00BA7120" w:rsidRPr="00380D44" w14:paraId="58C73EE2"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01FBE2A9"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37331C2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3ECBC4D5"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22.87</w:t>
            </w:r>
          </w:p>
        </w:tc>
        <w:tc>
          <w:tcPr>
            <w:tcW w:w="733" w:type="pct"/>
            <w:tcBorders>
              <w:top w:val="nil"/>
              <w:left w:val="nil"/>
              <w:bottom w:val="single" w:sz="4" w:space="0" w:color="auto"/>
              <w:right w:val="single" w:sz="4" w:space="0" w:color="auto"/>
            </w:tcBorders>
            <w:shd w:val="clear" w:color="auto" w:fill="auto"/>
            <w:noWrap/>
            <w:vAlign w:val="center"/>
            <w:hideMark/>
          </w:tcPr>
          <w:p w14:paraId="2A4B06DB" w14:textId="65219780"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1B52D37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5387D9F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1DC0DE9A"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3106B0FE" w14:textId="77777777" w:rsidTr="003E4BE4">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288D5ED3"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527B7AD3"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6623D70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23.01</w:t>
            </w:r>
          </w:p>
        </w:tc>
        <w:tc>
          <w:tcPr>
            <w:tcW w:w="733" w:type="pct"/>
            <w:tcBorders>
              <w:top w:val="nil"/>
              <w:left w:val="nil"/>
              <w:bottom w:val="single" w:sz="4" w:space="0" w:color="auto"/>
              <w:right w:val="single" w:sz="4" w:space="0" w:color="auto"/>
            </w:tcBorders>
            <w:shd w:val="clear" w:color="auto" w:fill="auto"/>
            <w:noWrap/>
            <w:vAlign w:val="center"/>
            <w:hideMark/>
          </w:tcPr>
          <w:p w14:paraId="07FC1FDA" w14:textId="1A42EFE4"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319</w:t>
            </w:r>
            <w:r w:rsidR="00BA7120">
              <w:rPr>
                <w:rFonts w:eastAsia="Times New Roman" w:cstheme="minorHAnsi"/>
                <w:color w:val="000000"/>
                <w:lang w:eastAsia="en-GB"/>
              </w:rPr>
              <w:t>,</w:t>
            </w:r>
            <w:r w:rsidRPr="003E4BE4">
              <w:rPr>
                <w:rFonts w:eastAsia="Times New Roman" w:cstheme="minorHAnsi"/>
                <w:color w:val="000000"/>
                <w:lang w:eastAsia="en-GB"/>
              </w:rPr>
              <w:t>913</w:t>
            </w:r>
          </w:p>
        </w:tc>
        <w:tc>
          <w:tcPr>
            <w:tcW w:w="531" w:type="pct"/>
            <w:tcBorders>
              <w:top w:val="nil"/>
              <w:left w:val="nil"/>
              <w:bottom w:val="single" w:sz="4" w:space="0" w:color="auto"/>
              <w:right w:val="single" w:sz="4" w:space="0" w:color="auto"/>
            </w:tcBorders>
            <w:shd w:val="clear" w:color="auto" w:fill="auto"/>
            <w:noWrap/>
            <w:vAlign w:val="center"/>
            <w:hideMark/>
          </w:tcPr>
          <w:p w14:paraId="6E5EA38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0.14</w:t>
            </w:r>
          </w:p>
        </w:tc>
        <w:tc>
          <w:tcPr>
            <w:tcW w:w="918" w:type="pct"/>
            <w:tcBorders>
              <w:top w:val="nil"/>
              <w:left w:val="nil"/>
              <w:bottom w:val="single" w:sz="4" w:space="0" w:color="auto"/>
              <w:right w:val="single" w:sz="4" w:space="0" w:color="auto"/>
            </w:tcBorders>
            <w:shd w:val="clear" w:color="auto" w:fill="auto"/>
            <w:noWrap/>
            <w:vAlign w:val="center"/>
            <w:hideMark/>
          </w:tcPr>
          <w:p w14:paraId="3FB4F1EC" w14:textId="3ABED7E4"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560</w:t>
            </w:r>
            <w:r w:rsidR="00BA7120">
              <w:rPr>
                <w:rFonts w:eastAsia="Times New Roman" w:cstheme="minorHAnsi"/>
                <w:color w:val="000000"/>
                <w:lang w:eastAsia="en-GB"/>
              </w:rPr>
              <w:t>,</w:t>
            </w:r>
            <w:r w:rsidRPr="003E4BE4">
              <w:rPr>
                <w:rFonts w:eastAsia="Times New Roman" w:cstheme="minorHAnsi"/>
                <w:color w:val="000000"/>
                <w:lang w:eastAsia="en-GB"/>
              </w:rPr>
              <w:t>274</w:t>
            </w:r>
          </w:p>
        </w:tc>
        <w:tc>
          <w:tcPr>
            <w:tcW w:w="959" w:type="pct"/>
            <w:tcBorders>
              <w:top w:val="nil"/>
              <w:left w:val="nil"/>
              <w:bottom w:val="single" w:sz="4" w:space="0" w:color="auto"/>
              <w:right w:val="single" w:sz="4" w:space="0" w:color="auto"/>
            </w:tcBorders>
            <w:shd w:val="clear" w:color="auto" w:fill="auto"/>
            <w:noWrap/>
            <w:vAlign w:val="center"/>
            <w:hideMark/>
          </w:tcPr>
          <w:p w14:paraId="1BB1D04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2DE2CA1B"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1DF23D"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Direct costs controlling for an extreme outlier</w:t>
            </w:r>
          </w:p>
        </w:tc>
      </w:tr>
      <w:tr w:rsidR="00BA7120" w:rsidRPr="00380D44" w14:paraId="7D8108E6"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70702D45"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1A85AA80"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14EAC2D9"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0D41CA37" w14:textId="3001EA9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880</w:t>
            </w:r>
            <w:r w:rsidR="00BA7120">
              <w:rPr>
                <w:rFonts w:eastAsia="Times New Roman" w:cstheme="minorHAnsi"/>
                <w:color w:val="000000"/>
                <w:lang w:eastAsia="en-GB"/>
              </w:rPr>
              <w:t>,</w:t>
            </w:r>
            <w:r w:rsidRPr="003E4BE4">
              <w:rPr>
                <w:rFonts w:eastAsia="Times New Roman" w:cstheme="minorHAnsi"/>
                <w:color w:val="000000"/>
                <w:lang w:eastAsia="en-GB"/>
              </w:rPr>
              <w:t>187</w:t>
            </w:r>
          </w:p>
        </w:tc>
        <w:tc>
          <w:tcPr>
            <w:tcW w:w="531" w:type="pct"/>
            <w:tcBorders>
              <w:top w:val="nil"/>
              <w:left w:val="nil"/>
              <w:bottom w:val="single" w:sz="4" w:space="0" w:color="auto"/>
              <w:right w:val="single" w:sz="4" w:space="0" w:color="auto"/>
            </w:tcBorders>
            <w:shd w:val="clear" w:color="auto" w:fill="auto"/>
            <w:noWrap/>
            <w:vAlign w:val="center"/>
            <w:hideMark/>
          </w:tcPr>
          <w:p w14:paraId="2FF7491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3CBCD306"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32F85FD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6532ACA1"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5A3F6B4B"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4E04134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0D65893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23.38</w:t>
            </w:r>
          </w:p>
        </w:tc>
        <w:tc>
          <w:tcPr>
            <w:tcW w:w="733" w:type="pct"/>
            <w:tcBorders>
              <w:top w:val="nil"/>
              <w:left w:val="nil"/>
              <w:bottom w:val="single" w:sz="4" w:space="0" w:color="auto"/>
              <w:right w:val="single" w:sz="4" w:space="0" w:color="auto"/>
            </w:tcBorders>
            <w:shd w:val="clear" w:color="auto" w:fill="auto"/>
            <w:noWrap/>
            <w:vAlign w:val="center"/>
            <w:hideMark/>
          </w:tcPr>
          <w:p w14:paraId="0B4E5382" w14:textId="3B1ADCBF"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316</w:t>
            </w:r>
            <w:r w:rsidR="00BA7120">
              <w:rPr>
                <w:rFonts w:eastAsia="Times New Roman" w:cstheme="minorHAnsi"/>
                <w:color w:val="000000"/>
                <w:lang w:eastAsia="en-GB"/>
              </w:rPr>
              <w:t>,</w:t>
            </w:r>
            <w:r w:rsidRPr="003E4BE4">
              <w:rPr>
                <w:rFonts w:eastAsia="Times New Roman" w:cstheme="minorHAnsi"/>
                <w:color w:val="000000"/>
                <w:lang w:eastAsia="en-GB"/>
              </w:rPr>
              <w:t>332</w:t>
            </w:r>
          </w:p>
        </w:tc>
        <w:tc>
          <w:tcPr>
            <w:tcW w:w="531" w:type="pct"/>
            <w:tcBorders>
              <w:top w:val="nil"/>
              <w:left w:val="nil"/>
              <w:bottom w:val="single" w:sz="4" w:space="0" w:color="auto"/>
              <w:right w:val="single" w:sz="4" w:space="0" w:color="auto"/>
            </w:tcBorders>
            <w:shd w:val="clear" w:color="auto" w:fill="auto"/>
            <w:noWrap/>
            <w:vAlign w:val="center"/>
            <w:hideMark/>
          </w:tcPr>
          <w:p w14:paraId="56E6691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0.25</w:t>
            </w:r>
          </w:p>
        </w:tc>
        <w:tc>
          <w:tcPr>
            <w:tcW w:w="918" w:type="pct"/>
            <w:tcBorders>
              <w:top w:val="nil"/>
              <w:left w:val="nil"/>
              <w:bottom w:val="single" w:sz="4" w:space="0" w:color="auto"/>
              <w:right w:val="single" w:sz="4" w:space="0" w:color="auto"/>
            </w:tcBorders>
            <w:shd w:val="clear" w:color="auto" w:fill="auto"/>
            <w:noWrap/>
            <w:vAlign w:val="center"/>
            <w:hideMark/>
          </w:tcPr>
          <w:p w14:paraId="605B2A91" w14:textId="3D3D219E"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563</w:t>
            </w:r>
            <w:r w:rsidR="00BA7120">
              <w:rPr>
                <w:rFonts w:eastAsia="Times New Roman" w:cstheme="minorHAnsi"/>
                <w:color w:val="000000"/>
                <w:lang w:eastAsia="en-GB"/>
              </w:rPr>
              <w:t>,</w:t>
            </w:r>
            <w:r w:rsidRPr="003E4BE4">
              <w:rPr>
                <w:rFonts w:eastAsia="Times New Roman" w:cstheme="minorHAnsi"/>
                <w:color w:val="000000"/>
                <w:lang w:eastAsia="en-GB"/>
              </w:rPr>
              <w:t>855</w:t>
            </w:r>
          </w:p>
        </w:tc>
        <w:tc>
          <w:tcPr>
            <w:tcW w:w="959" w:type="pct"/>
            <w:tcBorders>
              <w:top w:val="nil"/>
              <w:left w:val="nil"/>
              <w:bottom w:val="single" w:sz="4" w:space="0" w:color="auto"/>
              <w:right w:val="single" w:sz="4" w:space="0" w:color="auto"/>
            </w:tcBorders>
            <w:shd w:val="clear" w:color="auto" w:fill="auto"/>
            <w:noWrap/>
            <w:vAlign w:val="center"/>
            <w:hideMark/>
          </w:tcPr>
          <w:p w14:paraId="247CDCE3"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2B572D6A"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4159738"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Ravulizumab treatment</w:t>
            </w:r>
          </w:p>
        </w:tc>
      </w:tr>
      <w:tr w:rsidR="00BA7120" w:rsidRPr="00380D44" w14:paraId="5162A065"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A760ED4"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2E23B44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2AC7084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3094ECB3" w14:textId="3213E812"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w:t>
            </w:r>
            <w:r w:rsidR="00BA7120">
              <w:rPr>
                <w:rFonts w:eastAsia="Times New Roman" w:cstheme="minorHAnsi"/>
                <w:color w:val="000000"/>
                <w:lang w:eastAsia="en-GB"/>
              </w:rPr>
              <w:t>,</w:t>
            </w:r>
            <w:r w:rsidRPr="003E4BE4">
              <w:rPr>
                <w:rFonts w:eastAsia="Times New Roman" w:cstheme="minorHAnsi"/>
                <w:color w:val="000000"/>
                <w:lang w:eastAsia="en-GB"/>
              </w:rPr>
              <w:t>585</w:t>
            </w:r>
            <w:r w:rsidR="00BA7120">
              <w:rPr>
                <w:rFonts w:eastAsia="Times New Roman" w:cstheme="minorHAnsi"/>
                <w:color w:val="000000"/>
                <w:lang w:eastAsia="en-GB"/>
              </w:rPr>
              <w:t>,</w:t>
            </w:r>
            <w:r w:rsidRPr="003E4BE4">
              <w:rPr>
                <w:rFonts w:eastAsia="Times New Roman" w:cstheme="minorHAnsi"/>
                <w:color w:val="000000"/>
                <w:lang w:eastAsia="en-GB"/>
              </w:rPr>
              <w:t>465</w:t>
            </w:r>
          </w:p>
        </w:tc>
        <w:tc>
          <w:tcPr>
            <w:tcW w:w="531" w:type="pct"/>
            <w:tcBorders>
              <w:top w:val="nil"/>
              <w:left w:val="nil"/>
              <w:bottom w:val="single" w:sz="4" w:space="0" w:color="auto"/>
              <w:right w:val="single" w:sz="4" w:space="0" w:color="auto"/>
            </w:tcBorders>
            <w:shd w:val="clear" w:color="auto" w:fill="auto"/>
            <w:noWrap/>
            <w:vAlign w:val="center"/>
            <w:hideMark/>
          </w:tcPr>
          <w:p w14:paraId="5C495A4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0518578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11E3208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573434C5"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FB030FC"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35541BC6"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76BA47C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23.38</w:t>
            </w:r>
          </w:p>
        </w:tc>
        <w:tc>
          <w:tcPr>
            <w:tcW w:w="733" w:type="pct"/>
            <w:tcBorders>
              <w:top w:val="nil"/>
              <w:left w:val="nil"/>
              <w:bottom w:val="single" w:sz="4" w:space="0" w:color="auto"/>
              <w:right w:val="single" w:sz="4" w:space="0" w:color="auto"/>
            </w:tcBorders>
            <w:shd w:val="clear" w:color="auto" w:fill="auto"/>
            <w:noWrap/>
            <w:vAlign w:val="center"/>
            <w:hideMark/>
          </w:tcPr>
          <w:p w14:paraId="6361919C" w14:textId="19085082"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185</w:t>
            </w:r>
            <w:r w:rsidR="00BA7120">
              <w:rPr>
                <w:rFonts w:eastAsia="Times New Roman" w:cstheme="minorHAnsi"/>
                <w:color w:val="000000"/>
                <w:lang w:eastAsia="en-GB"/>
              </w:rPr>
              <w:t>,</w:t>
            </w:r>
            <w:r w:rsidRPr="003E4BE4">
              <w:rPr>
                <w:rFonts w:eastAsia="Times New Roman" w:cstheme="minorHAnsi"/>
                <w:color w:val="000000"/>
                <w:lang w:eastAsia="en-GB"/>
              </w:rPr>
              <w:t>779</w:t>
            </w:r>
          </w:p>
        </w:tc>
        <w:tc>
          <w:tcPr>
            <w:tcW w:w="531" w:type="pct"/>
            <w:tcBorders>
              <w:top w:val="nil"/>
              <w:left w:val="nil"/>
              <w:bottom w:val="single" w:sz="4" w:space="0" w:color="auto"/>
              <w:right w:val="single" w:sz="4" w:space="0" w:color="auto"/>
            </w:tcBorders>
            <w:shd w:val="clear" w:color="auto" w:fill="auto"/>
            <w:noWrap/>
            <w:vAlign w:val="center"/>
            <w:hideMark/>
          </w:tcPr>
          <w:p w14:paraId="311BFD8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0.25</w:t>
            </w:r>
          </w:p>
        </w:tc>
        <w:tc>
          <w:tcPr>
            <w:tcW w:w="918" w:type="pct"/>
            <w:tcBorders>
              <w:top w:val="nil"/>
              <w:left w:val="nil"/>
              <w:bottom w:val="single" w:sz="4" w:space="0" w:color="auto"/>
              <w:right w:val="single" w:sz="4" w:space="0" w:color="auto"/>
            </w:tcBorders>
            <w:shd w:val="clear" w:color="auto" w:fill="auto"/>
            <w:noWrap/>
            <w:vAlign w:val="center"/>
            <w:hideMark/>
          </w:tcPr>
          <w:p w14:paraId="19DA783E" w14:textId="7278614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399</w:t>
            </w:r>
            <w:r w:rsidR="00BA7120">
              <w:rPr>
                <w:rFonts w:eastAsia="Times New Roman" w:cstheme="minorHAnsi"/>
                <w:color w:val="000000"/>
                <w:lang w:eastAsia="en-GB"/>
              </w:rPr>
              <w:t>,</w:t>
            </w:r>
            <w:r w:rsidRPr="003E4BE4">
              <w:rPr>
                <w:rFonts w:eastAsia="Times New Roman" w:cstheme="minorHAnsi"/>
                <w:color w:val="000000"/>
                <w:lang w:eastAsia="en-GB"/>
              </w:rPr>
              <w:t>687</w:t>
            </w:r>
          </w:p>
        </w:tc>
        <w:tc>
          <w:tcPr>
            <w:tcW w:w="959" w:type="pct"/>
            <w:tcBorders>
              <w:top w:val="nil"/>
              <w:left w:val="nil"/>
              <w:bottom w:val="single" w:sz="4" w:space="0" w:color="auto"/>
              <w:right w:val="single" w:sz="4" w:space="0" w:color="auto"/>
            </w:tcBorders>
            <w:shd w:val="clear" w:color="auto" w:fill="auto"/>
            <w:noWrap/>
            <w:vAlign w:val="center"/>
            <w:hideMark/>
          </w:tcPr>
          <w:p w14:paraId="6D43A595"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15B61385"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8D95C49"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2-year time horizon</w:t>
            </w:r>
          </w:p>
        </w:tc>
      </w:tr>
      <w:tr w:rsidR="00BA7120" w:rsidRPr="00380D44" w14:paraId="236003AA"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0517953C"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74C4CFF2"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1.96</w:t>
            </w:r>
          </w:p>
        </w:tc>
        <w:tc>
          <w:tcPr>
            <w:tcW w:w="551" w:type="pct"/>
            <w:tcBorders>
              <w:top w:val="nil"/>
              <w:left w:val="nil"/>
              <w:bottom w:val="single" w:sz="4" w:space="0" w:color="auto"/>
              <w:right w:val="single" w:sz="4" w:space="0" w:color="auto"/>
            </w:tcBorders>
            <w:shd w:val="clear" w:color="auto" w:fill="auto"/>
            <w:noWrap/>
            <w:vAlign w:val="center"/>
            <w:hideMark/>
          </w:tcPr>
          <w:p w14:paraId="3D6A7D1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1.86</w:t>
            </w:r>
          </w:p>
        </w:tc>
        <w:tc>
          <w:tcPr>
            <w:tcW w:w="733" w:type="pct"/>
            <w:tcBorders>
              <w:top w:val="nil"/>
              <w:left w:val="nil"/>
              <w:bottom w:val="single" w:sz="4" w:space="0" w:color="auto"/>
              <w:right w:val="single" w:sz="4" w:space="0" w:color="auto"/>
            </w:tcBorders>
            <w:shd w:val="clear" w:color="auto" w:fill="auto"/>
            <w:noWrap/>
            <w:vAlign w:val="center"/>
            <w:hideMark/>
          </w:tcPr>
          <w:p w14:paraId="394E814D" w14:textId="71ABD690"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£ 841</w:t>
            </w:r>
            <w:r w:rsidR="00BA7120">
              <w:rPr>
                <w:rFonts w:eastAsia="Times New Roman" w:cstheme="minorHAnsi"/>
                <w:color w:val="000000"/>
                <w:lang w:eastAsia="en-GB"/>
              </w:rPr>
              <w:t>,</w:t>
            </w:r>
            <w:r w:rsidRPr="003E4BE4">
              <w:rPr>
                <w:rFonts w:eastAsia="Times New Roman" w:cstheme="minorHAnsi"/>
                <w:color w:val="000000"/>
                <w:lang w:eastAsia="en-GB"/>
              </w:rPr>
              <w:t>835</w:t>
            </w:r>
          </w:p>
        </w:tc>
        <w:tc>
          <w:tcPr>
            <w:tcW w:w="531" w:type="pct"/>
            <w:tcBorders>
              <w:top w:val="nil"/>
              <w:left w:val="nil"/>
              <w:bottom w:val="single" w:sz="4" w:space="0" w:color="auto"/>
              <w:right w:val="single" w:sz="4" w:space="0" w:color="auto"/>
            </w:tcBorders>
            <w:shd w:val="clear" w:color="auto" w:fill="auto"/>
            <w:noWrap/>
            <w:vAlign w:val="center"/>
            <w:hideMark/>
          </w:tcPr>
          <w:p w14:paraId="13C3308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422A794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727C3DE9"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2855207E"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35795984"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0B6BDEB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1.96</w:t>
            </w:r>
          </w:p>
        </w:tc>
        <w:tc>
          <w:tcPr>
            <w:tcW w:w="551" w:type="pct"/>
            <w:tcBorders>
              <w:top w:val="nil"/>
              <w:left w:val="nil"/>
              <w:bottom w:val="single" w:sz="4" w:space="0" w:color="auto"/>
              <w:right w:val="single" w:sz="4" w:space="0" w:color="auto"/>
            </w:tcBorders>
            <w:shd w:val="clear" w:color="auto" w:fill="auto"/>
            <w:noWrap/>
            <w:vAlign w:val="center"/>
            <w:hideMark/>
          </w:tcPr>
          <w:p w14:paraId="444CE4EE"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1.90</w:t>
            </w:r>
          </w:p>
        </w:tc>
        <w:tc>
          <w:tcPr>
            <w:tcW w:w="733" w:type="pct"/>
            <w:tcBorders>
              <w:top w:val="nil"/>
              <w:left w:val="nil"/>
              <w:bottom w:val="single" w:sz="4" w:space="0" w:color="auto"/>
              <w:right w:val="single" w:sz="4" w:space="0" w:color="auto"/>
            </w:tcBorders>
            <w:shd w:val="clear" w:color="auto" w:fill="auto"/>
            <w:noWrap/>
            <w:vAlign w:val="center"/>
            <w:hideMark/>
          </w:tcPr>
          <w:p w14:paraId="54F76A5B" w14:textId="546B7F28"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£ 237</w:t>
            </w:r>
            <w:r w:rsidR="00BA7120">
              <w:rPr>
                <w:rFonts w:eastAsia="Times New Roman" w:cstheme="minorHAnsi"/>
                <w:color w:val="000000"/>
                <w:lang w:eastAsia="en-GB"/>
              </w:rPr>
              <w:t>,</w:t>
            </w:r>
            <w:r w:rsidRPr="003E4BE4">
              <w:rPr>
                <w:rFonts w:eastAsia="Times New Roman" w:cstheme="minorHAnsi"/>
                <w:color w:val="000000"/>
                <w:lang w:eastAsia="en-GB"/>
              </w:rPr>
              <w:t>410</w:t>
            </w:r>
          </w:p>
        </w:tc>
        <w:tc>
          <w:tcPr>
            <w:tcW w:w="531" w:type="pct"/>
            <w:tcBorders>
              <w:top w:val="nil"/>
              <w:left w:val="nil"/>
              <w:bottom w:val="single" w:sz="4" w:space="0" w:color="auto"/>
              <w:right w:val="single" w:sz="4" w:space="0" w:color="auto"/>
            </w:tcBorders>
            <w:shd w:val="clear" w:color="auto" w:fill="auto"/>
            <w:noWrap/>
            <w:vAlign w:val="center"/>
            <w:hideMark/>
          </w:tcPr>
          <w:p w14:paraId="32B8147A"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0.03</w:t>
            </w:r>
          </w:p>
        </w:tc>
        <w:tc>
          <w:tcPr>
            <w:tcW w:w="918" w:type="pct"/>
            <w:tcBorders>
              <w:top w:val="nil"/>
              <w:left w:val="nil"/>
              <w:bottom w:val="single" w:sz="4" w:space="0" w:color="auto"/>
              <w:right w:val="single" w:sz="4" w:space="0" w:color="auto"/>
            </w:tcBorders>
            <w:shd w:val="clear" w:color="auto" w:fill="auto"/>
            <w:noWrap/>
            <w:vAlign w:val="center"/>
            <w:hideMark/>
          </w:tcPr>
          <w:p w14:paraId="5AF669FB" w14:textId="448ED738"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-£604</w:t>
            </w:r>
            <w:r w:rsidR="00BA7120">
              <w:rPr>
                <w:rFonts w:eastAsia="Times New Roman" w:cstheme="minorHAnsi"/>
                <w:color w:val="000000"/>
                <w:lang w:eastAsia="en-GB"/>
              </w:rPr>
              <w:t>,</w:t>
            </w:r>
            <w:r w:rsidRPr="003E4BE4">
              <w:rPr>
                <w:rFonts w:eastAsia="Times New Roman" w:cstheme="minorHAnsi"/>
                <w:color w:val="000000"/>
                <w:lang w:eastAsia="en-GB"/>
              </w:rPr>
              <w:t>425</w:t>
            </w:r>
          </w:p>
        </w:tc>
        <w:tc>
          <w:tcPr>
            <w:tcW w:w="959" w:type="pct"/>
            <w:tcBorders>
              <w:top w:val="nil"/>
              <w:left w:val="nil"/>
              <w:bottom w:val="single" w:sz="4" w:space="0" w:color="auto"/>
              <w:right w:val="single" w:sz="4" w:space="0" w:color="auto"/>
            </w:tcBorders>
            <w:shd w:val="clear" w:color="auto" w:fill="auto"/>
            <w:noWrap/>
            <w:vAlign w:val="center"/>
            <w:hideMark/>
          </w:tcPr>
          <w:p w14:paraId="3A4C9DF9"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0A431CFE"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4CC3CBD"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10-year time horizon</w:t>
            </w:r>
          </w:p>
        </w:tc>
      </w:tr>
      <w:tr w:rsidR="00BA7120" w:rsidRPr="00380D44" w14:paraId="27A6D4E0"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BBBF931"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05539A2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8.58</w:t>
            </w:r>
          </w:p>
        </w:tc>
        <w:tc>
          <w:tcPr>
            <w:tcW w:w="551" w:type="pct"/>
            <w:tcBorders>
              <w:top w:val="nil"/>
              <w:left w:val="nil"/>
              <w:bottom w:val="single" w:sz="4" w:space="0" w:color="auto"/>
              <w:right w:val="single" w:sz="4" w:space="0" w:color="auto"/>
            </w:tcBorders>
            <w:shd w:val="clear" w:color="auto" w:fill="auto"/>
            <w:noWrap/>
            <w:vAlign w:val="center"/>
            <w:hideMark/>
          </w:tcPr>
          <w:p w14:paraId="734CA8D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8.11</w:t>
            </w:r>
          </w:p>
        </w:tc>
        <w:tc>
          <w:tcPr>
            <w:tcW w:w="733" w:type="pct"/>
            <w:tcBorders>
              <w:top w:val="nil"/>
              <w:left w:val="nil"/>
              <w:bottom w:val="single" w:sz="4" w:space="0" w:color="auto"/>
              <w:right w:val="single" w:sz="4" w:space="0" w:color="auto"/>
            </w:tcBorders>
            <w:shd w:val="clear" w:color="auto" w:fill="auto"/>
            <w:noWrap/>
            <w:vAlign w:val="center"/>
            <w:hideMark/>
          </w:tcPr>
          <w:p w14:paraId="5EF663E6" w14:textId="7673EE55"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£3</w:t>
            </w:r>
            <w:r w:rsidR="00BA7120">
              <w:rPr>
                <w:rFonts w:eastAsia="Times New Roman" w:cstheme="minorHAnsi"/>
                <w:color w:val="000000"/>
                <w:lang w:eastAsia="en-GB"/>
              </w:rPr>
              <w:t>,</w:t>
            </w:r>
            <w:r w:rsidRPr="003E4BE4">
              <w:rPr>
                <w:rFonts w:eastAsia="Times New Roman" w:cstheme="minorHAnsi"/>
                <w:color w:val="000000"/>
                <w:lang w:eastAsia="en-GB"/>
              </w:rPr>
              <w:t>107</w:t>
            </w:r>
            <w:r w:rsidR="00BA7120">
              <w:rPr>
                <w:rFonts w:eastAsia="Times New Roman" w:cstheme="minorHAnsi"/>
                <w:color w:val="000000"/>
                <w:lang w:eastAsia="en-GB"/>
              </w:rPr>
              <w:t>,</w:t>
            </w:r>
            <w:r w:rsidRPr="003E4BE4">
              <w:rPr>
                <w:rFonts w:eastAsia="Times New Roman" w:cstheme="minorHAnsi"/>
                <w:color w:val="000000"/>
                <w:lang w:eastAsia="en-GB"/>
              </w:rPr>
              <w:t>300</w:t>
            </w:r>
          </w:p>
        </w:tc>
        <w:tc>
          <w:tcPr>
            <w:tcW w:w="531" w:type="pct"/>
            <w:tcBorders>
              <w:top w:val="nil"/>
              <w:left w:val="nil"/>
              <w:bottom w:val="single" w:sz="4" w:space="0" w:color="auto"/>
              <w:right w:val="single" w:sz="4" w:space="0" w:color="auto"/>
            </w:tcBorders>
            <w:shd w:val="clear" w:color="auto" w:fill="auto"/>
            <w:noWrap/>
            <w:vAlign w:val="center"/>
            <w:hideMark/>
          </w:tcPr>
          <w:p w14:paraId="2D634B1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554497B5"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437CD93D"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5C0FE85E"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46415570"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53778F2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8.58</w:t>
            </w:r>
          </w:p>
        </w:tc>
        <w:tc>
          <w:tcPr>
            <w:tcW w:w="551" w:type="pct"/>
            <w:tcBorders>
              <w:top w:val="nil"/>
              <w:left w:val="nil"/>
              <w:bottom w:val="single" w:sz="4" w:space="0" w:color="auto"/>
              <w:right w:val="single" w:sz="4" w:space="0" w:color="auto"/>
            </w:tcBorders>
            <w:shd w:val="clear" w:color="auto" w:fill="auto"/>
            <w:noWrap/>
            <w:vAlign w:val="center"/>
            <w:hideMark/>
          </w:tcPr>
          <w:p w14:paraId="2CBB2FA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8.23</w:t>
            </w:r>
          </w:p>
        </w:tc>
        <w:tc>
          <w:tcPr>
            <w:tcW w:w="733" w:type="pct"/>
            <w:tcBorders>
              <w:top w:val="nil"/>
              <w:left w:val="nil"/>
              <w:bottom w:val="single" w:sz="4" w:space="0" w:color="auto"/>
              <w:right w:val="single" w:sz="4" w:space="0" w:color="auto"/>
            </w:tcBorders>
            <w:shd w:val="clear" w:color="auto" w:fill="auto"/>
            <w:noWrap/>
            <w:vAlign w:val="center"/>
            <w:hideMark/>
          </w:tcPr>
          <w:p w14:paraId="242099ED" w14:textId="7193309A"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£936</w:t>
            </w:r>
            <w:r w:rsidR="00BA7120">
              <w:rPr>
                <w:rFonts w:eastAsia="Times New Roman" w:cstheme="minorHAnsi"/>
                <w:color w:val="000000"/>
                <w:lang w:eastAsia="en-GB"/>
              </w:rPr>
              <w:t>,</w:t>
            </w:r>
            <w:r w:rsidRPr="003E4BE4">
              <w:rPr>
                <w:rFonts w:eastAsia="Times New Roman" w:cstheme="minorHAnsi"/>
                <w:color w:val="000000"/>
                <w:lang w:eastAsia="en-GB"/>
              </w:rPr>
              <w:t>896</w:t>
            </w:r>
          </w:p>
        </w:tc>
        <w:tc>
          <w:tcPr>
            <w:tcW w:w="531" w:type="pct"/>
            <w:tcBorders>
              <w:top w:val="nil"/>
              <w:left w:val="nil"/>
              <w:bottom w:val="single" w:sz="4" w:space="0" w:color="auto"/>
              <w:right w:val="single" w:sz="4" w:space="0" w:color="auto"/>
            </w:tcBorders>
            <w:shd w:val="clear" w:color="auto" w:fill="auto"/>
            <w:noWrap/>
            <w:vAlign w:val="center"/>
            <w:hideMark/>
          </w:tcPr>
          <w:p w14:paraId="11BDD4A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0.12</w:t>
            </w:r>
          </w:p>
        </w:tc>
        <w:tc>
          <w:tcPr>
            <w:tcW w:w="918" w:type="pct"/>
            <w:tcBorders>
              <w:top w:val="nil"/>
              <w:left w:val="nil"/>
              <w:bottom w:val="single" w:sz="4" w:space="0" w:color="auto"/>
              <w:right w:val="single" w:sz="4" w:space="0" w:color="auto"/>
            </w:tcBorders>
            <w:shd w:val="clear" w:color="auto" w:fill="auto"/>
            <w:noWrap/>
            <w:vAlign w:val="center"/>
            <w:hideMark/>
          </w:tcPr>
          <w:p w14:paraId="3A94671C" w14:textId="2348F54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w:t>
            </w:r>
            <w:r w:rsidR="00BA7120">
              <w:rPr>
                <w:rFonts w:eastAsia="Times New Roman" w:cstheme="minorHAnsi"/>
                <w:color w:val="000000"/>
                <w:lang w:eastAsia="en-GB"/>
              </w:rPr>
              <w:t>,</w:t>
            </w:r>
            <w:r w:rsidRPr="003E4BE4">
              <w:rPr>
                <w:rFonts w:eastAsia="Times New Roman" w:cstheme="minorHAnsi"/>
                <w:color w:val="000000"/>
                <w:lang w:eastAsia="en-GB"/>
              </w:rPr>
              <w:t>170</w:t>
            </w:r>
            <w:r w:rsidR="00BA7120">
              <w:rPr>
                <w:rFonts w:eastAsia="Times New Roman" w:cstheme="minorHAnsi"/>
                <w:color w:val="000000"/>
                <w:lang w:eastAsia="en-GB"/>
              </w:rPr>
              <w:t>,</w:t>
            </w:r>
            <w:r w:rsidRPr="003E4BE4">
              <w:rPr>
                <w:rFonts w:eastAsia="Times New Roman" w:cstheme="minorHAnsi"/>
                <w:color w:val="000000"/>
                <w:lang w:eastAsia="en-GB"/>
              </w:rPr>
              <w:t>404</w:t>
            </w:r>
          </w:p>
        </w:tc>
        <w:tc>
          <w:tcPr>
            <w:tcW w:w="959" w:type="pct"/>
            <w:tcBorders>
              <w:top w:val="nil"/>
              <w:left w:val="nil"/>
              <w:bottom w:val="single" w:sz="4" w:space="0" w:color="auto"/>
              <w:right w:val="single" w:sz="4" w:space="0" w:color="auto"/>
            </w:tcBorders>
            <w:shd w:val="clear" w:color="auto" w:fill="auto"/>
            <w:noWrap/>
            <w:vAlign w:val="center"/>
            <w:hideMark/>
          </w:tcPr>
          <w:p w14:paraId="6A445F7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165C86FE"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952538F" w14:textId="77777777" w:rsidR="0086751C" w:rsidRPr="003E4BE4" w:rsidRDefault="0086751C" w:rsidP="0099402D">
            <w:pPr>
              <w:spacing w:after="0" w:line="240" w:lineRule="auto"/>
              <w:rPr>
                <w:rFonts w:eastAsia="Times New Roman" w:cstheme="minorHAnsi"/>
                <w:b/>
                <w:bCs/>
                <w:color w:val="000000"/>
                <w:lang w:eastAsia="en-GB"/>
              </w:rPr>
            </w:pPr>
            <w:r w:rsidRPr="003E4BE4">
              <w:rPr>
                <w:rFonts w:eastAsia="Times New Roman" w:cstheme="minorHAnsi"/>
                <w:b/>
                <w:bCs/>
                <w:color w:val="000000"/>
                <w:lang w:eastAsia="en-GB"/>
              </w:rPr>
              <w:t>50% eculizumab price reduction</w:t>
            </w:r>
          </w:p>
        </w:tc>
      </w:tr>
      <w:tr w:rsidR="00BA7120" w:rsidRPr="00380D44" w14:paraId="39AF7291"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76B38348"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Maintenance</w:t>
            </w:r>
          </w:p>
        </w:tc>
        <w:tc>
          <w:tcPr>
            <w:tcW w:w="422" w:type="pct"/>
            <w:tcBorders>
              <w:top w:val="nil"/>
              <w:left w:val="nil"/>
              <w:bottom w:val="single" w:sz="4" w:space="0" w:color="auto"/>
              <w:right w:val="single" w:sz="4" w:space="0" w:color="auto"/>
            </w:tcBorders>
            <w:shd w:val="clear" w:color="auto" w:fill="auto"/>
            <w:noWrap/>
            <w:vAlign w:val="center"/>
            <w:hideMark/>
          </w:tcPr>
          <w:p w14:paraId="5FC04628"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6E506709"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23.14</w:t>
            </w:r>
          </w:p>
        </w:tc>
        <w:tc>
          <w:tcPr>
            <w:tcW w:w="733" w:type="pct"/>
            <w:tcBorders>
              <w:top w:val="nil"/>
              <w:left w:val="nil"/>
              <w:bottom w:val="single" w:sz="4" w:space="0" w:color="auto"/>
              <w:right w:val="single" w:sz="4" w:space="0" w:color="auto"/>
            </w:tcBorders>
            <w:shd w:val="clear" w:color="auto" w:fill="auto"/>
            <w:noWrap/>
            <w:vAlign w:val="center"/>
            <w:hideMark/>
          </w:tcPr>
          <w:p w14:paraId="1D8DC3CD" w14:textId="4DBB611A"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£4</w:t>
            </w:r>
            <w:r w:rsidR="00BA7120">
              <w:rPr>
                <w:rFonts w:eastAsia="Times New Roman" w:cstheme="minorHAnsi"/>
                <w:color w:val="000000"/>
                <w:lang w:eastAsia="en-GB"/>
              </w:rPr>
              <w:t>,</w:t>
            </w:r>
            <w:r w:rsidRPr="003E4BE4">
              <w:rPr>
                <w:rFonts w:eastAsia="Times New Roman" w:cstheme="minorHAnsi"/>
                <w:color w:val="000000"/>
                <w:lang w:eastAsia="en-GB"/>
              </w:rPr>
              <w:t>616</w:t>
            </w:r>
            <w:r w:rsidR="00BA7120">
              <w:rPr>
                <w:rFonts w:eastAsia="Times New Roman" w:cstheme="minorHAnsi"/>
                <w:color w:val="000000"/>
                <w:lang w:eastAsia="en-GB"/>
              </w:rPr>
              <w:t>,</w:t>
            </w:r>
            <w:r w:rsidRPr="003E4BE4">
              <w:rPr>
                <w:rFonts w:eastAsia="Times New Roman" w:cstheme="minorHAnsi"/>
                <w:color w:val="000000"/>
                <w:lang w:eastAsia="en-GB"/>
              </w:rPr>
              <w:t>089</w:t>
            </w:r>
          </w:p>
        </w:tc>
        <w:tc>
          <w:tcPr>
            <w:tcW w:w="531" w:type="pct"/>
            <w:tcBorders>
              <w:top w:val="nil"/>
              <w:left w:val="nil"/>
              <w:bottom w:val="single" w:sz="4" w:space="0" w:color="auto"/>
              <w:right w:val="single" w:sz="4" w:space="0" w:color="auto"/>
            </w:tcBorders>
            <w:shd w:val="clear" w:color="auto" w:fill="auto"/>
            <w:noWrap/>
            <w:vAlign w:val="center"/>
            <w:hideMark/>
          </w:tcPr>
          <w:p w14:paraId="629D48F1"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18" w:type="pct"/>
            <w:tcBorders>
              <w:top w:val="nil"/>
              <w:left w:val="nil"/>
              <w:bottom w:val="single" w:sz="4" w:space="0" w:color="auto"/>
              <w:right w:val="single" w:sz="4" w:space="0" w:color="auto"/>
            </w:tcBorders>
            <w:shd w:val="clear" w:color="auto" w:fill="auto"/>
            <w:noWrap/>
            <w:vAlign w:val="center"/>
            <w:hideMark/>
          </w:tcPr>
          <w:p w14:paraId="47042B9A"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c>
          <w:tcPr>
            <w:tcW w:w="959" w:type="pct"/>
            <w:tcBorders>
              <w:top w:val="nil"/>
              <w:left w:val="nil"/>
              <w:bottom w:val="single" w:sz="4" w:space="0" w:color="auto"/>
              <w:right w:val="single" w:sz="4" w:space="0" w:color="auto"/>
            </w:tcBorders>
            <w:shd w:val="clear" w:color="auto" w:fill="auto"/>
            <w:noWrap/>
            <w:vAlign w:val="center"/>
            <w:hideMark/>
          </w:tcPr>
          <w:p w14:paraId="06099BEC"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 </w:t>
            </w:r>
          </w:p>
        </w:tc>
      </w:tr>
      <w:tr w:rsidR="00BA7120" w:rsidRPr="00380D44" w14:paraId="061EEA6E" w14:textId="77777777" w:rsidTr="00BA7120">
        <w:trPr>
          <w:trHeight w:val="20"/>
        </w:trPr>
        <w:tc>
          <w:tcPr>
            <w:tcW w:w="885" w:type="pct"/>
            <w:tcBorders>
              <w:top w:val="nil"/>
              <w:left w:val="single" w:sz="4" w:space="0" w:color="auto"/>
              <w:bottom w:val="single" w:sz="4" w:space="0" w:color="auto"/>
              <w:right w:val="single" w:sz="4" w:space="0" w:color="auto"/>
            </w:tcBorders>
            <w:shd w:val="clear" w:color="auto" w:fill="auto"/>
            <w:noWrap/>
            <w:vAlign w:val="center"/>
            <w:hideMark/>
          </w:tcPr>
          <w:p w14:paraId="1ACB099B" w14:textId="77777777" w:rsidR="0086751C" w:rsidRPr="003E4BE4" w:rsidRDefault="0086751C" w:rsidP="0099402D">
            <w:pPr>
              <w:spacing w:after="0" w:line="240" w:lineRule="auto"/>
              <w:rPr>
                <w:rFonts w:eastAsia="Times New Roman" w:cstheme="minorHAnsi"/>
                <w:color w:val="000000"/>
                <w:lang w:eastAsia="en-GB"/>
              </w:rPr>
            </w:pPr>
            <w:r w:rsidRPr="003E4BE4">
              <w:rPr>
                <w:rFonts w:eastAsia="Times New Roman" w:cstheme="minorHAnsi"/>
                <w:color w:val="000000"/>
                <w:lang w:eastAsia="en-GB"/>
              </w:rPr>
              <w:t>Withdrawal</w:t>
            </w:r>
          </w:p>
        </w:tc>
        <w:tc>
          <w:tcPr>
            <w:tcW w:w="422" w:type="pct"/>
            <w:tcBorders>
              <w:top w:val="nil"/>
              <w:left w:val="nil"/>
              <w:bottom w:val="single" w:sz="4" w:space="0" w:color="auto"/>
              <w:right w:val="single" w:sz="4" w:space="0" w:color="auto"/>
            </w:tcBorders>
            <w:shd w:val="clear" w:color="auto" w:fill="auto"/>
            <w:noWrap/>
            <w:vAlign w:val="center"/>
            <w:hideMark/>
          </w:tcPr>
          <w:p w14:paraId="7A3C4C7B"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25.44</w:t>
            </w:r>
          </w:p>
        </w:tc>
        <w:tc>
          <w:tcPr>
            <w:tcW w:w="551" w:type="pct"/>
            <w:tcBorders>
              <w:top w:val="nil"/>
              <w:left w:val="nil"/>
              <w:bottom w:val="single" w:sz="4" w:space="0" w:color="auto"/>
              <w:right w:val="single" w:sz="4" w:space="0" w:color="auto"/>
            </w:tcBorders>
            <w:shd w:val="clear" w:color="auto" w:fill="auto"/>
            <w:noWrap/>
            <w:vAlign w:val="center"/>
            <w:hideMark/>
          </w:tcPr>
          <w:p w14:paraId="764F0E5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23.38</w:t>
            </w:r>
          </w:p>
        </w:tc>
        <w:tc>
          <w:tcPr>
            <w:tcW w:w="733" w:type="pct"/>
            <w:tcBorders>
              <w:top w:val="nil"/>
              <w:left w:val="nil"/>
              <w:bottom w:val="single" w:sz="4" w:space="0" w:color="auto"/>
              <w:right w:val="single" w:sz="4" w:space="0" w:color="auto"/>
            </w:tcBorders>
            <w:shd w:val="clear" w:color="auto" w:fill="auto"/>
            <w:noWrap/>
            <w:vAlign w:val="center"/>
            <w:hideMark/>
          </w:tcPr>
          <w:p w14:paraId="51E5B243" w14:textId="21558BA3"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w:t>
            </w:r>
            <w:r w:rsidR="00BA7120">
              <w:rPr>
                <w:rFonts w:eastAsia="Times New Roman" w:cstheme="minorHAnsi"/>
                <w:color w:val="000000"/>
                <w:lang w:eastAsia="en-GB"/>
              </w:rPr>
              <w:t>,</w:t>
            </w:r>
            <w:r w:rsidRPr="003E4BE4">
              <w:rPr>
                <w:rFonts w:eastAsia="Times New Roman" w:cstheme="minorHAnsi"/>
                <w:color w:val="000000"/>
                <w:lang w:eastAsia="en-GB"/>
              </w:rPr>
              <w:t>267</w:t>
            </w:r>
            <w:r w:rsidR="00BA7120">
              <w:rPr>
                <w:rFonts w:eastAsia="Times New Roman" w:cstheme="minorHAnsi"/>
                <w:color w:val="000000"/>
                <w:lang w:eastAsia="en-GB"/>
              </w:rPr>
              <w:t>,</w:t>
            </w:r>
            <w:r w:rsidRPr="003E4BE4">
              <w:rPr>
                <w:rFonts w:eastAsia="Times New Roman" w:cstheme="minorHAnsi"/>
                <w:color w:val="000000"/>
                <w:lang w:eastAsia="en-GB"/>
              </w:rPr>
              <w:t>997</w:t>
            </w:r>
          </w:p>
        </w:tc>
        <w:tc>
          <w:tcPr>
            <w:tcW w:w="531" w:type="pct"/>
            <w:tcBorders>
              <w:top w:val="nil"/>
              <w:left w:val="nil"/>
              <w:bottom w:val="single" w:sz="4" w:space="0" w:color="auto"/>
              <w:right w:val="single" w:sz="4" w:space="0" w:color="auto"/>
            </w:tcBorders>
            <w:shd w:val="clear" w:color="auto" w:fill="auto"/>
            <w:noWrap/>
            <w:vAlign w:val="center"/>
            <w:hideMark/>
          </w:tcPr>
          <w:p w14:paraId="73F49704"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0.25</w:t>
            </w:r>
          </w:p>
        </w:tc>
        <w:tc>
          <w:tcPr>
            <w:tcW w:w="918" w:type="pct"/>
            <w:tcBorders>
              <w:top w:val="nil"/>
              <w:left w:val="nil"/>
              <w:bottom w:val="single" w:sz="4" w:space="0" w:color="auto"/>
              <w:right w:val="single" w:sz="4" w:space="0" w:color="auto"/>
            </w:tcBorders>
            <w:shd w:val="clear" w:color="auto" w:fill="auto"/>
            <w:noWrap/>
            <w:vAlign w:val="center"/>
            <w:hideMark/>
          </w:tcPr>
          <w:p w14:paraId="09527D20" w14:textId="5876EBA9"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-£2</w:t>
            </w:r>
            <w:r w:rsidR="00BA7120">
              <w:rPr>
                <w:rFonts w:eastAsia="Times New Roman" w:cstheme="minorHAnsi"/>
                <w:color w:val="000000"/>
                <w:lang w:eastAsia="en-GB"/>
              </w:rPr>
              <w:t>,</w:t>
            </w:r>
            <w:r w:rsidRPr="003E4BE4">
              <w:rPr>
                <w:rFonts w:eastAsia="Times New Roman" w:cstheme="minorHAnsi"/>
                <w:color w:val="000000"/>
                <w:lang w:eastAsia="en-GB"/>
              </w:rPr>
              <w:t>348</w:t>
            </w:r>
            <w:r w:rsidR="00BA7120">
              <w:rPr>
                <w:rFonts w:eastAsia="Times New Roman" w:cstheme="minorHAnsi"/>
                <w:color w:val="000000"/>
                <w:lang w:eastAsia="en-GB"/>
              </w:rPr>
              <w:t>,</w:t>
            </w:r>
            <w:r w:rsidRPr="003E4BE4">
              <w:rPr>
                <w:rFonts w:eastAsia="Times New Roman" w:cstheme="minorHAnsi"/>
                <w:color w:val="000000"/>
                <w:lang w:eastAsia="en-GB"/>
              </w:rPr>
              <w:t>092</w:t>
            </w:r>
          </w:p>
        </w:tc>
        <w:tc>
          <w:tcPr>
            <w:tcW w:w="959" w:type="pct"/>
            <w:tcBorders>
              <w:top w:val="nil"/>
              <w:left w:val="nil"/>
              <w:bottom w:val="single" w:sz="4" w:space="0" w:color="auto"/>
              <w:right w:val="single" w:sz="4" w:space="0" w:color="auto"/>
            </w:tcBorders>
            <w:shd w:val="clear" w:color="auto" w:fill="auto"/>
            <w:noWrap/>
            <w:vAlign w:val="center"/>
            <w:hideMark/>
          </w:tcPr>
          <w:p w14:paraId="3C96F417" w14:textId="77777777" w:rsidR="0086751C" w:rsidRPr="003E4BE4" w:rsidRDefault="0086751C" w:rsidP="0099402D">
            <w:pPr>
              <w:spacing w:after="0" w:line="240" w:lineRule="auto"/>
              <w:jc w:val="right"/>
              <w:rPr>
                <w:rFonts w:eastAsia="Times New Roman" w:cstheme="minorHAnsi"/>
                <w:color w:val="000000"/>
                <w:lang w:eastAsia="en-GB"/>
              </w:rPr>
            </w:pPr>
            <w:r w:rsidRPr="003E4BE4">
              <w:rPr>
                <w:rFonts w:eastAsia="Times New Roman" w:cstheme="minorHAnsi"/>
                <w:color w:val="000000"/>
                <w:lang w:eastAsia="en-GB"/>
              </w:rPr>
              <w:t>Withdrawal dominant</w:t>
            </w:r>
          </w:p>
        </w:tc>
      </w:tr>
      <w:tr w:rsidR="0086751C" w:rsidRPr="00380D44" w14:paraId="7F94348C" w14:textId="77777777" w:rsidTr="003E4BE4">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14:paraId="6B1429CB" w14:textId="77777777" w:rsidR="0086751C" w:rsidRPr="003E4BE4" w:rsidRDefault="0086751C" w:rsidP="0099402D">
            <w:pPr>
              <w:rPr>
                <w:rFonts w:cstheme="minorHAnsi"/>
                <w:b/>
                <w:bCs/>
              </w:rPr>
            </w:pPr>
            <w:r w:rsidRPr="003E4BE4">
              <w:rPr>
                <w:rFonts w:eastAsia="Times New Roman" w:cstheme="minorHAnsi"/>
                <w:color w:val="000000"/>
                <w:lang w:eastAsia="en-GB"/>
              </w:rPr>
              <w:t>Abbreviations: ICER = incremental cost-effectiveness ratio; LY = life years; QALY = quality adjusted life years</w:t>
            </w:r>
          </w:p>
        </w:tc>
      </w:tr>
    </w:tbl>
    <w:p w14:paraId="2EB59A3F" w14:textId="77777777" w:rsidR="00C538B1" w:rsidRPr="00677E77" w:rsidRDefault="00C538B1" w:rsidP="00C538B1"/>
    <w:p w14:paraId="7140424F" w14:textId="6DC42892" w:rsidR="00AD7CA1" w:rsidRPr="00BD1348" w:rsidRDefault="00AD7CA1" w:rsidP="00350325">
      <w:pPr>
        <w:pStyle w:val="Heading3"/>
        <w:rPr>
          <w:color w:val="auto"/>
        </w:rPr>
      </w:pPr>
      <w:bookmarkStart w:id="64" w:name="_Toc165800338"/>
      <w:bookmarkStart w:id="65" w:name="_Toc165800541"/>
      <w:bookmarkStart w:id="66" w:name="_Toc165801750"/>
      <w:r w:rsidRPr="00BD1348">
        <w:rPr>
          <w:color w:val="auto"/>
        </w:rPr>
        <w:t>Qua</w:t>
      </w:r>
      <w:r w:rsidR="00B9266A">
        <w:rPr>
          <w:color w:val="auto"/>
        </w:rPr>
        <w:t>l</w:t>
      </w:r>
      <w:r w:rsidR="00B67D3C">
        <w:rPr>
          <w:color w:val="auto"/>
        </w:rPr>
        <w:t>itative study</w:t>
      </w:r>
      <w:bookmarkEnd w:id="64"/>
      <w:bookmarkEnd w:id="65"/>
      <w:bookmarkEnd w:id="66"/>
    </w:p>
    <w:p w14:paraId="3A8A9D19" w14:textId="77777777" w:rsidR="004F2E77" w:rsidRDefault="004F2E77" w:rsidP="00AD7CA1">
      <w:pPr>
        <w:spacing w:after="0" w:line="240" w:lineRule="auto"/>
      </w:pPr>
    </w:p>
    <w:p w14:paraId="078B85CF" w14:textId="56366A70" w:rsidR="00BE5451" w:rsidRDefault="00BE5451" w:rsidP="00350325">
      <w:pPr>
        <w:spacing w:after="120"/>
        <w:jc w:val="both"/>
      </w:pPr>
      <w:r>
        <w:t xml:space="preserve">From January 2019-June 2022, eight adults (four withdrawals/four non-withdrawals) and 12 parents of children with aHUS (10 withdrawals/two non-withdrawals) from nine hospital sites in England were interviewed. Nine of the 14 withdrawal group were interviewed two years after </w:t>
      </w:r>
      <w:r w:rsidR="002D269D">
        <w:t>e</w:t>
      </w:r>
      <w:r>
        <w:t xml:space="preserve">culizumab was stopped, five were lost to follow-up. Four key themes were elicited from the data. </w:t>
      </w:r>
    </w:p>
    <w:p w14:paraId="0E990602" w14:textId="77777777" w:rsidR="00BE5451" w:rsidRDefault="00BE5451" w:rsidP="00350325">
      <w:pPr>
        <w:spacing w:after="0"/>
        <w:jc w:val="both"/>
      </w:pPr>
      <w:r>
        <w:t>Theme 1 – The impact of the onset of illness and aHUS diagnosis</w:t>
      </w:r>
    </w:p>
    <w:p w14:paraId="1F8829DC" w14:textId="584B2CED" w:rsidR="00BE5451" w:rsidRDefault="00BE5451" w:rsidP="00350325">
      <w:pPr>
        <w:jc w:val="both"/>
      </w:pPr>
      <w:r>
        <w:t xml:space="preserve">For most, the onset of illness through to commencing </w:t>
      </w:r>
      <w:r w:rsidR="002D269D">
        <w:t>e</w:t>
      </w:r>
      <w:r>
        <w:t xml:space="preserve">culizumab was traumatic and frightening. Other causes were first investigated and tests, some more invasive, (e.g. lumbar puncture, kidney biopsy) were conducted. Treatments such as dialysis, blood transfusion and plasma exchange were tried. Several were diagnosed with aHUS within 24 hours. For others it took one-four weeks with the longest being three months, and all were extremely ill during this time. When </w:t>
      </w:r>
      <w:r w:rsidR="002D269D">
        <w:t>e</w:t>
      </w:r>
      <w:r>
        <w:t xml:space="preserve">culizumab was introduced, the majority improved within two or three days. </w:t>
      </w:r>
    </w:p>
    <w:p w14:paraId="45BA9A10" w14:textId="77777777" w:rsidR="00BE5451" w:rsidRDefault="00BE5451" w:rsidP="00350325">
      <w:pPr>
        <w:jc w:val="both"/>
      </w:pPr>
      <w:r>
        <w:t xml:space="preserve">For some, fear and anxiety remained that they, or their child, would experience another episode. Not understanding what had triggered the initial onset meant any minor illness was a cause for concern particularly for parents. </w:t>
      </w:r>
    </w:p>
    <w:p w14:paraId="22B53A0C" w14:textId="5EE57345" w:rsidR="00BE5451" w:rsidRDefault="00BE5451" w:rsidP="00BE5451">
      <w:pPr>
        <w:spacing w:after="0"/>
      </w:pPr>
      <w:r>
        <w:t xml:space="preserve">Theme 2 – Living with long term </w:t>
      </w:r>
      <w:r w:rsidR="002D269D">
        <w:t>e</w:t>
      </w:r>
      <w:r>
        <w:t xml:space="preserve">culizumab treatment </w:t>
      </w:r>
    </w:p>
    <w:p w14:paraId="1D8096DC" w14:textId="702D7982" w:rsidR="00BE5451" w:rsidRDefault="00BE5451" w:rsidP="00350325">
      <w:pPr>
        <w:jc w:val="both"/>
      </w:pPr>
      <w:r>
        <w:t>After hospital discharge</w:t>
      </w:r>
      <w:r w:rsidR="00757BB0">
        <w:t>,</w:t>
      </w:r>
      <w:r>
        <w:t xml:space="preserve"> most attended for fortnightly </w:t>
      </w:r>
      <w:r w:rsidR="00AE593A">
        <w:t>e</w:t>
      </w:r>
      <w:r>
        <w:t xml:space="preserve">culizumab infusions. There were difficulties inserting the cannula for babies/children which was upsetting for them and their parents. With the exception of the youngest, whose parent said infusion was difficult for a number of years, most children became used to it. Participants reported different infusion times, from 30 to 80 minutes, though the whole process could take much longer. When interviewed around half were having </w:t>
      </w:r>
      <w:r w:rsidR="00AE593A">
        <w:t>e</w:t>
      </w:r>
      <w:r>
        <w:t xml:space="preserve">culizumab administered in their homes which reduced hospital visits. Eculizumab monitoring consisted of monthly urine tests, but blood tests varied between participants and were taken fortnightly, monthly, or when requested by their local clinician. </w:t>
      </w:r>
    </w:p>
    <w:p w14:paraId="692827BF" w14:textId="183D8466" w:rsidR="00BE5451" w:rsidRDefault="00BE5451" w:rsidP="00350325">
      <w:pPr>
        <w:jc w:val="both"/>
      </w:pPr>
      <w:r>
        <w:t xml:space="preserve">A few adults suffered no, or not too troublesome, side effects with </w:t>
      </w:r>
      <w:r w:rsidR="00AE593A">
        <w:t>e</w:t>
      </w:r>
      <w:r>
        <w:t xml:space="preserve">culizumab. For other adults, tiredness was most often cited which was constant or lasted one or two days. Other symptoms included leg and back pain, and severe headaches. For children, tiredness, headaches, dizziness, aches and pains and slight gastrointestinal upset were experienced following treatment, though these resolved relatively quickly. </w:t>
      </w:r>
    </w:p>
    <w:p w14:paraId="4489C292" w14:textId="77777777" w:rsidR="00BE5451" w:rsidRDefault="00BE5451" w:rsidP="00350325">
      <w:pPr>
        <w:jc w:val="both"/>
      </w:pPr>
      <w:r>
        <w:t xml:space="preserve">Eculizumab treatment and, where relevant, the side effects impacted mainly on work/school and holidays. A few thought this disruption a small price to pay if it prevented a relapse. For others, the fortnightly treatments and ensuing tiredness meant time off work/school. Most had sympathetic employers who allowed them the time off though one participant often used their annual leave entitlement. A few were concerned about, or had experienced, the stigma of taking time off work every other week for treatment. </w:t>
      </w:r>
    </w:p>
    <w:p w14:paraId="73FA425D" w14:textId="3B467CD6" w:rsidR="00BE5451" w:rsidRDefault="00BE5451" w:rsidP="00350325">
      <w:pPr>
        <w:jc w:val="both"/>
      </w:pPr>
      <w:r>
        <w:t xml:space="preserve">Fortnightly treatment could be problematic if participants wished to take two-week holidays further afield, though some said with sufficient notice hospital staff could gradually shift treatment days to enable travel on specific dates. Hospital staff suggested participants </w:t>
      </w:r>
      <w:r>
        <w:rPr>
          <w:rFonts w:ascii="Calibri" w:hAnsi="Calibri" w:cs="Calibri"/>
        </w:rPr>
        <w:t xml:space="preserve">choose a destination where </w:t>
      </w:r>
      <w:r w:rsidR="00AE593A">
        <w:rPr>
          <w:rFonts w:ascii="Calibri" w:hAnsi="Calibri" w:cs="Calibri"/>
        </w:rPr>
        <w:t>e</w:t>
      </w:r>
      <w:r>
        <w:rPr>
          <w:rFonts w:ascii="Calibri" w:hAnsi="Calibri" w:cs="Calibri"/>
        </w:rPr>
        <w:t>culizumab was available.</w:t>
      </w:r>
      <w:r>
        <w:t xml:space="preserve"> One adult participant felt their mental health had suffered as they had been unable to return to their homeland to see close family for many years, as it is too far, too expensive to visit for two weeks and treatment is not available. Parents were fearful of taking holidays any distance from their care team should their child take ill.</w:t>
      </w:r>
    </w:p>
    <w:p w14:paraId="62D0D621" w14:textId="328CE756" w:rsidR="00BE5451" w:rsidRDefault="00BE5451" w:rsidP="00350325">
      <w:pPr>
        <w:spacing w:after="0"/>
        <w:jc w:val="both"/>
      </w:pPr>
      <w:r>
        <w:lastRenderedPageBreak/>
        <w:t xml:space="preserve">Theme 3 – Factors impacting on decisions to withdraw from </w:t>
      </w:r>
      <w:r w:rsidR="00AE593A">
        <w:t>e</w:t>
      </w:r>
      <w:r>
        <w:t>culizumab</w:t>
      </w:r>
    </w:p>
    <w:p w14:paraId="00B3A302" w14:textId="77777777" w:rsidR="00BE5451" w:rsidRPr="00D44652" w:rsidRDefault="00BE5451" w:rsidP="00350325">
      <w:pPr>
        <w:spacing w:after="0"/>
        <w:jc w:val="both"/>
        <w:rPr>
          <w:i/>
          <w:iCs/>
        </w:rPr>
      </w:pPr>
      <w:r w:rsidRPr="00D44652">
        <w:rPr>
          <w:i/>
          <w:iCs/>
        </w:rPr>
        <w:t>Reasons for not withdrawing</w:t>
      </w:r>
    </w:p>
    <w:p w14:paraId="0681303D" w14:textId="77777777" w:rsidR="00BE5451" w:rsidRDefault="00BE5451" w:rsidP="00350325">
      <w:pPr>
        <w:jc w:val="both"/>
      </w:pPr>
      <w:r>
        <w:t xml:space="preserve">All six non-withdrawal participants said having the opportunity to do so safely was a good idea, and they were interested in the results of the main study. Two had hoped to withdraw but the clinical team advised against it because of factors that would prevent effective monitoring. </w:t>
      </w:r>
    </w:p>
    <w:p w14:paraId="25244398" w14:textId="6DA11656" w:rsidR="00BE5451" w:rsidRDefault="00BE5451" w:rsidP="00350325">
      <w:pPr>
        <w:jc w:val="both"/>
      </w:pPr>
      <w:r>
        <w:t xml:space="preserve">The one parent </w:t>
      </w:r>
      <w:r w:rsidR="007626B0">
        <w:t xml:space="preserve">who declined to withdraw </w:t>
      </w:r>
      <w:r>
        <w:t xml:space="preserve">felt </w:t>
      </w:r>
      <w:r w:rsidRPr="00481C83">
        <w:t>detect</w:t>
      </w:r>
      <w:r>
        <w:t>ing</w:t>
      </w:r>
      <w:r w:rsidRPr="00481C83">
        <w:t xml:space="preserve"> a relapse</w:t>
      </w:r>
      <w:r>
        <w:t xml:space="preserve"> would be difficult as</w:t>
      </w:r>
      <w:r w:rsidRPr="00481C83">
        <w:t xml:space="preserve"> their child would be </w:t>
      </w:r>
      <w:r>
        <w:t>un</w:t>
      </w:r>
      <w:r w:rsidRPr="00481C83">
        <w:t>able to communicate they were unwell</w:t>
      </w:r>
      <w:r>
        <w:t>. The main concern for the three adult participants was</w:t>
      </w:r>
      <w:r w:rsidRPr="00EA598C">
        <w:t xml:space="preserve"> </w:t>
      </w:r>
      <w:r>
        <w:t xml:space="preserve">suffering a </w:t>
      </w:r>
      <w:r w:rsidRPr="00EA598C">
        <w:t>relapse</w:t>
      </w:r>
      <w:r>
        <w:t xml:space="preserve"> </w:t>
      </w:r>
      <w:r w:rsidRPr="00EA598C">
        <w:t>and being as ill or incapacitated as they were after the initial onset</w:t>
      </w:r>
      <w:r>
        <w:t>, the resultant hospital stay and impact on work and family</w:t>
      </w:r>
      <w:r w:rsidRPr="00EA598C">
        <w:t xml:space="preserve">. </w:t>
      </w:r>
      <w:r>
        <w:t>Eculizumab gave them peace of mind; if they withdrew, they would be terrified of a relapse with every minor health issue experienced.</w:t>
      </w:r>
      <w:r w:rsidRPr="003B6148">
        <w:t xml:space="preserve"> </w:t>
      </w:r>
      <w:r>
        <w:t xml:space="preserve">They did not want to live with the long-term fear every time they had a cold, for example, that the aHUS had returned. </w:t>
      </w:r>
    </w:p>
    <w:p w14:paraId="7B41DC5D" w14:textId="77777777" w:rsidR="00BE5451" w:rsidRDefault="00BE5451" w:rsidP="00BE5451"/>
    <w:p w14:paraId="28AFDAE7" w14:textId="77777777" w:rsidR="00BE5451" w:rsidRPr="00D44652" w:rsidRDefault="00BE5451" w:rsidP="00BE5451">
      <w:pPr>
        <w:spacing w:after="0"/>
        <w:rPr>
          <w:i/>
          <w:iCs/>
        </w:rPr>
      </w:pPr>
      <w:r w:rsidRPr="00D44652">
        <w:rPr>
          <w:i/>
          <w:iCs/>
        </w:rPr>
        <w:t>Reasons for withdrawing</w:t>
      </w:r>
    </w:p>
    <w:p w14:paraId="7D6D9C91" w14:textId="3C9F58CF" w:rsidR="00BE5451" w:rsidRDefault="00BE5451" w:rsidP="00350325">
      <w:pPr>
        <w:jc w:val="both"/>
      </w:pPr>
      <w:r w:rsidRPr="002B421B">
        <w:t>Mos</w:t>
      </w:r>
      <w:r>
        <w:t>t</w:t>
      </w:r>
      <w:r w:rsidRPr="002B421B">
        <w:t xml:space="preserve"> participants gave more than one reason</w:t>
      </w:r>
      <w:r>
        <w:t xml:space="preserve"> for withdrawal. The cost of </w:t>
      </w:r>
      <w:r w:rsidR="00AE593A">
        <w:t>e</w:t>
      </w:r>
      <w:r>
        <w:t>culizumab was a concern for many, but the r</w:t>
      </w:r>
      <w:r w:rsidRPr="002B421B">
        <w:t xml:space="preserve">easons fell into </w:t>
      </w:r>
      <w:r>
        <w:t>the following two</w:t>
      </w:r>
      <w:r w:rsidRPr="002B421B">
        <w:t xml:space="preserve"> categories</w:t>
      </w:r>
      <w:r>
        <w:t>.</w:t>
      </w:r>
      <w:r w:rsidRPr="002B421B">
        <w:t xml:space="preserve"> </w:t>
      </w:r>
    </w:p>
    <w:p w14:paraId="711C5FE8" w14:textId="77777777" w:rsidR="00BE5451" w:rsidRPr="00D44652" w:rsidRDefault="00BE5451" w:rsidP="00BE5451">
      <w:pPr>
        <w:spacing w:after="0"/>
        <w:rPr>
          <w:i/>
          <w:iCs/>
        </w:rPr>
      </w:pPr>
      <w:r w:rsidRPr="00D44652">
        <w:rPr>
          <w:i/>
          <w:iCs/>
        </w:rPr>
        <w:t>A wish to lead a ‘normal’ life</w:t>
      </w:r>
    </w:p>
    <w:p w14:paraId="68984396" w14:textId="4388A11A" w:rsidR="00BE5451" w:rsidRPr="00502B96" w:rsidRDefault="00BE5451" w:rsidP="00350325">
      <w:pPr>
        <w:jc w:val="both"/>
      </w:pPr>
      <w:r>
        <w:t>Several participants talked of wanting a normal life for themselves or their child. For most this meant a life without regular medication and its side-effects, and where their day-to-day activities and leisure time were not disrupted. P</w:t>
      </w:r>
      <w:r w:rsidRPr="00502B96">
        <w:t>arents wanted the chance to explore whether their child could lead a normal life, without medication</w:t>
      </w:r>
      <w:r>
        <w:t xml:space="preserve">, or even have a break from treatment. </w:t>
      </w:r>
      <w:r w:rsidRPr="00014DA1">
        <w:t xml:space="preserve">This decision was supported </w:t>
      </w:r>
      <w:r w:rsidRPr="00712A7E">
        <w:t>by</w:t>
      </w:r>
      <w:r w:rsidRPr="00014DA1">
        <w:t xml:space="preserve"> withdrawing from </w:t>
      </w:r>
      <w:r w:rsidR="00AE593A">
        <w:t>e</w:t>
      </w:r>
      <w:r w:rsidRPr="00014DA1">
        <w:t xml:space="preserve">culizumab in the context of a carefully monitored trial, with the guarantee of its immediate reinstatement should they </w:t>
      </w:r>
      <w:r>
        <w:t>relapse. Some believed this was a good time for withdrawal as their kidney function tests had been normal for a substantial period.</w:t>
      </w:r>
    </w:p>
    <w:p w14:paraId="3465B885" w14:textId="26B5EBCC" w:rsidR="00BE5451" w:rsidRPr="00D44652" w:rsidRDefault="00BE5451" w:rsidP="00350325">
      <w:pPr>
        <w:spacing w:after="0"/>
        <w:jc w:val="both"/>
        <w:rPr>
          <w:i/>
          <w:iCs/>
        </w:rPr>
      </w:pPr>
      <w:r w:rsidRPr="00D44652">
        <w:rPr>
          <w:i/>
          <w:iCs/>
        </w:rPr>
        <w:t xml:space="preserve">Issues relating to </w:t>
      </w:r>
      <w:r w:rsidR="00AE593A">
        <w:rPr>
          <w:i/>
          <w:iCs/>
        </w:rPr>
        <w:t>e</w:t>
      </w:r>
      <w:r w:rsidRPr="00D44652">
        <w:rPr>
          <w:i/>
          <w:iCs/>
        </w:rPr>
        <w:t>culizumab</w:t>
      </w:r>
    </w:p>
    <w:p w14:paraId="3D6496CA" w14:textId="3DC15EA8" w:rsidR="00BE5451" w:rsidRDefault="00BE5451" w:rsidP="00350325">
      <w:pPr>
        <w:jc w:val="both"/>
      </w:pPr>
      <w:r>
        <w:t xml:space="preserve">Other motivations for withdrawing were the higher risks of meningitis and pneumonia and whether long term </w:t>
      </w:r>
      <w:r w:rsidR="00AE593A">
        <w:t>e</w:t>
      </w:r>
      <w:r>
        <w:t>culizumab was warranted particularly where there was no firm aHUS diagnosis, or their tests had been stable for a long time.</w:t>
      </w:r>
    </w:p>
    <w:p w14:paraId="56F9A05E" w14:textId="77777777" w:rsidR="00BE5451" w:rsidRDefault="00BE5451" w:rsidP="00350325">
      <w:pPr>
        <w:pStyle w:val="Normal0"/>
        <w:spacing w:line="360" w:lineRule="auto"/>
        <w:jc w:val="both"/>
      </w:pPr>
    </w:p>
    <w:p w14:paraId="418A1FF3" w14:textId="77777777" w:rsidR="00BE5451" w:rsidRDefault="00BE5451" w:rsidP="00350325">
      <w:pPr>
        <w:spacing w:after="0"/>
        <w:jc w:val="both"/>
      </w:pPr>
      <w:r>
        <w:t>Theme 4 – Longer term withdrawal</w:t>
      </w:r>
    </w:p>
    <w:p w14:paraId="6AF87309" w14:textId="77777777" w:rsidR="00BE5451" w:rsidRDefault="00BE5451" w:rsidP="00350325">
      <w:pPr>
        <w:jc w:val="both"/>
      </w:pPr>
      <w:r w:rsidRPr="00613371">
        <w:t>The purpose</w:t>
      </w:r>
      <w:r>
        <w:t xml:space="preserve"> of the follow-up interviews </w:t>
      </w:r>
      <w:r w:rsidRPr="00613371">
        <w:t>was to explore experience</w:t>
      </w:r>
      <w:r>
        <w:t>s</w:t>
      </w:r>
      <w:r w:rsidRPr="00613371">
        <w:t xml:space="preserve"> </w:t>
      </w:r>
      <w:r>
        <w:t>over</w:t>
      </w:r>
      <w:r w:rsidRPr="00613371">
        <w:t xml:space="preserve"> </w:t>
      </w:r>
      <w:r>
        <w:t>the two years</w:t>
      </w:r>
      <w:r w:rsidRPr="00613371">
        <w:t xml:space="preserve"> and</w:t>
      </w:r>
      <w:r>
        <w:t xml:space="preserve"> seek</w:t>
      </w:r>
      <w:r w:rsidRPr="00613371">
        <w:t xml:space="preserve"> </w:t>
      </w:r>
      <w:r>
        <w:t>views on the</w:t>
      </w:r>
      <w:r w:rsidRPr="00613371">
        <w:t xml:space="preserve"> monitoring protocol</w:t>
      </w:r>
      <w:r>
        <w:t xml:space="preserve">. </w:t>
      </w:r>
    </w:p>
    <w:p w14:paraId="5861FE3A" w14:textId="77777777" w:rsidR="00BE5451" w:rsidRDefault="00BE5451" w:rsidP="00350325">
      <w:pPr>
        <w:jc w:val="both"/>
      </w:pPr>
      <w:r>
        <w:t>There were no issues with the monitoring protocol and normal tests – whether blood or urine – lessened any anxiety about withdrawal. One adult felt monitoring in the early stages of withdrawal was excessive and they often forgot to test their urine. However, the level of monitoring reduced over time and participants thought this was appropriate.</w:t>
      </w:r>
    </w:p>
    <w:p w14:paraId="7F284A39" w14:textId="5BD222AB" w:rsidR="004F2E77" w:rsidRDefault="00BE5451" w:rsidP="00350325">
      <w:pPr>
        <w:spacing w:after="0" w:line="240" w:lineRule="auto"/>
        <w:jc w:val="both"/>
      </w:pPr>
      <w:r>
        <w:t xml:space="preserve">The extreme fatigue and other physical symptoms were no longer present, and participants were able to enjoy holidays and less disruption to their daily lives. Anxiety was an issue, specifically for parents, though a few said this was becoming less over time. Parents continued to watch their child carefully for any signs of a relapse. Knowing they could restart </w:t>
      </w:r>
      <w:r w:rsidR="008E6C51">
        <w:t>e</w:t>
      </w:r>
      <w:r>
        <w:t>culizumab immediately</w:t>
      </w:r>
      <w:r w:rsidRPr="00151031">
        <w:t xml:space="preserve"> </w:t>
      </w:r>
      <w:r>
        <w:t xml:space="preserve">should this occur, and that this would work, was reassuring. </w:t>
      </w:r>
    </w:p>
    <w:p w14:paraId="2AE0FD47" w14:textId="77777777" w:rsidR="004F2E77" w:rsidRDefault="004F2E77" w:rsidP="00350325">
      <w:pPr>
        <w:spacing w:after="0" w:line="240" w:lineRule="auto"/>
        <w:jc w:val="both"/>
      </w:pPr>
    </w:p>
    <w:p w14:paraId="55935981" w14:textId="77777777" w:rsidR="00FD00DB" w:rsidRDefault="00FD00DB" w:rsidP="00AD7CA1">
      <w:pPr>
        <w:spacing w:after="0" w:line="240" w:lineRule="auto"/>
        <w:sectPr w:rsidR="00FD00DB" w:rsidSect="00DA2113">
          <w:pgSz w:w="11906" w:h="16838"/>
          <w:pgMar w:top="1440" w:right="1440" w:bottom="1440" w:left="1440" w:header="708" w:footer="708" w:gutter="0"/>
          <w:cols w:space="708"/>
          <w:docGrid w:linePitch="360"/>
        </w:sectPr>
      </w:pPr>
    </w:p>
    <w:p w14:paraId="09D8EE57" w14:textId="247969C9" w:rsidR="006636FB" w:rsidRPr="00350325" w:rsidRDefault="006636FB" w:rsidP="006636FB">
      <w:pPr>
        <w:pStyle w:val="Heading2"/>
        <w:rPr>
          <w:rFonts w:cstheme="majorHAnsi"/>
          <w:sz w:val="24"/>
          <w:szCs w:val="24"/>
        </w:rPr>
      </w:pPr>
      <w:bookmarkStart w:id="67" w:name="_Toc165800339"/>
      <w:bookmarkStart w:id="68" w:name="_Toc165800542"/>
      <w:bookmarkStart w:id="69" w:name="_Toc165801751"/>
      <w:r w:rsidRPr="00350325">
        <w:rPr>
          <w:rFonts w:cstheme="majorHAnsi"/>
          <w:sz w:val="24"/>
          <w:szCs w:val="24"/>
        </w:rPr>
        <w:lastRenderedPageBreak/>
        <w:t>Discussion</w:t>
      </w:r>
      <w:r w:rsidR="008E6C51" w:rsidRPr="00350325" w:rsidDel="008E6C51">
        <w:rPr>
          <w:rFonts w:cstheme="majorHAnsi"/>
          <w:sz w:val="24"/>
          <w:szCs w:val="24"/>
        </w:rPr>
        <w:t xml:space="preserve"> </w:t>
      </w:r>
      <w:bookmarkEnd w:id="67"/>
      <w:bookmarkEnd w:id="68"/>
      <w:bookmarkEnd w:id="69"/>
    </w:p>
    <w:p w14:paraId="25F40E7F" w14:textId="39F8102E" w:rsidR="00DE3389" w:rsidRPr="00241CB6" w:rsidRDefault="00DE3389" w:rsidP="00DE3389">
      <w:pPr>
        <w:rPr>
          <w:i/>
          <w:iCs/>
        </w:rPr>
      </w:pPr>
      <w:r w:rsidRPr="00241CB6">
        <w:rPr>
          <w:i/>
          <w:iCs/>
        </w:rPr>
        <w:t xml:space="preserve">Withdrawal study </w:t>
      </w:r>
    </w:p>
    <w:p w14:paraId="4F7E17F3" w14:textId="255BA8E2" w:rsidR="00637A92" w:rsidRDefault="00DE3389" w:rsidP="00350325">
      <w:pPr>
        <w:jc w:val="both"/>
      </w:pPr>
      <w:r>
        <w:t>Only one patient</w:t>
      </w:r>
      <w:r w:rsidRPr="003B2EEE">
        <w:t xml:space="preserve"> met</w:t>
      </w:r>
      <w:r>
        <w:t xml:space="preserve"> the criteria for a primary outcome with a fall in eGFR &gt;20% which did not recover</w:t>
      </w:r>
      <w:r w:rsidR="00637A92">
        <w:t xml:space="preserve"> </w:t>
      </w:r>
      <w:r>
        <w:t>following the reintroduction of eculizumab</w:t>
      </w:r>
      <w:r w:rsidR="00E12DD3">
        <w:t xml:space="preserve"> prior to DMC adjudication</w:t>
      </w:r>
      <w:r w:rsidRPr="008457AF">
        <w:t>. Based on</w:t>
      </w:r>
      <w:r>
        <w:t xml:space="preserve"> this observation and</w:t>
      </w:r>
      <w:r w:rsidR="001375F2">
        <w:t xml:space="preserve"> analysis using</w:t>
      </w:r>
      <w:r>
        <w:t xml:space="preserve"> the pre-trial statistical plan</w:t>
      </w:r>
      <w:r w:rsidR="006F00A3">
        <w:t>,</w:t>
      </w:r>
      <w:r>
        <w:t xml:space="preserve"> we conclude that risks associated with withdrawal of eculizumab are not greater tha</w:t>
      </w:r>
      <w:r w:rsidR="00637A92">
        <w:t>n</w:t>
      </w:r>
      <w:r>
        <w:t xml:space="preserve"> staying on treatment. In addition, although outside of the trial follow up period</w:t>
      </w:r>
      <w:r w:rsidR="009A56E3">
        <w:t xml:space="preserve">, </w:t>
      </w:r>
      <w:r>
        <w:t xml:space="preserve">we know the renal function of the patient who met the primary outcome measure subsequently improved. </w:t>
      </w:r>
    </w:p>
    <w:p w14:paraId="1EDCD955" w14:textId="2E987D6A" w:rsidR="00DE3389" w:rsidRDefault="00DE3389" w:rsidP="00350325">
      <w:pPr>
        <w:jc w:val="both"/>
      </w:pPr>
      <w:r>
        <w:t>This trial did not have relapse as the primary outcome measure</w:t>
      </w:r>
      <w:r w:rsidR="00180C26">
        <w:t>,</w:t>
      </w:r>
      <w:r>
        <w:t xml:space="preserve"> as the natural history of disease predicts that some patients will relapse</w:t>
      </w:r>
      <w:r w:rsidR="00F37FB5">
        <w:t xml:space="preserve"> following withdrawal of eculizumab</w:t>
      </w:r>
      <w:r>
        <w:t>. Critically</w:t>
      </w:r>
      <w:r w:rsidR="00637A92">
        <w:t>,</w:t>
      </w:r>
      <w:r>
        <w:t xml:space="preserve"> we were able to re-introduce treatment when a relapse was diagnosed</w:t>
      </w:r>
      <w:r w:rsidR="004054E0">
        <w:t xml:space="preserve"> for three patients with no evidence of harm</w:t>
      </w:r>
      <w:r>
        <w:t xml:space="preserve">. Therefore, we propose that for patients fulfilling the trial entry criteria we can safely change our treatment strategy from lifelong treatment to </w:t>
      </w:r>
      <w:r w:rsidR="003C38A8">
        <w:t xml:space="preserve">a </w:t>
      </w:r>
      <w:r>
        <w:t>limited duration</w:t>
      </w:r>
      <w:r w:rsidR="003C38A8">
        <w:t xml:space="preserve"> of treatment</w:t>
      </w:r>
      <w:r>
        <w:t xml:space="preserve"> (</w:t>
      </w:r>
      <w:r w:rsidR="003C38A8">
        <w:t xml:space="preserve">minimum </w:t>
      </w:r>
      <w:r>
        <w:t>6 months</w:t>
      </w:r>
      <w:r w:rsidR="003C38A8">
        <w:t>, as defined in the trial protocol</w:t>
      </w:r>
      <w:r>
        <w:t>)</w:t>
      </w:r>
      <w:r w:rsidR="003C38A8">
        <w:t>,</w:t>
      </w:r>
      <w:r>
        <w:t xml:space="preserve"> with </w:t>
      </w:r>
      <w:r w:rsidR="003C38A8">
        <w:t xml:space="preserve">a </w:t>
      </w:r>
      <w:r>
        <w:t>monitoring</w:t>
      </w:r>
      <w:r w:rsidR="003C38A8">
        <w:t xml:space="preserve"> </w:t>
      </w:r>
      <w:r w:rsidR="00345284">
        <w:t>of disease activity</w:t>
      </w:r>
      <w:r w:rsidR="003C38A8">
        <w:t xml:space="preserve"> replacing treatment</w:t>
      </w:r>
      <w:r>
        <w:t>.</w:t>
      </w:r>
    </w:p>
    <w:p w14:paraId="08D68644" w14:textId="798EFF51" w:rsidR="00BB6450" w:rsidRDefault="002C5E50" w:rsidP="00350325">
      <w:pPr>
        <w:jc w:val="both"/>
      </w:pPr>
      <w:r>
        <w:t>It appears possible that t</w:t>
      </w:r>
      <w:r w:rsidR="00DE3389">
        <w:t xml:space="preserve">he risk of relapse </w:t>
      </w:r>
      <w:r>
        <w:t>could</w:t>
      </w:r>
      <w:r w:rsidR="00DE3389">
        <w:t xml:space="preserve"> be predicted by presence of a defect in complement regulation.  </w:t>
      </w:r>
      <w:r w:rsidR="003B2EEE">
        <w:t>Four</w:t>
      </w:r>
      <w:r w:rsidR="00DE3389">
        <w:t xml:space="preserve"> out of 1</w:t>
      </w:r>
      <w:r w:rsidR="003C38A8">
        <w:t>7</w:t>
      </w:r>
      <w:r w:rsidR="00DE3389">
        <w:t xml:space="preserve"> patients (2</w:t>
      </w:r>
      <w:r w:rsidR="003C38A8">
        <w:t>4</w:t>
      </w:r>
      <w:r w:rsidR="00DE3389">
        <w:t>%) with a defect in complement regulation relapse</w:t>
      </w:r>
      <w:r w:rsidR="003C38A8">
        <w:t>d</w:t>
      </w:r>
      <w:r w:rsidR="00DE3389">
        <w:t xml:space="preserve"> whereas no relapse was seen in patients with no </w:t>
      </w:r>
      <w:r w:rsidR="003C38A8">
        <w:t>complement regulatory defect</w:t>
      </w:r>
      <w:r w:rsidR="00DE3389">
        <w:t>. This is consistent with other published reports</w:t>
      </w:r>
      <w:r w:rsidR="003C38A8">
        <w:t>,</w:t>
      </w:r>
      <w:r w:rsidR="00DE3389">
        <w:t xml:space="preserve"> </w:t>
      </w:r>
      <w:r w:rsidR="00C57337">
        <w:t xml:space="preserve">with </w:t>
      </w:r>
      <w:r w:rsidR="00DE3389">
        <w:t xml:space="preserve">relapse in the absence of an identifiable cause of complement dysregulation being very uncommon occurring in only 2 of </w:t>
      </w:r>
      <w:r w:rsidR="003C38A8">
        <w:t>69</w:t>
      </w:r>
      <w:r w:rsidR="00DE3389">
        <w:t xml:space="preserve"> patients in the published series</w:t>
      </w:r>
      <w:r w:rsidR="00A8280C">
        <w:t xml:space="preserve"> </w:t>
      </w:r>
      <w:r w:rsidR="00A8280C">
        <w:fldChar w:fldCharType="begin">
          <w:fldData xml:space="preserve">PEVuZE5vdGU+PENpdGU+PEF1dGhvcj5GYWRpIEZha2hvdXJpPC9BdXRob3I+PFllYXI+MjAyMTwv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WWVhcj48UmVjTnVtPjIwPC9SZWNOdW0+PERpc3BsYXlUZXh0Pig4LCAyOSwgMzUsIDM2LCAzOCk8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</w:fldData>
        </w:fldChar>
      </w:r>
      <w:r w:rsidR="00004441">
        <w:instrText xml:space="preserve"> ADDIN EN.CITE.DATA </w:instrText>
      </w:r>
      <w:r w:rsidR="00004441">
        <w:fldChar w:fldCharType="end"/>
      </w:r>
      <w:r w:rsidR="00A8280C">
        <w:fldChar w:fldCharType="separate"/>
      </w:r>
      <w:r w:rsidR="00004441">
        <w:rPr>
          <w:noProof/>
        </w:rPr>
        <w:t>(8, 29, 35, 36, 38)</w:t>
      </w:r>
      <w:r w:rsidR="00A8280C">
        <w:fldChar w:fldCharType="end"/>
      </w:r>
      <w:r w:rsidR="00EF6343">
        <w:t>.</w:t>
      </w:r>
      <w:r w:rsidR="00DE3389">
        <w:t xml:space="preserve"> </w:t>
      </w:r>
      <w:r w:rsidR="003C38A8">
        <w:t>The nature of the complement regulatory defect may also be important in predicting the likelihood of relapse. Although the numbers are small, 2/3 patients with pathogenic variants in</w:t>
      </w:r>
      <w:r w:rsidR="003C38A8" w:rsidRPr="00905E38">
        <w:rPr>
          <w:i/>
          <w:iCs/>
        </w:rPr>
        <w:t xml:space="preserve"> CFH</w:t>
      </w:r>
      <w:r w:rsidR="003C38A8">
        <w:t xml:space="preserve"> and 1 of 2 patients with a pathogenic variant in</w:t>
      </w:r>
      <w:r w:rsidR="003C38A8" w:rsidRPr="00905E38">
        <w:rPr>
          <w:i/>
          <w:iCs/>
        </w:rPr>
        <w:t xml:space="preserve"> C3</w:t>
      </w:r>
      <w:r w:rsidR="003C38A8">
        <w:t xml:space="preserve"> experienced a relapse.  </w:t>
      </w:r>
      <w:r w:rsidR="00DE3389">
        <w:t>This has implications for monitoring after withdrawal. It may be that the intensity of monitoring should be modified according to the risk of relapse</w:t>
      </w:r>
      <w:r w:rsidR="003C38A8">
        <w:t xml:space="preserve">, with patients with pathogenic variants in </w:t>
      </w:r>
      <w:r w:rsidR="003C38A8" w:rsidRPr="00905E38">
        <w:rPr>
          <w:i/>
          <w:iCs/>
        </w:rPr>
        <w:t>CFH</w:t>
      </w:r>
      <w:r w:rsidR="003C38A8">
        <w:t xml:space="preserve"> and </w:t>
      </w:r>
      <w:r w:rsidR="003C38A8" w:rsidRPr="00905E38">
        <w:rPr>
          <w:i/>
          <w:iCs/>
        </w:rPr>
        <w:t>C3</w:t>
      </w:r>
      <w:r w:rsidR="003C38A8">
        <w:t xml:space="preserve"> requiring more intensive monitoring</w:t>
      </w:r>
      <w:r w:rsidR="00DE3389">
        <w:t>. This is also relevant to counselling of patients prior to treatment withdrawal.</w:t>
      </w:r>
    </w:p>
    <w:p w14:paraId="6B6DA4E1" w14:textId="737FEA56" w:rsidR="00DE3389" w:rsidRDefault="00BB6450" w:rsidP="00350325">
      <w:pPr>
        <w:jc w:val="both"/>
      </w:pPr>
      <w:r>
        <w:t>Previous publications have reported that self-monitoring for non-visible haematuria</w:t>
      </w:r>
      <w:r w:rsidR="006E5889">
        <w:t xml:space="preserve"> (</w:t>
      </w:r>
      <w:r w:rsidR="000B4516">
        <w:t xml:space="preserve">or </w:t>
      </w:r>
      <w:r w:rsidR="006E5889">
        <w:t>haemoglobinuria)</w:t>
      </w:r>
      <w:r>
        <w:t xml:space="preserve"> is useful to detect relapse </w:t>
      </w:r>
      <w:r w:rsidR="00EF6343">
        <w:fldChar w:fldCharType="begin">
          <w:fldData xml:space="preserve">PEVuZE5vdGU+PENpdGU+PEF1dGhvcj5BcmRpc3Npbm88L0F1dGhvcj48WWVhcj4yMDE1PC9ZZWFy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</w:fldData>
        </w:fldChar>
      </w:r>
      <w:r w:rsidR="00004441">
        <w:instrText xml:space="preserve"> ADDIN EN.CITE </w:instrText>
      </w:r>
      <w:r w:rsidR="00004441">
        <w:fldChar w:fldCharType="begin">
          <w:fldData xml:space="preserve">PEVuZE5vdGU+PENpdGU+PEF1dGhvcj5BcmRpc3Npbm88L0F1dGhvcj48WWVhcj4yMDE1PC9ZZWFy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</w:fldData>
        </w:fldChar>
      </w:r>
      <w:r w:rsidR="00004441">
        <w:instrText xml:space="preserve"> ADDIN EN.CITE.DATA </w:instrText>
      </w:r>
      <w:r w:rsidR="00004441">
        <w:fldChar w:fldCharType="end"/>
      </w:r>
      <w:r w:rsidR="00EF6343">
        <w:fldChar w:fldCharType="separate"/>
      </w:r>
      <w:r w:rsidR="00004441">
        <w:rPr>
          <w:noProof/>
        </w:rPr>
        <w:t>(36, 39)</w:t>
      </w:r>
      <w:r w:rsidR="00EF6343">
        <w:fldChar w:fldCharType="end"/>
      </w:r>
      <w:r>
        <w:t xml:space="preserve">. </w:t>
      </w:r>
      <w:r w:rsidR="006E5889">
        <w:t>In this trial we did not reproduce this finding</w:t>
      </w:r>
      <w:r w:rsidR="003F3BD2">
        <w:t>. O</w:t>
      </w:r>
      <w:r w:rsidR="00C4771F">
        <w:t>nly one patient ha</w:t>
      </w:r>
      <w:r w:rsidR="003F3BD2">
        <w:t>d</w:t>
      </w:r>
      <w:r w:rsidR="00C4771F">
        <w:t xml:space="preserve"> a change in haematuria/haemoglobinuria in the scheduled visit prior to</w:t>
      </w:r>
      <w:r w:rsidR="001806F9">
        <w:t xml:space="preserve"> relapse and, in the two patients in whom it was recorded, neither had a change in haematuria/haemoglobinuria at the unscheduled visit when eculizumab was restarted</w:t>
      </w:r>
      <w:r w:rsidR="006E5889">
        <w:t xml:space="preserve">. Although the development of haematuria/haemoglobinuria </w:t>
      </w:r>
      <w:r w:rsidR="00C75FA5">
        <w:t>may associate with relapse in some patients</w:t>
      </w:r>
      <w:r w:rsidR="00CE7D03">
        <w:t>,</w:t>
      </w:r>
      <w:r w:rsidR="00C75FA5">
        <w:t xml:space="preserve"> it does not appear to be a reliable biomarker of relapse and therefore needs to be used with caution. A negative result may result in false reassurance and delay in re</w:t>
      </w:r>
      <w:r w:rsidR="00AE395B">
        <w:t>-</w:t>
      </w:r>
      <w:r w:rsidR="00C75FA5">
        <w:t>initiation of treatment</w:t>
      </w:r>
      <w:r w:rsidR="00AE395B">
        <w:t>.</w:t>
      </w:r>
    </w:p>
    <w:p w14:paraId="53BA8B6A" w14:textId="1F96CE7C" w:rsidR="00FD00DB" w:rsidRDefault="00DE3389" w:rsidP="00350325">
      <w:pPr>
        <w:jc w:val="both"/>
      </w:pPr>
      <w:r>
        <w:t xml:space="preserve">It was evident that relapse does not necessarily follow the characteristic, acute course with AKI, thrombocytopenia and microangiopathic haemolysis. This was the presentation in the </w:t>
      </w:r>
      <w:r w:rsidR="00CE7D03">
        <w:t>two</w:t>
      </w:r>
      <w:r>
        <w:t xml:space="preserve"> children who relapsed, but in adults </w:t>
      </w:r>
      <w:r w:rsidR="006D3DD2">
        <w:t>it was</w:t>
      </w:r>
      <w:r>
        <w:t xml:space="preserve"> a gradual decline in renal function</w:t>
      </w:r>
      <w:r w:rsidR="00A633C0">
        <w:t>,</w:t>
      </w:r>
      <w:r>
        <w:t xml:space="preserve"> initially without haematological features</w:t>
      </w:r>
      <w:r w:rsidR="00A633C0">
        <w:t xml:space="preserve"> of a TMA</w:t>
      </w:r>
      <w:r>
        <w:t xml:space="preserve">. This </w:t>
      </w:r>
      <w:r w:rsidR="006D3DD2">
        <w:t xml:space="preserve">has </w:t>
      </w:r>
      <w:r>
        <w:t>implications for future monitoring. Although it will be important to inform patients to self-present in the event of any acute, unexplained illness it will also be important to have long term, routine monitoring in place to detect any gradual loss of renal function.</w:t>
      </w:r>
      <w:r w:rsidR="00C75FA5">
        <w:t xml:space="preserve"> Longer-term follow up studies are required to determine whether patients </w:t>
      </w:r>
      <w:r w:rsidR="00A633C0">
        <w:t>at</w:t>
      </w:r>
      <w:r w:rsidR="00C75FA5">
        <w:t xml:space="preserve"> low risk of relapse, particularly those with no identifiable cause for complement dysregulation, can be safely discharged from routine follow up.</w:t>
      </w:r>
    </w:p>
    <w:p w14:paraId="30B6A53D" w14:textId="622EAE5E" w:rsidR="00AD2CFE" w:rsidRPr="005F617B" w:rsidRDefault="000663DE" w:rsidP="006636FB">
      <w:pPr>
        <w:rPr>
          <w:b/>
          <w:bCs/>
        </w:rPr>
      </w:pPr>
      <w:r w:rsidRPr="00FD00DB">
        <w:rPr>
          <w:b/>
          <w:bCs/>
        </w:rPr>
        <w:t>Health economics</w:t>
      </w:r>
      <w:r w:rsidR="00FD00DB">
        <w:rPr>
          <w:b/>
          <w:bCs/>
        </w:rPr>
        <w:t xml:space="preserve"> discussion</w:t>
      </w:r>
    </w:p>
    <w:p w14:paraId="66B39C7F" w14:textId="1C1999D2" w:rsidR="00C538B1" w:rsidRDefault="00C538B1" w:rsidP="00350325">
      <w:pPr>
        <w:jc w:val="both"/>
      </w:pPr>
      <w:r>
        <w:t xml:space="preserve">Lifelong treatment maintenance of eculizumab presents a significant cost on health care providers </w:t>
      </w:r>
      <w:r w:rsidR="00873811">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 </w:instrText>
      </w:r>
      <w:r w:rsidR="00004441">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EN.CITE.DATA </w:instrText>
      </w:r>
      <w:r w:rsidR="00004441">
        <w:fldChar w:fldCharType="end"/>
      </w:r>
      <w:r w:rsidR="00873811">
        <w:fldChar w:fldCharType="separate"/>
      </w:r>
      <w:r w:rsidR="00004441">
        <w:rPr>
          <w:noProof/>
        </w:rPr>
        <w:t>(29)</w:t>
      </w:r>
      <w:r w:rsidR="00873811">
        <w:fldChar w:fldCharType="end"/>
      </w:r>
      <w:r>
        <w:t xml:space="preserve">. The economic analysis conducted as part of this trial assessed the cost-effectiveness of a </w:t>
      </w:r>
      <w:r>
        <w:lastRenderedPageBreak/>
        <w:t>treatment withdrawal strategy with a disease monitoring protocol compared to a strategy of lifelong treatment maintenance with eculizumab.</w:t>
      </w:r>
    </w:p>
    <w:p w14:paraId="1D9F7856" w14:textId="6F179B4B" w:rsidR="00752B9B" w:rsidRDefault="00C538B1" w:rsidP="00350325">
      <w:pPr>
        <w:jc w:val="both"/>
      </w:pPr>
      <w:r>
        <w:t xml:space="preserve">The base-case results from the economic evaluation showed that replacing a lifelong treatment strategy with eculizumab with a strategy of eculizumab withdrawal with disease monitoring on </w:t>
      </w:r>
      <w:r w:rsidRPr="00FB3036">
        <w:t>average decrease</w:t>
      </w:r>
      <w:r w:rsidR="00872187">
        <w:t>d</w:t>
      </w:r>
      <w:r w:rsidRPr="00FB3036">
        <w:t xml:space="preserve"> costs per patient by </w:t>
      </w:r>
      <w:r w:rsidR="00253CB9" w:rsidRPr="00253CB9">
        <w:t>£4</w:t>
      </w:r>
      <w:r w:rsidR="00253CB9">
        <w:t>,</w:t>
      </w:r>
      <w:r w:rsidR="00253CB9" w:rsidRPr="00253CB9">
        <w:t>188</w:t>
      </w:r>
      <w:r w:rsidR="00253CB9">
        <w:t>,</w:t>
      </w:r>
      <w:r w:rsidR="00253CB9" w:rsidRPr="00253CB9">
        <w:t xml:space="preserve">361 </w:t>
      </w:r>
      <w:r w:rsidRPr="00FB3036">
        <w:t xml:space="preserve">and </w:t>
      </w:r>
      <w:r w:rsidR="00933BEA">
        <w:t>increase</w:t>
      </w:r>
      <w:r w:rsidR="00872187">
        <w:t>d</w:t>
      </w:r>
      <w:r w:rsidR="00933BEA">
        <w:t xml:space="preserve"> </w:t>
      </w:r>
      <w:r w:rsidRPr="00FB3036">
        <w:t>QALYs by 0.2</w:t>
      </w:r>
      <w:r w:rsidR="00933BEA">
        <w:t>2</w:t>
      </w:r>
      <w:r w:rsidRPr="00FB3036">
        <w:t xml:space="preserve">. The probability that a withdrawal and monitoring strategy was the cost-effective treatment was 100% across the cost per QALY thresholds considered, furthermore, there was a </w:t>
      </w:r>
      <w:r w:rsidR="00872187">
        <w:t>71</w:t>
      </w:r>
      <w:r w:rsidRPr="00FB3036">
        <w:t xml:space="preserve">% likelihood that withdrawal and monitoring was the dominant strategy compared with lifelong treatment. </w:t>
      </w:r>
      <w:r w:rsidR="00752B9B" w:rsidRPr="00752B9B">
        <w:t xml:space="preserve">Model inputs included the risks of treatment </w:t>
      </w:r>
      <w:r w:rsidR="00752B9B">
        <w:t>relapse</w:t>
      </w:r>
      <w:r w:rsidR="00BF7852">
        <w:t xml:space="preserve"> </w:t>
      </w:r>
      <w:r w:rsidR="00752B9B" w:rsidRPr="00752B9B">
        <w:t xml:space="preserve">and disease progression after </w:t>
      </w:r>
      <w:r w:rsidR="00BF7852">
        <w:t>relapse</w:t>
      </w:r>
      <w:r w:rsidR="00752B9B" w:rsidRPr="00752B9B">
        <w:t>, where the treatment withdrawal strategy led to a small average reduction in length of life of 0.0005 LYs (equivalent to 4 hours over a lifetime).</w:t>
      </w:r>
      <w:r w:rsidR="00EA57DA">
        <w:t xml:space="preserve"> </w:t>
      </w:r>
      <w:r w:rsidR="00EA57DA" w:rsidRPr="00EA57DA">
        <w:t>The deterministic analysis identified the risk of relapse, the initial proportion of patients with CKD 0-2 versus CKD 3, and the cost of eculizumab as the primary drivers of cost-effectiveness.</w:t>
      </w:r>
    </w:p>
    <w:p w14:paraId="548388CA" w14:textId="4F193F7B" w:rsidR="00C538B1" w:rsidRDefault="00C538B1" w:rsidP="00350325">
      <w:pPr>
        <w:jc w:val="both"/>
      </w:pPr>
      <w:r>
        <w:t xml:space="preserve">Although previous model-based economic evaluations have also attempted to model treatment </w:t>
      </w:r>
      <w:r w:rsidR="00485D35">
        <w:t xml:space="preserve">withdrawal and </w:t>
      </w:r>
      <w:r>
        <w:t xml:space="preserve">restart </w:t>
      </w:r>
      <w:r w:rsidR="00873811">
        <w:fldChar w:fldCharType="begin">
          <w:fldData xml:space="preserve">PEVuZE5vdGU+PENpdGU+PEF1dGhvcj52YW4gZGVuIEJyYW5kPC9BdXRob3I+PFllYXI+MjAxNzwv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</w:fldData>
        </w:fldChar>
      </w:r>
      <w:r w:rsidR="00977AED">
        <w:instrText xml:space="preserve"> ADDIN EN.CITE </w:instrText>
      </w:r>
      <w:r w:rsidR="00977AED">
        <w:fldChar w:fldCharType="begin">
          <w:fldData xml:space="preserve">PEVuZE5vdGU+PENpdGU+PEF1dGhvcj52YW4gZGVuIEJyYW5kPC9BdXRob3I+PFllYXI+MjAxNzwv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</w:fldData>
        </w:fldChar>
      </w:r>
      <w:r w:rsidR="00977AED">
        <w:instrText xml:space="preserve"> ADDIN EN.CITE.DATA </w:instrText>
      </w:r>
      <w:r w:rsidR="00977AED">
        <w:fldChar w:fldCharType="end"/>
      </w:r>
      <w:r w:rsidR="00873811">
        <w:fldChar w:fldCharType="separate"/>
      </w:r>
      <w:r w:rsidR="00977AED">
        <w:rPr>
          <w:noProof/>
        </w:rPr>
        <w:t>(20)</w:t>
      </w:r>
      <w:r w:rsidR="00873811">
        <w:fldChar w:fldCharType="end"/>
      </w:r>
      <w:r w:rsidR="00873811">
        <w:fldChar w:fldCharType="begin">
          <w:fldData xml:space="preserve">PEVuZE5vdGU+PENpdGU+PEF1dGhvcj5QaGFybWFjZXV0aWNhbHM8L0F1dGhvcj48WWVhcj4yMDIw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</w:fldData>
        </w:fldChar>
      </w:r>
      <w:r w:rsidR="00977AED">
        <w:instrText xml:space="preserve"> ADDIN EN.CITE </w:instrText>
      </w:r>
      <w:r w:rsidR="00977AED">
        <w:fldChar w:fldCharType="begin">
          <w:fldData xml:space="preserve">PEVuZE5vdGU+PENpdGU+PEF1dGhvcj5QaGFybWFjZXV0aWNhbHM8L0F1dGhvcj48WWVhcj4yMDIw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</w:fldData>
        </w:fldChar>
      </w:r>
      <w:r w:rsidR="00977AED">
        <w:instrText xml:space="preserve"> ADDIN EN.CITE.DATA </w:instrText>
      </w:r>
      <w:r w:rsidR="00977AED">
        <w:fldChar w:fldCharType="end"/>
      </w:r>
      <w:r w:rsidR="00873811">
        <w:fldChar w:fldCharType="separate"/>
      </w:r>
      <w:r w:rsidR="00977AED">
        <w:rPr>
          <w:noProof/>
        </w:rPr>
        <w:t>(21, 22)</w:t>
      </w:r>
      <w:r w:rsidR="00873811">
        <w:fldChar w:fldCharType="end"/>
      </w:r>
      <w:r>
        <w:t>, this is the first study to inform the risk of restarting treatment for any disease related and non-aHUS related reason, based on trial data from SETS aHUS</w:t>
      </w:r>
      <w:r w:rsidR="00350325">
        <w:t>.</w:t>
      </w:r>
      <w:r>
        <w:t xml:space="preserve"> This model extrapolated the 2-year trial follow-up data over the patient lifetime, and further allowed for relaxing the assumption of a constant risk over time, which had been imposed in previous models due to the lack of data</w:t>
      </w:r>
      <w:r w:rsidR="00873811">
        <w:t xml:space="preserve"> </w:t>
      </w:r>
      <w:r w:rsidR="00873811">
        <w:fldChar w:fldCharType="begin">
          <w:fldData xml:space="preserve">PEVuZE5vdGU+PENpdGU+PEF1dGhvcj5QaGFybWFjZXV0aWNhbHM8L0F1dGhvcj48WWVhcj4yMDIw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</w:fldData>
        </w:fldChar>
      </w:r>
      <w:r w:rsidR="00977AED">
        <w:instrText xml:space="preserve"> ADDIN EN.CITE </w:instrText>
      </w:r>
      <w:r w:rsidR="00977AED">
        <w:fldChar w:fldCharType="begin">
          <w:fldData xml:space="preserve">PEVuZE5vdGU+PENpdGU+PEF1dGhvcj5QaGFybWFjZXV0aWNhbHM8L0F1dGhvcj48WWVhcj4yMDIw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</w:fldData>
        </w:fldChar>
      </w:r>
      <w:r w:rsidR="00977AED">
        <w:instrText xml:space="preserve"> ADDIN EN.CITE.DATA </w:instrText>
      </w:r>
      <w:r w:rsidR="00977AED">
        <w:fldChar w:fldCharType="end"/>
      </w:r>
      <w:r w:rsidR="00873811">
        <w:fldChar w:fldCharType="separate"/>
      </w:r>
      <w:r w:rsidR="00977AED">
        <w:rPr>
          <w:noProof/>
        </w:rPr>
        <w:t>(21, 22)</w:t>
      </w:r>
      <w:r w:rsidR="00873811">
        <w:fldChar w:fldCharType="end"/>
      </w:r>
      <w:r>
        <w:t>. Our results suggest this was a pessimistic assumption; however, our scenario using an exponential distribution still resulted in treatment withdrawal and monitoring being the cost-effective intervention.</w:t>
      </w:r>
    </w:p>
    <w:p w14:paraId="55239947" w14:textId="5AF374CC" w:rsidR="00C538B1" w:rsidRDefault="00C538B1" w:rsidP="00350325">
      <w:pPr>
        <w:jc w:val="both"/>
      </w:pPr>
      <w:r>
        <w:t>The primary limitations of the economic analysis came from the data informing model. Due to the low incidence of aHUS the sample size in the SETS aHUS trial was small and the data collection process was influenced by the COVID-19 pandemic, leading to large proportions of missing data and leaving results vulnerable to extreme outliers. Moreover, the time horizon of the model (lifetime of a 20-year-old patient) was significantly longer than the trial follow-up (2 years)</w:t>
      </w:r>
      <w:r w:rsidR="00873811">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 </w:instrText>
      </w:r>
      <w:r w:rsidR="00977AED">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EN.CITE.DATA </w:instrText>
      </w:r>
      <w:r w:rsidR="00977AED">
        <w:fldChar w:fldCharType="end"/>
      </w:r>
      <w:r w:rsidR="00873811">
        <w:fldChar w:fldCharType="separate"/>
      </w:r>
      <w:r w:rsidR="00977AED">
        <w:rPr>
          <w:noProof/>
        </w:rPr>
        <w:t>(18)</w:t>
      </w:r>
      <w:r w:rsidR="00873811">
        <w:fldChar w:fldCharType="end"/>
      </w:r>
      <w:r>
        <w:t xml:space="preserve">, </w:t>
      </w:r>
      <w:r w:rsidR="00992015">
        <w:rPr>
          <w:sz w:val="24"/>
          <w:szCs w:val="24"/>
        </w:rPr>
        <w:t>nevertheless, our analysis suggested likely gains in quality of life and evidence of cost-savings over the first 2 and 10 years of treatment withdrawal</w:t>
      </w:r>
      <w:r>
        <w:t xml:space="preserve">. The sensitivity analysis </w:t>
      </w:r>
      <w:r w:rsidR="00D9400E">
        <w:t xml:space="preserve">incorporated </w:t>
      </w:r>
      <w:r>
        <w:t>these uncertainties in the model through multiple analyses, where a strategy of treatment withdrawal with disease monitoring consistently maintained its cost-effectiveness compared to lifelong eculizumab treatment.</w:t>
      </w:r>
    </w:p>
    <w:p w14:paraId="51BC2836" w14:textId="02CC6028" w:rsidR="00C538B1" w:rsidRDefault="00C538B1" w:rsidP="00350325">
      <w:pPr>
        <w:jc w:val="both"/>
      </w:pPr>
      <w:r>
        <w:t>The modelling approach allowed the inclusion of recent changes in the treatment pathway of aHUS that could not be included in the original SETS aHUS study, such as the introduction of ravulizumab as an alternative to eculizumab</w:t>
      </w:r>
      <w:r w:rsidR="00873811">
        <w:t xml:space="preserve"> </w:t>
      </w:r>
      <w:r w:rsidR="00873811">
        <w:fldChar w:fldCharType="begin"/>
      </w:r>
      <w:r w:rsidR="00004441">
        <w:instrText xml:space="preserve"> ADDIN EN.CITE &lt;EndNote&gt;&lt;Cite&gt;&lt;Author&gt;(NICE)&lt;/Author&gt;&lt;Year&gt;2021&lt;/Year&gt;&lt;RecNum&gt;12&lt;/RecNum&gt;&lt;DisplayText&gt;(28)&lt;/DisplayText&gt;&lt;record&gt;&lt;rec-number&gt;12&lt;/rec-number&gt;&lt;foreign-keys&gt;&lt;key app="EN" db-id="59zsps2wfspveaeaa2evzdtf5950fsrwexwr" timestamp="1713951478"&gt;12&lt;/key&gt;&lt;/foreign-keys&gt;&lt;ref-type name="Journal Article"&gt;17&lt;/ref-type&gt;&lt;contributors&gt;&lt;authors&gt;&lt;author&gt;National Institute for Health and Care Excellence (NICE)&lt;/author&gt;&lt;/authors&gt;&lt;/contributors&gt;&lt;titles&gt;&lt;title&gt;Ravulizumab for treating atypical haemolytic uraemic syndrome. Technology appraisal guidance [TA710]&lt;/title&gt;&lt;/titles&gt;&lt;dates&gt;&lt;year&gt;2021&lt;/year&gt;&lt;/dates&gt;&lt;urls&gt;&lt;related-urls&gt;&lt;url&gt;https://www.nice.org.uk/guidance/ta710&lt;/url&gt;&lt;/related-urls&gt;&lt;/urls&gt;&lt;/record&gt;&lt;/Cite&gt;&lt;/EndNote&gt;</w:instrText>
      </w:r>
      <w:r w:rsidR="00873811">
        <w:fldChar w:fldCharType="separate"/>
      </w:r>
      <w:r w:rsidR="00004441">
        <w:rPr>
          <w:noProof/>
        </w:rPr>
        <w:t>(28)</w:t>
      </w:r>
      <w:r w:rsidR="00873811">
        <w:fldChar w:fldCharType="end"/>
      </w:r>
      <w:r w:rsidR="00873811">
        <w:t>.</w:t>
      </w:r>
      <w:r>
        <w:t xml:space="preserve"> This did not seem to significantly impact the decision comparing lifelong treatment with withdrawal and monitoring. </w:t>
      </w:r>
    </w:p>
    <w:p w14:paraId="3A5F7D47" w14:textId="77777777" w:rsidR="00C538B1" w:rsidRDefault="00C538B1" w:rsidP="00350325">
      <w:pPr>
        <w:jc w:val="both"/>
      </w:pPr>
      <w:r>
        <w:t>The model also explored the cost-effectiveness of an alternative approach to treatment withdrawal that allowed patients to withdraw multiple times against a lifelong treatment strategy. This alternative strategy showed promising results, yet more research is needed to generate firmer conclusions.</w:t>
      </w:r>
    </w:p>
    <w:p w14:paraId="7C55E894" w14:textId="2E3AAA69" w:rsidR="00C538B1" w:rsidRPr="006510E9" w:rsidRDefault="00C538B1" w:rsidP="00350325">
      <w:pPr>
        <w:jc w:val="both"/>
        <w:rPr>
          <w:strike/>
        </w:rPr>
      </w:pPr>
      <w:r>
        <w:t xml:space="preserve">This study was the first model-based economic evaluation of a strategy of disease monitoring and treatment restart for patients withdrawing from eculizumab compared to a lifelong maintenance strategy, based on trial data from aHUS patients treated with eculizumab. The economic analysis demonstrated that eculizumab withdrawal </w:t>
      </w:r>
      <w:r w:rsidR="00F546BB">
        <w:t>in</w:t>
      </w:r>
      <w:r w:rsidR="00676F77">
        <w:t xml:space="preserve"> </w:t>
      </w:r>
      <w:r>
        <w:t xml:space="preserve">eligible aHUS patients led to a sizeable decrease in costs per </w:t>
      </w:r>
      <w:proofErr w:type="gramStart"/>
      <w:r>
        <w:t xml:space="preserve">patient, </w:t>
      </w:r>
      <w:r w:rsidR="003D6954">
        <w:t>and</w:t>
      </w:r>
      <w:proofErr w:type="gramEnd"/>
      <w:r w:rsidR="003D6954">
        <w:t xml:space="preserve"> has the potential to increase quality of life.</w:t>
      </w:r>
    </w:p>
    <w:p w14:paraId="5D0C14AA" w14:textId="77777777" w:rsidR="00905E38" w:rsidRDefault="00905E38" w:rsidP="006636FB">
      <w:pPr>
        <w:rPr>
          <w:b/>
          <w:bCs/>
        </w:rPr>
      </w:pPr>
    </w:p>
    <w:p w14:paraId="27A709C8" w14:textId="281A805F" w:rsidR="00BD07CC" w:rsidRDefault="00BD07CC" w:rsidP="006636FB">
      <w:r>
        <w:rPr>
          <w:b/>
          <w:bCs/>
        </w:rPr>
        <w:t>Qualitative</w:t>
      </w:r>
      <w:r w:rsidR="00FD00DB">
        <w:rPr>
          <w:b/>
          <w:bCs/>
        </w:rPr>
        <w:t xml:space="preserve"> </w:t>
      </w:r>
      <w:r w:rsidR="006D3DD2">
        <w:rPr>
          <w:b/>
          <w:bCs/>
        </w:rPr>
        <w:t>d</w:t>
      </w:r>
      <w:r w:rsidR="00FD00DB">
        <w:rPr>
          <w:b/>
          <w:bCs/>
        </w:rPr>
        <w:t>iscussion</w:t>
      </w:r>
      <w:r>
        <w:rPr>
          <w:b/>
          <w:bCs/>
        </w:rPr>
        <w:t xml:space="preserve"> </w:t>
      </w:r>
    </w:p>
    <w:p w14:paraId="49BA3A5A" w14:textId="2A634F2B" w:rsidR="00BD07CC" w:rsidRDefault="00BD07CC" w:rsidP="00350325">
      <w:pPr>
        <w:jc w:val="both"/>
      </w:pPr>
      <w:r>
        <w:lastRenderedPageBreak/>
        <w:t xml:space="preserve">Little is known about the views of patients with aHUS on withdrawing from </w:t>
      </w:r>
      <w:r w:rsidR="00B521DE">
        <w:t>e</w:t>
      </w:r>
      <w:r>
        <w:t>culizumab. The objective of this embedded qualitative study was to explore patients’ and for children their parents’ views and experiences of</w:t>
      </w:r>
      <w:r w:rsidRPr="00826207">
        <w:t xml:space="preserve"> </w:t>
      </w:r>
      <w:r w:rsidR="00B521DE">
        <w:t>e</w:t>
      </w:r>
      <w:r>
        <w:t xml:space="preserve">culizumab and its withdrawal, and the acceptable level of monitoring whilst off the drug. The findings will help to guide clinicians and patients/parents in their discussions about withdrawal from </w:t>
      </w:r>
      <w:r w:rsidR="00B521DE">
        <w:t>e</w:t>
      </w:r>
      <w:r>
        <w:t>culizumab in clinical consultations, should this prove to be a viable</w:t>
      </w:r>
      <w:r w:rsidR="00873811">
        <w:t xml:space="preserve"> </w:t>
      </w:r>
      <w:r>
        <w:t>alternative to long term treatment.</w:t>
      </w:r>
    </w:p>
    <w:p w14:paraId="085D7DD1" w14:textId="1B3C1E25" w:rsidR="00BD07CC" w:rsidRDefault="00BD07CC" w:rsidP="00350325">
      <w:pPr>
        <w:jc w:val="both"/>
      </w:pPr>
      <w:r>
        <w:t xml:space="preserve">Two key factors impacted on decisions to withdraw from </w:t>
      </w:r>
      <w:r w:rsidR="00B521DE">
        <w:t>e</w:t>
      </w:r>
      <w:r>
        <w:t>culizumab. The first relates to their initial illness and diagnosis (or suspected diagnosis) of aHUS, the changed existence from rarely being ill and no experience of hospital to living with the ‘ticking time bomb’ threat of a potential relapse, constantly watching for anything they feel may act as a trigger</w:t>
      </w:r>
      <w:r w:rsidRPr="00435DA2">
        <w:t xml:space="preserve"> </w:t>
      </w:r>
      <w:r>
        <w:t>and monitoring any changes in their regular tests. The second was adjusting to the disruption of frequent long-term treatment, the side-effects, and the limitations some experienced physically and socially. Although only a small number of participants declined withdrawal, their decision was influenced by the perceived disruption of a potential relapse and the view that treatment was not burdensome. For withdrawal participants their key motivations were to try to attain some normalcy in their lives and concerns with</w:t>
      </w:r>
      <w:r w:rsidR="00953F1D">
        <w:t xml:space="preserve"> being on </w:t>
      </w:r>
      <w:r>
        <w:t xml:space="preserve">long term medication </w:t>
      </w:r>
      <w:r w:rsidR="00953F1D">
        <w:t xml:space="preserve">– medication </w:t>
      </w:r>
      <w:r>
        <w:t xml:space="preserve">that may not be warranted. Monitoring and being able to quickly reinstate </w:t>
      </w:r>
      <w:r w:rsidR="00B521DE">
        <w:t>e</w:t>
      </w:r>
      <w:r>
        <w:t xml:space="preserve">culizumab - and knowing it is effective - should they or their child relapse provided reassurance. </w:t>
      </w:r>
    </w:p>
    <w:p w14:paraId="05B07CB7" w14:textId="1D87086F" w:rsidR="00BD07CC" w:rsidRDefault="00BD07CC" w:rsidP="00350325">
      <w:pPr>
        <w:jc w:val="both"/>
      </w:pPr>
      <w:r>
        <w:t xml:space="preserve">Similar findings on reasons for withdrawal/non-withdrawal of medication have been reported in studies conducted with patients/caregivers with juvenile idiopathic arthritis </w:t>
      </w:r>
      <w:r w:rsidR="00483D5C">
        <w:fldChar w:fldCharType="begin">
          <w:fldData xml:space="preserve">PEVuZE5vdGU+PENpdGU+PEF1dGhvcj5Ib3J0b248L0F1dGhvcj48WWVhcj4yMDIxPC9ZZWFyPjxS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</w:fldData>
        </w:fldChar>
      </w:r>
      <w:r w:rsidR="00004441">
        <w:instrText xml:space="preserve"> ADDIN EN.CITE </w:instrText>
      </w:r>
      <w:r w:rsidR="00004441">
        <w:fldChar w:fldCharType="begin">
          <w:fldData xml:space="preserve">PEVuZE5vdGU+PENpdGU+PEF1dGhvcj5Ib3J0b248L0F1dGhvcj48WWVhcj4yMDIxPC9ZZWFyPjxS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</w:fldData>
        </w:fldChar>
      </w:r>
      <w:r w:rsidR="00004441">
        <w:instrText xml:space="preserve"> ADDIN EN.CITE.DATA </w:instrText>
      </w:r>
      <w:r w:rsidR="00004441">
        <w:fldChar w:fldCharType="end"/>
      </w:r>
      <w:r w:rsidR="00483D5C">
        <w:fldChar w:fldCharType="separate"/>
      </w:r>
      <w:r w:rsidR="00004441">
        <w:rPr>
          <w:noProof/>
        </w:rPr>
        <w:t>(40)</w:t>
      </w:r>
      <w:r w:rsidR="00483D5C">
        <w:fldChar w:fldCharType="end"/>
      </w:r>
      <w:r w:rsidR="00483D5C">
        <w:t xml:space="preserve"> </w:t>
      </w:r>
      <w:r>
        <w:t xml:space="preserve"> rheumatoid arthritis</w:t>
      </w:r>
      <w:r w:rsidR="00483D5C">
        <w:t xml:space="preserve"> </w:t>
      </w:r>
      <w:r w:rsidR="00483D5C">
        <w:fldChar w:fldCharType="begin"/>
      </w:r>
      <w:r w:rsidR="00004441">
        <w:instrText xml:space="preserve"> ADDIN EN.CITE &lt;EndNote&gt;&lt;Cite&gt;&lt;Author&gt;Baker&lt;/Author&gt;&lt;Year&gt;2019&lt;/Year&gt;&lt;RecNum&gt;53&lt;/RecNum&gt;&lt;DisplayText&gt;(41)&lt;/DisplayText&gt;&lt;record&gt;&lt;rec-number&gt;53&lt;/rec-number&gt;&lt;foreign-keys&gt;&lt;key app="EN" db-id="59zsps2wfspveaeaa2evzdtf5950fsrwexwr" timestamp="1714136431"&gt;53&lt;/key&gt;&lt;/foreign-keys&gt;&lt;ref-type name="Journal Article"&gt;17&lt;/ref-type&gt;&lt;contributors&gt;&lt;authors&gt;&lt;author&gt;Baker, Kenneth F.&lt;/author&gt;&lt;author&gt;Isaacs, John D.&lt;/author&gt;&lt;author&gt;Thompson, Ben&lt;/author&gt;&lt;/authors&gt;&lt;/contributors&gt;&lt;titles&gt;&lt;title&gt;“Living a normal life”: a qualitative study of patients’ views of medication withdrawal in rheumatoid arthritis&lt;/title&gt;&lt;secondary-title&gt;BMC Rheumatology&lt;/secondary-title&gt;&lt;/titles&gt;&lt;periodical&gt;&lt;full-title&gt;BMC Rheumatology&lt;/full-title&gt;&lt;/periodical&gt;&lt;volume&gt;3&lt;/volume&gt;&lt;number&gt;1&lt;/number&gt;&lt;dates&gt;&lt;year&gt;2019&lt;/year&gt;&lt;/dates&gt;&lt;publisher&gt;Springer Science and Business Media LLC&lt;/publisher&gt;&lt;isbn&gt;2520-1026&lt;/isbn&gt;&lt;urls&gt;&lt;related-urls&gt;&lt;url&gt;https://dx.doi.org/10.1186/s41927-019-0070-y&lt;/url&gt;&lt;/related-urls&gt;&lt;/urls&gt;&lt;electronic-resource-num&gt;10.1186/s41927-019-0070-y&lt;/electronic-resource-num&gt;&lt;/record&gt;&lt;/Cite&gt;&lt;/EndNote&gt;</w:instrText>
      </w:r>
      <w:r w:rsidR="00483D5C">
        <w:fldChar w:fldCharType="separate"/>
      </w:r>
      <w:r w:rsidR="00004441">
        <w:rPr>
          <w:noProof/>
        </w:rPr>
        <w:t>(41)</w:t>
      </w:r>
      <w:r w:rsidR="00483D5C">
        <w:fldChar w:fldCharType="end"/>
      </w:r>
      <w:r w:rsidR="00DB42AA">
        <w:t>.</w:t>
      </w:r>
    </w:p>
    <w:p w14:paraId="71C25A72" w14:textId="0C04D76D" w:rsidR="00DE3389" w:rsidRDefault="00BD07CC" w:rsidP="00350325">
      <w:pPr>
        <w:jc w:val="both"/>
      </w:pPr>
      <w:r>
        <w:t xml:space="preserve">Discussions about withdrawal from </w:t>
      </w:r>
      <w:r w:rsidR="00B521DE">
        <w:t>e</w:t>
      </w:r>
      <w:r>
        <w:t xml:space="preserve">culizumab should be based upon, and guided by, an understanding of </w:t>
      </w:r>
      <w:r w:rsidR="00953F1D">
        <w:t xml:space="preserve">patients’ </w:t>
      </w:r>
      <w:r>
        <w:t xml:space="preserve">experiences of the onset of the illness. Evidence from the main study on the optimum monitoring, successful withdrawal, and recovery time where </w:t>
      </w:r>
      <w:r w:rsidR="00B521DE">
        <w:t>e</w:t>
      </w:r>
      <w:r>
        <w:t>culizumab was reinstated may provide reassurance to those who are uncertain about withdrawal.</w:t>
      </w:r>
    </w:p>
    <w:p w14:paraId="16856AE0" w14:textId="77777777" w:rsidR="00905E38" w:rsidRDefault="00905E38" w:rsidP="00BD07CC"/>
    <w:p w14:paraId="79E84DFB" w14:textId="77777777" w:rsidR="00DE3389" w:rsidRPr="00905E38" w:rsidRDefault="00DE3389" w:rsidP="00DE3389">
      <w:pPr>
        <w:rPr>
          <w:i/>
          <w:iCs/>
        </w:rPr>
      </w:pPr>
      <w:r w:rsidRPr="00905E38">
        <w:rPr>
          <w:i/>
          <w:iCs/>
        </w:rPr>
        <w:t>Contribution to existing knowledge</w:t>
      </w:r>
    </w:p>
    <w:p w14:paraId="256630FE" w14:textId="2F7FFFED" w:rsidR="00A15A03" w:rsidRDefault="00DE3389" w:rsidP="00350325">
      <w:pPr>
        <w:jc w:val="both"/>
      </w:pPr>
      <w:r>
        <w:t>Th</w:t>
      </w:r>
      <w:r w:rsidR="00953F1D">
        <w:t>e</w:t>
      </w:r>
      <w:r>
        <w:t xml:space="preserve"> study </w:t>
      </w:r>
      <w:r w:rsidR="00953F1D">
        <w:t xml:space="preserve">findings </w:t>
      </w:r>
      <w:r>
        <w:t>add to the increasing body of evidence that patients with aHUS do not need life-long treatment with complement inhibition and that treatment can be withdrawn in the majority of patients</w:t>
      </w:r>
      <w:r w:rsidR="008B6592">
        <w:t xml:space="preserve"> without additional risk compared to continuation of eculizumab</w:t>
      </w:r>
      <w:r>
        <w:t>. Unlike other reports which described a cohort of patients who underwent treatment withdrawal</w:t>
      </w:r>
      <w:r w:rsidR="00073393">
        <w:t>,</w:t>
      </w:r>
      <w:r>
        <w:t xml:space="preserve"> the SETS</w:t>
      </w:r>
      <w:r w:rsidR="002E0188">
        <w:t xml:space="preserve"> aHUS</w:t>
      </w:r>
      <w:r>
        <w:t xml:space="preserve"> study used Bayesian statistical methodology </w:t>
      </w:r>
      <w:r w:rsidR="008B6592">
        <w:t>evaluate the safety profile of eculizumab withdrawal compared with continuation,</w:t>
      </w:r>
      <w:r w:rsidR="00B567CE">
        <w:t>,</w:t>
      </w:r>
      <w:r>
        <w:t xml:space="preserve"> using rates of treatment related adverse </w:t>
      </w:r>
      <w:r w:rsidR="00953F1D">
        <w:t>events in</w:t>
      </w:r>
      <w:r>
        <w:t xml:space="preserve"> a historical cohort to define the event rate under the null hypothesis. </w:t>
      </w:r>
    </w:p>
    <w:p w14:paraId="60047E1C" w14:textId="2CC9B508" w:rsidR="00DE3389" w:rsidRDefault="00953F1D" w:rsidP="00350325">
      <w:pPr>
        <w:jc w:val="both"/>
      </w:pPr>
      <w:r>
        <w:t>It</w:t>
      </w:r>
      <w:r w:rsidR="00DE3389">
        <w:t xml:space="preserve"> contributes to the number of</w:t>
      </w:r>
      <w:r w:rsidR="00A15A03">
        <w:t xml:space="preserve"> reported</w:t>
      </w:r>
      <w:r w:rsidR="00DE3389">
        <w:t xml:space="preserve"> patients</w:t>
      </w:r>
      <w:r w:rsidR="00A15A03">
        <w:t xml:space="preserve"> who have</w:t>
      </w:r>
      <w:r w:rsidR="00DE3389">
        <w:t xml:space="preserve"> withdrawn from treatment</w:t>
      </w:r>
      <w:r w:rsidR="00A15A03">
        <w:t>,</w:t>
      </w:r>
      <w:r w:rsidR="00DE3389">
        <w:t xml:space="preserve"> allow</w:t>
      </w:r>
      <w:r w:rsidR="00A15A03">
        <w:t>ing</w:t>
      </w:r>
      <w:r w:rsidR="00DE3389">
        <w:t xml:space="preserve"> an increasingly accurate prediction of relapse rate following withdrawal of complement inhibition. The reported patient cohorts are summarised in </w:t>
      </w:r>
      <w:r w:rsidR="00DE3389" w:rsidRPr="00BF020D">
        <w:t xml:space="preserve">table </w:t>
      </w:r>
      <w:r w:rsidR="00BF020D" w:rsidRPr="009D22B9">
        <w:t>7</w:t>
      </w:r>
      <w:r w:rsidR="00DE3389">
        <w:t>. These reports contain data on 18</w:t>
      </w:r>
      <w:r w:rsidR="00866409">
        <w:t>6</w:t>
      </w:r>
      <w:r w:rsidR="00DE3389">
        <w:t xml:space="preserve"> patients, 4</w:t>
      </w:r>
      <w:r w:rsidR="00866409">
        <w:t>4</w:t>
      </w:r>
      <w:r w:rsidR="00DE3389">
        <w:t xml:space="preserve"> of whom (24%) experienced a relapse after treatment withdrawal. The presence of a pathogenic or likely pathogenic variant increased the risk of relapse (3</w:t>
      </w:r>
      <w:r w:rsidR="007E41D5">
        <w:t>6</w:t>
      </w:r>
      <w:r w:rsidR="00DE3389">
        <w:t>/</w:t>
      </w:r>
      <w:r w:rsidR="007E41D5">
        <w:t>83</w:t>
      </w:r>
      <w:r w:rsidR="00DE3389">
        <w:t>, 44%), which is a consistent finding in all reported studies. The rate of relapse was lower in patients with a variant of uncertain significance (</w:t>
      </w:r>
      <w:r w:rsidR="007973F1">
        <w:t>5</w:t>
      </w:r>
      <w:r w:rsidR="00DE3389">
        <w:t>/1</w:t>
      </w:r>
      <w:r w:rsidR="007973F1">
        <w:t>6</w:t>
      </w:r>
      <w:r w:rsidR="00DE3389">
        <w:t>, 3</w:t>
      </w:r>
      <w:r w:rsidR="007973F1">
        <w:t>1</w:t>
      </w:r>
      <w:r w:rsidR="00DE3389">
        <w:t>%) and when disease was attributed to anti-FH autoantibodies (1/1</w:t>
      </w:r>
      <w:r w:rsidR="007973F1">
        <w:t>6</w:t>
      </w:r>
      <w:r w:rsidR="00DE3389">
        <w:t xml:space="preserve">, </w:t>
      </w:r>
      <w:r w:rsidR="007973F1">
        <w:t>6</w:t>
      </w:r>
      <w:r w:rsidR="00DE3389">
        <w:t>%). Although the rate or relapse was low in patients with no identifiable complement regulatory defect i</w:t>
      </w:r>
      <w:r w:rsidR="00A15A03">
        <w:t>t</w:t>
      </w:r>
      <w:r w:rsidR="00DE3389">
        <w:t xml:space="preserve"> is reported </w:t>
      </w:r>
      <w:r w:rsidR="00C11A46">
        <w:t xml:space="preserve">in the literature </w:t>
      </w:r>
      <w:r w:rsidR="00DE3389">
        <w:t>(2/69, 3%).</w:t>
      </w:r>
      <w:r w:rsidR="00A15A03">
        <w:t xml:space="preserve"> However, in this cohort one relapse was subsequently attributed to an inherited deficiency in ADAMTS13 </w:t>
      </w:r>
      <w:r w:rsidR="00CD5E56">
        <w:t>and the second was in the context of liver tran</w:t>
      </w:r>
      <w:r w:rsidR="006B7E62">
        <w:t>s</w:t>
      </w:r>
      <w:r w:rsidR="00CD5E56">
        <w:t xml:space="preserve">plantation and non-adherence </w:t>
      </w:r>
      <w:r w:rsidR="00CD5E56">
        <w:lastRenderedPageBreak/>
        <w:t>to treatment. This emphasises the rarity of relapse in patients with no identifiable cause of complement dysregulation.</w:t>
      </w:r>
    </w:p>
    <w:p w14:paraId="2C823F05" w14:textId="1DA25D66" w:rsidR="006B7E62" w:rsidRDefault="006B7E62" w:rsidP="00350325">
      <w:pPr>
        <w:jc w:val="both"/>
      </w:pPr>
      <w:r w:rsidRPr="00360695">
        <w:t xml:space="preserve">In this current study </w:t>
      </w:r>
      <w:r>
        <w:t xml:space="preserve"> </w:t>
      </w:r>
      <w:r w:rsidR="00360695">
        <w:t xml:space="preserve">one relapse occurred every 14 years off treatment </w:t>
      </w:r>
      <w:r w:rsidR="0003473B">
        <w:t xml:space="preserve">in the cohort overall </w:t>
      </w:r>
      <w:r w:rsidR="00360695">
        <w:t>and every 8.5 years off treatment in the presence of a complement regulatory defect. These rates of relapse are comparable to the rates in a retrospective report of the UK experience outside of a clinical trial which reported a relapse rate 1 every 9.5 years in patients with a pathogenic genetic variant in complement regulation</w:t>
      </w:r>
      <w:r w:rsidR="00873811">
        <w:t xml:space="preserve"> </w:t>
      </w:r>
      <w:r w:rsidR="00873811">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2C0CF7">
        <w:instrText xml:space="preserve"> ADDIN EN.CITE </w:instrText>
      </w:r>
      <w:r w:rsidR="002C0CF7">
        <w:fldChar w:fldCharType="begin">
          <w:fldData xml:space="preserve">PEVuZE5vdGU+PENpdGU+PEF1dGhvcj5Ccm9ja2xlYmFuazwvQXV0aG9yPjxZZWFyPjIwMjM8L1ll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</w:fldData>
        </w:fldChar>
      </w:r>
      <w:r w:rsidR="002C0CF7">
        <w:instrText xml:space="preserve"> ADDIN EN.CITE.DATA </w:instrText>
      </w:r>
      <w:r w:rsidR="002C0CF7">
        <w:fldChar w:fldCharType="end"/>
      </w:r>
      <w:r w:rsidR="00873811">
        <w:fldChar w:fldCharType="separate"/>
      </w:r>
      <w:r w:rsidR="002C0CF7">
        <w:rPr>
          <w:noProof/>
        </w:rPr>
        <w:t>(1)</w:t>
      </w:r>
      <w:r w:rsidR="00873811">
        <w:fldChar w:fldCharType="end"/>
      </w:r>
      <w:r w:rsidR="00360695">
        <w:t xml:space="preserve">. </w:t>
      </w:r>
      <w:r w:rsidR="00226A4B">
        <w:t xml:space="preserve">In contrast, the </w:t>
      </w:r>
      <w:proofErr w:type="spellStart"/>
      <w:r w:rsidR="00226A4B">
        <w:t>CUREiHUS</w:t>
      </w:r>
      <w:proofErr w:type="spellEnd"/>
      <w:r w:rsidR="00226A4B">
        <w:t xml:space="preserve"> study reported more frequent relapses, every 3.5 years off treatment in the present of a pathogenic or likely pathogenic variant </w:t>
      </w:r>
      <w:r w:rsidR="00873811">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 </w:instrText>
      </w:r>
      <w:r w:rsidR="00004441">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EN.CITE.DATA </w:instrText>
      </w:r>
      <w:r w:rsidR="00004441">
        <w:fldChar w:fldCharType="end"/>
      </w:r>
      <w:r w:rsidR="00873811">
        <w:fldChar w:fldCharType="separate"/>
      </w:r>
      <w:r w:rsidR="00004441">
        <w:rPr>
          <w:noProof/>
        </w:rPr>
        <w:t>(37)</w:t>
      </w:r>
      <w:r w:rsidR="00873811">
        <w:fldChar w:fldCharType="end"/>
      </w:r>
      <w:r w:rsidR="00226A4B">
        <w:t xml:space="preserve">. </w:t>
      </w:r>
      <w:r w:rsidR="003C038F">
        <w:t>This study reported no relapses in patients without a defect in complement regulation.</w:t>
      </w:r>
    </w:p>
    <w:p w14:paraId="2766CF9D" w14:textId="5CB1CDBC" w:rsidR="00DE3389" w:rsidRDefault="00DE3389" w:rsidP="00350325">
      <w:pPr>
        <w:jc w:val="both"/>
      </w:pPr>
      <w:r>
        <w:t>The increasing size of</w:t>
      </w:r>
      <w:r w:rsidR="00CD5E56">
        <w:t xml:space="preserve"> combined</w:t>
      </w:r>
      <w:r>
        <w:t xml:space="preserve"> cohort</w:t>
      </w:r>
      <w:r w:rsidR="00A61137">
        <w:t>s</w:t>
      </w:r>
      <w:r>
        <w:t xml:space="preserve"> also allows the rate of relapse to be estimated depending on the underlying complement</w:t>
      </w:r>
      <w:r w:rsidR="00AC0AD8">
        <w:t xml:space="preserve"> genetic </w:t>
      </w:r>
      <w:r>
        <w:t xml:space="preserve">defect. This summary data is presented in </w:t>
      </w:r>
      <w:r w:rsidR="00583AD2" w:rsidRPr="00583AD2">
        <w:t>t</w:t>
      </w:r>
      <w:r w:rsidRPr="00583AD2">
        <w:t xml:space="preserve">able </w:t>
      </w:r>
      <w:r w:rsidR="00583AD2" w:rsidRPr="00350325">
        <w:t>8</w:t>
      </w:r>
      <w:r>
        <w:t xml:space="preserve"> and includes patients and includes data from </w:t>
      </w:r>
      <w:r w:rsidR="00523A3C">
        <w:t>7</w:t>
      </w:r>
      <w:r>
        <w:t xml:space="preserve"> reports </w:t>
      </w:r>
      <w:r w:rsidR="00641821">
        <w:fldChar w:fldCharType="begin">
          <w:fldData xml:space="preserve">PEVuZE5vdGU+PENpdGU+PEF1dGhvcj5Cb3V3bWVlc3RlcjwvQXV0aG9yPjxZZWFyPjIwMjM8L1ll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</w:fldData>
        </w:fldChar>
      </w:r>
      <w:r w:rsidR="00004441">
        <w:instrText xml:space="preserve"> ADDIN EN.CITE </w:instrText>
      </w:r>
      <w:r w:rsidR="00004441">
        <w:fldChar w:fldCharType="begin">
          <w:fldData xml:space="preserve">PEVuZE5vdGU+PENpdGU+PEF1dGhvcj5Cb3V3bWVlc3RlcjwvQXV0aG9yPjxZZWFyPjIwMjM8L1ll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</w:fldData>
        </w:fldChar>
      </w:r>
      <w:r w:rsidR="00004441">
        <w:instrText xml:space="preserve"> ADDIN EN.CITE.DATA </w:instrText>
      </w:r>
      <w:r w:rsidR="00004441">
        <w:fldChar w:fldCharType="end"/>
      </w:r>
      <w:r w:rsidR="00641821">
        <w:fldChar w:fldCharType="separate"/>
      </w:r>
      <w:r w:rsidR="00004441">
        <w:rPr>
          <w:noProof/>
        </w:rPr>
        <w:t>(8, 29, 35-38)</w:t>
      </w:r>
      <w:r w:rsidR="00641821">
        <w:fldChar w:fldCharType="end"/>
      </w:r>
      <w:r>
        <w:t xml:space="preserve">. </w:t>
      </w:r>
      <w:r w:rsidR="00AC0AD8">
        <w:t xml:space="preserve">Pathogenic or likely pathogenic variants in </w:t>
      </w:r>
      <w:r w:rsidR="00AC0AD8" w:rsidRPr="00905E38">
        <w:rPr>
          <w:i/>
          <w:iCs/>
        </w:rPr>
        <w:t>CFH</w:t>
      </w:r>
      <w:r w:rsidR="00AC0AD8">
        <w:t xml:space="preserve"> confer the highest risk of relapse (60%). For the other genes affected the risk is 25-43%. The number of patients with a variant of certain significance is low, but </w:t>
      </w:r>
      <w:r w:rsidR="009A6702">
        <w:t>evident</w:t>
      </w:r>
      <w:r w:rsidR="00AC0AD8">
        <w:t>ly these variants do confer a risk of relapse.</w:t>
      </w:r>
    </w:p>
    <w:p w14:paraId="50D72975" w14:textId="751D0A72" w:rsidR="00DE3389" w:rsidRDefault="00DE3389" w:rsidP="00350325">
      <w:pPr>
        <w:jc w:val="both"/>
      </w:pPr>
      <w:r>
        <w:t xml:space="preserve">In the prospective French cohort study one patient progressed to </w:t>
      </w:r>
      <w:r w:rsidR="0023394D">
        <w:t>e</w:t>
      </w:r>
      <w:r>
        <w:t xml:space="preserve">nd </w:t>
      </w:r>
      <w:r w:rsidR="0023394D">
        <w:t>s</w:t>
      </w:r>
      <w:r>
        <w:t xml:space="preserve">tage </w:t>
      </w:r>
      <w:r w:rsidR="0023394D">
        <w:t>k</w:t>
      </w:r>
      <w:r>
        <w:t xml:space="preserve">idney </w:t>
      </w:r>
      <w:r w:rsidR="0023394D">
        <w:t>d</w:t>
      </w:r>
      <w:r>
        <w:t xml:space="preserve">isease after treatment withdrawal </w:t>
      </w:r>
      <w:r w:rsidR="00873811">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EN.CITE.DATA </w:instrText>
      </w:r>
      <w:r w:rsidR="00004441">
        <w:fldChar w:fldCharType="end"/>
      </w:r>
      <w:r w:rsidR="00873811">
        <w:fldChar w:fldCharType="separate"/>
      </w:r>
      <w:r w:rsidR="00004441">
        <w:rPr>
          <w:noProof/>
        </w:rPr>
        <w:t>(35)</w:t>
      </w:r>
      <w:r w:rsidR="00873811">
        <w:fldChar w:fldCharType="end"/>
      </w:r>
      <w:r>
        <w:t xml:space="preserve">. This patient had CKD stage 4 at the time of recruitment and because of this would have been excluded from the SETS </w:t>
      </w:r>
      <w:r w:rsidR="0023394D">
        <w:t xml:space="preserve">aHUS </w:t>
      </w:r>
      <w:r>
        <w:t>study. If AKI occurs during a relapse recovery may be less likely in the context of significant underlying CKD. Therefor</w:t>
      </w:r>
      <w:r w:rsidR="003D7F1C">
        <w:t>e,</w:t>
      </w:r>
      <w:r>
        <w:t xml:space="preserve"> complement inhibitor therapy should be withdrawn with caution in this patient group. </w:t>
      </w:r>
    </w:p>
    <w:p w14:paraId="5DBFEE7F" w14:textId="77777777" w:rsidR="000A5D32" w:rsidRDefault="000A5D32" w:rsidP="00DE3389">
      <w:pPr>
        <w:sectPr w:rsidR="000A5D32" w:rsidSect="00DA2113">
          <w:pgSz w:w="11906" w:h="16838"/>
          <w:pgMar w:top="1440" w:right="1440" w:bottom="1440" w:left="1440" w:header="708" w:footer="708" w:gutter="0"/>
          <w:cols w:space="708"/>
          <w:docGrid w:linePitch="360"/>
        </w:sectPr>
      </w:pPr>
    </w:p>
    <w:p w14:paraId="4256EB7B" w14:textId="77777777" w:rsidR="00686BE7" w:rsidRDefault="00686BE7" w:rsidP="00DE3389"/>
    <w:p w14:paraId="4EC2137B" w14:textId="48D49917" w:rsidR="00686BE7" w:rsidRPr="00350325" w:rsidRDefault="00686BE7" w:rsidP="009D22B9">
      <w:pPr>
        <w:pStyle w:val="Caption"/>
        <w:rPr>
          <w:sz w:val="24"/>
          <w:szCs w:val="24"/>
        </w:rPr>
      </w:pPr>
      <w:bookmarkStart w:id="70" w:name="_Toc175911358"/>
      <w:r w:rsidRPr="00350325">
        <w:rPr>
          <w:sz w:val="24"/>
          <w:szCs w:val="24"/>
        </w:rPr>
        <w:t xml:space="preserve">Table </w:t>
      </w:r>
      <w:r w:rsidRPr="00350325">
        <w:rPr>
          <w:sz w:val="24"/>
          <w:szCs w:val="24"/>
        </w:rPr>
        <w:fldChar w:fldCharType="begin"/>
      </w:r>
      <w:r w:rsidRPr="00350325">
        <w:rPr>
          <w:sz w:val="24"/>
          <w:szCs w:val="24"/>
        </w:rPr>
        <w:instrText xml:space="preserve"> SEQ Table \* ARABIC </w:instrText>
      </w:r>
      <w:r w:rsidRPr="00350325">
        <w:rPr>
          <w:sz w:val="24"/>
          <w:szCs w:val="24"/>
        </w:rPr>
        <w:fldChar w:fldCharType="separate"/>
      </w:r>
      <w:r w:rsidR="00BD1C31">
        <w:rPr>
          <w:noProof/>
          <w:sz w:val="24"/>
          <w:szCs w:val="24"/>
        </w:rPr>
        <w:t>8</w:t>
      </w:r>
      <w:r w:rsidRPr="00350325">
        <w:rPr>
          <w:sz w:val="24"/>
          <w:szCs w:val="24"/>
        </w:rPr>
        <w:fldChar w:fldCharType="end"/>
      </w:r>
      <w:r w:rsidRPr="00350325">
        <w:rPr>
          <w:sz w:val="24"/>
          <w:szCs w:val="24"/>
        </w:rPr>
        <w:t xml:space="preserve"> Summary of published studies reporting the outcome following withdrawal of eculizumab in patient with aHUS</w:t>
      </w:r>
      <w:bookmarkEnd w:id="70"/>
    </w:p>
    <w:p w14:paraId="717690A0" w14:textId="77777777" w:rsidR="00DE3389" w:rsidRDefault="00DE3389" w:rsidP="00DE3389">
      <w:pPr>
        <w:rPr>
          <w:i/>
          <w:iCs/>
        </w:rPr>
      </w:pPr>
    </w:p>
    <w:tbl>
      <w:tblPr>
        <w:tblStyle w:val="TableGrid"/>
        <w:tblW w:w="15710" w:type="dxa"/>
        <w:tblInd w:w="-635" w:type="dxa"/>
        <w:tblLayout w:type="fixed"/>
        <w:tblLook w:val="04A0" w:firstRow="1" w:lastRow="0" w:firstColumn="1" w:lastColumn="0" w:noHBand="0" w:noVBand="1"/>
      </w:tblPr>
      <w:tblGrid>
        <w:gridCol w:w="1890"/>
        <w:gridCol w:w="1580"/>
        <w:gridCol w:w="1224"/>
        <w:gridCol w:w="1224"/>
        <w:gridCol w:w="1224"/>
        <w:gridCol w:w="1224"/>
        <w:gridCol w:w="1224"/>
        <w:gridCol w:w="1224"/>
        <w:gridCol w:w="1224"/>
        <w:gridCol w:w="1224"/>
        <w:gridCol w:w="1224"/>
        <w:gridCol w:w="1224"/>
      </w:tblGrid>
      <w:tr w:rsidR="00DE3389" w14:paraId="03008AA7" w14:textId="77777777" w:rsidTr="00241CB6">
        <w:tc>
          <w:tcPr>
            <w:tcW w:w="1890" w:type="dxa"/>
          </w:tcPr>
          <w:p w14:paraId="6C9744DB" w14:textId="77777777" w:rsidR="00DE3389" w:rsidRDefault="00DE3389" w:rsidP="00241CB6"/>
        </w:tc>
        <w:tc>
          <w:tcPr>
            <w:tcW w:w="1580" w:type="dxa"/>
          </w:tcPr>
          <w:p w14:paraId="023973C8" w14:textId="77777777" w:rsidR="00DE3389" w:rsidRDefault="00DE3389" w:rsidP="00241CB6">
            <w:pPr>
              <w:jc w:val="center"/>
            </w:pPr>
            <w:r>
              <w:t>Median duration of follow up (months)</w:t>
            </w:r>
          </w:p>
        </w:tc>
        <w:tc>
          <w:tcPr>
            <w:tcW w:w="1224" w:type="dxa"/>
          </w:tcPr>
          <w:p w14:paraId="711B7A9F" w14:textId="64352392" w:rsidR="00DE3389" w:rsidRDefault="00DE3389" w:rsidP="00241CB6">
            <w:pPr>
              <w:jc w:val="center"/>
            </w:pPr>
            <w:r>
              <w:t>Patients with genotypin</w:t>
            </w:r>
            <w:r w:rsidR="00226A4B">
              <w:t>g / aa status</w:t>
            </w:r>
          </w:p>
        </w:tc>
        <w:tc>
          <w:tcPr>
            <w:tcW w:w="1224" w:type="dxa"/>
          </w:tcPr>
          <w:p w14:paraId="463C2418" w14:textId="77777777" w:rsidR="00DE3389" w:rsidRDefault="00DE3389" w:rsidP="00241CB6">
            <w:pPr>
              <w:jc w:val="center"/>
            </w:pPr>
            <w:r>
              <w:t>Relapse (%)</w:t>
            </w:r>
          </w:p>
        </w:tc>
        <w:tc>
          <w:tcPr>
            <w:tcW w:w="1224" w:type="dxa"/>
          </w:tcPr>
          <w:p w14:paraId="0C4180B8" w14:textId="77777777" w:rsidR="00DE3389" w:rsidRDefault="00DE3389" w:rsidP="00241CB6">
            <w:pPr>
              <w:jc w:val="center"/>
            </w:pPr>
            <w:r>
              <w:t>P/LP variant</w:t>
            </w:r>
          </w:p>
        </w:tc>
        <w:tc>
          <w:tcPr>
            <w:tcW w:w="1224" w:type="dxa"/>
          </w:tcPr>
          <w:p w14:paraId="47F3B7B5" w14:textId="77777777" w:rsidR="00DE3389" w:rsidRDefault="00DE3389" w:rsidP="00241CB6">
            <w:pPr>
              <w:jc w:val="center"/>
            </w:pPr>
            <w:r>
              <w:t>Relapse (%)</w:t>
            </w:r>
          </w:p>
        </w:tc>
        <w:tc>
          <w:tcPr>
            <w:tcW w:w="1224" w:type="dxa"/>
          </w:tcPr>
          <w:p w14:paraId="6BDB82AD" w14:textId="77777777" w:rsidR="00DE3389" w:rsidRDefault="00DE3389" w:rsidP="00241CB6">
            <w:pPr>
              <w:jc w:val="center"/>
            </w:pPr>
            <w:r>
              <w:t>VUS</w:t>
            </w:r>
          </w:p>
        </w:tc>
        <w:tc>
          <w:tcPr>
            <w:tcW w:w="1224" w:type="dxa"/>
          </w:tcPr>
          <w:p w14:paraId="5F312493" w14:textId="77777777" w:rsidR="00DE3389" w:rsidRDefault="00DE3389" w:rsidP="00241CB6">
            <w:pPr>
              <w:jc w:val="center"/>
            </w:pPr>
            <w:r>
              <w:t>Relapse (%)</w:t>
            </w:r>
          </w:p>
        </w:tc>
        <w:tc>
          <w:tcPr>
            <w:tcW w:w="1224" w:type="dxa"/>
          </w:tcPr>
          <w:p w14:paraId="7B5513CF" w14:textId="77777777" w:rsidR="00DE3389" w:rsidRDefault="00DE3389" w:rsidP="00241CB6">
            <w:pPr>
              <w:jc w:val="center"/>
            </w:pPr>
            <w:r>
              <w:t>Anti-FH antibodies</w:t>
            </w:r>
          </w:p>
        </w:tc>
        <w:tc>
          <w:tcPr>
            <w:tcW w:w="1224" w:type="dxa"/>
          </w:tcPr>
          <w:p w14:paraId="09E5E86F" w14:textId="77777777" w:rsidR="00DE3389" w:rsidRDefault="00DE3389" w:rsidP="00241CB6">
            <w:pPr>
              <w:jc w:val="center"/>
            </w:pPr>
            <w:r>
              <w:t>Relapse (%)</w:t>
            </w:r>
          </w:p>
        </w:tc>
        <w:tc>
          <w:tcPr>
            <w:tcW w:w="1224" w:type="dxa"/>
          </w:tcPr>
          <w:p w14:paraId="5412A418" w14:textId="77777777" w:rsidR="00DE3389" w:rsidRDefault="00DE3389" w:rsidP="00241CB6">
            <w:pPr>
              <w:jc w:val="center"/>
            </w:pPr>
            <w:r>
              <w:t>No variant or antibody</w:t>
            </w:r>
          </w:p>
        </w:tc>
        <w:tc>
          <w:tcPr>
            <w:tcW w:w="1224" w:type="dxa"/>
          </w:tcPr>
          <w:p w14:paraId="6A2E0847" w14:textId="77777777" w:rsidR="00DE3389" w:rsidRDefault="00DE3389" w:rsidP="00241CB6">
            <w:pPr>
              <w:jc w:val="center"/>
            </w:pPr>
            <w:r>
              <w:t>Relapse (%)</w:t>
            </w:r>
          </w:p>
        </w:tc>
      </w:tr>
      <w:tr w:rsidR="00DE3389" w14:paraId="1EC09B17" w14:textId="77777777" w:rsidTr="00241CB6">
        <w:tc>
          <w:tcPr>
            <w:tcW w:w="1890" w:type="dxa"/>
          </w:tcPr>
          <w:p w14:paraId="46D3C9A3" w14:textId="42255062" w:rsidR="00DE3389" w:rsidRDefault="00DE3389" w:rsidP="00241CB6">
            <w:r>
              <w:t xml:space="preserve">SETS </w:t>
            </w:r>
            <w:r w:rsidR="00781A9C">
              <w:t xml:space="preserve">aHUS </w:t>
            </w:r>
            <w:r>
              <w:t>trial</w:t>
            </w:r>
          </w:p>
          <w:p w14:paraId="45EB490F" w14:textId="77777777" w:rsidR="00DE3389" w:rsidRDefault="00DE3389" w:rsidP="00241CB6"/>
        </w:tc>
        <w:tc>
          <w:tcPr>
            <w:tcW w:w="1580" w:type="dxa"/>
          </w:tcPr>
          <w:p w14:paraId="6E5EA2EE" w14:textId="77777777" w:rsidR="00DE3389" w:rsidRDefault="00DE3389" w:rsidP="00241CB6">
            <w:pPr>
              <w:jc w:val="center"/>
            </w:pPr>
            <w:r>
              <w:t>24</w:t>
            </w:r>
          </w:p>
        </w:tc>
        <w:tc>
          <w:tcPr>
            <w:tcW w:w="1224" w:type="dxa"/>
          </w:tcPr>
          <w:p w14:paraId="3F9D8689" w14:textId="77777777" w:rsidR="00DE3389" w:rsidRDefault="00DE3389" w:rsidP="00241CB6">
            <w:pPr>
              <w:jc w:val="center"/>
            </w:pPr>
            <w:r>
              <w:t>28</w:t>
            </w:r>
          </w:p>
        </w:tc>
        <w:tc>
          <w:tcPr>
            <w:tcW w:w="1224" w:type="dxa"/>
          </w:tcPr>
          <w:p w14:paraId="193F1C33" w14:textId="77777777" w:rsidR="00DE3389" w:rsidRDefault="00DE3389" w:rsidP="00241CB6">
            <w:pPr>
              <w:jc w:val="center"/>
            </w:pPr>
            <w:r>
              <w:t>4 (14)</w:t>
            </w:r>
          </w:p>
        </w:tc>
        <w:tc>
          <w:tcPr>
            <w:tcW w:w="1224" w:type="dxa"/>
          </w:tcPr>
          <w:p w14:paraId="25298F9E" w14:textId="2E532E7A" w:rsidR="00DE3389" w:rsidRDefault="00DE3389" w:rsidP="00241CB6">
            <w:pPr>
              <w:jc w:val="center"/>
            </w:pPr>
            <w:r>
              <w:t>1</w:t>
            </w:r>
            <w:r w:rsidR="0026544F">
              <w:t>0</w:t>
            </w:r>
          </w:p>
        </w:tc>
        <w:tc>
          <w:tcPr>
            <w:tcW w:w="1224" w:type="dxa"/>
          </w:tcPr>
          <w:p w14:paraId="467777FD" w14:textId="382E7137" w:rsidR="00DE3389" w:rsidRDefault="00DE3389" w:rsidP="00241CB6">
            <w:pPr>
              <w:jc w:val="center"/>
            </w:pPr>
            <w:r>
              <w:t>4 (31)</w:t>
            </w:r>
          </w:p>
        </w:tc>
        <w:tc>
          <w:tcPr>
            <w:tcW w:w="1224" w:type="dxa"/>
          </w:tcPr>
          <w:p w14:paraId="70430BB6" w14:textId="4F959B2B" w:rsidR="00DE3389" w:rsidRDefault="0026544F" w:rsidP="00241CB6">
            <w:pPr>
              <w:jc w:val="center"/>
            </w:pPr>
            <w:r>
              <w:t>2</w:t>
            </w:r>
          </w:p>
        </w:tc>
        <w:tc>
          <w:tcPr>
            <w:tcW w:w="1224" w:type="dxa"/>
          </w:tcPr>
          <w:p w14:paraId="5725270C" w14:textId="77777777" w:rsidR="00DE3389" w:rsidRDefault="00DE3389" w:rsidP="00241CB6">
            <w:pPr>
              <w:jc w:val="center"/>
            </w:pPr>
            <w:r>
              <w:t>0</w:t>
            </w:r>
          </w:p>
        </w:tc>
        <w:tc>
          <w:tcPr>
            <w:tcW w:w="1224" w:type="dxa"/>
          </w:tcPr>
          <w:p w14:paraId="4757E0C9" w14:textId="06B510C5" w:rsidR="00DE3389" w:rsidRDefault="0026544F" w:rsidP="00241CB6">
            <w:pPr>
              <w:jc w:val="center"/>
            </w:pPr>
            <w:r>
              <w:t>5</w:t>
            </w:r>
          </w:p>
        </w:tc>
        <w:tc>
          <w:tcPr>
            <w:tcW w:w="1224" w:type="dxa"/>
          </w:tcPr>
          <w:p w14:paraId="1157484D" w14:textId="77777777" w:rsidR="00DE3389" w:rsidRDefault="00DE3389" w:rsidP="00241CB6">
            <w:pPr>
              <w:jc w:val="center"/>
            </w:pPr>
            <w:r>
              <w:t>0</w:t>
            </w:r>
          </w:p>
        </w:tc>
        <w:tc>
          <w:tcPr>
            <w:tcW w:w="1224" w:type="dxa"/>
          </w:tcPr>
          <w:p w14:paraId="5C7D7E2C" w14:textId="0A51515E" w:rsidR="00DE3389" w:rsidRDefault="00DE3389" w:rsidP="00241CB6">
            <w:pPr>
              <w:jc w:val="center"/>
            </w:pPr>
            <w:r>
              <w:t>1</w:t>
            </w:r>
            <w:r w:rsidR="00226A4B">
              <w:t>1</w:t>
            </w:r>
          </w:p>
        </w:tc>
        <w:tc>
          <w:tcPr>
            <w:tcW w:w="1224" w:type="dxa"/>
          </w:tcPr>
          <w:p w14:paraId="555E53C5" w14:textId="77777777" w:rsidR="00DE3389" w:rsidRDefault="00DE3389" w:rsidP="00241CB6">
            <w:pPr>
              <w:jc w:val="center"/>
            </w:pPr>
            <w:r>
              <w:t>0</w:t>
            </w:r>
          </w:p>
        </w:tc>
      </w:tr>
      <w:tr w:rsidR="00F31CA9" w14:paraId="4A99B00A" w14:textId="77777777" w:rsidTr="00241CB6">
        <w:tc>
          <w:tcPr>
            <w:tcW w:w="1890" w:type="dxa"/>
          </w:tcPr>
          <w:p w14:paraId="1C949132" w14:textId="208B6E06" w:rsidR="00F31CA9" w:rsidRDefault="0052152C" w:rsidP="00241CB6">
            <w:r>
              <w:t xml:space="preserve">Bouwmeester </w:t>
            </w:r>
            <w:r w:rsidRPr="00905E38">
              <w:rPr>
                <w:i/>
                <w:iCs/>
              </w:rPr>
              <w:t>et al</w:t>
            </w:r>
            <w:r>
              <w:t xml:space="preserve"> 2022</w:t>
            </w:r>
            <w:r w:rsidR="00F65DBB">
              <w:t xml:space="preserve"> </w:t>
            </w:r>
            <w:r w:rsidR="00F65DBB">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 </w:instrText>
            </w:r>
            <w:r w:rsidR="00004441">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EN.CITE.DATA </w:instrText>
            </w:r>
            <w:r w:rsidR="00004441">
              <w:fldChar w:fldCharType="end"/>
            </w:r>
            <w:r w:rsidR="00F65DBB">
              <w:fldChar w:fldCharType="separate"/>
            </w:r>
            <w:r w:rsidR="00004441">
              <w:rPr>
                <w:noProof/>
              </w:rPr>
              <w:t>(37)</w:t>
            </w:r>
            <w:r w:rsidR="00F65DBB">
              <w:fldChar w:fldCharType="end"/>
            </w:r>
          </w:p>
        </w:tc>
        <w:tc>
          <w:tcPr>
            <w:tcW w:w="1580" w:type="dxa"/>
          </w:tcPr>
          <w:p w14:paraId="0A92E0AB" w14:textId="56A8E434" w:rsidR="00F31CA9" w:rsidRPr="00905E38" w:rsidRDefault="006A35D4" w:rsidP="00241CB6">
            <w:pPr>
              <w:jc w:val="center"/>
              <w:rPr>
                <w:vertAlign w:val="superscript"/>
              </w:rPr>
            </w:pPr>
            <w:r>
              <w:t>18.8</w:t>
            </w:r>
            <w:r w:rsidR="008073A9">
              <w:rPr>
                <w:rFonts w:cstheme="minorHAnsi"/>
                <w:vertAlign w:val="superscript"/>
              </w:rPr>
              <w:t>¥</w:t>
            </w:r>
          </w:p>
        </w:tc>
        <w:tc>
          <w:tcPr>
            <w:tcW w:w="1224" w:type="dxa"/>
          </w:tcPr>
          <w:p w14:paraId="3FC1A7C2" w14:textId="040ADE2C" w:rsidR="00F31CA9" w:rsidRDefault="006A35D4" w:rsidP="00241CB6">
            <w:pPr>
              <w:jc w:val="center"/>
            </w:pPr>
            <w:r>
              <w:t>18</w:t>
            </w:r>
          </w:p>
        </w:tc>
        <w:tc>
          <w:tcPr>
            <w:tcW w:w="1224" w:type="dxa"/>
          </w:tcPr>
          <w:p w14:paraId="034D9AB1" w14:textId="03490001" w:rsidR="00F31CA9" w:rsidRDefault="006A35D4" w:rsidP="00241CB6">
            <w:pPr>
              <w:jc w:val="center"/>
            </w:pPr>
            <w:r>
              <w:t>4 (22)</w:t>
            </w:r>
          </w:p>
        </w:tc>
        <w:tc>
          <w:tcPr>
            <w:tcW w:w="1224" w:type="dxa"/>
          </w:tcPr>
          <w:p w14:paraId="53342A47" w14:textId="56265150" w:rsidR="00F31CA9" w:rsidRDefault="00ED5BCA" w:rsidP="00241CB6">
            <w:pPr>
              <w:jc w:val="center"/>
            </w:pPr>
            <w:r>
              <w:t>1</w:t>
            </w:r>
            <w:r w:rsidR="006A35D4">
              <w:t>3</w:t>
            </w:r>
          </w:p>
        </w:tc>
        <w:tc>
          <w:tcPr>
            <w:tcW w:w="1224" w:type="dxa"/>
          </w:tcPr>
          <w:p w14:paraId="1346C58F" w14:textId="646E2641" w:rsidR="00F31CA9" w:rsidRDefault="006A35D4" w:rsidP="00241CB6">
            <w:pPr>
              <w:jc w:val="center"/>
            </w:pPr>
            <w:r>
              <w:t>4 (31)</w:t>
            </w:r>
          </w:p>
        </w:tc>
        <w:tc>
          <w:tcPr>
            <w:tcW w:w="1224" w:type="dxa"/>
          </w:tcPr>
          <w:p w14:paraId="1D15A850" w14:textId="6F8F4A75" w:rsidR="00F31CA9" w:rsidRDefault="006A35D4" w:rsidP="00241CB6">
            <w:pPr>
              <w:jc w:val="center"/>
            </w:pPr>
            <w:r>
              <w:t>2</w:t>
            </w:r>
          </w:p>
        </w:tc>
        <w:tc>
          <w:tcPr>
            <w:tcW w:w="1224" w:type="dxa"/>
          </w:tcPr>
          <w:p w14:paraId="62E6C2BA" w14:textId="02AE6FD3" w:rsidR="00F31CA9" w:rsidRDefault="006A35D4" w:rsidP="00241CB6">
            <w:pPr>
              <w:jc w:val="center"/>
            </w:pPr>
            <w:r>
              <w:t>0</w:t>
            </w:r>
          </w:p>
        </w:tc>
        <w:tc>
          <w:tcPr>
            <w:tcW w:w="1224" w:type="dxa"/>
          </w:tcPr>
          <w:p w14:paraId="49C94637" w14:textId="3318B2D8" w:rsidR="00F31CA9" w:rsidRDefault="006A35D4" w:rsidP="00241CB6">
            <w:pPr>
              <w:jc w:val="center"/>
            </w:pPr>
            <w:r>
              <w:t>2</w:t>
            </w:r>
          </w:p>
        </w:tc>
        <w:tc>
          <w:tcPr>
            <w:tcW w:w="1224" w:type="dxa"/>
          </w:tcPr>
          <w:p w14:paraId="4997945B" w14:textId="25959BCA" w:rsidR="00F31CA9" w:rsidRDefault="006A35D4" w:rsidP="00241CB6">
            <w:pPr>
              <w:jc w:val="center"/>
            </w:pPr>
            <w:r>
              <w:t>0</w:t>
            </w:r>
          </w:p>
        </w:tc>
        <w:tc>
          <w:tcPr>
            <w:tcW w:w="1224" w:type="dxa"/>
          </w:tcPr>
          <w:p w14:paraId="572341DF" w14:textId="1DA7331C" w:rsidR="00F31CA9" w:rsidRDefault="0052152C" w:rsidP="00241CB6">
            <w:pPr>
              <w:jc w:val="center"/>
            </w:pPr>
            <w:r>
              <w:t>4</w:t>
            </w:r>
          </w:p>
        </w:tc>
        <w:tc>
          <w:tcPr>
            <w:tcW w:w="1224" w:type="dxa"/>
          </w:tcPr>
          <w:p w14:paraId="7EA2E78B" w14:textId="24AD2927" w:rsidR="00F31CA9" w:rsidRDefault="006A35D4" w:rsidP="00241CB6">
            <w:pPr>
              <w:jc w:val="center"/>
            </w:pPr>
            <w:r>
              <w:t>0</w:t>
            </w:r>
          </w:p>
        </w:tc>
      </w:tr>
      <w:tr w:rsidR="00DE3389" w14:paraId="1723F952" w14:textId="77777777" w:rsidTr="00241CB6">
        <w:tc>
          <w:tcPr>
            <w:tcW w:w="1890" w:type="dxa"/>
          </w:tcPr>
          <w:p w14:paraId="5E0A71C2" w14:textId="37090958" w:rsidR="00DE3389" w:rsidRDefault="00DE3389" w:rsidP="00241CB6">
            <w:r>
              <w:t xml:space="preserve">Fakhouri </w:t>
            </w:r>
            <w:r w:rsidRPr="00905E38">
              <w:rPr>
                <w:i/>
                <w:iCs/>
              </w:rPr>
              <w:t xml:space="preserve">et al </w:t>
            </w:r>
            <w:r>
              <w:t>2021</w:t>
            </w:r>
            <w:r w:rsidR="00F65DBB">
              <w:t xml:space="preserve"> </w:t>
            </w:r>
            <w:r w:rsidR="00F65DBB">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EN.CITE.DATA </w:instrText>
            </w:r>
            <w:r w:rsidR="00004441">
              <w:fldChar w:fldCharType="end"/>
            </w:r>
            <w:r w:rsidR="00F65DBB">
              <w:fldChar w:fldCharType="separate"/>
            </w:r>
            <w:r w:rsidR="00004441">
              <w:rPr>
                <w:noProof/>
              </w:rPr>
              <w:t>(35)</w:t>
            </w:r>
            <w:r w:rsidR="00F65DBB">
              <w:fldChar w:fldCharType="end"/>
            </w:r>
          </w:p>
        </w:tc>
        <w:tc>
          <w:tcPr>
            <w:tcW w:w="1580" w:type="dxa"/>
          </w:tcPr>
          <w:p w14:paraId="51BB065A" w14:textId="77777777" w:rsidR="00DE3389" w:rsidRDefault="00DE3389" w:rsidP="00241CB6">
            <w:pPr>
              <w:jc w:val="center"/>
            </w:pPr>
            <w:r>
              <w:t>19.8</w:t>
            </w:r>
          </w:p>
        </w:tc>
        <w:tc>
          <w:tcPr>
            <w:tcW w:w="1224" w:type="dxa"/>
          </w:tcPr>
          <w:p w14:paraId="0EEF9399" w14:textId="77777777" w:rsidR="00DE3389" w:rsidRDefault="00DE3389" w:rsidP="00241CB6">
            <w:pPr>
              <w:jc w:val="center"/>
            </w:pPr>
            <w:r>
              <w:t>55</w:t>
            </w:r>
          </w:p>
        </w:tc>
        <w:tc>
          <w:tcPr>
            <w:tcW w:w="1224" w:type="dxa"/>
          </w:tcPr>
          <w:p w14:paraId="17FE1373" w14:textId="77777777" w:rsidR="00DE3389" w:rsidRDefault="00DE3389" w:rsidP="00241CB6">
            <w:pPr>
              <w:jc w:val="center"/>
            </w:pPr>
            <w:r>
              <w:t>13 (24)</w:t>
            </w:r>
          </w:p>
        </w:tc>
        <w:tc>
          <w:tcPr>
            <w:tcW w:w="1224" w:type="dxa"/>
          </w:tcPr>
          <w:p w14:paraId="093CE578" w14:textId="77777777" w:rsidR="00DE3389" w:rsidRDefault="00DE3389" w:rsidP="00241CB6">
            <w:pPr>
              <w:jc w:val="center"/>
            </w:pPr>
            <w:r>
              <w:t>26</w:t>
            </w:r>
          </w:p>
        </w:tc>
        <w:tc>
          <w:tcPr>
            <w:tcW w:w="1224" w:type="dxa"/>
          </w:tcPr>
          <w:p w14:paraId="003BD309" w14:textId="77777777" w:rsidR="00DE3389" w:rsidRDefault="00DE3389" w:rsidP="00241CB6">
            <w:pPr>
              <w:jc w:val="center"/>
            </w:pPr>
            <w:r>
              <w:t>10 (38)</w:t>
            </w:r>
          </w:p>
        </w:tc>
        <w:tc>
          <w:tcPr>
            <w:tcW w:w="1224" w:type="dxa"/>
          </w:tcPr>
          <w:p w14:paraId="121BBAB7" w14:textId="77777777" w:rsidR="00DE3389" w:rsidRDefault="00DE3389" w:rsidP="00241CB6">
            <w:pPr>
              <w:jc w:val="center"/>
            </w:pPr>
            <w:r>
              <w:t>1</w:t>
            </w:r>
          </w:p>
        </w:tc>
        <w:tc>
          <w:tcPr>
            <w:tcW w:w="1224" w:type="dxa"/>
          </w:tcPr>
          <w:p w14:paraId="4CD6CC08" w14:textId="77777777" w:rsidR="00DE3389" w:rsidRDefault="00DE3389" w:rsidP="00241CB6">
            <w:pPr>
              <w:jc w:val="center"/>
            </w:pPr>
            <w:r>
              <w:t>1</w:t>
            </w:r>
          </w:p>
        </w:tc>
        <w:tc>
          <w:tcPr>
            <w:tcW w:w="1224" w:type="dxa"/>
          </w:tcPr>
          <w:p w14:paraId="675E3709" w14:textId="77777777" w:rsidR="00DE3389" w:rsidRDefault="00DE3389" w:rsidP="00241CB6">
            <w:pPr>
              <w:jc w:val="center"/>
            </w:pPr>
            <w:r>
              <w:t>4</w:t>
            </w:r>
          </w:p>
        </w:tc>
        <w:tc>
          <w:tcPr>
            <w:tcW w:w="1224" w:type="dxa"/>
          </w:tcPr>
          <w:p w14:paraId="24724869" w14:textId="77777777" w:rsidR="00DE3389" w:rsidRDefault="00DE3389" w:rsidP="00241CB6">
            <w:pPr>
              <w:jc w:val="center"/>
            </w:pPr>
            <w:r>
              <w:t>0</w:t>
            </w:r>
          </w:p>
        </w:tc>
        <w:tc>
          <w:tcPr>
            <w:tcW w:w="1224" w:type="dxa"/>
          </w:tcPr>
          <w:p w14:paraId="4F50AC73" w14:textId="77777777" w:rsidR="00DE3389" w:rsidRDefault="00DE3389" w:rsidP="00241CB6">
            <w:pPr>
              <w:jc w:val="center"/>
            </w:pPr>
            <w:r>
              <w:t>23</w:t>
            </w:r>
          </w:p>
        </w:tc>
        <w:tc>
          <w:tcPr>
            <w:tcW w:w="1224" w:type="dxa"/>
          </w:tcPr>
          <w:p w14:paraId="64F49C7B" w14:textId="77777777" w:rsidR="00DE3389" w:rsidRDefault="00DE3389" w:rsidP="00241CB6">
            <w:pPr>
              <w:jc w:val="center"/>
            </w:pPr>
            <w:r>
              <w:t>1</w:t>
            </w:r>
            <w:r>
              <w:rPr>
                <w:rFonts w:cstheme="minorHAnsi"/>
                <w:vertAlign w:val="superscript"/>
              </w:rPr>
              <w:t>¶</w:t>
            </w:r>
            <w:r>
              <w:t xml:space="preserve"> (4)</w:t>
            </w:r>
          </w:p>
        </w:tc>
      </w:tr>
      <w:tr w:rsidR="00DE3389" w14:paraId="4DA0D4A2" w14:textId="77777777" w:rsidTr="00241CB6">
        <w:tc>
          <w:tcPr>
            <w:tcW w:w="1890" w:type="dxa"/>
          </w:tcPr>
          <w:p w14:paraId="2C2AF117" w14:textId="0373C21A" w:rsidR="00DE3389" w:rsidRDefault="00DE3389" w:rsidP="00241CB6">
            <w:r>
              <w:t xml:space="preserve">Merrill </w:t>
            </w:r>
            <w:r w:rsidRPr="00905E38">
              <w:rPr>
                <w:i/>
                <w:iCs/>
              </w:rPr>
              <w:t>et al</w:t>
            </w:r>
            <w:r>
              <w:t xml:space="preserve"> 2017</w:t>
            </w:r>
            <w:r w:rsidR="00F65DBB">
              <w:fldChar w:fldCharType="begin"/>
            </w:r>
            <w:r w:rsidR="00004441">
              <w:instrText xml:space="preserve"> ADDIN EN.CITE &lt;EndNote&gt;&lt;Cite&gt;&lt;Author&gt;Merrill&lt;/Author&gt;&lt;Year&gt;2017&lt;/Year&gt;&lt;RecNum&gt;49&lt;/RecNum&gt;&lt;DisplayText&gt;(38)&lt;/DisplayText&gt;&lt;record&gt;&lt;rec-number&gt;49&lt;/rec-number&gt;&lt;foreign-keys&gt;&lt;key app="EN" db-id="59zsps2wfspveaeaa2evzdtf5950fsrwexwr" timestamp="1714044216"&gt;49&lt;/key&gt;&lt;/foreign-keys&gt;&lt;ref-type name="Journal Article"&gt;17&lt;/ref-type&gt;&lt;contributors&gt;&lt;authors&gt;&lt;author&gt;Merrill, Samuel A.&lt;/author&gt;&lt;author&gt;Brittingham, Zachary D.&lt;/author&gt;&lt;author&gt;Yuan, Xuan&lt;/author&gt;&lt;author&gt;Moliterno, Alison R.&lt;/author&gt;&lt;author&gt;Sperati, C. John&lt;/author&gt;&lt;author&gt;Brodsky, Robert A.&lt;/author&gt;&lt;/authors&gt;&lt;/contributors&gt;&lt;titles&gt;&lt;title&gt;Eculizumab cessation in atypical hemolytic uremic syndrome&lt;/title&gt;&lt;secondary-title&gt;Blood&lt;/secondary-title&gt;&lt;/titles&gt;&lt;periodical&gt;&lt;full-title&gt;Blood&lt;/full-title&gt;&lt;/periodical&gt;&lt;pages&gt;368-372&lt;/pages&gt;&lt;volume&gt;130&lt;/volume&gt;&lt;number&gt;3&lt;/number&gt;&lt;dates&gt;&lt;year&gt;2017&lt;/year&gt;&lt;/dates&gt;&lt;publisher&gt;American Society of Hematology&lt;/publisher&gt;&lt;isbn&gt;0006-4971&lt;/isbn&gt;&lt;urls&gt;&lt;related-urls&gt;&lt;url&gt;https://dx.doi.org/10.1182/blood-2017-02-770214&lt;/url&gt;&lt;/related-urls&gt;&lt;/urls&gt;&lt;electronic-resource-num&gt;10.1182/blood-2017-02-770214&lt;/electronic-resource-num&gt;&lt;/record&gt;&lt;/Cite&gt;&lt;/EndNote&gt;</w:instrText>
            </w:r>
            <w:r w:rsidR="00F65DBB">
              <w:fldChar w:fldCharType="separate"/>
            </w:r>
            <w:r w:rsidR="00004441">
              <w:rPr>
                <w:noProof/>
              </w:rPr>
              <w:t>(38)</w:t>
            </w:r>
            <w:r w:rsidR="00F65DBB">
              <w:fldChar w:fldCharType="end"/>
            </w:r>
          </w:p>
        </w:tc>
        <w:tc>
          <w:tcPr>
            <w:tcW w:w="1580" w:type="dxa"/>
          </w:tcPr>
          <w:p w14:paraId="066FBF33" w14:textId="77777777" w:rsidR="00DE3389" w:rsidRDefault="00DE3389" w:rsidP="00241CB6">
            <w:pPr>
              <w:jc w:val="center"/>
            </w:pPr>
            <w:r>
              <w:t>11</w:t>
            </w:r>
          </w:p>
        </w:tc>
        <w:tc>
          <w:tcPr>
            <w:tcW w:w="1224" w:type="dxa"/>
          </w:tcPr>
          <w:p w14:paraId="0806B1B7" w14:textId="77777777" w:rsidR="00DE3389" w:rsidRDefault="00DE3389" w:rsidP="00241CB6">
            <w:pPr>
              <w:jc w:val="center"/>
            </w:pPr>
            <w:r>
              <w:t>13</w:t>
            </w:r>
          </w:p>
        </w:tc>
        <w:tc>
          <w:tcPr>
            <w:tcW w:w="1224" w:type="dxa"/>
          </w:tcPr>
          <w:p w14:paraId="03DC7713" w14:textId="77777777" w:rsidR="00DE3389" w:rsidRDefault="00DE3389" w:rsidP="00241CB6">
            <w:pPr>
              <w:jc w:val="center"/>
            </w:pPr>
            <w:r>
              <w:t>3 (23)</w:t>
            </w:r>
          </w:p>
        </w:tc>
        <w:tc>
          <w:tcPr>
            <w:tcW w:w="1224" w:type="dxa"/>
          </w:tcPr>
          <w:p w14:paraId="3BD0D338" w14:textId="77777777" w:rsidR="00DE3389" w:rsidRDefault="00DE3389" w:rsidP="00241CB6">
            <w:pPr>
              <w:jc w:val="center"/>
            </w:pPr>
            <w:r>
              <w:t>2</w:t>
            </w:r>
          </w:p>
        </w:tc>
        <w:tc>
          <w:tcPr>
            <w:tcW w:w="1224" w:type="dxa"/>
          </w:tcPr>
          <w:p w14:paraId="5543D17A" w14:textId="6A178F38" w:rsidR="00DE3389" w:rsidRDefault="00DE3389" w:rsidP="00241CB6">
            <w:pPr>
              <w:jc w:val="center"/>
            </w:pPr>
            <w:r>
              <w:t>2 (100%)</w:t>
            </w:r>
          </w:p>
        </w:tc>
        <w:tc>
          <w:tcPr>
            <w:tcW w:w="1224" w:type="dxa"/>
          </w:tcPr>
          <w:p w14:paraId="25C80FC3" w14:textId="77777777" w:rsidR="00DE3389" w:rsidRDefault="00DE3389" w:rsidP="00241CB6">
            <w:pPr>
              <w:jc w:val="center"/>
            </w:pPr>
            <w:r>
              <w:t>3</w:t>
            </w:r>
          </w:p>
        </w:tc>
        <w:tc>
          <w:tcPr>
            <w:tcW w:w="1224" w:type="dxa"/>
          </w:tcPr>
          <w:p w14:paraId="07116889" w14:textId="77777777" w:rsidR="00DE3389" w:rsidRDefault="00DE3389" w:rsidP="00241CB6">
            <w:pPr>
              <w:jc w:val="center"/>
            </w:pPr>
            <w:r>
              <w:t>0</w:t>
            </w:r>
          </w:p>
        </w:tc>
        <w:tc>
          <w:tcPr>
            <w:tcW w:w="1224" w:type="dxa"/>
          </w:tcPr>
          <w:p w14:paraId="41E40831" w14:textId="77777777" w:rsidR="00DE3389" w:rsidRDefault="00DE3389" w:rsidP="00241CB6">
            <w:pPr>
              <w:jc w:val="center"/>
            </w:pPr>
            <w:r>
              <w:t>0</w:t>
            </w:r>
          </w:p>
        </w:tc>
        <w:tc>
          <w:tcPr>
            <w:tcW w:w="1224" w:type="dxa"/>
          </w:tcPr>
          <w:p w14:paraId="641B1105" w14:textId="77777777" w:rsidR="00DE3389" w:rsidRDefault="00DE3389" w:rsidP="00241CB6">
            <w:pPr>
              <w:jc w:val="center"/>
            </w:pPr>
            <w:r>
              <w:t>0</w:t>
            </w:r>
          </w:p>
        </w:tc>
        <w:tc>
          <w:tcPr>
            <w:tcW w:w="1224" w:type="dxa"/>
          </w:tcPr>
          <w:p w14:paraId="7D68E91E" w14:textId="77777777" w:rsidR="00DE3389" w:rsidRDefault="00DE3389" w:rsidP="00241CB6">
            <w:pPr>
              <w:jc w:val="center"/>
            </w:pPr>
            <w:r>
              <w:t>8</w:t>
            </w:r>
          </w:p>
        </w:tc>
        <w:tc>
          <w:tcPr>
            <w:tcW w:w="1224" w:type="dxa"/>
          </w:tcPr>
          <w:p w14:paraId="3CC43137" w14:textId="4467E074" w:rsidR="00DE3389" w:rsidRDefault="00DE3389" w:rsidP="00241CB6">
            <w:pPr>
              <w:jc w:val="center"/>
            </w:pPr>
            <w:r>
              <w:t>1</w:t>
            </w:r>
            <w:r w:rsidR="008046FD">
              <w:rPr>
                <w:rFonts w:cstheme="minorHAnsi"/>
                <w:vertAlign w:val="superscript"/>
              </w:rPr>
              <w:t>∞</w:t>
            </w:r>
            <w:r>
              <w:t xml:space="preserve"> (13)</w:t>
            </w:r>
          </w:p>
        </w:tc>
      </w:tr>
      <w:tr w:rsidR="00DE3389" w14:paraId="065C8E02" w14:textId="77777777" w:rsidTr="00241CB6">
        <w:tc>
          <w:tcPr>
            <w:tcW w:w="1890" w:type="dxa"/>
          </w:tcPr>
          <w:p w14:paraId="2E0A39E6" w14:textId="7F6D784F" w:rsidR="00DE3389" w:rsidRDefault="00DE3389" w:rsidP="00241CB6">
            <w:proofErr w:type="spellStart"/>
            <w:r>
              <w:t>Wijnsma</w:t>
            </w:r>
            <w:proofErr w:type="spellEnd"/>
            <w:r>
              <w:t xml:space="preserve"> </w:t>
            </w:r>
            <w:r w:rsidRPr="00905E38">
              <w:rPr>
                <w:i/>
                <w:iCs/>
              </w:rPr>
              <w:t>et al</w:t>
            </w:r>
            <w:r>
              <w:t xml:space="preserve"> 201</w:t>
            </w:r>
            <w:r w:rsidR="0052152C">
              <w:t>8</w:t>
            </w:r>
            <w:r w:rsidR="00155C9A">
              <w:t xml:space="preserve"> </w:t>
            </w:r>
            <w:r w:rsidR="00155C9A">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 </w:instrText>
            </w:r>
            <w:r w:rsidR="00004441">
              <w:fldChar w:fldCharType="begin">
                <w:fldData xml:space="preserve">PEVuZE5vdGU+PENpdGU+PEF1dGhvcj5XaWpuc21hPC9BdXRob3I+PFllYXI+MjAxODwvWWVhcj48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</w:fldData>
              </w:fldChar>
            </w:r>
            <w:r w:rsidR="00004441">
              <w:instrText xml:space="preserve"> ADDIN EN.CITE.DATA </w:instrText>
            </w:r>
            <w:r w:rsidR="00004441">
              <w:fldChar w:fldCharType="end"/>
            </w:r>
            <w:r w:rsidR="00155C9A">
              <w:fldChar w:fldCharType="separate"/>
            </w:r>
            <w:r w:rsidR="00004441">
              <w:rPr>
                <w:noProof/>
              </w:rPr>
              <w:t>(29)</w:t>
            </w:r>
            <w:r w:rsidR="00155C9A">
              <w:fldChar w:fldCharType="end"/>
            </w:r>
          </w:p>
        </w:tc>
        <w:tc>
          <w:tcPr>
            <w:tcW w:w="1580" w:type="dxa"/>
          </w:tcPr>
          <w:p w14:paraId="595BE75F" w14:textId="77777777" w:rsidR="00DE3389" w:rsidRDefault="00DE3389" w:rsidP="00241CB6">
            <w:pPr>
              <w:jc w:val="center"/>
            </w:pPr>
            <w:r>
              <w:t>Not reported</w:t>
            </w:r>
          </w:p>
        </w:tc>
        <w:tc>
          <w:tcPr>
            <w:tcW w:w="1224" w:type="dxa"/>
          </w:tcPr>
          <w:p w14:paraId="35C817E8" w14:textId="77777777" w:rsidR="00DE3389" w:rsidRDefault="00DE3389" w:rsidP="00241CB6">
            <w:pPr>
              <w:jc w:val="center"/>
            </w:pPr>
            <w:r>
              <w:t>18</w:t>
            </w:r>
          </w:p>
        </w:tc>
        <w:tc>
          <w:tcPr>
            <w:tcW w:w="1224" w:type="dxa"/>
          </w:tcPr>
          <w:p w14:paraId="5849E470" w14:textId="77777777" w:rsidR="00DE3389" w:rsidRDefault="00DE3389" w:rsidP="00241CB6">
            <w:pPr>
              <w:jc w:val="center"/>
            </w:pPr>
            <w:r>
              <w:t>5 (28)</w:t>
            </w:r>
          </w:p>
        </w:tc>
        <w:tc>
          <w:tcPr>
            <w:tcW w:w="1224" w:type="dxa"/>
          </w:tcPr>
          <w:p w14:paraId="25CD8FA1" w14:textId="77777777" w:rsidR="00DE3389" w:rsidRDefault="00DE3389" w:rsidP="00241CB6">
            <w:pPr>
              <w:jc w:val="center"/>
            </w:pPr>
            <w:r>
              <w:t>9</w:t>
            </w:r>
          </w:p>
        </w:tc>
        <w:tc>
          <w:tcPr>
            <w:tcW w:w="1224" w:type="dxa"/>
          </w:tcPr>
          <w:p w14:paraId="5A0BDF64" w14:textId="77777777" w:rsidR="00DE3389" w:rsidRDefault="00DE3389" w:rsidP="00241CB6">
            <w:pPr>
              <w:jc w:val="center"/>
            </w:pPr>
            <w:r>
              <w:t>3 (33)</w:t>
            </w:r>
          </w:p>
        </w:tc>
        <w:tc>
          <w:tcPr>
            <w:tcW w:w="1224" w:type="dxa"/>
          </w:tcPr>
          <w:p w14:paraId="1485D93F" w14:textId="77777777" w:rsidR="00DE3389" w:rsidRDefault="00DE3389" w:rsidP="00241CB6">
            <w:pPr>
              <w:jc w:val="center"/>
            </w:pPr>
            <w:r>
              <w:t>4</w:t>
            </w:r>
          </w:p>
        </w:tc>
        <w:tc>
          <w:tcPr>
            <w:tcW w:w="1224" w:type="dxa"/>
          </w:tcPr>
          <w:p w14:paraId="6DEBF829" w14:textId="77777777" w:rsidR="00DE3389" w:rsidRDefault="00DE3389" w:rsidP="00241CB6">
            <w:pPr>
              <w:jc w:val="center"/>
            </w:pPr>
            <w:r>
              <w:t>2</w:t>
            </w:r>
          </w:p>
        </w:tc>
        <w:tc>
          <w:tcPr>
            <w:tcW w:w="1224" w:type="dxa"/>
          </w:tcPr>
          <w:p w14:paraId="109C3888" w14:textId="77777777" w:rsidR="00DE3389" w:rsidRDefault="00DE3389" w:rsidP="00241CB6">
            <w:pPr>
              <w:jc w:val="center"/>
            </w:pPr>
            <w:r>
              <w:t>1</w:t>
            </w:r>
          </w:p>
        </w:tc>
        <w:tc>
          <w:tcPr>
            <w:tcW w:w="1224" w:type="dxa"/>
          </w:tcPr>
          <w:p w14:paraId="543161CB" w14:textId="77777777" w:rsidR="00DE3389" w:rsidRDefault="00DE3389" w:rsidP="00241CB6">
            <w:pPr>
              <w:jc w:val="center"/>
            </w:pPr>
            <w:r>
              <w:t>0</w:t>
            </w:r>
          </w:p>
        </w:tc>
        <w:tc>
          <w:tcPr>
            <w:tcW w:w="1224" w:type="dxa"/>
          </w:tcPr>
          <w:p w14:paraId="05817EEB" w14:textId="77777777" w:rsidR="00DE3389" w:rsidRDefault="00DE3389" w:rsidP="00241CB6">
            <w:pPr>
              <w:jc w:val="center"/>
            </w:pPr>
            <w:r>
              <w:t>4</w:t>
            </w:r>
          </w:p>
        </w:tc>
        <w:tc>
          <w:tcPr>
            <w:tcW w:w="1224" w:type="dxa"/>
          </w:tcPr>
          <w:p w14:paraId="53EEAC80" w14:textId="77777777" w:rsidR="00DE3389" w:rsidRDefault="00DE3389" w:rsidP="00241CB6">
            <w:pPr>
              <w:jc w:val="center"/>
            </w:pPr>
            <w:r>
              <w:t>0</w:t>
            </w:r>
          </w:p>
        </w:tc>
      </w:tr>
      <w:tr w:rsidR="00DE3389" w14:paraId="06F10DC8" w14:textId="77777777" w:rsidTr="00241CB6">
        <w:tc>
          <w:tcPr>
            <w:tcW w:w="1890" w:type="dxa"/>
          </w:tcPr>
          <w:p w14:paraId="27C09E99" w14:textId="089FABEE" w:rsidR="00DE3389" w:rsidRDefault="00DE3389" w:rsidP="00241CB6">
            <w:r>
              <w:t xml:space="preserve">Fakhouri </w:t>
            </w:r>
            <w:r w:rsidRPr="00905E38">
              <w:rPr>
                <w:i/>
                <w:iCs/>
              </w:rPr>
              <w:t xml:space="preserve">et al </w:t>
            </w:r>
            <w:r>
              <w:t>2016</w:t>
            </w:r>
            <w:r w:rsidR="00155C9A">
              <w:t xml:space="preserve"> </w:t>
            </w:r>
            <w:r w:rsidR="00155C9A">
              <w:fldChar w:fldCharType="begin">
                <w:fldData xml:space="preserve">PEVuZE5vdGU+PENpdGU+PEF1dGhvcj5GYWtob3VyaTwvQXV0aG9yPjxZZWFyPjIwMTY8L1llYXI+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</w:fldData>
              </w:fldChar>
            </w:r>
            <w:r w:rsidR="00A71455">
              <w:instrText xml:space="preserve"> ADDIN EN.CITE </w:instrText>
            </w:r>
            <w:r w:rsidR="00A71455">
              <w:fldChar w:fldCharType="begin">
                <w:fldData xml:space="preserve">PEVuZE5vdGU+PENpdGU+PEF1dGhvcj5GYWtob3VyaTwvQXV0aG9yPjxZZWFyPjIwMTY8L1llYXI+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</w:fldData>
              </w:fldChar>
            </w:r>
            <w:r w:rsidR="00A71455">
              <w:instrText xml:space="preserve"> ADDIN EN.CITE.DATA </w:instrText>
            </w:r>
            <w:r w:rsidR="00A71455">
              <w:fldChar w:fldCharType="end"/>
            </w:r>
            <w:r w:rsidR="00155C9A">
              <w:fldChar w:fldCharType="separate"/>
            </w:r>
            <w:r w:rsidR="00A71455">
              <w:rPr>
                <w:noProof/>
              </w:rPr>
              <w:t>(8)</w:t>
            </w:r>
            <w:r w:rsidR="00155C9A">
              <w:fldChar w:fldCharType="end"/>
            </w:r>
          </w:p>
        </w:tc>
        <w:tc>
          <w:tcPr>
            <w:tcW w:w="1580" w:type="dxa"/>
          </w:tcPr>
          <w:p w14:paraId="23910C14" w14:textId="77777777" w:rsidR="00DE3389" w:rsidRDefault="00DE3389" w:rsidP="00241CB6">
            <w:pPr>
              <w:jc w:val="center"/>
            </w:pPr>
            <w:r>
              <w:t>22</w:t>
            </w:r>
          </w:p>
        </w:tc>
        <w:tc>
          <w:tcPr>
            <w:tcW w:w="1224" w:type="dxa"/>
          </w:tcPr>
          <w:p w14:paraId="0E893376" w14:textId="77777777" w:rsidR="00DE3389" w:rsidRDefault="00DE3389" w:rsidP="00241CB6">
            <w:pPr>
              <w:jc w:val="center"/>
            </w:pPr>
            <w:r>
              <w:t>38</w:t>
            </w:r>
          </w:p>
        </w:tc>
        <w:tc>
          <w:tcPr>
            <w:tcW w:w="1224" w:type="dxa"/>
          </w:tcPr>
          <w:p w14:paraId="4087E153" w14:textId="77777777" w:rsidR="00DE3389" w:rsidRDefault="00DE3389" w:rsidP="00241CB6">
            <w:pPr>
              <w:jc w:val="center"/>
            </w:pPr>
            <w:r>
              <w:t>12 (32)</w:t>
            </w:r>
          </w:p>
        </w:tc>
        <w:tc>
          <w:tcPr>
            <w:tcW w:w="1224" w:type="dxa"/>
          </w:tcPr>
          <w:p w14:paraId="37DC147B" w14:textId="77777777" w:rsidR="00DE3389" w:rsidRDefault="00DE3389" w:rsidP="00241CB6">
            <w:pPr>
              <w:jc w:val="center"/>
            </w:pPr>
            <w:r>
              <w:t>18</w:t>
            </w:r>
          </w:p>
        </w:tc>
        <w:tc>
          <w:tcPr>
            <w:tcW w:w="1224" w:type="dxa"/>
          </w:tcPr>
          <w:p w14:paraId="110A78AB" w14:textId="77777777" w:rsidR="00DE3389" w:rsidRDefault="00DE3389" w:rsidP="00241CB6">
            <w:pPr>
              <w:jc w:val="center"/>
            </w:pPr>
            <w:r>
              <w:t>10 (56)</w:t>
            </w:r>
          </w:p>
        </w:tc>
        <w:tc>
          <w:tcPr>
            <w:tcW w:w="1224" w:type="dxa"/>
          </w:tcPr>
          <w:p w14:paraId="59C4049F" w14:textId="77777777" w:rsidR="00DE3389" w:rsidRDefault="00DE3389" w:rsidP="00241CB6">
            <w:pPr>
              <w:jc w:val="center"/>
            </w:pPr>
            <w:r>
              <w:t>3</w:t>
            </w:r>
          </w:p>
        </w:tc>
        <w:tc>
          <w:tcPr>
            <w:tcW w:w="1224" w:type="dxa"/>
          </w:tcPr>
          <w:p w14:paraId="4FF2330F" w14:textId="77777777" w:rsidR="00DE3389" w:rsidRDefault="00DE3389" w:rsidP="00241CB6">
            <w:pPr>
              <w:jc w:val="center"/>
            </w:pPr>
            <w:r>
              <w:t>2</w:t>
            </w:r>
          </w:p>
        </w:tc>
        <w:tc>
          <w:tcPr>
            <w:tcW w:w="1224" w:type="dxa"/>
          </w:tcPr>
          <w:p w14:paraId="199DA47D" w14:textId="77777777" w:rsidR="00DE3389" w:rsidRDefault="00DE3389" w:rsidP="00241CB6">
            <w:pPr>
              <w:jc w:val="center"/>
            </w:pPr>
            <w:r>
              <w:t>1</w:t>
            </w:r>
          </w:p>
        </w:tc>
        <w:tc>
          <w:tcPr>
            <w:tcW w:w="1224" w:type="dxa"/>
          </w:tcPr>
          <w:p w14:paraId="4FBC0150" w14:textId="77777777" w:rsidR="00DE3389" w:rsidRDefault="00DE3389" w:rsidP="00241CB6">
            <w:pPr>
              <w:jc w:val="center"/>
            </w:pPr>
            <w:r>
              <w:t>0</w:t>
            </w:r>
          </w:p>
        </w:tc>
        <w:tc>
          <w:tcPr>
            <w:tcW w:w="1224" w:type="dxa"/>
          </w:tcPr>
          <w:p w14:paraId="7A8B32D9" w14:textId="77777777" w:rsidR="00DE3389" w:rsidRDefault="00DE3389" w:rsidP="00241CB6">
            <w:pPr>
              <w:jc w:val="center"/>
            </w:pPr>
            <w:r>
              <w:t>16</w:t>
            </w:r>
          </w:p>
        </w:tc>
        <w:tc>
          <w:tcPr>
            <w:tcW w:w="1224" w:type="dxa"/>
          </w:tcPr>
          <w:p w14:paraId="492AB866" w14:textId="77777777" w:rsidR="00DE3389" w:rsidRDefault="00DE3389" w:rsidP="00241CB6">
            <w:pPr>
              <w:jc w:val="center"/>
            </w:pPr>
            <w:r>
              <w:t>0</w:t>
            </w:r>
          </w:p>
        </w:tc>
      </w:tr>
      <w:tr w:rsidR="00DE3389" w14:paraId="47A3DB64" w14:textId="77777777" w:rsidTr="00241CB6">
        <w:tc>
          <w:tcPr>
            <w:tcW w:w="1890" w:type="dxa"/>
          </w:tcPr>
          <w:p w14:paraId="68AA5445" w14:textId="4D3EFDF8" w:rsidR="00DE3389" w:rsidRDefault="00DE3389" w:rsidP="00241CB6">
            <w:proofErr w:type="spellStart"/>
            <w:r>
              <w:t>Ardissino</w:t>
            </w:r>
            <w:proofErr w:type="spellEnd"/>
            <w:r>
              <w:t xml:space="preserve"> </w:t>
            </w:r>
            <w:r w:rsidRPr="00905E38">
              <w:rPr>
                <w:i/>
                <w:iCs/>
              </w:rPr>
              <w:t>et al</w:t>
            </w:r>
            <w:r>
              <w:t xml:space="preserve"> 2015</w:t>
            </w:r>
            <w:r w:rsidR="00155C9A">
              <w:t xml:space="preserve"> </w:t>
            </w:r>
            <w:r w:rsidR="00155C9A">
              <w:fldChar w:fldCharType="begin">
                <w:fldData xml:space="preserve">PEVuZE5vdGU+PENpdGU+PEF1dGhvcj5BcmRpc3Npbm88L0F1dGhvcj48WWVhcj4yMDE1PC9ZZWFy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</w:fldData>
              </w:fldChar>
            </w:r>
            <w:r w:rsidR="00004441">
              <w:instrText xml:space="preserve"> ADDIN EN.CITE </w:instrText>
            </w:r>
            <w:r w:rsidR="00004441">
              <w:fldChar w:fldCharType="begin">
                <w:fldData xml:space="preserve">PEVuZE5vdGU+PENpdGU+PEF1dGhvcj5BcmRpc3Npbm88L0F1dGhvcj48WWVhcj4yMDE1PC9ZZWFy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</w:fldData>
              </w:fldChar>
            </w:r>
            <w:r w:rsidR="00004441">
              <w:instrText xml:space="preserve"> ADDIN EN.CITE.DATA </w:instrText>
            </w:r>
            <w:r w:rsidR="00004441">
              <w:fldChar w:fldCharType="end"/>
            </w:r>
            <w:r w:rsidR="00155C9A">
              <w:fldChar w:fldCharType="separate"/>
            </w:r>
            <w:r w:rsidR="00004441">
              <w:rPr>
                <w:noProof/>
              </w:rPr>
              <w:t>(36, 39)</w:t>
            </w:r>
            <w:r w:rsidR="00155C9A">
              <w:fldChar w:fldCharType="end"/>
            </w:r>
          </w:p>
        </w:tc>
        <w:tc>
          <w:tcPr>
            <w:tcW w:w="1580" w:type="dxa"/>
          </w:tcPr>
          <w:p w14:paraId="696FD81F" w14:textId="77777777" w:rsidR="00DE3389" w:rsidRDefault="00DE3389" w:rsidP="00241CB6">
            <w:pPr>
              <w:jc w:val="center"/>
            </w:pPr>
            <w:r>
              <w:t>13.1</w:t>
            </w:r>
          </w:p>
        </w:tc>
        <w:tc>
          <w:tcPr>
            <w:tcW w:w="1224" w:type="dxa"/>
          </w:tcPr>
          <w:p w14:paraId="02C2FD2D" w14:textId="77777777" w:rsidR="00DE3389" w:rsidRDefault="00DE3389" w:rsidP="00241CB6">
            <w:pPr>
              <w:jc w:val="center"/>
            </w:pPr>
            <w:r>
              <w:t>16</w:t>
            </w:r>
          </w:p>
        </w:tc>
        <w:tc>
          <w:tcPr>
            <w:tcW w:w="1224" w:type="dxa"/>
          </w:tcPr>
          <w:p w14:paraId="0D7747A5" w14:textId="77777777" w:rsidR="00DE3389" w:rsidRDefault="00DE3389" w:rsidP="00241CB6">
            <w:pPr>
              <w:jc w:val="center"/>
            </w:pPr>
            <w:r>
              <w:t>3 (19)</w:t>
            </w:r>
          </w:p>
        </w:tc>
        <w:tc>
          <w:tcPr>
            <w:tcW w:w="1224" w:type="dxa"/>
          </w:tcPr>
          <w:p w14:paraId="3404436F" w14:textId="77777777" w:rsidR="00DE3389" w:rsidRDefault="00DE3389" w:rsidP="00241CB6">
            <w:pPr>
              <w:jc w:val="center"/>
            </w:pPr>
            <w:r>
              <w:t>5</w:t>
            </w:r>
          </w:p>
        </w:tc>
        <w:tc>
          <w:tcPr>
            <w:tcW w:w="1224" w:type="dxa"/>
          </w:tcPr>
          <w:p w14:paraId="229BD68A" w14:textId="77777777" w:rsidR="00DE3389" w:rsidRDefault="00DE3389" w:rsidP="00241CB6">
            <w:pPr>
              <w:jc w:val="center"/>
            </w:pPr>
            <w:r>
              <w:t>3 (60)</w:t>
            </w:r>
          </w:p>
        </w:tc>
        <w:tc>
          <w:tcPr>
            <w:tcW w:w="1224" w:type="dxa"/>
          </w:tcPr>
          <w:p w14:paraId="4F821E1C" w14:textId="77777777" w:rsidR="00DE3389" w:rsidRDefault="00DE3389" w:rsidP="00241CB6">
            <w:pPr>
              <w:jc w:val="center"/>
            </w:pPr>
            <w:r>
              <w:t>3</w:t>
            </w:r>
          </w:p>
        </w:tc>
        <w:tc>
          <w:tcPr>
            <w:tcW w:w="1224" w:type="dxa"/>
          </w:tcPr>
          <w:p w14:paraId="4DC9F7EE" w14:textId="77777777" w:rsidR="00DE3389" w:rsidRDefault="00DE3389" w:rsidP="00241CB6">
            <w:pPr>
              <w:jc w:val="center"/>
            </w:pPr>
            <w:r>
              <w:t>0</w:t>
            </w:r>
          </w:p>
        </w:tc>
        <w:tc>
          <w:tcPr>
            <w:tcW w:w="1224" w:type="dxa"/>
          </w:tcPr>
          <w:p w14:paraId="5839448B" w14:textId="77777777" w:rsidR="00DE3389" w:rsidRDefault="00DE3389" w:rsidP="00241CB6">
            <w:pPr>
              <w:jc w:val="center"/>
            </w:pPr>
            <w:r>
              <w:t>3</w:t>
            </w:r>
            <w:r w:rsidRPr="00241CB6">
              <w:rPr>
                <w:rFonts w:cstheme="minorHAnsi"/>
                <w:vertAlign w:val="superscript"/>
              </w:rPr>
              <w:t>§</w:t>
            </w:r>
          </w:p>
        </w:tc>
        <w:tc>
          <w:tcPr>
            <w:tcW w:w="1224" w:type="dxa"/>
          </w:tcPr>
          <w:p w14:paraId="28077598" w14:textId="77777777" w:rsidR="00DE3389" w:rsidRDefault="00DE3389" w:rsidP="00241CB6">
            <w:pPr>
              <w:jc w:val="center"/>
            </w:pPr>
            <w:r>
              <w:t>1</w:t>
            </w:r>
          </w:p>
        </w:tc>
        <w:tc>
          <w:tcPr>
            <w:tcW w:w="1224" w:type="dxa"/>
          </w:tcPr>
          <w:p w14:paraId="41370DAD" w14:textId="77777777" w:rsidR="00DE3389" w:rsidRDefault="00DE3389" w:rsidP="00241CB6">
            <w:pPr>
              <w:jc w:val="center"/>
            </w:pPr>
            <w:r>
              <w:t>5</w:t>
            </w:r>
          </w:p>
        </w:tc>
        <w:tc>
          <w:tcPr>
            <w:tcW w:w="1224" w:type="dxa"/>
          </w:tcPr>
          <w:p w14:paraId="78148E4B" w14:textId="77777777" w:rsidR="00DE3389" w:rsidRDefault="00DE3389" w:rsidP="00241CB6">
            <w:pPr>
              <w:jc w:val="center"/>
            </w:pPr>
            <w:r>
              <w:t>0</w:t>
            </w:r>
          </w:p>
        </w:tc>
      </w:tr>
      <w:tr w:rsidR="00DE3389" w14:paraId="19752534" w14:textId="77777777" w:rsidTr="00241CB6">
        <w:tc>
          <w:tcPr>
            <w:tcW w:w="1890" w:type="dxa"/>
          </w:tcPr>
          <w:p w14:paraId="742466D0" w14:textId="77777777" w:rsidR="00DE3389" w:rsidRDefault="00DE3389" w:rsidP="00241CB6">
            <w:r>
              <w:t>Total</w:t>
            </w:r>
          </w:p>
        </w:tc>
        <w:tc>
          <w:tcPr>
            <w:tcW w:w="1580" w:type="dxa"/>
          </w:tcPr>
          <w:p w14:paraId="33893173" w14:textId="77777777" w:rsidR="00DE3389" w:rsidRDefault="00DE3389" w:rsidP="00241CB6">
            <w:pPr>
              <w:jc w:val="center"/>
            </w:pPr>
          </w:p>
        </w:tc>
        <w:tc>
          <w:tcPr>
            <w:tcW w:w="1224" w:type="dxa"/>
          </w:tcPr>
          <w:p w14:paraId="313AD43B" w14:textId="7044FA6E" w:rsidR="00DE3389" w:rsidRDefault="00DE3389" w:rsidP="00241CB6">
            <w:pPr>
              <w:jc w:val="center"/>
            </w:pPr>
            <w:r>
              <w:t>1</w:t>
            </w:r>
            <w:r w:rsidR="008073A9">
              <w:t>86</w:t>
            </w:r>
          </w:p>
        </w:tc>
        <w:tc>
          <w:tcPr>
            <w:tcW w:w="1224" w:type="dxa"/>
          </w:tcPr>
          <w:p w14:paraId="38ECB1E7" w14:textId="46FEF44F" w:rsidR="00DE3389" w:rsidRDefault="00DE3389" w:rsidP="00241CB6">
            <w:pPr>
              <w:jc w:val="center"/>
            </w:pPr>
            <w:r>
              <w:t>4</w:t>
            </w:r>
            <w:r w:rsidR="008073A9">
              <w:t>4</w:t>
            </w:r>
            <w:r>
              <w:t xml:space="preserve"> (24)</w:t>
            </w:r>
          </w:p>
        </w:tc>
        <w:tc>
          <w:tcPr>
            <w:tcW w:w="1224" w:type="dxa"/>
          </w:tcPr>
          <w:p w14:paraId="6B71B5EB" w14:textId="0E7A0856" w:rsidR="00DE3389" w:rsidRDefault="006A35D4" w:rsidP="00241CB6">
            <w:pPr>
              <w:jc w:val="center"/>
            </w:pPr>
            <w:r>
              <w:t>8</w:t>
            </w:r>
            <w:r w:rsidR="0026544F">
              <w:t>3</w:t>
            </w:r>
          </w:p>
        </w:tc>
        <w:tc>
          <w:tcPr>
            <w:tcW w:w="1224" w:type="dxa"/>
          </w:tcPr>
          <w:p w14:paraId="045CF1C2" w14:textId="0E3E5EEF" w:rsidR="00DE3389" w:rsidRDefault="00DE3389" w:rsidP="00241CB6">
            <w:pPr>
              <w:jc w:val="center"/>
            </w:pPr>
            <w:r>
              <w:t>3</w:t>
            </w:r>
            <w:r w:rsidR="006A35D4">
              <w:t>6</w:t>
            </w:r>
            <w:r>
              <w:t xml:space="preserve"> (4</w:t>
            </w:r>
            <w:r w:rsidR="0026544F">
              <w:t>4</w:t>
            </w:r>
            <w:r>
              <w:t>)</w:t>
            </w:r>
          </w:p>
        </w:tc>
        <w:tc>
          <w:tcPr>
            <w:tcW w:w="1224" w:type="dxa"/>
          </w:tcPr>
          <w:p w14:paraId="7CB35CD7" w14:textId="2DE20F24" w:rsidR="00DE3389" w:rsidRDefault="00DE3389" w:rsidP="00241CB6">
            <w:pPr>
              <w:jc w:val="center"/>
            </w:pPr>
            <w:r>
              <w:t>1</w:t>
            </w:r>
            <w:r w:rsidR="006A35D4">
              <w:t>6</w:t>
            </w:r>
          </w:p>
        </w:tc>
        <w:tc>
          <w:tcPr>
            <w:tcW w:w="1224" w:type="dxa"/>
          </w:tcPr>
          <w:p w14:paraId="07FD9B3F" w14:textId="16E925BA" w:rsidR="00DE3389" w:rsidRDefault="00DE3389" w:rsidP="00241CB6">
            <w:pPr>
              <w:jc w:val="center"/>
            </w:pPr>
            <w:r>
              <w:t>5 (3</w:t>
            </w:r>
            <w:r w:rsidR="008073A9">
              <w:t>1</w:t>
            </w:r>
            <w:r>
              <w:t>)</w:t>
            </w:r>
          </w:p>
        </w:tc>
        <w:tc>
          <w:tcPr>
            <w:tcW w:w="1224" w:type="dxa"/>
          </w:tcPr>
          <w:p w14:paraId="27396C2C" w14:textId="20BFBD5B" w:rsidR="00DE3389" w:rsidRDefault="00DE3389" w:rsidP="00241CB6">
            <w:pPr>
              <w:jc w:val="center"/>
            </w:pPr>
            <w:r>
              <w:t>1</w:t>
            </w:r>
            <w:r w:rsidR="00226A4B">
              <w:t>6</w:t>
            </w:r>
          </w:p>
        </w:tc>
        <w:tc>
          <w:tcPr>
            <w:tcW w:w="1224" w:type="dxa"/>
          </w:tcPr>
          <w:p w14:paraId="60F794DF" w14:textId="6BE3690A" w:rsidR="00DE3389" w:rsidRDefault="00DE3389" w:rsidP="00241CB6">
            <w:pPr>
              <w:jc w:val="center"/>
            </w:pPr>
            <w:r>
              <w:t>1 (</w:t>
            </w:r>
            <w:r w:rsidR="00226A4B">
              <w:t>6</w:t>
            </w:r>
            <w:r>
              <w:t>)</w:t>
            </w:r>
          </w:p>
        </w:tc>
        <w:tc>
          <w:tcPr>
            <w:tcW w:w="1224" w:type="dxa"/>
          </w:tcPr>
          <w:p w14:paraId="15171465" w14:textId="74F7508A" w:rsidR="00DE3389" w:rsidRDefault="006A35D4" w:rsidP="00241CB6">
            <w:pPr>
              <w:jc w:val="center"/>
            </w:pPr>
            <w:r>
              <w:t>7</w:t>
            </w:r>
            <w:r w:rsidR="00226A4B">
              <w:t>1</w:t>
            </w:r>
          </w:p>
        </w:tc>
        <w:tc>
          <w:tcPr>
            <w:tcW w:w="1224" w:type="dxa"/>
          </w:tcPr>
          <w:p w14:paraId="317610F4" w14:textId="77777777" w:rsidR="00DE3389" w:rsidRDefault="00DE3389" w:rsidP="00241CB6">
            <w:pPr>
              <w:jc w:val="center"/>
            </w:pPr>
            <w:r>
              <w:t>2 (3)</w:t>
            </w:r>
          </w:p>
        </w:tc>
      </w:tr>
    </w:tbl>
    <w:p w14:paraId="11B3CD81" w14:textId="77777777" w:rsidR="00DE3389" w:rsidRDefault="00DE3389" w:rsidP="00DE3389"/>
    <w:p w14:paraId="6F373B02" w14:textId="629E2503" w:rsidR="008073A9" w:rsidRPr="00905E38" w:rsidRDefault="008073A9" w:rsidP="00350325">
      <w:pPr>
        <w:spacing w:after="0"/>
        <w:rPr>
          <w:rFonts w:cstheme="minorHAnsi"/>
        </w:rPr>
      </w:pPr>
      <w:r>
        <w:rPr>
          <w:rFonts w:cstheme="minorHAnsi"/>
          <w:vertAlign w:val="superscript"/>
        </w:rPr>
        <w:t>¥</w:t>
      </w:r>
      <w:r>
        <w:rPr>
          <w:rFonts w:cstheme="minorHAnsi"/>
        </w:rPr>
        <w:t xml:space="preserve"> Excluding patients who did not recover kidney function</w:t>
      </w:r>
    </w:p>
    <w:p w14:paraId="39DF7E6B" w14:textId="762E501A" w:rsidR="00DE3389" w:rsidRDefault="00DE3389" w:rsidP="00350325">
      <w:pPr>
        <w:spacing w:after="0"/>
      </w:pPr>
      <w:r w:rsidRPr="00241CB6">
        <w:rPr>
          <w:rFonts w:cstheme="minorHAnsi"/>
          <w:vertAlign w:val="superscript"/>
        </w:rPr>
        <w:t>¶</w:t>
      </w:r>
      <w:r>
        <w:rPr>
          <w:rFonts w:cstheme="minorHAnsi"/>
        </w:rPr>
        <w:t xml:space="preserve"> </w:t>
      </w:r>
      <w:r>
        <w:t>Subsequently foun</w:t>
      </w:r>
      <w:r w:rsidR="008073A9">
        <w:t>d to have hereditary ADAMTS13 deficiency</w:t>
      </w:r>
    </w:p>
    <w:p w14:paraId="7C73951B" w14:textId="4B2C8E1C" w:rsidR="006F0F39" w:rsidRPr="006F0F39" w:rsidRDefault="006F0F39" w:rsidP="00350325">
      <w:pPr>
        <w:spacing w:after="0"/>
        <w:rPr>
          <w:rFonts w:cstheme="minorHAnsi"/>
        </w:rPr>
      </w:pPr>
      <w:r>
        <w:rPr>
          <w:rFonts w:cstheme="minorHAnsi"/>
          <w:vertAlign w:val="superscript"/>
        </w:rPr>
        <w:t>∞</w:t>
      </w:r>
      <w:r>
        <w:rPr>
          <w:rFonts w:cstheme="minorHAnsi"/>
        </w:rPr>
        <w:t xml:space="preserve"> Liver transplant recipient with treatment non-adherence</w:t>
      </w:r>
    </w:p>
    <w:p w14:paraId="4E019D52" w14:textId="77777777" w:rsidR="00DE3389" w:rsidRPr="00241CB6" w:rsidRDefault="00DE3389" w:rsidP="00350325">
      <w:pPr>
        <w:spacing w:after="0"/>
        <w:sectPr w:rsidR="00DE3389" w:rsidRPr="00241CB6" w:rsidSect="00DA2113">
          <w:pgSz w:w="16838" w:h="11906" w:orient="landscape"/>
          <w:pgMar w:top="1440" w:right="1440" w:bottom="1440" w:left="1440" w:header="708" w:footer="708" w:gutter="0"/>
          <w:cols w:space="708"/>
          <w:docGrid w:linePitch="360"/>
        </w:sectPr>
      </w:pPr>
      <w:r w:rsidRPr="00241CB6">
        <w:rPr>
          <w:rFonts w:cstheme="minorHAnsi"/>
          <w:vertAlign w:val="superscript"/>
        </w:rPr>
        <w:t>§</w:t>
      </w:r>
      <w:r>
        <w:rPr>
          <w:rFonts w:cstheme="minorHAnsi"/>
        </w:rPr>
        <w:t xml:space="preserve"> Excluding a patient with anti-FH autoantibodies who also had a variant in FH</w:t>
      </w:r>
    </w:p>
    <w:p w14:paraId="77595A3E" w14:textId="77777777" w:rsidR="009443FC" w:rsidRDefault="009443FC">
      <w:pPr>
        <w:rPr>
          <w:i/>
          <w:iCs/>
        </w:rPr>
      </w:pPr>
    </w:p>
    <w:p w14:paraId="5E32E928" w14:textId="6EC18FA1" w:rsidR="009443FC" w:rsidRPr="00350325" w:rsidRDefault="009443FC" w:rsidP="00350325">
      <w:pPr>
        <w:pStyle w:val="Caption"/>
        <w:rPr>
          <w:i w:val="0"/>
          <w:iCs w:val="0"/>
          <w:sz w:val="24"/>
          <w:szCs w:val="24"/>
        </w:rPr>
      </w:pPr>
      <w:bookmarkStart w:id="71" w:name="_Toc175911359"/>
      <w:r w:rsidRPr="00350325">
        <w:rPr>
          <w:sz w:val="24"/>
          <w:szCs w:val="24"/>
        </w:rPr>
        <w:t xml:space="preserve">Table </w:t>
      </w:r>
      <w:r w:rsidRPr="00350325">
        <w:rPr>
          <w:sz w:val="24"/>
          <w:szCs w:val="24"/>
        </w:rPr>
        <w:fldChar w:fldCharType="begin"/>
      </w:r>
      <w:r w:rsidRPr="00350325">
        <w:rPr>
          <w:sz w:val="24"/>
          <w:szCs w:val="24"/>
        </w:rPr>
        <w:instrText xml:space="preserve"> SEQ Table \* ARABIC </w:instrText>
      </w:r>
      <w:r w:rsidRPr="00350325">
        <w:rPr>
          <w:sz w:val="24"/>
          <w:szCs w:val="24"/>
        </w:rPr>
        <w:fldChar w:fldCharType="separate"/>
      </w:r>
      <w:r w:rsidR="00BD1C31">
        <w:rPr>
          <w:noProof/>
          <w:sz w:val="24"/>
          <w:szCs w:val="24"/>
        </w:rPr>
        <w:t>9</w:t>
      </w:r>
      <w:r w:rsidRPr="00350325">
        <w:rPr>
          <w:sz w:val="24"/>
          <w:szCs w:val="24"/>
        </w:rPr>
        <w:fldChar w:fldCharType="end"/>
      </w:r>
      <w:r w:rsidRPr="00350325">
        <w:rPr>
          <w:sz w:val="24"/>
          <w:szCs w:val="24"/>
        </w:rPr>
        <w:t xml:space="preserve"> Relapse rate according to pathogenic genetic variant identified</w:t>
      </w:r>
      <w:bookmarkEnd w:id="71"/>
    </w:p>
    <w:p w14:paraId="4688CC96" w14:textId="75758E59" w:rsidR="00B71C11" w:rsidRDefault="008B6592">
      <w:r>
        <w:t>Rate of relapse depending on gene affected by  Pathogenic/Likely Pathogenic (P/LP) variant or Variant of Uncertain Significance (VUS).</w:t>
      </w:r>
    </w:p>
    <w:tbl>
      <w:tblPr>
        <w:tblStyle w:val="TableGrid"/>
        <w:tblW w:w="0" w:type="auto"/>
        <w:tblLook w:val="04A0" w:firstRow="1" w:lastRow="0" w:firstColumn="1" w:lastColumn="0" w:noHBand="0" w:noVBand="1"/>
      </w:tblPr>
      <w:tblGrid>
        <w:gridCol w:w="846"/>
        <w:gridCol w:w="1559"/>
        <w:gridCol w:w="2268"/>
        <w:gridCol w:w="1701"/>
      </w:tblGrid>
      <w:tr w:rsidR="00B71C11" w14:paraId="085F2032" w14:textId="77777777" w:rsidTr="00905E38">
        <w:tc>
          <w:tcPr>
            <w:tcW w:w="2405" w:type="dxa"/>
            <w:gridSpan w:val="2"/>
          </w:tcPr>
          <w:p w14:paraId="7FB54731" w14:textId="4F3A7B8A" w:rsidR="00B71C11" w:rsidRDefault="00865811">
            <w:r>
              <w:t>Genene affected</w:t>
            </w:r>
          </w:p>
        </w:tc>
        <w:tc>
          <w:tcPr>
            <w:tcW w:w="2268" w:type="dxa"/>
          </w:tcPr>
          <w:p w14:paraId="68791A3C" w14:textId="3F07D3E0" w:rsidR="00B71C11" w:rsidRDefault="00865811">
            <w:r>
              <w:t>Number of patients</w:t>
            </w:r>
          </w:p>
        </w:tc>
        <w:tc>
          <w:tcPr>
            <w:tcW w:w="1701" w:type="dxa"/>
          </w:tcPr>
          <w:p w14:paraId="08F05E52" w14:textId="0A17990C" w:rsidR="00B71C11" w:rsidRDefault="00865811">
            <w:r>
              <w:t>Relapse, n</w:t>
            </w:r>
            <w:r w:rsidR="008073A9">
              <w:t xml:space="preserve"> </w:t>
            </w:r>
            <w:r>
              <w:t>(%)</w:t>
            </w:r>
          </w:p>
        </w:tc>
      </w:tr>
      <w:tr w:rsidR="00865811" w14:paraId="17EDF716" w14:textId="77777777" w:rsidTr="00905E38">
        <w:tc>
          <w:tcPr>
            <w:tcW w:w="846" w:type="dxa"/>
          </w:tcPr>
          <w:p w14:paraId="56DF6F57" w14:textId="77777777" w:rsidR="00865811" w:rsidRPr="00905E38" w:rsidRDefault="00865811">
            <w:pPr>
              <w:rPr>
                <w:i/>
                <w:iCs/>
              </w:rPr>
            </w:pPr>
            <w:r w:rsidRPr="00905E38">
              <w:rPr>
                <w:i/>
                <w:iCs/>
              </w:rPr>
              <w:t>CFH</w:t>
            </w:r>
          </w:p>
          <w:p w14:paraId="6543AB23" w14:textId="6BD2FD4A" w:rsidR="00865811" w:rsidRPr="00905E38" w:rsidRDefault="00865811">
            <w:pPr>
              <w:rPr>
                <w:i/>
                <w:iCs/>
              </w:rPr>
            </w:pPr>
          </w:p>
        </w:tc>
        <w:tc>
          <w:tcPr>
            <w:tcW w:w="1559" w:type="dxa"/>
          </w:tcPr>
          <w:p w14:paraId="6856477B" w14:textId="77777777" w:rsidR="00865811" w:rsidRDefault="00865811" w:rsidP="00517F7C"/>
          <w:p w14:paraId="1E259A32" w14:textId="77777777" w:rsidR="00865811" w:rsidRDefault="00865811" w:rsidP="00517F7C">
            <w:r>
              <w:t>P/LP</w:t>
            </w:r>
          </w:p>
          <w:p w14:paraId="4462DEAD" w14:textId="3AC87296" w:rsidR="00865811" w:rsidRDefault="00865811" w:rsidP="00517F7C">
            <w:r>
              <w:t>VUS</w:t>
            </w:r>
          </w:p>
        </w:tc>
        <w:tc>
          <w:tcPr>
            <w:tcW w:w="2268" w:type="dxa"/>
          </w:tcPr>
          <w:p w14:paraId="2188951E" w14:textId="77777777" w:rsidR="00865811" w:rsidRDefault="00865811" w:rsidP="008073A9">
            <w:pPr>
              <w:jc w:val="center"/>
            </w:pPr>
          </w:p>
          <w:p w14:paraId="3A259839" w14:textId="1B0EB776" w:rsidR="008073A9" w:rsidRDefault="0026544F" w:rsidP="008073A9">
            <w:pPr>
              <w:jc w:val="center"/>
            </w:pPr>
            <w:r>
              <w:t>30</w:t>
            </w:r>
          </w:p>
          <w:p w14:paraId="20057BC0" w14:textId="348C4BE4" w:rsidR="008073A9" w:rsidRDefault="008073A9" w:rsidP="00905E38">
            <w:pPr>
              <w:jc w:val="center"/>
            </w:pPr>
            <w:r>
              <w:t>7</w:t>
            </w:r>
          </w:p>
        </w:tc>
        <w:tc>
          <w:tcPr>
            <w:tcW w:w="1701" w:type="dxa"/>
          </w:tcPr>
          <w:p w14:paraId="0501FF6C" w14:textId="77777777" w:rsidR="00865811" w:rsidRDefault="00865811" w:rsidP="008073A9">
            <w:pPr>
              <w:jc w:val="center"/>
            </w:pPr>
          </w:p>
          <w:p w14:paraId="397D3B1E" w14:textId="5A9D83CF" w:rsidR="008073A9" w:rsidRDefault="008073A9" w:rsidP="008073A9">
            <w:pPr>
              <w:jc w:val="center"/>
            </w:pPr>
            <w:r>
              <w:t>18 (6</w:t>
            </w:r>
            <w:r w:rsidR="00226A4B">
              <w:t>0</w:t>
            </w:r>
            <w:r>
              <w:t>)</w:t>
            </w:r>
          </w:p>
          <w:p w14:paraId="0D69339E" w14:textId="454F97D8" w:rsidR="008073A9" w:rsidRDefault="008073A9" w:rsidP="00905E38">
            <w:pPr>
              <w:jc w:val="center"/>
            </w:pPr>
            <w:r>
              <w:t>3 (43)</w:t>
            </w:r>
          </w:p>
        </w:tc>
      </w:tr>
      <w:tr w:rsidR="00865811" w14:paraId="0F64847B" w14:textId="77777777" w:rsidTr="00905E38">
        <w:tc>
          <w:tcPr>
            <w:tcW w:w="846" w:type="dxa"/>
          </w:tcPr>
          <w:p w14:paraId="2FA219F0" w14:textId="77777777" w:rsidR="00865811" w:rsidRPr="00905E38" w:rsidRDefault="00865811" w:rsidP="00517F7C">
            <w:pPr>
              <w:rPr>
                <w:i/>
                <w:iCs/>
              </w:rPr>
            </w:pPr>
            <w:r w:rsidRPr="00905E38">
              <w:rPr>
                <w:i/>
                <w:iCs/>
              </w:rPr>
              <w:t>CD46</w:t>
            </w:r>
          </w:p>
          <w:p w14:paraId="3BA9AEB8" w14:textId="6633D29D" w:rsidR="00865811" w:rsidRPr="00905E38" w:rsidRDefault="00865811" w:rsidP="00517F7C">
            <w:pPr>
              <w:rPr>
                <w:i/>
                <w:iCs/>
              </w:rPr>
            </w:pPr>
          </w:p>
        </w:tc>
        <w:tc>
          <w:tcPr>
            <w:tcW w:w="1559" w:type="dxa"/>
          </w:tcPr>
          <w:p w14:paraId="7B461952" w14:textId="77777777" w:rsidR="00865811" w:rsidRDefault="00865811" w:rsidP="00517F7C"/>
          <w:p w14:paraId="0F101200" w14:textId="77777777" w:rsidR="00865811" w:rsidRDefault="00865811" w:rsidP="00865811">
            <w:r>
              <w:t>P/LP</w:t>
            </w:r>
          </w:p>
          <w:p w14:paraId="1F2CD3CC" w14:textId="768F51B4" w:rsidR="00865811" w:rsidRDefault="00865811" w:rsidP="00865811">
            <w:r>
              <w:t>VUS</w:t>
            </w:r>
          </w:p>
        </w:tc>
        <w:tc>
          <w:tcPr>
            <w:tcW w:w="2268" w:type="dxa"/>
          </w:tcPr>
          <w:p w14:paraId="0773D6D5" w14:textId="77777777" w:rsidR="00865811" w:rsidRDefault="00865811" w:rsidP="008073A9">
            <w:pPr>
              <w:jc w:val="center"/>
            </w:pPr>
          </w:p>
          <w:p w14:paraId="04D7EA1A" w14:textId="77777777" w:rsidR="008073A9" w:rsidRDefault="008073A9" w:rsidP="008073A9">
            <w:pPr>
              <w:jc w:val="center"/>
            </w:pPr>
            <w:r>
              <w:t>29</w:t>
            </w:r>
          </w:p>
          <w:p w14:paraId="15C5F38E" w14:textId="6883AB08" w:rsidR="008073A9" w:rsidRDefault="008073A9" w:rsidP="00905E38">
            <w:pPr>
              <w:jc w:val="center"/>
            </w:pPr>
            <w:r>
              <w:t>3</w:t>
            </w:r>
          </w:p>
        </w:tc>
        <w:tc>
          <w:tcPr>
            <w:tcW w:w="1701" w:type="dxa"/>
          </w:tcPr>
          <w:p w14:paraId="5B875BA1" w14:textId="77777777" w:rsidR="00865811" w:rsidRDefault="00865811" w:rsidP="008073A9">
            <w:pPr>
              <w:jc w:val="center"/>
            </w:pPr>
          </w:p>
          <w:p w14:paraId="6809FB52" w14:textId="4FF92CFD" w:rsidR="008073A9" w:rsidRDefault="008073A9" w:rsidP="008073A9">
            <w:pPr>
              <w:jc w:val="center"/>
            </w:pPr>
            <w:r>
              <w:t>10 (34)</w:t>
            </w:r>
          </w:p>
          <w:p w14:paraId="661D5C22" w14:textId="224E45AD" w:rsidR="008073A9" w:rsidRDefault="008073A9" w:rsidP="00905E38">
            <w:pPr>
              <w:jc w:val="center"/>
            </w:pPr>
            <w:r>
              <w:t>0 (0)</w:t>
            </w:r>
          </w:p>
        </w:tc>
      </w:tr>
      <w:tr w:rsidR="00865811" w14:paraId="44D8D142" w14:textId="77777777" w:rsidTr="00905E38">
        <w:tc>
          <w:tcPr>
            <w:tcW w:w="846" w:type="dxa"/>
          </w:tcPr>
          <w:p w14:paraId="719B5EDD" w14:textId="77777777" w:rsidR="00865811" w:rsidRPr="00905E38" w:rsidRDefault="00865811" w:rsidP="00517F7C">
            <w:pPr>
              <w:rPr>
                <w:i/>
                <w:iCs/>
              </w:rPr>
            </w:pPr>
            <w:r w:rsidRPr="00905E38">
              <w:rPr>
                <w:i/>
                <w:iCs/>
              </w:rPr>
              <w:t>C3</w:t>
            </w:r>
          </w:p>
          <w:p w14:paraId="4F35DD5B" w14:textId="73ADC484" w:rsidR="00865811" w:rsidRPr="00905E38" w:rsidRDefault="00865811" w:rsidP="00517F7C">
            <w:pPr>
              <w:rPr>
                <w:i/>
                <w:iCs/>
              </w:rPr>
            </w:pPr>
          </w:p>
        </w:tc>
        <w:tc>
          <w:tcPr>
            <w:tcW w:w="1559" w:type="dxa"/>
          </w:tcPr>
          <w:p w14:paraId="6F3BAB2C" w14:textId="77777777" w:rsidR="00865811" w:rsidRDefault="00865811" w:rsidP="00517F7C"/>
          <w:p w14:paraId="1A51105F" w14:textId="77777777" w:rsidR="00865811" w:rsidRDefault="00865811" w:rsidP="00865811">
            <w:r>
              <w:t>P/LP</w:t>
            </w:r>
          </w:p>
          <w:p w14:paraId="1E3B2D64" w14:textId="32EDD678" w:rsidR="00865811" w:rsidRDefault="00865811" w:rsidP="00865811">
            <w:r>
              <w:t>VUS</w:t>
            </w:r>
          </w:p>
        </w:tc>
        <w:tc>
          <w:tcPr>
            <w:tcW w:w="2268" w:type="dxa"/>
          </w:tcPr>
          <w:p w14:paraId="0007E79B" w14:textId="77777777" w:rsidR="00865811" w:rsidRDefault="00865811" w:rsidP="008073A9">
            <w:pPr>
              <w:jc w:val="center"/>
            </w:pPr>
          </w:p>
          <w:p w14:paraId="1247F1E8" w14:textId="77777777" w:rsidR="008073A9" w:rsidRDefault="008073A9" w:rsidP="008073A9">
            <w:pPr>
              <w:jc w:val="center"/>
            </w:pPr>
            <w:r>
              <w:t>14</w:t>
            </w:r>
          </w:p>
          <w:p w14:paraId="5F490C79" w14:textId="79554723" w:rsidR="008073A9" w:rsidRDefault="008073A9" w:rsidP="00905E38">
            <w:pPr>
              <w:jc w:val="center"/>
            </w:pPr>
            <w:r>
              <w:t>2</w:t>
            </w:r>
          </w:p>
        </w:tc>
        <w:tc>
          <w:tcPr>
            <w:tcW w:w="1701" w:type="dxa"/>
          </w:tcPr>
          <w:p w14:paraId="05AA35D8" w14:textId="77777777" w:rsidR="00865811" w:rsidRDefault="00865811" w:rsidP="008073A9">
            <w:pPr>
              <w:jc w:val="center"/>
            </w:pPr>
          </w:p>
          <w:p w14:paraId="5142D83A" w14:textId="774166CF" w:rsidR="008073A9" w:rsidRDefault="008073A9" w:rsidP="008073A9">
            <w:pPr>
              <w:jc w:val="center"/>
            </w:pPr>
            <w:r>
              <w:t>6 (43)</w:t>
            </w:r>
          </w:p>
          <w:p w14:paraId="1070722D" w14:textId="6488388D" w:rsidR="008073A9" w:rsidRDefault="008073A9" w:rsidP="00905E38">
            <w:pPr>
              <w:jc w:val="center"/>
            </w:pPr>
            <w:r>
              <w:t>1 (50)</w:t>
            </w:r>
          </w:p>
        </w:tc>
      </w:tr>
      <w:tr w:rsidR="00865811" w14:paraId="1B1B0BEF" w14:textId="77777777" w:rsidTr="00905E38">
        <w:tc>
          <w:tcPr>
            <w:tcW w:w="846" w:type="dxa"/>
          </w:tcPr>
          <w:p w14:paraId="522C234F" w14:textId="77777777" w:rsidR="00865811" w:rsidRPr="00905E38" w:rsidRDefault="00865811" w:rsidP="00517F7C">
            <w:pPr>
              <w:rPr>
                <w:i/>
                <w:iCs/>
              </w:rPr>
            </w:pPr>
            <w:r w:rsidRPr="00905E38">
              <w:rPr>
                <w:i/>
                <w:iCs/>
              </w:rPr>
              <w:t>CFI</w:t>
            </w:r>
          </w:p>
          <w:p w14:paraId="1D9142D5" w14:textId="186C8612" w:rsidR="00865811" w:rsidRPr="00905E38" w:rsidRDefault="00865811" w:rsidP="00517F7C">
            <w:pPr>
              <w:rPr>
                <w:i/>
                <w:iCs/>
              </w:rPr>
            </w:pPr>
          </w:p>
        </w:tc>
        <w:tc>
          <w:tcPr>
            <w:tcW w:w="1559" w:type="dxa"/>
          </w:tcPr>
          <w:p w14:paraId="1F76EE8A" w14:textId="77777777" w:rsidR="00865811" w:rsidRDefault="00865811" w:rsidP="00517F7C"/>
          <w:p w14:paraId="44FD5476" w14:textId="77777777" w:rsidR="00865811" w:rsidRDefault="00865811" w:rsidP="00865811">
            <w:r>
              <w:t>P/LP</w:t>
            </w:r>
          </w:p>
          <w:p w14:paraId="4CE0B18F" w14:textId="459E176C" w:rsidR="00865811" w:rsidRDefault="00865811" w:rsidP="00865811">
            <w:r>
              <w:t>VUS</w:t>
            </w:r>
          </w:p>
        </w:tc>
        <w:tc>
          <w:tcPr>
            <w:tcW w:w="2268" w:type="dxa"/>
          </w:tcPr>
          <w:p w14:paraId="4CF699E0" w14:textId="77777777" w:rsidR="00865811" w:rsidRDefault="00865811" w:rsidP="008073A9">
            <w:pPr>
              <w:jc w:val="center"/>
            </w:pPr>
          </w:p>
          <w:p w14:paraId="32D46242" w14:textId="2FDCD190" w:rsidR="008073A9" w:rsidRDefault="0026544F" w:rsidP="008073A9">
            <w:pPr>
              <w:jc w:val="center"/>
            </w:pPr>
            <w:r>
              <w:t>9</w:t>
            </w:r>
          </w:p>
          <w:p w14:paraId="630899F5" w14:textId="5D77601E" w:rsidR="008073A9" w:rsidRDefault="008073A9" w:rsidP="00905E38">
            <w:pPr>
              <w:jc w:val="center"/>
            </w:pPr>
            <w:r>
              <w:t>3</w:t>
            </w:r>
          </w:p>
        </w:tc>
        <w:tc>
          <w:tcPr>
            <w:tcW w:w="1701" w:type="dxa"/>
          </w:tcPr>
          <w:p w14:paraId="0A37BA67" w14:textId="77777777" w:rsidR="00865811" w:rsidRDefault="00865811" w:rsidP="008073A9">
            <w:pPr>
              <w:jc w:val="center"/>
            </w:pPr>
          </w:p>
          <w:p w14:paraId="5C86945E" w14:textId="753E35FB" w:rsidR="008073A9" w:rsidRDefault="008073A9" w:rsidP="008073A9">
            <w:pPr>
              <w:jc w:val="center"/>
            </w:pPr>
            <w:r>
              <w:t>2 (25)</w:t>
            </w:r>
          </w:p>
          <w:p w14:paraId="5C073221" w14:textId="5FA22BA9" w:rsidR="008073A9" w:rsidRDefault="008073A9" w:rsidP="00905E38">
            <w:pPr>
              <w:jc w:val="center"/>
            </w:pPr>
            <w:r>
              <w:t>1 (33)</w:t>
            </w:r>
          </w:p>
        </w:tc>
      </w:tr>
      <w:tr w:rsidR="00865811" w14:paraId="42177AA1" w14:textId="77777777" w:rsidTr="00905E38">
        <w:tc>
          <w:tcPr>
            <w:tcW w:w="846" w:type="dxa"/>
          </w:tcPr>
          <w:p w14:paraId="48A6C6FD" w14:textId="77777777" w:rsidR="00865811" w:rsidRPr="00905E38" w:rsidRDefault="00865811">
            <w:pPr>
              <w:rPr>
                <w:i/>
                <w:iCs/>
              </w:rPr>
            </w:pPr>
            <w:r w:rsidRPr="00905E38">
              <w:rPr>
                <w:i/>
                <w:iCs/>
              </w:rPr>
              <w:t>CFB</w:t>
            </w:r>
          </w:p>
          <w:p w14:paraId="4CD23C9B" w14:textId="4DC20ABB" w:rsidR="00865811" w:rsidRPr="00905E38" w:rsidRDefault="00865811">
            <w:pPr>
              <w:rPr>
                <w:i/>
                <w:iCs/>
              </w:rPr>
            </w:pPr>
          </w:p>
        </w:tc>
        <w:tc>
          <w:tcPr>
            <w:tcW w:w="1559" w:type="dxa"/>
          </w:tcPr>
          <w:p w14:paraId="3572FF75" w14:textId="77777777" w:rsidR="00865811" w:rsidRDefault="00865811"/>
          <w:p w14:paraId="5D4B9D50" w14:textId="77777777" w:rsidR="00865811" w:rsidRDefault="00865811" w:rsidP="00865811">
            <w:r>
              <w:t>P/LP</w:t>
            </w:r>
          </w:p>
          <w:p w14:paraId="77A59189" w14:textId="38DEE572" w:rsidR="00865811" w:rsidRDefault="00865811" w:rsidP="00865811">
            <w:r>
              <w:t>VUS</w:t>
            </w:r>
          </w:p>
        </w:tc>
        <w:tc>
          <w:tcPr>
            <w:tcW w:w="2268" w:type="dxa"/>
          </w:tcPr>
          <w:p w14:paraId="755E2892" w14:textId="77777777" w:rsidR="00865811" w:rsidRDefault="00865811" w:rsidP="008073A9">
            <w:pPr>
              <w:jc w:val="center"/>
            </w:pPr>
          </w:p>
          <w:p w14:paraId="1BCEF49F" w14:textId="77777777" w:rsidR="008073A9" w:rsidRDefault="008073A9" w:rsidP="008073A9">
            <w:pPr>
              <w:jc w:val="center"/>
            </w:pPr>
            <w:r>
              <w:t>1</w:t>
            </w:r>
          </w:p>
          <w:p w14:paraId="25CD1A13" w14:textId="24F8EBAF" w:rsidR="008073A9" w:rsidRDefault="008073A9" w:rsidP="00905E38">
            <w:pPr>
              <w:jc w:val="center"/>
            </w:pPr>
            <w:r>
              <w:t>1</w:t>
            </w:r>
          </w:p>
        </w:tc>
        <w:tc>
          <w:tcPr>
            <w:tcW w:w="1701" w:type="dxa"/>
          </w:tcPr>
          <w:p w14:paraId="4FE6EA26" w14:textId="77777777" w:rsidR="00865811" w:rsidRDefault="00865811" w:rsidP="008073A9">
            <w:pPr>
              <w:jc w:val="center"/>
            </w:pPr>
          </w:p>
          <w:p w14:paraId="000BAEDB" w14:textId="2BECD511" w:rsidR="008073A9" w:rsidRDefault="008073A9" w:rsidP="008073A9">
            <w:pPr>
              <w:jc w:val="center"/>
            </w:pPr>
            <w:r>
              <w:t>0 (0)</w:t>
            </w:r>
          </w:p>
          <w:p w14:paraId="486E148F" w14:textId="250C3CC7" w:rsidR="008073A9" w:rsidRDefault="008073A9" w:rsidP="00905E38">
            <w:pPr>
              <w:jc w:val="center"/>
            </w:pPr>
            <w:r>
              <w:t>1 (100)</w:t>
            </w:r>
          </w:p>
        </w:tc>
      </w:tr>
    </w:tbl>
    <w:p w14:paraId="43177967" w14:textId="45961357" w:rsidR="00CD5E56" w:rsidRPr="00905E38" w:rsidRDefault="00CD5E56">
      <w:r w:rsidRPr="00905E38">
        <w:br w:type="page"/>
      </w:r>
    </w:p>
    <w:p w14:paraId="2EFD3373" w14:textId="33404157" w:rsidR="00DE3389" w:rsidRPr="00241CB6" w:rsidRDefault="00DE3389" w:rsidP="00DE3389">
      <w:pPr>
        <w:rPr>
          <w:i/>
          <w:iCs/>
        </w:rPr>
      </w:pPr>
      <w:r w:rsidRPr="00241CB6">
        <w:rPr>
          <w:i/>
          <w:iCs/>
        </w:rPr>
        <w:lastRenderedPageBreak/>
        <w:t>Strengths and weaknesses</w:t>
      </w:r>
    </w:p>
    <w:p w14:paraId="7EE41034" w14:textId="1025F3E9" w:rsidR="00AB0ACD" w:rsidRDefault="00AB0ACD" w:rsidP="00350325">
      <w:pPr>
        <w:jc w:val="both"/>
      </w:pPr>
      <w:r>
        <w:t>The SETS</w:t>
      </w:r>
      <w:r w:rsidR="00BB1977">
        <w:t xml:space="preserve"> aHUS</w:t>
      </w:r>
      <w:r>
        <w:t xml:space="preserve"> trial, when taken in the context of other reported case series, is likely to alter the way that aHUS is managed in the UK. This will have significant benefits for patients, health care providers and commissioners.</w:t>
      </w:r>
    </w:p>
    <w:p w14:paraId="76B324B5" w14:textId="450E2F5C" w:rsidR="00A632DD" w:rsidRDefault="00A632DD" w:rsidP="00350325">
      <w:pPr>
        <w:jc w:val="both"/>
      </w:pPr>
      <w:r>
        <w:t>Unlike other descriptive cohort studies</w:t>
      </w:r>
      <w:r w:rsidR="00C349CC">
        <w:t>,</w:t>
      </w:r>
      <w:r>
        <w:t xml:space="preserve"> this study used </w:t>
      </w:r>
      <w:r w:rsidR="00292E47">
        <w:t xml:space="preserve">statistical </w:t>
      </w:r>
      <w:r>
        <w:t xml:space="preserve">methodology to investigate the safety of stopping eculizumab treatment in aHUS. It would not be possible to undertake a randomised control trial in this patient cohort due to the rarity of </w:t>
      </w:r>
      <w:r w:rsidR="005A4A6A">
        <w:t>aHUS</w:t>
      </w:r>
      <w:r>
        <w:t>. Indeed</w:t>
      </w:r>
      <w:r w:rsidR="00EF60D5">
        <w:t>,</w:t>
      </w:r>
      <w:r>
        <w:t xml:space="preserve"> no randomised trial has been conducted in this disease including the trials that led to approval of eculizumab</w:t>
      </w:r>
      <w:r w:rsidR="00155C9A">
        <w:t xml:space="preserve"> </w:t>
      </w:r>
      <w:r w:rsidR="00155C9A">
        <w:fldChar w:fldCharType="begin">
          <w:fldData xml:space="preserve">PEVuZE5vdGU+PENpdGU+PEF1dGhvcj5MZWdlbmRyZTwvQXV0aG9yPjxZZWFyPjIwMTM8L1llYXI+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</w:fldData>
        </w:fldChar>
      </w:r>
      <w:r w:rsidR="00A71455">
        <w:instrText xml:space="preserve"> ADDIN EN.CITE </w:instrText>
      </w:r>
      <w:r w:rsidR="00A71455">
        <w:fldChar w:fldCharType="begin">
          <w:fldData xml:space="preserve">PEVuZE5vdGU+PENpdGU+PEF1dGhvcj5MZWdlbmRyZTwvQXV0aG9yPjxZZWFyPjIwMTM8L1llYXI+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</w:fldData>
        </w:fldChar>
      </w:r>
      <w:r w:rsidR="00A71455">
        <w:instrText xml:space="preserve"> ADDIN EN.CITE.DATA </w:instrText>
      </w:r>
      <w:r w:rsidR="00A71455">
        <w:fldChar w:fldCharType="end"/>
      </w:r>
      <w:r w:rsidR="00155C9A">
        <w:fldChar w:fldCharType="separate"/>
      </w:r>
      <w:r w:rsidR="00A71455">
        <w:rPr>
          <w:noProof/>
        </w:rPr>
        <w:t>(6)</w:t>
      </w:r>
      <w:r w:rsidR="00155C9A">
        <w:fldChar w:fldCharType="end"/>
      </w:r>
      <w:r>
        <w:t xml:space="preserve"> </w:t>
      </w:r>
      <w:r w:rsidR="00155C9A">
        <w:t>a</w:t>
      </w:r>
      <w:r>
        <w:t xml:space="preserve">nd subsequently ravulizumab </w:t>
      </w:r>
      <w:r w:rsidR="00155C9A">
        <w:fldChar w:fldCharType="begin">
          <w:fldData xml:space="preserve">PEVuZE5vdGU+PENpdGU+PEF1dGhvcj5Sb25kZWF1PC9BdXRob3I+PFllYXI+MjAyMDwvWWVhcj48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</w:fldData>
        </w:fldChar>
      </w:r>
      <w:r w:rsidR="00004441">
        <w:instrText xml:space="preserve"> ADDIN EN.CITE </w:instrText>
      </w:r>
      <w:r w:rsidR="00004441">
        <w:fldChar w:fldCharType="begin">
          <w:fldData xml:space="preserve">PEVuZE5vdGU+PENpdGU+PEF1dGhvcj5Sb25kZWF1PC9BdXRob3I+PFllYXI+MjAyMDwvWWVhcj48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</w:fldData>
        </w:fldChar>
      </w:r>
      <w:r w:rsidR="00004441">
        <w:instrText xml:space="preserve"> ADDIN EN.CITE.DATA </w:instrText>
      </w:r>
      <w:r w:rsidR="00004441">
        <w:fldChar w:fldCharType="end"/>
      </w:r>
      <w:r w:rsidR="00155C9A">
        <w:fldChar w:fldCharType="separate"/>
      </w:r>
      <w:r w:rsidR="00004441">
        <w:rPr>
          <w:noProof/>
        </w:rPr>
        <w:t>(42)</w:t>
      </w:r>
      <w:r w:rsidR="00155C9A">
        <w:fldChar w:fldCharType="end"/>
      </w:r>
      <w:r w:rsidR="00973538">
        <w:t xml:space="preserve"> for the treatment of aHUS</w:t>
      </w:r>
      <w:r w:rsidR="00155C9A">
        <w:t>.</w:t>
      </w:r>
      <w:r w:rsidR="00EF60D5">
        <w:t xml:space="preserve"> This trial demonstrates </w:t>
      </w:r>
      <w:r w:rsidR="00292E47">
        <w:t xml:space="preserve">the </w:t>
      </w:r>
      <w:r w:rsidR="00EF60D5">
        <w:t>application of Bayesian methodology to interventional trials in rare diseases and could be an exemplar to inform the design of future studies</w:t>
      </w:r>
      <w:r w:rsidR="00292E47">
        <w:t xml:space="preserve"> of interventions in rare diseases</w:t>
      </w:r>
      <w:r w:rsidR="00EF60D5">
        <w:t>. This is particularly the case as cohorts of rare disease patients, with granular data on disease phenotype and outcome</w:t>
      </w:r>
      <w:r w:rsidR="00292E47">
        <w:t>,</w:t>
      </w:r>
      <w:r w:rsidR="00EF60D5">
        <w:t xml:space="preserve"> become available</w:t>
      </w:r>
      <w:r w:rsidR="00977AED">
        <w:t xml:space="preserve"> </w:t>
      </w:r>
      <w:r w:rsidR="00977AED">
        <w:fldChar w:fldCharType="begin">
          <w:fldData xml:space="preserve">PEVuZE5vdGU+PENpdGU+PEF1dGhvcj5Xb25nPC9BdXRob3I+PFllYXI+MjAyNDwvWWVhcj48UmVj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</w:fldData>
        </w:fldChar>
      </w:r>
      <w:r w:rsidR="00004441">
        <w:instrText xml:space="preserve"> ADDIN EN.CITE </w:instrText>
      </w:r>
      <w:r w:rsidR="00004441">
        <w:fldChar w:fldCharType="begin">
          <w:fldData xml:space="preserve">PEVuZE5vdGU+PENpdGU+PEF1dGhvcj5Xb25nPC9BdXRob3I+PFllYXI+MjAyNDwvWWVhcj48UmVj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</w:fldData>
        </w:fldChar>
      </w:r>
      <w:r w:rsidR="00004441">
        <w:instrText xml:space="preserve"> ADDIN EN.CITE.DATA </w:instrText>
      </w:r>
      <w:r w:rsidR="00004441">
        <w:fldChar w:fldCharType="end"/>
      </w:r>
      <w:r w:rsidR="00977AED">
        <w:fldChar w:fldCharType="separate"/>
      </w:r>
      <w:r w:rsidR="00004441">
        <w:rPr>
          <w:noProof/>
        </w:rPr>
        <w:t>(43)</w:t>
      </w:r>
      <w:r w:rsidR="00977AED">
        <w:fldChar w:fldCharType="end"/>
      </w:r>
      <w:r w:rsidR="00977AED">
        <w:t>.</w:t>
      </w:r>
    </w:p>
    <w:p w14:paraId="33277996" w14:textId="4701D4A2" w:rsidR="00EF60D5" w:rsidRDefault="00EF60D5" w:rsidP="00350325">
      <w:pPr>
        <w:jc w:val="both"/>
      </w:pPr>
      <w:r>
        <w:t xml:space="preserve">Although the trial did not reach its recruitment target, sensitivity analysis </w:t>
      </w:r>
      <w:r w:rsidR="0025036C">
        <w:t>confirm</w:t>
      </w:r>
      <w:r>
        <w:t>ed that the conclusions would not have changed if the remaining two patients were recruited and met a primary outcome.</w:t>
      </w:r>
      <w:r w:rsidR="0025036C">
        <w:t xml:space="preserve"> In total, 39 patients were involved with the study. This represents approximately 30% of the prevalent, eculizumab treated patients and 40% o</w:t>
      </w:r>
      <w:r w:rsidR="00292E47">
        <w:t>f</w:t>
      </w:r>
      <w:r w:rsidR="0025036C">
        <w:t xml:space="preserve"> eligible patients at the time of trial initiation. Recruitment of such a high percentage of the prevalent patient population was only possible due to the support of local principal investigators and, in particular, patients</w:t>
      </w:r>
      <w:r w:rsidR="00AB0ACD">
        <w:t xml:space="preserve"> and carers</w:t>
      </w:r>
      <w:r w:rsidR="0025036C">
        <w:t>. Of the 49 patients who were approached and were eligible 39 (80%)</w:t>
      </w:r>
      <w:r w:rsidR="006439E3">
        <w:t xml:space="preserve"> agreed to participate in the study</w:t>
      </w:r>
      <w:r w:rsidR="00AB0ACD">
        <w:t>.</w:t>
      </w:r>
    </w:p>
    <w:p w14:paraId="42AB8264" w14:textId="4294D7BC" w:rsidR="00DE3389" w:rsidRPr="00BD07CC" w:rsidRDefault="00DE3389" w:rsidP="00350325">
      <w:pPr>
        <w:jc w:val="both"/>
      </w:pPr>
      <w:r>
        <w:t>The primary limitations of the economic analysis came from the data informing the model. The health economic data on patient health-related quality of life and resource from the SETS aHUS trial suffered from a small sample size. This compounded with increases in missing datapoints after month six of the trial which may have been influenced by the Covid-19 pandemic. For the analysis this meant that a complete case analysis was not feasible</w:t>
      </w:r>
      <w:r w:rsidR="00905E38">
        <w:fldChar w:fldCharType="begin">
          <w:fldData xml:space="preserve">PEVuZE5vdGU+PENpdGU+PEF1dGhvcj5GYXJpYTwvQXV0aG9yPjxZZWFyPjIwMTQ8L1llYXI+PFJl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</w:fldData>
        </w:fldChar>
      </w:r>
      <w:r w:rsidR="00977AED">
        <w:instrText xml:space="preserve"> ADDIN EN.CITE </w:instrText>
      </w:r>
      <w:r w:rsidR="00977AED">
        <w:fldChar w:fldCharType="begin">
          <w:fldData xml:space="preserve">PEVuZE5vdGU+PENpdGU+PEF1dGhvcj5GYXJpYTwvQXV0aG9yPjxZZWFyPjIwMTQ8L1llYXI+PFJl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</w:fldData>
        </w:fldChar>
      </w:r>
      <w:r w:rsidR="00977AED">
        <w:instrText xml:space="preserve"> ADDIN EN.CITE.DATA </w:instrText>
      </w:r>
      <w:r w:rsidR="00977AED">
        <w:fldChar w:fldCharType="end"/>
      </w:r>
      <w:r w:rsidR="00905E38">
        <w:fldChar w:fldCharType="separate"/>
      </w:r>
      <w:r w:rsidR="00977AED">
        <w:rPr>
          <w:noProof/>
        </w:rPr>
        <w:t>(26)</w:t>
      </w:r>
      <w:r w:rsidR="00905E38">
        <w:fldChar w:fldCharType="end"/>
      </w:r>
      <w:r>
        <w:t xml:space="preserve">, and multiple imputation methods were not appropriate. </w:t>
      </w:r>
    </w:p>
    <w:p w14:paraId="48B61856" w14:textId="77777777" w:rsidR="00DE3389" w:rsidRPr="00241CB6" w:rsidRDefault="00DE3389" w:rsidP="00DE3389">
      <w:pPr>
        <w:spacing w:after="0" w:line="240" w:lineRule="auto"/>
        <w:rPr>
          <w:i/>
          <w:iCs/>
        </w:rPr>
      </w:pPr>
      <w:r w:rsidRPr="00241CB6">
        <w:rPr>
          <w:i/>
          <w:iCs/>
        </w:rPr>
        <w:t xml:space="preserve">Challenges faced and </w:t>
      </w:r>
      <w:r w:rsidRPr="001E61B5">
        <w:rPr>
          <w:i/>
          <w:iCs/>
        </w:rPr>
        <w:t>limitations.</w:t>
      </w:r>
    </w:p>
    <w:p w14:paraId="0CD06533" w14:textId="77777777" w:rsidR="00DE3389" w:rsidRDefault="00DE3389" w:rsidP="00DE3389">
      <w:pPr>
        <w:spacing w:after="0" w:line="240" w:lineRule="auto"/>
      </w:pPr>
    </w:p>
    <w:p w14:paraId="1378C6CB" w14:textId="6C84572E" w:rsidR="00AB0ACD" w:rsidRDefault="00EC7F23" w:rsidP="00350325">
      <w:pPr>
        <w:spacing w:after="0" w:line="240" w:lineRule="auto"/>
        <w:jc w:val="both"/>
      </w:pPr>
      <w:r w:rsidRPr="00EC7F23">
        <w:t>Due to</w:t>
      </w:r>
      <w:r w:rsidR="006439E3" w:rsidRPr="00EC7F23">
        <w:t xml:space="preserve"> the low prevalence of aHUS only one p</w:t>
      </w:r>
      <w:r w:rsidR="004770B2">
        <w:t>otential recruit</w:t>
      </w:r>
      <w:r w:rsidR="006439E3" w:rsidRPr="00EC7F23">
        <w:t xml:space="preserve"> was identified </w:t>
      </w:r>
      <w:r w:rsidRPr="00EC7F23">
        <w:t xml:space="preserve">during pre-screening </w:t>
      </w:r>
      <w:r w:rsidR="006439E3" w:rsidRPr="00EC7F23">
        <w:t>at some</w:t>
      </w:r>
      <w:r w:rsidRPr="00EC7F23">
        <w:t xml:space="preserve"> sites. The study team encountered reluctance from sites to open the trial with </w:t>
      </w:r>
      <w:r w:rsidR="00292E47">
        <w:t xml:space="preserve">such </w:t>
      </w:r>
      <w:r w:rsidRPr="00EC7F23">
        <w:t>low recruitment targets, despite enthusiasm from local clinicians</w:t>
      </w:r>
      <w:r>
        <w:t>, denying patients access to research participation</w:t>
      </w:r>
      <w:r w:rsidRPr="00EC7F23">
        <w:t>.</w:t>
      </w:r>
      <w:r>
        <w:t xml:space="preserve"> This needs to be addressed to prevent patients with a rare disease from being disadvantaged in the future.</w:t>
      </w:r>
    </w:p>
    <w:p w14:paraId="2995DF58" w14:textId="77777777" w:rsidR="004770B2" w:rsidRDefault="004770B2" w:rsidP="00350325">
      <w:pPr>
        <w:spacing w:after="0" w:line="240" w:lineRule="auto"/>
        <w:jc w:val="both"/>
      </w:pPr>
    </w:p>
    <w:p w14:paraId="609E0BDE" w14:textId="067D7E78" w:rsidR="004770B2" w:rsidRDefault="004770B2" w:rsidP="00350325">
      <w:pPr>
        <w:spacing w:after="0" w:line="240" w:lineRule="auto"/>
        <w:jc w:val="both"/>
      </w:pPr>
      <w:r>
        <w:t xml:space="preserve">aHUS has a number of different genetic and acquired </w:t>
      </w:r>
      <w:r w:rsidR="00292E47">
        <w:t xml:space="preserve">causes </w:t>
      </w:r>
      <w:r>
        <w:t xml:space="preserve">and in 30-40% </w:t>
      </w:r>
      <w:r w:rsidR="00292E47">
        <w:t xml:space="preserve">of cases no </w:t>
      </w:r>
      <w:r w:rsidR="00FA5624">
        <w:t>cause is found. It is evident from the result of this trial and other reports that risk of relapse after treatment withdrawal is determined in part by the cause of disease. The number of patients with a specific gene</w:t>
      </w:r>
      <w:r w:rsidR="00CD6DE6">
        <w:t>t</w:t>
      </w:r>
      <w:r w:rsidR="00FA5624">
        <w:t xml:space="preserve">ic or acquired </w:t>
      </w:r>
      <w:r w:rsidR="00CD6DE6">
        <w:t xml:space="preserve">complement regulatory defect </w:t>
      </w:r>
      <w:r w:rsidR="00FA5624">
        <w:t>in this study is small</w:t>
      </w:r>
      <w:r w:rsidR="00CD6DE6">
        <w:t xml:space="preserve">, </w:t>
      </w:r>
      <w:r w:rsidR="002B2BD7">
        <w:t xml:space="preserve">a problem common to all published case series. By combining </w:t>
      </w:r>
      <w:proofErr w:type="gramStart"/>
      <w:r w:rsidR="002B2BD7">
        <w:t>data</w:t>
      </w:r>
      <w:proofErr w:type="gramEnd"/>
      <w:r w:rsidR="002B2BD7">
        <w:t xml:space="preserve"> it is possible to increase numbers, particularly for the more common causes of disease, to a level that </w:t>
      </w:r>
      <w:r w:rsidR="00CD6DE6">
        <w:t xml:space="preserve">allows more confident prediction of relapse rate. However, this cannot be achieved with the SETS </w:t>
      </w:r>
      <w:r w:rsidR="00267E0C">
        <w:t xml:space="preserve">aHUS </w:t>
      </w:r>
      <w:r w:rsidR="00CD6DE6">
        <w:t>study data alone.</w:t>
      </w:r>
    </w:p>
    <w:p w14:paraId="00893618" w14:textId="77777777" w:rsidR="00AB0ACD" w:rsidRDefault="00AB0ACD" w:rsidP="00DE3389">
      <w:pPr>
        <w:spacing w:after="0" w:line="240" w:lineRule="auto"/>
      </w:pPr>
    </w:p>
    <w:p w14:paraId="31C713B8" w14:textId="4C6640BD" w:rsidR="00DE3389" w:rsidRDefault="00DE3389" w:rsidP="00350325">
      <w:pPr>
        <w:spacing w:after="0" w:line="240" w:lineRule="auto"/>
        <w:jc w:val="both"/>
      </w:pPr>
      <w:r>
        <w:t xml:space="preserve">The Covid-19 pandemic occurred midway through the trial. Recruitment was suspended and although sites were re-opened after the pandemic the rate of recruitment did not return to its pre-pandemic </w:t>
      </w:r>
      <w:r w:rsidR="00902766">
        <w:t>level</w:t>
      </w:r>
      <w:r>
        <w:t>. At the onset of the pandemic patients had withdrawn from treatment and were attending study sites for their safety monitoring. To minimise hospital footfall</w:t>
      </w:r>
      <w:r w:rsidR="00714337">
        <w:t>,</w:t>
      </w:r>
      <w:r>
        <w:t xml:space="preserve"> sites stopped conducting scheduled research visits and research staff were redeployed to work on Covid-19 studies. This exposed SETS </w:t>
      </w:r>
      <w:r w:rsidR="00216728">
        <w:t xml:space="preserve">aHUS </w:t>
      </w:r>
      <w:r>
        <w:t xml:space="preserve">trial participants to significant </w:t>
      </w:r>
      <w:r w:rsidR="00216728">
        <w:t>risk</w:t>
      </w:r>
      <w:r>
        <w:t xml:space="preserve"> if relapse occurred without adequate monitoring. </w:t>
      </w:r>
      <w:r w:rsidR="00AB0ACD">
        <w:t xml:space="preserve">One option considered was to restart eculizumab treatment in all study participants. However, this was also </w:t>
      </w:r>
      <w:r w:rsidR="00AB0ACD">
        <w:lastRenderedPageBreak/>
        <w:t xml:space="preserve">associated with risk, with patients having to attend hospital to restart treatment. Therefore, the </w:t>
      </w:r>
      <w:r w:rsidR="008D7B11">
        <w:t xml:space="preserve">monitoring </w:t>
      </w:r>
      <w:r w:rsidR="00AB0ACD">
        <w:t>protocol was amended to allow patient monitoring away from the study sites</w:t>
      </w:r>
      <w:r w:rsidR="004770B2">
        <w:t xml:space="preserve"> and acknowledgement that this would result in a higher rate of data incompleteness.</w:t>
      </w:r>
    </w:p>
    <w:p w14:paraId="3D4C4A8B" w14:textId="77777777" w:rsidR="00DE3389" w:rsidRDefault="00DE3389" w:rsidP="00DE3389">
      <w:pPr>
        <w:spacing w:after="0" w:line="240" w:lineRule="auto"/>
      </w:pPr>
    </w:p>
    <w:p w14:paraId="32D48206" w14:textId="77777777" w:rsidR="00DE3389" w:rsidRPr="00241CB6" w:rsidRDefault="00DE3389" w:rsidP="00DE3389">
      <w:pPr>
        <w:spacing w:after="0" w:line="240" w:lineRule="auto"/>
        <w:rPr>
          <w:i/>
          <w:iCs/>
        </w:rPr>
      </w:pPr>
      <w:r w:rsidRPr="00241CB6">
        <w:rPr>
          <w:i/>
          <w:iCs/>
        </w:rPr>
        <w:t xml:space="preserve">Engagement with Partners and Stakeholders  </w:t>
      </w:r>
    </w:p>
    <w:p w14:paraId="1D8CFD9E" w14:textId="77777777" w:rsidR="00DE3389" w:rsidRDefault="00DE3389" w:rsidP="00DE3389">
      <w:pPr>
        <w:spacing w:after="0" w:line="240" w:lineRule="auto"/>
      </w:pPr>
    </w:p>
    <w:p w14:paraId="44EA5D48" w14:textId="2AC060BF" w:rsidR="00DE3389" w:rsidRDefault="00CD6DE6" w:rsidP="00350325">
      <w:pPr>
        <w:spacing w:after="0" w:line="240" w:lineRule="auto"/>
        <w:jc w:val="both"/>
      </w:pPr>
      <w:r>
        <w:t xml:space="preserve">During the course of the </w:t>
      </w:r>
      <w:proofErr w:type="gramStart"/>
      <w:r>
        <w:t>trial</w:t>
      </w:r>
      <w:proofErr w:type="gramEnd"/>
      <w:r>
        <w:t xml:space="preserve"> w</w:t>
      </w:r>
      <w:r w:rsidR="00575732">
        <w:t>e</w:t>
      </w:r>
      <w:r>
        <w:t xml:space="preserve"> reported progress on recruitment and the expected ti</w:t>
      </w:r>
      <w:r w:rsidR="00AD033D">
        <w:t>m</w:t>
      </w:r>
      <w:r>
        <w:t>e to trial finish, data analysis</w:t>
      </w:r>
      <w:r w:rsidR="00AD033D">
        <w:t xml:space="preserve"> to the body responsible for commissioning the treatment of aHUS. This included discussion on implementation of the study findings if it showed </w:t>
      </w:r>
      <w:r w:rsidR="00CA1C8C">
        <w:t>safety and feasibility of treatment withdrawal</w:t>
      </w:r>
      <w:r w:rsidR="00BC1AD5">
        <w:t>.</w:t>
      </w:r>
    </w:p>
    <w:p w14:paraId="6E09668D" w14:textId="77777777" w:rsidR="00DE3389" w:rsidRDefault="00DE3389" w:rsidP="00350325">
      <w:pPr>
        <w:spacing w:after="0" w:line="240" w:lineRule="auto"/>
        <w:jc w:val="both"/>
      </w:pPr>
    </w:p>
    <w:p w14:paraId="4B0DEF75" w14:textId="77777777" w:rsidR="00DE3389" w:rsidRDefault="00DE3389" w:rsidP="00350325">
      <w:pPr>
        <w:spacing w:after="0" w:line="240" w:lineRule="auto"/>
        <w:jc w:val="both"/>
        <w:rPr>
          <w:i/>
          <w:iCs/>
        </w:rPr>
      </w:pPr>
      <w:r w:rsidRPr="00241CB6">
        <w:rPr>
          <w:i/>
          <w:iCs/>
        </w:rPr>
        <w:t>Individual training, individual capacity-strengthening and institutional Capacity Strengthening</w:t>
      </w:r>
    </w:p>
    <w:p w14:paraId="0B658E5E" w14:textId="77777777" w:rsidR="000A5D32" w:rsidRDefault="000A5D32" w:rsidP="00350325">
      <w:pPr>
        <w:spacing w:after="0" w:line="240" w:lineRule="auto"/>
        <w:jc w:val="both"/>
        <w:rPr>
          <w:i/>
          <w:iCs/>
        </w:rPr>
      </w:pPr>
    </w:p>
    <w:p w14:paraId="6C26AB17" w14:textId="11D7B656" w:rsidR="00252387" w:rsidRDefault="004B405D" w:rsidP="00350325">
      <w:pPr>
        <w:spacing w:after="0" w:line="240" w:lineRule="auto"/>
        <w:jc w:val="both"/>
      </w:pPr>
      <w:r>
        <w:t xml:space="preserve">This study was co-ordinated through the </w:t>
      </w:r>
      <w:r w:rsidR="00467FFC">
        <w:t>n</w:t>
      </w:r>
      <w:r>
        <w:t>ational aHUS service in Newcastle upon Tyne. This centre provides diagnostic and management support for patients with aHUS in England and Scotland (approximately 60m people) and</w:t>
      </w:r>
      <w:r w:rsidR="00252387">
        <w:t>,</w:t>
      </w:r>
      <w:r>
        <w:t xml:space="preserve"> as a consequence</w:t>
      </w:r>
      <w:r w:rsidR="00252387">
        <w:t>,</w:t>
      </w:r>
      <w:r>
        <w:t xml:space="preserve"> the clinical team has unparalleled experience of managing this rare disease. The decision to restart treatment in two cases of relapse was complex</w:t>
      </w:r>
      <w:r w:rsidR="008D6059">
        <w:t xml:space="preserve"> and required </w:t>
      </w:r>
      <w:r w:rsidR="00292C8C">
        <w:t xml:space="preserve">collaboration </w:t>
      </w:r>
      <w:r w:rsidR="00313F23">
        <w:t>between the</w:t>
      </w:r>
      <w:r w:rsidR="00292C8C">
        <w:t xml:space="preserve"> expert centre and local clinicians. Similarly, </w:t>
      </w:r>
      <w:r>
        <w:t>the decision not to restart treatment</w:t>
      </w:r>
      <w:r w:rsidR="00BF73E7">
        <w:t xml:space="preserve"> in </w:t>
      </w:r>
      <w:r w:rsidR="008C4E9C">
        <w:t xml:space="preserve">patients with adverse events </w:t>
      </w:r>
      <w:r w:rsidR="00BF73E7">
        <w:t>also</w:t>
      </w:r>
      <w:r>
        <w:t xml:space="preserve"> presented</w:t>
      </w:r>
      <w:r w:rsidR="008C4E9C">
        <w:t xml:space="preserve"> a</w:t>
      </w:r>
      <w:r>
        <w:t xml:space="preserve"> </w:t>
      </w:r>
      <w:proofErr w:type="gramStart"/>
      <w:r w:rsidR="00252387">
        <w:t>diagnostic challenge</w:t>
      </w:r>
      <w:r w:rsidR="00292C8C">
        <w:t>s</w:t>
      </w:r>
      <w:proofErr w:type="gramEnd"/>
      <w:r w:rsidR="00252387">
        <w:t xml:space="preserve">. </w:t>
      </w:r>
    </w:p>
    <w:p w14:paraId="1B4ECBFC" w14:textId="77777777" w:rsidR="00252387" w:rsidRDefault="00252387" w:rsidP="00350325">
      <w:pPr>
        <w:spacing w:after="0" w:line="240" w:lineRule="auto"/>
        <w:jc w:val="both"/>
      </w:pPr>
    </w:p>
    <w:p w14:paraId="047DB589" w14:textId="265A98FC" w:rsidR="000A5D32" w:rsidRPr="00905E38" w:rsidRDefault="00252387" w:rsidP="00350325">
      <w:pPr>
        <w:spacing w:after="0" w:line="240" w:lineRule="auto"/>
        <w:jc w:val="both"/>
      </w:pPr>
      <w:r>
        <w:t xml:space="preserve">The delivery of the study provided significant learning opportunities to the clinical delivery team that will be used to implement study findings. This reinforces the case for centralisation of management of this disease as the number of patients </w:t>
      </w:r>
      <w:r w:rsidR="00313F23">
        <w:t xml:space="preserve">withdrawing from treatment </w:t>
      </w:r>
      <w:r>
        <w:t>will mean that most clinicians will have limited or no experience of managing these patients. Centralisation</w:t>
      </w:r>
      <w:r w:rsidR="00531757">
        <w:t>,</w:t>
      </w:r>
      <w:r>
        <w:t xml:space="preserve"> through a specialised service</w:t>
      </w:r>
      <w:r w:rsidR="00531757">
        <w:t>,</w:t>
      </w:r>
      <w:r>
        <w:t xml:space="preserve"> should include monitoring for relapse in patients following treatment withdrawal to </w:t>
      </w:r>
      <w:r w:rsidR="005B03B0">
        <w:t>e</w:t>
      </w:r>
      <w:r>
        <w:t>nsure correct and timely rein</w:t>
      </w:r>
      <w:r w:rsidR="00531757">
        <w:t>trodu</w:t>
      </w:r>
      <w:r w:rsidR="00F23A12">
        <w:t>ction</w:t>
      </w:r>
      <w:r>
        <w:t xml:space="preserve"> of treatment.</w:t>
      </w:r>
      <w:r w:rsidR="005B03B0">
        <w:t xml:space="preserve"> Monitoring patients off treatment is more resource intensive</w:t>
      </w:r>
      <w:r w:rsidR="00D622A6">
        <w:t xml:space="preserve"> than continuing patients on treatment</w:t>
      </w:r>
      <w:r w:rsidR="005B03B0">
        <w:t>, particularly when following the study protocol which was designed to maintain patient safety. Th</w:t>
      </w:r>
      <w:r w:rsidR="00D622A6">
        <w:t>e cost of this additional resource</w:t>
      </w:r>
      <w:r w:rsidR="005B03B0">
        <w:t xml:space="preserve"> is offset by the savings</w:t>
      </w:r>
      <w:r w:rsidR="00D622A6">
        <w:t xml:space="preserve"> in drug costs, as shown in the </w:t>
      </w:r>
      <w:r w:rsidR="00F23A12">
        <w:t>health economic</w:t>
      </w:r>
      <w:r w:rsidR="00D622A6">
        <w:t xml:space="preserve"> analysis, and </w:t>
      </w:r>
      <w:r w:rsidR="00F23A12">
        <w:t xml:space="preserve">this </w:t>
      </w:r>
      <w:r w:rsidR="00D622A6">
        <w:t>could be further refined by reducing the intensity and duration of the monitoring protocol for those patients at low risk of relapse.</w:t>
      </w:r>
    </w:p>
    <w:p w14:paraId="508961EE" w14:textId="77777777" w:rsidR="000A5D32" w:rsidRDefault="000A5D32" w:rsidP="000A5D32">
      <w:pPr>
        <w:spacing w:after="0" w:line="240" w:lineRule="auto"/>
        <w:rPr>
          <w:i/>
          <w:iCs/>
        </w:rPr>
      </w:pPr>
    </w:p>
    <w:p w14:paraId="2E3792E7" w14:textId="1C496D2C" w:rsidR="00746271" w:rsidRPr="00B83250" w:rsidRDefault="00746271" w:rsidP="00B83250">
      <w:pPr>
        <w:spacing w:after="0" w:line="240" w:lineRule="auto"/>
        <w:rPr>
          <w:i/>
          <w:iCs/>
        </w:rPr>
        <w:sectPr w:rsidR="00746271" w:rsidRPr="00B83250" w:rsidSect="00DA2113">
          <w:pgSz w:w="11906" w:h="16838"/>
          <w:pgMar w:top="1440" w:right="1440" w:bottom="1440" w:left="1440" w:header="708" w:footer="708" w:gutter="0"/>
          <w:cols w:space="708"/>
          <w:docGrid w:linePitch="360"/>
        </w:sectPr>
      </w:pPr>
    </w:p>
    <w:p w14:paraId="0DC0A9E2" w14:textId="2522A9BA" w:rsidR="006636FB" w:rsidRPr="00350325" w:rsidRDefault="006636FB" w:rsidP="006636FB">
      <w:pPr>
        <w:pStyle w:val="Heading2"/>
        <w:rPr>
          <w:rFonts w:cstheme="majorHAnsi"/>
          <w:color w:val="000000" w:themeColor="text1"/>
          <w:sz w:val="24"/>
          <w:szCs w:val="24"/>
        </w:rPr>
      </w:pPr>
      <w:bookmarkStart w:id="72" w:name="_Toc165800340"/>
      <w:bookmarkStart w:id="73" w:name="_Toc165800543"/>
      <w:bookmarkStart w:id="74" w:name="_Toc165801752"/>
      <w:r w:rsidRPr="00350325">
        <w:rPr>
          <w:rFonts w:cstheme="majorHAnsi"/>
          <w:color w:val="000000" w:themeColor="text1"/>
          <w:sz w:val="24"/>
          <w:szCs w:val="24"/>
        </w:rPr>
        <w:lastRenderedPageBreak/>
        <w:t xml:space="preserve">Patient and Public Involvement </w:t>
      </w:r>
      <w:bookmarkEnd w:id="72"/>
      <w:bookmarkEnd w:id="73"/>
      <w:bookmarkEnd w:id="74"/>
    </w:p>
    <w:p w14:paraId="6F5B2778" w14:textId="77777777" w:rsidR="006636FB" w:rsidRDefault="006636FB" w:rsidP="006636FB">
      <w:pPr>
        <w:spacing w:after="0" w:line="240" w:lineRule="auto"/>
      </w:pPr>
    </w:p>
    <w:p w14:paraId="22CF88C2" w14:textId="2FB440A2" w:rsidR="00F25EDF" w:rsidRDefault="008042B2" w:rsidP="008042B2">
      <w:pPr>
        <w:jc w:val="both"/>
      </w:pPr>
      <w:r>
        <w:t>For</w:t>
      </w:r>
      <w:r w:rsidRPr="00BB2968">
        <w:t xml:space="preserve"> the main </w:t>
      </w:r>
      <w:r w:rsidR="00E50727">
        <w:t>e</w:t>
      </w:r>
      <w:r w:rsidRPr="00BB2968">
        <w:t xml:space="preserve">culizumab withdrawal study, </w:t>
      </w:r>
      <w:r w:rsidR="00665844">
        <w:t xml:space="preserve">patient with aHUS were invited to a focus group </w:t>
      </w:r>
      <w:r w:rsidR="009E03E3">
        <w:t xml:space="preserve">during the development to the protocol. This discussed the acceptability of eculizumab treatment withdrawal, </w:t>
      </w:r>
      <w:r w:rsidR="004345E8">
        <w:t>intensity of the monitoring schedule and likelihood of participation</w:t>
      </w:r>
      <w:r w:rsidR="00D8024F">
        <w:t xml:space="preserve"> in the study</w:t>
      </w:r>
      <w:r w:rsidR="004345E8">
        <w:t xml:space="preserve">. In particular, the </w:t>
      </w:r>
      <w:r w:rsidR="00F23376">
        <w:t xml:space="preserve">focus group was asked what rate of withdrawal-related primary outcomes were acceptable based on </w:t>
      </w:r>
      <w:r w:rsidR="00F43C74">
        <w:t>an understanding of treatment-associated risk.</w:t>
      </w:r>
      <w:r w:rsidR="00E46EEE">
        <w:t xml:space="preserve"> Critically this informed the analysis plan and defined the area under the null hypothesis</w:t>
      </w:r>
      <w:r w:rsidR="00A8715C">
        <w:t>.</w:t>
      </w:r>
    </w:p>
    <w:p w14:paraId="00F826FB" w14:textId="1C7D2FC2" w:rsidR="008042B2" w:rsidRDefault="00391D4A" w:rsidP="008042B2">
      <w:pPr>
        <w:jc w:val="both"/>
      </w:pPr>
      <w:r>
        <w:t>T</w:t>
      </w:r>
      <w:r w:rsidR="008042B2" w:rsidRPr="00BB2968">
        <w:t xml:space="preserve">he chief investigator took the opportunity to seek the views of attendees at </w:t>
      </w:r>
      <w:r w:rsidR="008042B2">
        <w:t xml:space="preserve">an </w:t>
      </w:r>
      <w:r w:rsidR="008042B2" w:rsidRPr="00BB2968">
        <w:t xml:space="preserve">aHUS Patient and Family Conference that was held when the funding application was being developed. Attendees were asked to provide feedback </w:t>
      </w:r>
      <w:r w:rsidR="008042B2">
        <w:t xml:space="preserve">(using a short questionnaire) </w:t>
      </w:r>
      <w:r w:rsidR="008042B2" w:rsidRPr="00BB2968">
        <w:t xml:space="preserve">on their views </w:t>
      </w:r>
      <w:r w:rsidR="008042B2">
        <w:t>as to the idea of a withdrawal study</w:t>
      </w:r>
      <w:r w:rsidR="008042B2" w:rsidRPr="00BB2968">
        <w:t>, if they would be willing to take part and any issues they wished to raise. Attendees who were carers of young children with aHUS had concerns about the risks of kidney damage and relapse and would not be willing to put their child into a trial of this kind. Two adults with aHUS were worried about the impact of the trial on their current and future transplant kidney.</w:t>
      </w:r>
      <w:r w:rsidR="008042B2">
        <w:t xml:space="preserve"> </w:t>
      </w:r>
      <w:r w:rsidR="008042B2" w:rsidRPr="00BB2968">
        <w:t xml:space="preserve">Those who would be willing to take part raised issues around the monitoring of patients who are withdrawn from </w:t>
      </w:r>
      <w:r w:rsidR="008042B2">
        <w:t>e</w:t>
      </w:r>
      <w:r w:rsidR="008042B2" w:rsidRPr="00BB2968">
        <w:t xml:space="preserve">culizumab.  They suggested </w:t>
      </w:r>
      <w:r w:rsidR="003513F2">
        <w:t>that</w:t>
      </w:r>
      <w:r w:rsidR="008042B2" w:rsidRPr="00BB2968">
        <w:t xml:space="preserve"> eGFR and </w:t>
      </w:r>
      <w:proofErr w:type="spellStart"/>
      <w:r w:rsidR="008042B2" w:rsidRPr="00BB2968">
        <w:t>uPCR</w:t>
      </w:r>
      <w:proofErr w:type="spellEnd"/>
      <w:r w:rsidR="008042B2" w:rsidRPr="00BB2968">
        <w:t xml:space="preserve"> (measures of kidney function)</w:t>
      </w:r>
      <w:r w:rsidR="003513F2">
        <w:t xml:space="preserve"> should be measured</w:t>
      </w:r>
      <w:r w:rsidR="00420DB2">
        <w:t xml:space="preserve"> an</w:t>
      </w:r>
      <w:r w:rsidR="008042B2" w:rsidRPr="00BB2968">
        <w:t>d patient wellbeing</w:t>
      </w:r>
      <w:r w:rsidR="00420DB2">
        <w:t xml:space="preserve"> assessed. Respondents identified</w:t>
      </w:r>
      <w:r w:rsidR="008042B2" w:rsidRPr="00BB2968">
        <w:t xml:space="preserve"> the importance of ensuring </w:t>
      </w:r>
      <w:r w:rsidR="00740DC1">
        <w:t xml:space="preserve">that </w:t>
      </w:r>
      <w:r w:rsidR="008042B2" w:rsidRPr="00BB2968">
        <w:t xml:space="preserve">patients have immediate access to specialist care (and </w:t>
      </w:r>
      <w:r w:rsidR="006541CC">
        <w:t>t</w:t>
      </w:r>
      <w:r w:rsidR="005B1732">
        <w:t>r</w:t>
      </w:r>
      <w:r w:rsidR="00740DC1">
        <w:t>eatment</w:t>
      </w:r>
      <w:r w:rsidR="008042B2" w:rsidRPr="00BB2968">
        <w:t xml:space="preserve"> if necessary) with an emergency contact number and a policy for patients if they are on holiday or away from home.</w:t>
      </w:r>
      <w:r w:rsidR="008042B2">
        <w:t xml:space="preserve"> All of these points were </w:t>
      </w:r>
      <w:proofErr w:type="gramStart"/>
      <w:r w:rsidR="008042B2">
        <w:t xml:space="preserve">taken </w:t>
      </w:r>
      <w:r w:rsidR="00740DC1">
        <w:t>into account</w:t>
      </w:r>
      <w:proofErr w:type="gramEnd"/>
      <w:r w:rsidR="00740DC1">
        <w:t xml:space="preserve"> during</w:t>
      </w:r>
      <w:r w:rsidR="008042B2">
        <w:t xml:space="preserve"> design of the study.</w:t>
      </w:r>
      <w:r w:rsidR="00EE6956">
        <w:t xml:space="preserve"> The ch</w:t>
      </w:r>
      <w:r w:rsidR="004B6470">
        <w:t xml:space="preserve">ief investigator regularly presented the concept of the SETS aHUS to patient fora, organised </w:t>
      </w:r>
      <w:r w:rsidR="0002551F">
        <w:t xml:space="preserve">biannually by the </w:t>
      </w:r>
      <w:r w:rsidR="00CB36FC">
        <w:t>n</w:t>
      </w:r>
      <w:r w:rsidR="0002551F">
        <w:t>ational aHUS centre.</w:t>
      </w:r>
    </w:p>
    <w:p w14:paraId="25A19AD0" w14:textId="5464C842" w:rsidR="00BD07CC" w:rsidRDefault="00CC4DCF" w:rsidP="00350325">
      <w:pPr>
        <w:jc w:val="both"/>
      </w:pPr>
      <w:r>
        <w:t>P</w:t>
      </w:r>
      <w:r w:rsidR="00130A0B" w:rsidRPr="00BB2968">
        <w:t>atients</w:t>
      </w:r>
      <w:r w:rsidR="00130A0B">
        <w:t xml:space="preserve"> </w:t>
      </w:r>
      <w:r w:rsidR="00BD07CC">
        <w:t xml:space="preserve">with aHUS were involved in the development of the embedded qualitative study through the </w:t>
      </w:r>
      <w:r w:rsidR="00130A0B" w:rsidRPr="00BB2968">
        <w:t>charity</w:t>
      </w:r>
      <w:r w:rsidR="00130A0B">
        <w:t xml:space="preserve"> </w:t>
      </w:r>
      <w:proofErr w:type="spellStart"/>
      <w:r w:rsidR="00BD07CC">
        <w:t>aHUSUK</w:t>
      </w:r>
      <w:proofErr w:type="spellEnd"/>
      <w:r w:rsidR="00130A0B">
        <w:t>.</w:t>
      </w:r>
      <w:r w:rsidR="00BD07CC">
        <w:t xml:space="preserve"> This was facilitated by the lay co-applicant </w:t>
      </w:r>
      <w:r w:rsidR="00BD07CC" w:rsidRPr="00BB2968">
        <w:t xml:space="preserve">who </w:t>
      </w:r>
      <w:r w:rsidR="0056064D">
        <w:t>was</w:t>
      </w:r>
      <w:r w:rsidR="00BD07CC" w:rsidRPr="00BB2968">
        <w:t xml:space="preserve"> involved from the outset</w:t>
      </w:r>
      <w:r w:rsidR="00044714">
        <w:t>,</w:t>
      </w:r>
      <w:r w:rsidR="00BD07CC" w:rsidRPr="00BB2968">
        <w:t xml:space="preserve"> contributing to the design and proposed conduct of this study</w:t>
      </w:r>
      <w:r w:rsidR="00BD07CC">
        <w:t xml:space="preserve">. </w:t>
      </w:r>
      <w:proofErr w:type="spellStart"/>
      <w:r w:rsidR="00BD07CC">
        <w:t>aHUSUK</w:t>
      </w:r>
      <w:proofErr w:type="spellEnd"/>
      <w:r w:rsidR="00BD07CC">
        <w:t xml:space="preserve"> agreed with a qualitative approach due to the exploratory nature of the study, commented positively on the proposed area of exploration, the suggestion of telephone interviews due to the geographic spread of eligible participants and to follow-up those in the withdrawal arm. </w:t>
      </w:r>
      <w:r w:rsidR="00130A0B">
        <w:t xml:space="preserve">Helpful suggestions from </w:t>
      </w:r>
      <w:proofErr w:type="spellStart"/>
      <w:r w:rsidR="00BD07CC">
        <w:t>aHUSUK</w:t>
      </w:r>
      <w:proofErr w:type="spellEnd"/>
      <w:r w:rsidR="00BD07CC">
        <w:t xml:space="preserve"> members on the qualitative study participant information sheet were incorporated. The lay co-applicant continued to support the qualitative study, posting on social media platforms reminding those approached to take part about the importance of the patient voice.</w:t>
      </w:r>
    </w:p>
    <w:p w14:paraId="00B49167" w14:textId="09F168FD" w:rsidR="00102F54" w:rsidRDefault="00102F54" w:rsidP="00350325">
      <w:pPr>
        <w:spacing w:after="0" w:line="240" w:lineRule="auto"/>
        <w:jc w:val="both"/>
      </w:pPr>
      <w:r>
        <w:t>To ensure that our patients and the public were kept up to date ; t</w:t>
      </w:r>
      <w:r w:rsidR="00905E38">
        <w:t>hroughout the study</w:t>
      </w:r>
      <w:r w:rsidR="00B06248" w:rsidRPr="0058091F">
        <w:t xml:space="preserve"> the SETS aHUS trial related page on the National Renal and Complement Therapeutics Centre (NRCTC) website</w:t>
      </w:r>
      <w:r w:rsidR="00905E38" w:rsidRPr="0058091F">
        <w:t xml:space="preserve"> was maintained </w:t>
      </w:r>
      <w:r w:rsidR="00130A0B">
        <w:t>(</w:t>
      </w:r>
      <w:hyperlink r:id="rId19" w:history="1">
        <w:r w:rsidR="00B06248" w:rsidRPr="0058091F">
          <w:t>http://www.atypicalhus.co.uk/research/</w:t>
        </w:r>
      </w:hyperlink>
      <w:r w:rsidR="00130A0B">
        <w:t xml:space="preserve"> ).</w:t>
      </w:r>
      <w:r w:rsidRPr="00102F54">
        <w:t xml:space="preserve"> </w:t>
      </w:r>
      <w:r>
        <w:t>During the study t</w:t>
      </w:r>
      <w:r w:rsidRPr="00E844A4">
        <w:t>he SETS aHUS protocol paper was published in</w:t>
      </w:r>
      <w:r>
        <w:t xml:space="preserve"> </w:t>
      </w:r>
      <w:r w:rsidRPr="00E844A4">
        <w:t>BMJ</w:t>
      </w:r>
      <w:r>
        <w:t xml:space="preserve"> </w:t>
      </w:r>
      <w:r w:rsidR="0082486A">
        <w:t xml:space="preserve">Open </w:t>
      </w:r>
      <w:r>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 </w:instrText>
      </w:r>
      <w:r w:rsidR="00977AED">
        <w:fldChar w:fldCharType="begin">
          <w:fldData xml:space="preserve">PEVuZE5vdGU+PENpdGU+PEF1dGhvcj5EdW5uPC9BdXRob3I+PFllYXI+MjAyMjwvWWVhcj48UmVj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</w:fldData>
        </w:fldChar>
      </w:r>
      <w:r w:rsidR="00977AED">
        <w:instrText xml:space="preserve"> ADDIN EN.CITE.DATA </w:instrText>
      </w:r>
      <w:r w:rsidR="00977AED">
        <w:fldChar w:fldCharType="end"/>
      </w:r>
      <w:r>
        <w:fldChar w:fldCharType="separate"/>
      </w:r>
      <w:r w:rsidR="00977AED">
        <w:rPr>
          <w:noProof/>
        </w:rPr>
        <w:t>(18)</w:t>
      </w:r>
      <w:r>
        <w:fldChar w:fldCharType="end"/>
      </w:r>
      <w:r w:rsidRPr="0058091F">
        <w:t xml:space="preserve"> and NCTU tweeted about the publication here: </w:t>
      </w:r>
      <w:hyperlink r:id="rId20" w:history="1">
        <w:r w:rsidRPr="0058091F">
          <w:t>https://twitter.com/NCLctu/status/1572484086345891843?cxt=HHwWhoDQ2b78ytIrAAAA</w:t>
        </w:r>
      </w:hyperlink>
      <w:r w:rsidR="007E7E99" w:rsidRPr="0058091F">
        <w:t xml:space="preserve"> </w:t>
      </w:r>
    </w:p>
    <w:p w14:paraId="2DA4F8BE" w14:textId="77777777" w:rsidR="00102F54" w:rsidRDefault="00102F54" w:rsidP="00350325">
      <w:pPr>
        <w:spacing w:after="0" w:line="240" w:lineRule="auto"/>
        <w:jc w:val="both"/>
      </w:pPr>
    </w:p>
    <w:p w14:paraId="6E638EC5" w14:textId="11881BF3" w:rsidR="00CF0517" w:rsidRDefault="007E7E99" w:rsidP="00350325">
      <w:pPr>
        <w:spacing w:after="0" w:line="240" w:lineRule="auto"/>
        <w:jc w:val="both"/>
      </w:pPr>
      <w:r w:rsidRPr="0058091F">
        <w:t>In addition</w:t>
      </w:r>
      <w:r>
        <w:t xml:space="preserve"> to attending TMG meetings throughout the trial</w:t>
      </w:r>
      <w:r w:rsidRPr="0058091F">
        <w:t xml:space="preserve">, </w:t>
      </w:r>
      <w:r>
        <w:t>the</w:t>
      </w:r>
      <w:r w:rsidR="00B06248" w:rsidRPr="0058091F">
        <w:t xml:space="preserve"> PPIE representative and Co-App</w:t>
      </w:r>
      <w:r w:rsidRPr="0058091F">
        <w:t>licant</w:t>
      </w:r>
      <w:r w:rsidR="00B06248" w:rsidRPr="0058091F">
        <w:t xml:space="preserve"> has written about his experiences with the SETS aHUS clinical trial in his blog: </w:t>
      </w:r>
      <w:hyperlink r:id="rId21" w:history="1">
        <w:r w:rsidRPr="0058091F">
          <w:rPr>
            <w:rStyle w:val="Hyperlink"/>
          </w:rPr>
          <w:t>https://www.ahusallianceaction.org/ahus-clinical-trials-are-not-that-easy/</w:t>
        </w:r>
      </w:hyperlink>
      <w:r>
        <w:t xml:space="preserve"> w</w:t>
      </w:r>
      <w:r w:rsidR="00B06248" w:rsidRPr="009D22B9">
        <w:t>hich was subsequently tweeted by NCTU:</w:t>
      </w:r>
    </w:p>
    <w:p w14:paraId="494D1270" w14:textId="39C6EDE3" w:rsidR="00B06248" w:rsidRDefault="007E7E99" w:rsidP="009D22B9">
      <w:pPr>
        <w:spacing w:after="0" w:line="240" w:lineRule="auto"/>
        <w:jc w:val="both"/>
      </w:pPr>
      <w:r>
        <w:t xml:space="preserve"> </w:t>
      </w:r>
      <w:hyperlink r:id="rId22" w:history="1">
        <w:r w:rsidRPr="009D22B9">
          <w:rPr>
            <w:rStyle w:val="Hyperlink"/>
          </w:rPr>
          <w:t>https://twitter.com/NCLctu/status/1582366588627345409?s=20&amp;t=bl6l_zPlPq8Deo2iEDx2Yw</w:t>
        </w:r>
      </w:hyperlink>
      <w:r>
        <w:t>. The</w:t>
      </w:r>
      <w:r w:rsidRPr="00F50784">
        <w:t xml:space="preserve"> PPIE representative and Co-Applicant </w:t>
      </w:r>
      <w:r>
        <w:t>has also been actively involved in the review of the documents submitted as part of amendment updates to the protocol.</w:t>
      </w:r>
      <w:r w:rsidR="00102F54" w:rsidDel="00102F54">
        <w:t xml:space="preserve"> </w:t>
      </w:r>
    </w:p>
    <w:p w14:paraId="2452CA7C" w14:textId="52DB0979" w:rsidR="000F6D36" w:rsidRDefault="007E7E99">
      <w:r>
        <w:t>The</w:t>
      </w:r>
      <w:r w:rsidRPr="00F50784">
        <w:t xml:space="preserve"> PPIE representative and Co-Applicant</w:t>
      </w:r>
      <w:r>
        <w:t xml:space="preserve"> has also reviewed and inputted into the preparation of this synopsis. </w:t>
      </w:r>
      <w:r w:rsidR="000F6D36">
        <w:br w:type="page"/>
      </w:r>
    </w:p>
    <w:p w14:paraId="123BED62" w14:textId="77777777" w:rsidR="006636FB" w:rsidRPr="00327A03" w:rsidRDefault="006636FB" w:rsidP="006636FB">
      <w:pPr>
        <w:ind w:left="360"/>
      </w:pPr>
    </w:p>
    <w:p w14:paraId="200E8901" w14:textId="7541A426" w:rsidR="006636FB" w:rsidRPr="007579C7" w:rsidRDefault="006636FB" w:rsidP="006636FB">
      <w:pPr>
        <w:pStyle w:val="Heading2"/>
      </w:pPr>
      <w:bookmarkStart w:id="75" w:name="_Toc165800341"/>
      <w:bookmarkStart w:id="76" w:name="_Toc165800544"/>
      <w:bookmarkStart w:id="77" w:name="_Toc165801753"/>
      <w:r w:rsidRPr="007579C7">
        <w:t xml:space="preserve">Equality, </w:t>
      </w:r>
      <w:proofErr w:type="gramStart"/>
      <w:r w:rsidRPr="007579C7">
        <w:t>Diversity</w:t>
      </w:r>
      <w:proofErr w:type="gramEnd"/>
      <w:r w:rsidRPr="007579C7">
        <w:t xml:space="preserve"> and Inclusion (EDI)  </w:t>
      </w:r>
      <w:bookmarkEnd w:id="75"/>
      <w:bookmarkEnd w:id="76"/>
      <w:bookmarkEnd w:id="77"/>
    </w:p>
    <w:p w14:paraId="31373490" w14:textId="5754E447" w:rsidR="006F0A6B" w:rsidRDefault="006F0A6B" w:rsidP="006F0A6B">
      <w:pPr>
        <w:spacing w:after="0" w:line="240" w:lineRule="auto"/>
      </w:pPr>
    </w:p>
    <w:p w14:paraId="3965284D" w14:textId="2B3CA9ED" w:rsidR="006F0A6B" w:rsidRPr="007B0C7C" w:rsidRDefault="006F0A6B" w:rsidP="00A007CD">
      <w:pPr>
        <w:pStyle w:val="Normal0"/>
        <w:jc w:val="both"/>
      </w:pPr>
      <w:r w:rsidRPr="007B0C7C">
        <w:rPr>
          <w:rFonts w:asciiTheme="minorHAnsi" w:hAnsiTheme="minorHAnsi" w:cstheme="minorBidi"/>
          <w:sz w:val="22"/>
          <w:szCs w:val="22"/>
        </w:rPr>
        <w:t xml:space="preserve">The participant facing documentation for the SETS aHUS trial was designed using the principles and practices which reflected the accessibility, </w:t>
      </w:r>
      <w:proofErr w:type="gramStart"/>
      <w:r w:rsidRPr="007B0C7C">
        <w:rPr>
          <w:rFonts w:asciiTheme="minorHAnsi" w:hAnsiTheme="minorHAnsi" w:cstheme="minorBidi"/>
          <w:sz w:val="22"/>
          <w:szCs w:val="22"/>
        </w:rPr>
        <w:t>readability</w:t>
      </w:r>
      <w:proofErr w:type="gramEnd"/>
      <w:r w:rsidRPr="007B0C7C">
        <w:rPr>
          <w:rFonts w:asciiTheme="minorHAnsi" w:hAnsiTheme="minorHAnsi" w:cstheme="minorBidi"/>
          <w:sz w:val="22"/>
          <w:szCs w:val="22"/>
        </w:rPr>
        <w:t xml:space="preserve"> and cognitive ability of the target participant. Documentation </w:t>
      </w:r>
      <w:r w:rsidR="00115999">
        <w:rPr>
          <w:rFonts w:asciiTheme="minorHAnsi" w:hAnsiTheme="minorHAnsi" w:cstheme="minorBidi"/>
          <w:sz w:val="22"/>
          <w:szCs w:val="22"/>
        </w:rPr>
        <w:t xml:space="preserve">was </w:t>
      </w:r>
      <w:r w:rsidRPr="007B0C7C">
        <w:rPr>
          <w:rFonts w:asciiTheme="minorHAnsi" w:hAnsiTheme="minorHAnsi" w:cstheme="minorBidi"/>
          <w:sz w:val="22"/>
          <w:szCs w:val="22"/>
        </w:rPr>
        <w:t xml:space="preserve">designed for all patients in the age groups 2-6, 7-11, 12-15 and 16+ as well as </w:t>
      </w:r>
      <w:r w:rsidR="00C11A46">
        <w:rPr>
          <w:rFonts w:asciiTheme="minorHAnsi" w:hAnsiTheme="minorHAnsi" w:cstheme="minorBidi"/>
          <w:sz w:val="22"/>
          <w:szCs w:val="22"/>
        </w:rPr>
        <w:t>separate documents</w:t>
      </w:r>
      <w:r w:rsidR="00C11A46" w:rsidRPr="007B0C7C">
        <w:rPr>
          <w:rFonts w:asciiTheme="minorHAnsi" w:hAnsiTheme="minorHAnsi" w:cstheme="minorBidi"/>
          <w:sz w:val="22"/>
          <w:szCs w:val="22"/>
        </w:rPr>
        <w:t xml:space="preserve"> </w:t>
      </w:r>
      <w:r w:rsidR="00C11A46">
        <w:rPr>
          <w:rFonts w:asciiTheme="minorHAnsi" w:hAnsiTheme="minorHAnsi" w:cstheme="minorBidi"/>
          <w:sz w:val="22"/>
          <w:szCs w:val="22"/>
        </w:rPr>
        <w:t>for</w:t>
      </w:r>
      <w:r w:rsidRPr="007B0C7C">
        <w:rPr>
          <w:rFonts w:asciiTheme="minorHAnsi" w:hAnsiTheme="minorHAnsi" w:cstheme="minorBidi"/>
          <w:sz w:val="22"/>
          <w:szCs w:val="22"/>
        </w:rPr>
        <w:t xml:space="preserve"> the legal guardians of paediatric patients. The terminology used was age appropriate and was reviewed by the PPIE co-applicant for language and terminology use prior to submission for trial approval and each subsequent update by protocol amendment. </w:t>
      </w:r>
    </w:p>
    <w:p w14:paraId="29CEF247" w14:textId="77777777" w:rsidR="006F0A6B" w:rsidRDefault="006F0A6B" w:rsidP="006636FB">
      <w:pPr>
        <w:spacing w:after="0" w:line="240" w:lineRule="auto"/>
      </w:pPr>
    </w:p>
    <w:p w14:paraId="2071F487" w14:textId="04F16789" w:rsidR="006F0A6B" w:rsidRDefault="006F0A6B" w:rsidP="00A007CD">
      <w:pPr>
        <w:spacing w:after="0" w:line="240" w:lineRule="auto"/>
        <w:jc w:val="both"/>
      </w:pPr>
      <w:r>
        <w:t>There is no current evidence that different ethnicities</w:t>
      </w:r>
      <w:r w:rsidR="00FA1729">
        <w:t>,</w:t>
      </w:r>
      <w:r>
        <w:t xml:space="preserve"> </w:t>
      </w:r>
      <w:proofErr w:type="gramStart"/>
      <w:r>
        <w:t>genders</w:t>
      </w:r>
      <w:proofErr w:type="gramEnd"/>
      <w:r>
        <w:t xml:space="preserve"> or population groups </w:t>
      </w:r>
      <w:r w:rsidR="00602B64">
        <w:t>with aHUS</w:t>
      </w:r>
      <w:r w:rsidR="005D134C">
        <w:t xml:space="preserve"> respond differently to treatment</w:t>
      </w:r>
      <w:r w:rsidR="001407FD">
        <w:t xml:space="preserve"> or are</w:t>
      </w:r>
      <w:r>
        <w:t xml:space="preserve"> more or less suitable for withdrawal </w:t>
      </w:r>
      <w:r w:rsidR="001407FD">
        <w:t>of treatment</w:t>
      </w:r>
      <w:r>
        <w:t xml:space="preserve">. In addition, </w:t>
      </w:r>
      <w:r w:rsidR="00C11A46">
        <w:t xml:space="preserve">there is no data which </w:t>
      </w:r>
      <w:r>
        <w:t>indicates that atypical HUS is more or less common in any ethnic group</w:t>
      </w:r>
      <w:r w:rsidR="006A5E47">
        <w:t>. T</w:t>
      </w:r>
      <w:r>
        <w:t xml:space="preserve">he findings from the SETS aHUS trial are applicable to all underserved groups as described by the NIHR INCLUDE guidelines </w:t>
      </w:r>
      <w:r>
        <w:fldChar w:fldCharType="begin"/>
      </w:r>
      <w:r w:rsidR="00004441">
        <w:instrText xml:space="preserve"> ADDIN EN.CITE &lt;EndNote&gt;&lt;Cite&gt;&lt;RecNum&gt;51&lt;/RecNum&gt;&lt;DisplayText&gt;(44)&lt;/DisplayText&gt;&lt;record&gt;&lt;rec-number&gt;51&lt;/rec-number&gt;&lt;foreign-keys&gt;&lt;key app="EN" db-id="59zsps2wfspveaeaa2evzdtf5950fsrwexwr" timestamp="1714125646"&gt;51&lt;/key&gt;&lt;/foreign-keys&gt;&lt;ref-type name="Journal Article"&gt;17&lt;/ref-type&gt;&lt;contributors&gt;&lt;/contributors&gt;&lt;titles&gt;&lt;title&gt;National Institute for Health Research (2020) Improving inclusion of under-served groups in clinical research: Guidance from the NIHR-INCLUDE project. UK: National Institute for Health Research. &lt;/title&gt;&lt;/titles&gt;&lt;dates&gt;&lt;/dates&gt;&lt;urls&gt;&lt;related-urls&gt;&lt;url&gt;www.nihr.ac.uk/documents/improving-inclusion-of-under-served-groups-in-clinical-research-guidance-from-include-project/25435&lt;/url&gt;&lt;/related-urls&gt;&lt;/urls&gt;&lt;/record&gt;&lt;/Cite&gt;&lt;/EndNote&gt;</w:instrText>
      </w:r>
      <w:r>
        <w:fldChar w:fldCharType="separate"/>
      </w:r>
      <w:r w:rsidR="00004441">
        <w:rPr>
          <w:noProof/>
        </w:rPr>
        <w:t>(44)</w:t>
      </w:r>
      <w:r>
        <w:fldChar w:fldCharType="end"/>
      </w:r>
    </w:p>
    <w:p w14:paraId="14AFFACE" w14:textId="2597ED44" w:rsidR="006F0A6B" w:rsidRDefault="006F0A6B" w:rsidP="006636FB">
      <w:pPr>
        <w:spacing w:after="0" w:line="240" w:lineRule="auto"/>
      </w:pPr>
    </w:p>
    <w:p w14:paraId="1C426C2D" w14:textId="591A6FD1" w:rsidR="006F0A6B" w:rsidRDefault="006F0A6B" w:rsidP="00676F77">
      <w:pPr>
        <w:spacing w:after="0" w:line="240" w:lineRule="auto"/>
        <w:jc w:val="both"/>
      </w:pPr>
      <w:r>
        <w:t xml:space="preserve">On the SETS aHUS trial the participant population characteristics were as follows: White (British/Irish/Other) 29%, Asian (Asian/British Asian) 8% and Mixed (White and Black African/White and Black Caribbean/White and Asian) 2%. There were 22 paediatric participants enrolled on the trial and 17 adult patients in the cohort. The SETS aHUS trial comprised of 17 trial sites across England and Scotland which gave a broad Geographical spread and ensured the capture of as many participants as possible presenting to hospital with this very rare disease. </w:t>
      </w:r>
    </w:p>
    <w:p w14:paraId="3ED3B61B" w14:textId="77777777" w:rsidR="006F0A6B" w:rsidRPr="007B0C7C" w:rsidRDefault="006F0A6B" w:rsidP="007B0C7C">
      <w:pPr>
        <w:pStyle w:val="Normal0"/>
        <w:rPr>
          <w:rFonts w:asciiTheme="minorHAnsi" w:hAnsiTheme="minorHAnsi" w:cstheme="minorBidi"/>
          <w:sz w:val="22"/>
          <w:szCs w:val="22"/>
        </w:rPr>
      </w:pPr>
    </w:p>
    <w:p w14:paraId="7BEE8EEC" w14:textId="742F5E05" w:rsidR="006F0A6B" w:rsidRPr="007B0C7C" w:rsidRDefault="006F0A6B" w:rsidP="00115999">
      <w:pPr>
        <w:pStyle w:val="Normal0"/>
        <w:jc w:val="both"/>
        <w:rPr>
          <w:rFonts w:asciiTheme="minorHAnsi" w:hAnsiTheme="minorHAnsi" w:cstheme="minorBidi"/>
          <w:sz w:val="22"/>
          <w:szCs w:val="22"/>
        </w:rPr>
      </w:pPr>
      <w:r w:rsidRPr="007B0C7C">
        <w:rPr>
          <w:rFonts w:asciiTheme="minorHAnsi" w:hAnsiTheme="minorHAnsi" w:cstheme="minorBidi"/>
          <w:sz w:val="22"/>
          <w:szCs w:val="22"/>
        </w:rPr>
        <w:t xml:space="preserve">The SETS aHUS trial was managed by a </w:t>
      </w:r>
      <w:r w:rsidR="00FA1729" w:rsidRPr="007B0C7C">
        <w:rPr>
          <w:rFonts w:asciiTheme="minorHAnsi" w:hAnsiTheme="minorHAnsi" w:cstheme="minorBidi"/>
          <w:sz w:val="22"/>
          <w:szCs w:val="22"/>
        </w:rPr>
        <w:t xml:space="preserve">team </w:t>
      </w:r>
      <w:r w:rsidRPr="007B0C7C">
        <w:rPr>
          <w:rFonts w:asciiTheme="minorHAnsi" w:hAnsiTheme="minorHAnsi" w:cstheme="minorBidi"/>
          <w:sz w:val="22"/>
          <w:szCs w:val="22"/>
        </w:rPr>
        <w:t xml:space="preserve">highly responsive to the needs of </w:t>
      </w:r>
      <w:r w:rsidR="00FA1729" w:rsidRPr="007B0C7C">
        <w:rPr>
          <w:rFonts w:asciiTheme="minorHAnsi" w:hAnsiTheme="minorHAnsi" w:cstheme="minorBidi"/>
          <w:sz w:val="22"/>
          <w:szCs w:val="22"/>
        </w:rPr>
        <w:t>potential</w:t>
      </w:r>
      <w:r w:rsidRPr="007B0C7C">
        <w:rPr>
          <w:rFonts w:asciiTheme="minorHAnsi" w:hAnsiTheme="minorHAnsi" w:cstheme="minorBidi"/>
          <w:sz w:val="22"/>
          <w:szCs w:val="22"/>
        </w:rPr>
        <w:t xml:space="preserve"> and active participants throughout the trial recruitment period. This included document translation when needed and assistance to site teams in all areas of recruitment and retention.</w:t>
      </w:r>
    </w:p>
    <w:p w14:paraId="05281D1C" w14:textId="77777777" w:rsidR="006F0A6B" w:rsidRDefault="006F0A6B" w:rsidP="006F0A6B">
      <w:pPr>
        <w:spacing w:after="0" w:line="240" w:lineRule="auto"/>
      </w:pPr>
    </w:p>
    <w:p w14:paraId="1EEC6374" w14:textId="61EF96FA" w:rsidR="006F0A6B" w:rsidRDefault="006F0A6B" w:rsidP="006A5E47">
      <w:pPr>
        <w:spacing w:after="0" w:line="240" w:lineRule="auto"/>
      </w:pPr>
      <w:r>
        <w:t>The trial participant</w:t>
      </w:r>
      <w:r w:rsidR="00E426BA">
        <w:t xml:space="preserve"> </w:t>
      </w:r>
      <w:r w:rsidR="00102F54">
        <w:t>demographics</w:t>
      </w:r>
      <w:r>
        <w:t xml:space="preserve"> reflected the wider aHUS population as described by the </w:t>
      </w:r>
      <w:proofErr w:type="spellStart"/>
      <w:r w:rsidR="001A1FB4">
        <w:t>RaDaR</w:t>
      </w:r>
      <w:proofErr w:type="spellEnd"/>
      <w:r w:rsidR="001A1FB4">
        <w:t xml:space="preserve"> </w:t>
      </w:r>
      <w:r>
        <w:t>Registry</w:t>
      </w:r>
      <w:r w:rsidR="00977AED">
        <w:t xml:space="preserve"> </w:t>
      </w:r>
      <w:r w:rsidR="00977AED">
        <w:fldChar w:fldCharType="begin">
          <w:fldData xml:space="preserve">PEVuZE5vdGU+PENpdGU+PEF1dGhvcj5Xb25nPC9BdXRob3I+PFllYXI+MjAyNDwvWWVhcj48UmVj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</w:fldData>
        </w:fldChar>
      </w:r>
      <w:r w:rsidR="00004441">
        <w:instrText xml:space="preserve"> ADDIN EN.CITE </w:instrText>
      </w:r>
      <w:r w:rsidR="00004441">
        <w:fldChar w:fldCharType="begin">
          <w:fldData xml:space="preserve">PEVuZE5vdGU+PENpdGU+PEF1dGhvcj5Xb25nPC9BdXRob3I+PFllYXI+MjAyNDwvWWVhcj48UmVj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</w:fldData>
        </w:fldChar>
      </w:r>
      <w:r w:rsidR="00004441">
        <w:instrText xml:space="preserve"> ADDIN EN.CITE.DATA </w:instrText>
      </w:r>
      <w:r w:rsidR="00004441">
        <w:fldChar w:fldCharType="end"/>
      </w:r>
      <w:r w:rsidR="00977AED">
        <w:fldChar w:fldCharType="separate"/>
      </w:r>
      <w:r w:rsidR="00004441">
        <w:rPr>
          <w:noProof/>
        </w:rPr>
        <w:t>(1, 43)</w:t>
      </w:r>
      <w:r w:rsidR="00977AED">
        <w:fldChar w:fldCharType="end"/>
      </w:r>
      <w:r>
        <w:t xml:space="preserve"> </w:t>
      </w:r>
      <w:r w:rsidR="00977AED">
        <w:t>.</w:t>
      </w:r>
    </w:p>
    <w:p w14:paraId="24DE92DF" w14:textId="6DB00BA4" w:rsidR="006F0A6B" w:rsidRDefault="006F0A6B" w:rsidP="006F0A6B">
      <w:pPr>
        <w:spacing w:after="0" w:line="240" w:lineRule="auto"/>
      </w:pPr>
    </w:p>
    <w:p w14:paraId="53EDEB0B" w14:textId="5DB1248C" w:rsidR="006F0A6B" w:rsidRDefault="006F0A6B" w:rsidP="00115999">
      <w:pPr>
        <w:spacing w:after="0" w:line="240" w:lineRule="auto"/>
        <w:jc w:val="both"/>
      </w:pPr>
      <w:r>
        <w:t>The site investigator teams comprised a highly dedicated and motivated group that were extremely active in identifying potential participants for this trial. Despite recruitment challenges which were primarily due to the COVID-19 pandemic, 28/30 participants</w:t>
      </w:r>
      <w:r w:rsidR="003F04FE">
        <w:t xml:space="preserve"> were</w:t>
      </w:r>
      <w:r>
        <w:t xml:space="preserve"> </w:t>
      </w:r>
      <w:r w:rsidR="003F04FE">
        <w:t xml:space="preserve">recruited </w:t>
      </w:r>
      <w:r>
        <w:t xml:space="preserve">to the </w:t>
      </w:r>
      <w:r w:rsidR="003F04FE">
        <w:t xml:space="preserve">trial </w:t>
      </w:r>
      <w:r>
        <w:t>withdrawal arm</w:t>
      </w:r>
      <w:r w:rsidR="003F04FE" w:rsidRPr="003F04FE">
        <w:t xml:space="preserve"> </w:t>
      </w:r>
      <w:r w:rsidR="000B1C06">
        <w:t>by</w:t>
      </w:r>
      <w:r w:rsidR="003F04FE">
        <w:t xml:space="preserve"> the site teams</w:t>
      </w:r>
      <w:r>
        <w:t>.</w:t>
      </w:r>
    </w:p>
    <w:p w14:paraId="77556C63" w14:textId="77777777" w:rsidR="006F0A6B" w:rsidRDefault="006F0A6B" w:rsidP="006636FB">
      <w:pPr>
        <w:spacing w:after="0" w:line="240" w:lineRule="auto"/>
      </w:pPr>
    </w:p>
    <w:p w14:paraId="125CAF56" w14:textId="695EDD1C" w:rsidR="002F6F2D" w:rsidRDefault="006F0A6B" w:rsidP="006636FB">
      <w:pPr>
        <w:spacing w:after="0" w:line="240" w:lineRule="auto"/>
        <w:sectPr w:rsidR="002F6F2D" w:rsidSect="00DA2113">
          <w:pgSz w:w="11906" w:h="16838"/>
          <w:pgMar w:top="1440" w:right="1440" w:bottom="1440" w:left="1440" w:header="708" w:footer="708" w:gutter="0"/>
          <w:cols w:space="708"/>
          <w:docGrid w:linePitch="360"/>
        </w:sectPr>
      </w:pPr>
      <w:r>
        <w:t xml:space="preserve"> </w:t>
      </w:r>
    </w:p>
    <w:p w14:paraId="53AEBA7D" w14:textId="77777777" w:rsidR="006636FB" w:rsidRDefault="006636FB" w:rsidP="006636FB">
      <w:pPr>
        <w:spacing w:after="0" w:line="240" w:lineRule="auto"/>
      </w:pPr>
    </w:p>
    <w:p w14:paraId="0FF876E6" w14:textId="7C1D23D7" w:rsidR="006636FB" w:rsidRPr="006510E9" w:rsidRDefault="006636FB" w:rsidP="00115999">
      <w:pPr>
        <w:pStyle w:val="Heading2"/>
        <w:spacing w:before="0" w:line="240" w:lineRule="auto"/>
        <w:rPr>
          <w:color w:val="auto"/>
          <w:sz w:val="24"/>
          <w:szCs w:val="24"/>
        </w:rPr>
      </w:pPr>
      <w:bookmarkStart w:id="78" w:name="_Toc165800342"/>
      <w:bookmarkStart w:id="79" w:name="_Toc165800545"/>
      <w:bookmarkStart w:id="80" w:name="_Toc165801754"/>
      <w:r w:rsidRPr="00115999">
        <w:rPr>
          <w:color w:val="auto"/>
          <w:sz w:val="24"/>
          <w:szCs w:val="24"/>
        </w:rPr>
        <w:t xml:space="preserve">Impact and Learning </w:t>
      </w:r>
      <w:bookmarkEnd w:id="78"/>
      <w:bookmarkEnd w:id="79"/>
      <w:bookmarkEnd w:id="80"/>
    </w:p>
    <w:p w14:paraId="5E6ECC97" w14:textId="77777777" w:rsidR="00AF5EBF" w:rsidRPr="00AF5EBF" w:rsidRDefault="00AF5EBF" w:rsidP="00115999">
      <w:pPr>
        <w:spacing w:after="0" w:line="240" w:lineRule="auto"/>
      </w:pPr>
    </w:p>
    <w:p w14:paraId="04D968C0" w14:textId="30ECB263" w:rsidR="008E2CF9" w:rsidRPr="007E7E99" w:rsidRDefault="004770B2" w:rsidP="00AF5EBF">
      <w:pPr>
        <w:spacing w:after="0" w:line="240" w:lineRule="auto"/>
        <w:rPr>
          <w:i/>
          <w:iCs/>
        </w:rPr>
      </w:pPr>
      <w:r w:rsidRPr="007E7E99">
        <w:rPr>
          <w:i/>
          <w:iCs/>
        </w:rPr>
        <w:t>What difference has been made already</w:t>
      </w:r>
    </w:p>
    <w:p w14:paraId="72F4DDD9" w14:textId="77777777" w:rsidR="008E2CF9" w:rsidRDefault="008E2CF9" w:rsidP="00AF5EBF">
      <w:pPr>
        <w:spacing w:after="0" w:line="240" w:lineRule="auto"/>
      </w:pPr>
    </w:p>
    <w:p w14:paraId="64C87E57" w14:textId="5C8A04AF" w:rsidR="008E2CF9" w:rsidRDefault="008E2CF9" w:rsidP="00115999">
      <w:pPr>
        <w:spacing w:after="0" w:line="240" w:lineRule="auto"/>
        <w:jc w:val="both"/>
      </w:pPr>
      <w:r>
        <w:t xml:space="preserve">As </w:t>
      </w:r>
      <w:r w:rsidR="00F542A7">
        <w:t xml:space="preserve">this trial </w:t>
      </w:r>
      <w:r>
        <w:t>required real time monitoring to identify patients meeting a primary outcome</w:t>
      </w:r>
      <w:r w:rsidR="003F482A">
        <w:t>,</w:t>
      </w:r>
      <w:r>
        <w:t xml:space="preserve"> it has been clear that the number of patients likely to reach a primary outcome would remain below the threshold at which </w:t>
      </w:r>
      <w:r w:rsidR="00C56A12">
        <w:t>the trial</w:t>
      </w:r>
      <w:r>
        <w:t xml:space="preserve"> would </w:t>
      </w:r>
      <w:r w:rsidR="00386B4D">
        <w:t>conclude</w:t>
      </w:r>
      <w:r>
        <w:t xml:space="preserve"> that withdrawal of eculizumab treatment</w:t>
      </w:r>
      <w:r w:rsidR="00386B4D">
        <w:t xml:space="preserve"> </w:t>
      </w:r>
      <w:r>
        <w:t>was unsafe. In addition, a number of other studies have also recently reported the feasibility of treatment withdrawal strateg</w:t>
      </w:r>
      <w:r w:rsidR="00C56A12">
        <w:t>ies</w:t>
      </w:r>
      <w:r>
        <w:t>.</w:t>
      </w:r>
    </w:p>
    <w:p w14:paraId="7DAF9167" w14:textId="77777777" w:rsidR="00C56A12" w:rsidRDefault="00C56A12" w:rsidP="00115999">
      <w:pPr>
        <w:spacing w:after="0" w:line="240" w:lineRule="auto"/>
        <w:jc w:val="both"/>
      </w:pPr>
    </w:p>
    <w:p w14:paraId="269B83C6" w14:textId="6A5A19D4" w:rsidR="00C56A12" w:rsidRDefault="00C56A12" w:rsidP="00115999">
      <w:pPr>
        <w:spacing w:after="0" w:line="240" w:lineRule="auto"/>
        <w:jc w:val="both"/>
      </w:pPr>
      <w:r>
        <w:t>Therefore</w:t>
      </w:r>
      <w:r w:rsidR="007509DD">
        <w:t>,</w:t>
      </w:r>
      <w:r>
        <w:t xml:space="preserve"> </w:t>
      </w:r>
      <w:r w:rsidR="007509DD">
        <w:t>it has been possible</w:t>
      </w:r>
      <w:r>
        <w:t xml:space="preserve"> to plan</w:t>
      </w:r>
      <w:r w:rsidR="007509DD">
        <w:t xml:space="preserve"> future</w:t>
      </w:r>
      <w:r>
        <w:t xml:space="preserve"> implementation, specifically</w:t>
      </w:r>
      <w:r w:rsidR="007509DD">
        <w:t xml:space="preserve"> </w:t>
      </w:r>
      <w:r>
        <w:t xml:space="preserve">adopting a </w:t>
      </w:r>
      <w:r w:rsidR="00F741D9">
        <w:t xml:space="preserve">clinical pathway for the </w:t>
      </w:r>
      <w:r w:rsidR="007509DD">
        <w:t>treatment</w:t>
      </w:r>
      <w:r w:rsidR="00F741D9">
        <w:t xml:space="preserve"> of aHUS</w:t>
      </w:r>
      <w:r>
        <w:t xml:space="preserve"> </w:t>
      </w:r>
      <w:r w:rsidR="007509DD">
        <w:t>involving treatment for a limited period of time</w:t>
      </w:r>
      <w:r w:rsidR="009A7BB1">
        <w:t xml:space="preserve">, followed </w:t>
      </w:r>
      <w:r w:rsidR="003F04FE">
        <w:t xml:space="preserve">by </w:t>
      </w:r>
      <w:r w:rsidR="009A7BB1">
        <w:t>withdrawal and monitoring for disease activity</w:t>
      </w:r>
      <w:r w:rsidR="00083C90">
        <w:t xml:space="preserve">. This </w:t>
      </w:r>
      <w:r w:rsidR="001D6671">
        <w:t xml:space="preserve">planning </w:t>
      </w:r>
      <w:r w:rsidR="00083C90">
        <w:t>has involved:</w:t>
      </w:r>
    </w:p>
    <w:p w14:paraId="38DDBD22" w14:textId="77777777" w:rsidR="003F04FE" w:rsidRDefault="003F04FE" w:rsidP="00115999">
      <w:pPr>
        <w:spacing w:after="0" w:line="240" w:lineRule="auto"/>
        <w:jc w:val="both"/>
      </w:pPr>
    </w:p>
    <w:p w14:paraId="7E526D12" w14:textId="3117F326" w:rsidR="00AC6305" w:rsidRDefault="00AC6305" w:rsidP="00C501A8">
      <w:pPr>
        <w:pStyle w:val="ListParagraph"/>
        <w:numPr>
          <w:ilvl w:val="0"/>
          <w:numId w:val="10"/>
        </w:numPr>
        <w:spacing w:after="0" w:line="240" w:lineRule="auto"/>
        <w:jc w:val="both"/>
      </w:pPr>
      <w:r>
        <w:t xml:space="preserve">Altering </w:t>
      </w:r>
      <w:r w:rsidR="003760F6">
        <w:t>what is</w:t>
      </w:r>
      <w:r>
        <w:t xml:space="preserve"> communicated to referring clinical teams and incident patients</w:t>
      </w:r>
      <w:r w:rsidR="001D6671">
        <w:t xml:space="preserve"> or carers</w:t>
      </w:r>
      <w:r>
        <w:t xml:space="preserve">. Previously the </w:t>
      </w:r>
      <w:r w:rsidR="009B6AEF">
        <w:t xml:space="preserve">aHUS </w:t>
      </w:r>
      <w:r>
        <w:t xml:space="preserve">treatment protocol was for continued treatment unless there was a clinical reason to discontinue. This led to the expectation among patient, </w:t>
      </w:r>
      <w:proofErr w:type="gramStart"/>
      <w:r>
        <w:t>carers</w:t>
      </w:r>
      <w:proofErr w:type="gramEnd"/>
      <w:r>
        <w:t xml:space="preserve"> and clinical teams that a patient would remain on treatment</w:t>
      </w:r>
      <w:r w:rsidR="001D6671">
        <w:t xml:space="preserve"> indefinitely</w:t>
      </w:r>
      <w:r>
        <w:t xml:space="preserve"> and therefore</w:t>
      </w:r>
      <w:r w:rsidR="009B6AEF">
        <w:t xml:space="preserve"> potentially </w:t>
      </w:r>
      <w:r w:rsidR="00E0235B">
        <w:t>induce</w:t>
      </w:r>
      <w:r w:rsidR="009B6AEF">
        <w:t xml:space="preserve"> patient and carer anxiety when a change in treatment plan was suggested. These concerns were identified in th</w:t>
      </w:r>
      <w:r w:rsidR="00B12084">
        <w:t>e</w:t>
      </w:r>
      <w:r w:rsidR="009B6AEF">
        <w:t xml:space="preserve"> qualitative study. </w:t>
      </w:r>
      <w:r w:rsidR="00B12084">
        <w:t>C</w:t>
      </w:r>
      <w:r w:rsidR="009B6AEF">
        <w:t xml:space="preserve">hanging what is communicated to </w:t>
      </w:r>
      <w:r w:rsidR="00B12084">
        <w:t xml:space="preserve">incident </w:t>
      </w:r>
      <w:r w:rsidR="009B6AEF">
        <w:t>patients from th</w:t>
      </w:r>
      <w:r w:rsidR="00B12084">
        <w:t>e point of diagnosis</w:t>
      </w:r>
      <w:r w:rsidR="009B6AEF">
        <w:t>, that</w:t>
      </w:r>
      <w:r w:rsidR="003760F6">
        <w:t xml:space="preserve"> a limited course of treatment followed by monitoring is planned, </w:t>
      </w:r>
      <w:r w:rsidR="003760F6" w:rsidRPr="00E34B99">
        <w:t xml:space="preserve">when this occurs </w:t>
      </w:r>
      <w:r w:rsidR="00E34B99" w:rsidRPr="00E34B99">
        <w:t xml:space="preserve">it </w:t>
      </w:r>
      <w:r w:rsidR="003760F6" w:rsidRPr="00E34B99">
        <w:t>will</w:t>
      </w:r>
      <w:r w:rsidR="003760F6">
        <w:t xml:space="preserve"> not represent a deviation from the expected treatment plan.</w:t>
      </w:r>
    </w:p>
    <w:p w14:paraId="1E64F6F7" w14:textId="0F50CF54" w:rsidR="00083C90" w:rsidRDefault="00083C90" w:rsidP="00C501A8">
      <w:pPr>
        <w:pStyle w:val="ListParagraph"/>
        <w:numPr>
          <w:ilvl w:val="0"/>
          <w:numId w:val="10"/>
        </w:numPr>
        <w:spacing w:after="0" w:line="240" w:lineRule="auto"/>
        <w:jc w:val="both"/>
      </w:pPr>
      <w:r>
        <w:t xml:space="preserve">Planning what educational materials </w:t>
      </w:r>
      <w:r w:rsidR="003760F6">
        <w:t>are required</w:t>
      </w:r>
      <w:r w:rsidR="00B12084">
        <w:t xml:space="preserve"> for patients</w:t>
      </w:r>
      <w:r w:rsidR="005B5CE3">
        <w:t xml:space="preserve">, </w:t>
      </w:r>
      <w:proofErr w:type="gramStart"/>
      <w:r w:rsidR="005B5CE3">
        <w:t>carers</w:t>
      </w:r>
      <w:proofErr w:type="gramEnd"/>
      <w:r w:rsidR="00B12084">
        <w:t xml:space="preserve"> and clinicians</w:t>
      </w:r>
      <w:r w:rsidR="003760F6">
        <w:t>.</w:t>
      </w:r>
      <w:r w:rsidR="00B12084">
        <w:t xml:space="preserve"> The qualitative study identified that patients and carers had concerns about identifying relapse and the anxiety </w:t>
      </w:r>
      <w:r w:rsidR="001B4368">
        <w:t>associated with</w:t>
      </w:r>
      <w:r w:rsidR="00B12084">
        <w:t xml:space="preserve"> the risk of relapse</w:t>
      </w:r>
      <w:r w:rsidR="00526159">
        <w:t xml:space="preserve"> after treatment withdrawal</w:t>
      </w:r>
      <w:r w:rsidR="00B12084">
        <w:t xml:space="preserve">. It will be important that patients have educational resources available so that they feel adequately equipped to identify potential signs of relapse. Because aHUS is such a rare disease most clinicians will have no experience of its diagnosis and management. It will be important to provide </w:t>
      </w:r>
      <w:r w:rsidR="00472A38">
        <w:t>educational material</w:t>
      </w:r>
      <w:r w:rsidR="00B12084">
        <w:t xml:space="preserve">, </w:t>
      </w:r>
      <w:r w:rsidR="00C872B3">
        <w:t>most likely as a patient held resource</w:t>
      </w:r>
      <w:r w:rsidR="002637E2">
        <w:t>s</w:t>
      </w:r>
      <w:r w:rsidR="00C872B3">
        <w:t xml:space="preserve">, </w:t>
      </w:r>
      <w:r w:rsidR="00110972">
        <w:t>that provides adequate information for patients</w:t>
      </w:r>
      <w:r w:rsidR="002637E2">
        <w:t xml:space="preserve"> and carers,</w:t>
      </w:r>
      <w:r w:rsidR="00110972">
        <w:t xml:space="preserve"> </w:t>
      </w:r>
      <w:r w:rsidR="00E21CAB">
        <w:t xml:space="preserve">that </w:t>
      </w:r>
      <w:r w:rsidR="00C872B3">
        <w:t>can</w:t>
      </w:r>
      <w:r w:rsidR="00CD22D6">
        <w:t xml:space="preserve"> also</w:t>
      </w:r>
      <w:r w:rsidR="00C872B3">
        <w:t xml:space="preserve"> be given to health care professionals</w:t>
      </w:r>
      <w:r w:rsidR="002637E2">
        <w:t>,</w:t>
      </w:r>
      <w:r w:rsidR="00C872B3">
        <w:t xml:space="preserve"> to support diagnostic testing and patient management. </w:t>
      </w:r>
      <w:r w:rsidR="003F04FE">
        <w:t xml:space="preserve">The </w:t>
      </w:r>
      <w:r w:rsidR="00C872B3">
        <w:t>planning</w:t>
      </w:r>
      <w:r w:rsidR="00E21CAB">
        <w:t xml:space="preserve"> and development</w:t>
      </w:r>
      <w:r w:rsidR="0048082B">
        <w:t xml:space="preserve"> of these materials</w:t>
      </w:r>
      <w:r w:rsidR="00C872B3">
        <w:t xml:space="preserve"> has started.</w:t>
      </w:r>
    </w:p>
    <w:p w14:paraId="15A042EC" w14:textId="35E28265" w:rsidR="003760F6" w:rsidRDefault="003760F6" w:rsidP="00C501A8">
      <w:pPr>
        <w:pStyle w:val="ListParagraph"/>
        <w:numPr>
          <w:ilvl w:val="0"/>
          <w:numId w:val="10"/>
        </w:numPr>
        <w:spacing w:after="0" w:line="240" w:lineRule="auto"/>
        <w:jc w:val="both"/>
      </w:pPr>
      <w:r>
        <w:t>Ensuring that processes are in place</w:t>
      </w:r>
      <w:r w:rsidR="00B12084">
        <w:t xml:space="preserve"> for adequate patient monitoring following withdrawal of treatment. </w:t>
      </w:r>
      <w:r w:rsidR="00822970">
        <w:t xml:space="preserve">The acceptable safety profile </w:t>
      </w:r>
      <w:proofErr w:type="spellStart"/>
      <w:r w:rsidR="00822970">
        <w:t>of</w:t>
      </w:r>
      <w:r w:rsidR="00B12084">
        <w:t>withdrawal</w:t>
      </w:r>
      <w:proofErr w:type="spellEnd"/>
      <w:r w:rsidR="00B12084">
        <w:t xml:space="preserve"> of eculizumab was demonstrated in the context of a clinical trial with dedicated </w:t>
      </w:r>
      <w:r w:rsidR="0048082B">
        <w:t xml:space="preserve">research team </w:t>
      </w:r>
      <w:r w:rsidR="00B12084">
        <w:t>resources available for monitoring. A challenge</w:t>
      </w:r>
      <w:r w:rsidR="0048082B">
        <w:t xml:space="preserve"> of </w:t>
      </w:r>
      <w:r w:rsidR="00CD22D6">
        <w:t>real</w:t>
      </w:r>
      <w:r w:rsidR="006A0C01">
        <w:t>-</w:t>
      </w:r>
      <w:r w:rsidR="00CD22D6">
        <w:t xml:space="preserve">world </w:t>
      </w:r>
      <w:r w:rsidR="0048082B">
        <w:t>implementation</w:t>
      </w:r>
      <w:r w:rsidR="00B12084">
        <w:t xml:space="preserve"> will be to ensure that this is effectively translated into future clinical practice. </w:t>
      </w:r>
      <w:r w:rsidR="000F7AC6">
        <w:t xml:space="preserve">The initial stage will be to plan what monitoring is required and whether the intensity of monitoring can be adapted depending on risk </w:t>
      </w:r>
      <w:r w:rsidR="004F0D3A">
        <w:t xml:space="preserve">of </w:t>
      </w:r>
      <w:r w:rsidR="000F7AC6">
        <w:t xml:space="preserve">relapse, particularly for those patients with no </w:t>
      </w:r>
      <w:r w:rsidR="00A272BC">
        <w:t>p</w:t>
      </w:r>
      <w:r w:rsidR="000F7AC6">
        <w:t xml:space="preserve">athogenic </w:t>
      </w:r>
      <w:r w:rsidR="00E555E3">
        <w:t xml:space="preserve">genetic </w:t>
      </w:r>
      <w:r w:rsidR="000F7AC6">
        <w:t xml:space="preserve">variant </w:t>
      </w:r>
      <w:r w:rsidR="00845D99">
        <w:t xml:space="preserve">or acquired defect </w:t>
      </w:r>
      <w:r w:rsidR="000F7AC6">
        <w:t>in complement regula</w:t>
      </w:r>
      <w:r w:rsidR="00E555E3">
        <w:t>tion.</w:t>
      </w:r>
      <w:r w:rsidR="00555B52">
        <w:t xml:space="preserve"> This reflects comments made in the qualitative study about the impact of intense monitoring</w:t>
      </w:r>
      <w:r w:rsidR="006C5092">
        <w:t xml:space="preserve"> and the </w:t>
      </w:r>
      <w:r w:rsidR="007A7B8D">
        <w:t>stratification of risk using data from this and other studies</w:t>
      </w:r>
      <w:r w:rsidR="00555B52">
        <w:t>.</w:t>
      </w:r>
    </w:p>
    <w:p w14:paraId="4535043E" w14:textId="6BD3D461" w:rsidR="000E19A1" w:rsidRDefault="000146CA" w:rsidP="00C501A8">
      <w:pPr>
        <w:pStyle w:val="ListParagraph"/>
        <w:numPr>
          <w:ilvl w:val="0"/>
          <w:numId w:val="10"/>
        </w:numPr>
        <w:spacing w:after="0" w:line="240" w:lineRule="auto"/>
        <w:jc w:val="both"/>
      </w:pPr>
      <w:r>
        <w:t>Allied to effective monitoring is the ability to reintroduce treat</w:t>
      </w:r>
      <w:r w:rsidR="00044EC4">
        <w:t>me</w:t>
      </w:r>
      <w:r>
        <w:t>nt rapidly in the context of a relapse</w:t>
      </w:r>
      <w:r w:rsidR="00044EC4">
        <w:t>. Patients</w:t>
      </w:r>
      <w:r w:rsidR="00FE35DF">
        <w:t>’</w:t>
      </w:r>
      <w:r w:rsidR="00044EC4">
        <w:t xml:space="preserve"> access to primary and secondary </w:t>
      </w:r>
      <w:r w:rsidR="005D3D2F">
        <w:t xml:space="preserve">care </w:t>
      </w:r>
      <w:r w:rsidR="00324138">
        <w:t>could potentially prove a barrier to rapid access to treatment</w:t>
      </w:r>
      <w:r w:rsidR="00753894">
        <w:t>. In</w:t>
      </w:r>
      <w:r w:rsidR="00324138">
        <w:t xml:space="preserve"> the trial </w:t>
      </w:r>
      <w:r w:rsidR="00350785">
        <w:t>treatment</w:t>
      </w:r>
      <w:r w:rsidR="00324138">
        <w:t xml:space="preserve"> reintroduction</w:t>
      </w:r>
      <w:r w:rsidR="00350785">
        <w:t xml:space="preserve"> </w:t>
      </w:r>
      <w:r w:rsidR="00BA2BCB">
        <w:t>occurred</w:t>
      </w:r>
      <w:r w:rsidR="00324138">
        <w:t xml:space="preserve"> with</w:t>
      </w:r>
      <w:r w:rsidR="00FE35DF">
        <w:t>in</w:t>
      </w:r>
      <w:r w:rsidR="00324138">
        <w:t xml:space="preserve"> 24 hours of the diagnosis </w:t>
      </w:r>
      <w:r w:rsidR="003017FF">
        <w:t>of a relapse. We have started to plan how this can be achieved, with th</w:t>
      </w:r>
      <w:r w:rsidR="00F42022">
        <w:t>e</w:t>
      </w:r>
      <w:r w:rsidR="003017FF">
        <w:t xml:space="preserve"> </w:t>
      </w:r>
      <w:r w:rsidR="00CB36FC">
        <w:t>n</w:t>
      </w:r>
      <w:r w:rsidR="003017FF">
        <w:t xml:space="preserve">ational </w:t>
      </w:r>
      <w:r w:rsidR="005250C2">
        <w:t>aHUS service</w:t>
      </w:r>
      <w:r w:rsidR="003017FF">
        <w:t xml:space="preserve"> providing support with </w:t>
      </w:r>
      <w:r w:rsidR="000D3C16">
        <w:t>the development of treatment plans and</w:t>
      </w:r>
      <w:r w:rsidR="003017FF">
        <w:t xml:space="preserve"> </w:t>
      </w:r>
      <w:r w:rsidR="003157B6">
        <w:t>co-ordinating access to treatment. A business case for this</w:t>
      </w:r>
      <w:r w:rsidR="00BA2BCB">
        <w:t xml:space="preserve"> service</w:t>
      </w:r>
      <w:r w:rsidR="003157B6">
        <w:t xml:space="preserve"> is under development.</w:t>
      </w:r>
    </w:p>
    <w:p w14:paraId="0AF5ABE5" w14:textId="46EF9884" w:rsidR="00555B52" w:rsidRDefault="0076316B" w:rsidP="00C501A8">
      <w:pPr>
        <w:pStyle w:val="ListParagraph"/>
        <w:numPr>
          <w:ilvl w:val="0"/>
          <w:numId w:val="10"/>
        </w:numPr>
        <w:spacing w:after="0" w:line="240" w:lineRule="auto"/>
        <w:jc w:val="both"/>
      </w:pPr>
      <w:r>
        <w:t>A decision about withdrawal of treatment will be made involving the patient or care</w:t>
      </w:r>
      <w:r w:rsidR="00953214">
        <w:t>r</w:t>
      </w:r>
      <w:r w:rsidR="002D28C5">
        <w:t>s</w:t>
      </w:r>
      <w:r w:rsidR="00953214">
        <w:t xml:space="preserve">, the local clinical </w:t>
      </w:r>
      <w:proofErr w:type="gramStart"/>
      <w:r w:rsidR="00953214">
        <w:t>team</w:t>
      </w:r>
      <w:proofErr w:type="gramEnd"/>
      <w:r w:rsidR="00D5351A">
        <w:t xml:space="preserve"> and the </w:t>
      </w:r>
      <w:r w:rsidR="00CB36FC">
        <w:t>n</w:t>
      </w:r>
      <w:r w:rsidR="00A112C8">
        <w:t xml:space="preserve">ational aHUS </w:t>
      </w:r>
      <w:r w:rsidR="00B63D23">
        <w:t>service</w:t>
      </w:r>
      <w:r w:rsidR="00A112C8">
        <w:t>.</w:t>
      </w:r>
      <w:r w:rsidR="00E64E76">
        <w:t xml:space="preserve"> Although the local clinical team will </w:t>
      </w:r>
      <w:r w:rsidR="00E34389">
        <w:t>continue to provide care for the patient oversight of patient outcomes</w:t>
      </w:r>
      <w:r w:rsidR="002B5A0E">
        <w:t xml:space="preserve"> by the </w:t>
      </w:r>
      <w:r w:rsidR="00822970">
        <w:t>n</w:t>
      </w:r>
      <w:r w:rsidR="002B5A0E">
        <w:t xml:space="preserve">ational </w:t>
      </w:r>
      <w:r w:rsidR="0028406D">
        <w:t>service</w:t>
      </w:r>
      <w:r w:rsidR="00E34389">
        <w:t xml:space="preserve"> </w:t>
      </w:r>
      <w:r w:rsidR="009E371F">
        <w:t>is critical as part of this tripartite arrangement</w:t>
      </w:r>
      <w:r w:rsidR="00410E45">
        <w:t xml:space="preserve">. In order for the </w:t>
      </w:r>
      <w:r w:rsidR="00CB36FC">
        <w:t>n</w:t>
      </w:r>
      <w:r w:rsidR="00410E45">
        <w:t xml:space="preserve">ational aHUS </w:t>
      </w:r>
      <w:r w:rsidR="0028406D">
        <w:t>service</w:t>
      </w:r>
      <w:r w:rsidR="00410E45">
        <w:t xml:space="preserve"> to have access to </w:t>
      </w:r>
      <w:r w:rsidR="00410E45">
        <w:lastRenderedPageBreak/>
        <w:t xml:space="preserve">local blood tests </w:t>
      </w:r>
      <w:r w:rsidR="00BE689D">
        <w:t xml:space="preserve">we have started discussions with the UK Renal Registry and Patients Knows Best, </w:t>
      </w:r>
      <w:r w:rsidR="00F02464">
        <w:t>which provides a platform for patients to access their medical data.</w:t>
      </w:r>
      <w:r w:rsidR="00773EA5">
        <w:t xml:space="preserve"> We plan to develop an exemplar project that allows a centralised specialist service to access test results </w:t>
      </w:r>
      <w:r w:rsidR="00AE5AB0">
        <w:t>performed in both primary and secondary care.</w:t>
      </w:r>
      <w:r w:rsidR="00070C00">
        <w:t xml:space="preserve"> This may have implications for the development of other specialist services.</w:t>
      </w:r>
      <w:r w:rsidR="008F1B42">
        <w:t xml:space="preserve"> It will also allow communication</w:t>
      </w:r>
      <w:r w:rsidR="00986046">
        <w:t xml:space="preserve"> between the </w:t>
      </w:r>
      <w:r w:rsidR="00CB36FC">
        <w:t>n</w:t>
      </w:r>
      <w:r w:rsidR="00986046">
        <w:t xml:space="preserve">ational </w:t>
      </w:r>
      <w:r w:rsidR="00B63D23">
        <w:t>aHUS service</w:t>
      </w:r>
      <w:r w:rsidR="00986046">
        <w:t xml:space="preserve"> and individual patients</w:t>
      </w:r>
      <w:r w:rsidR="002B5A0E">
        <w:t xml:space="preserve"> </w:t>
      </w:r>
      <w:r w:rsidR="00FD2D3A">
        <w:t>using this platform</w:t>
      </w:r>
      <w:r w:rsidR="00986046">
        <w:t>.</w:t>
      </w:r>
    </w:p>
    <w:p w14:paraId="6AEB64CF" w14:textId="77777777" w:rsidR="00A112C8" w:rsidRDefault="00A112C8" w:rsidP="007E7E99">
      <w:pPr>
        <w:pStyle w:val="ListParagraph"/>
        <w:spacing w:after="0" w:line="240" w:lineRule="auto"/>
      </w:pPr>
    </w:p>
    <w:p w14:paraId="1B33B699" w14:textId="77777777" w:rsidR="004770B2" w:rsidRDefault="004770B2" w:rsidP="006636FB">
      <w:pPr>
        <w:spacing w:after="0" w:line="240" w:lineRule="auto"/>
      </w:pPr>
    </w:p>
    <w:p w14:paraId="5100531B" w14:textId="72B3CBE8" w:rsidR="008E2CF9" w:rsidRPr="00906246" w:rsidRDefault="008E2CF9" w:rsidP="006636FB">
      <w:pPr>
        <w:spacing w:after="0" w:line="240" w:lineRule="auto"/>
        <w:rPr>
          <w:i/>
          <w:iCs/>
        </w:rPr>
      </w:pPr>
      <w:r w:rsidRPr="00906246">
        <w:rPr>
          <w:i/>
          <w:iCs/>
        </w:rPr>
        <w:t>Longer-term impacts</w:t>
      </w:r>
    </w:p>
    <w:p w14:paraId="0D292A00" w14:textId="77777777" w:rsidR="007509DD" w:rsidRDefault="007509DD" w:rsidP="006636FB">
      <w:pPr>
        <w:spacing w:after="0" w:line="240" w:lineRule="auto"/>
      </w:pPr>
    </w:p>
    <w:p w14:paraId="5D15EA65" w14:textId="3F1F0F0E" w:rsidR="00C05DA8" w:rsidRDefault="002E0134" w:rsidP="00115999">
      <w:pPr>
        <w:spacing w:after="0" w:line="240" w:lineRule="auto"/>
        <w:jc w:val="both"/>
      </w:pPr>
      <w:r>
        <w:t>Based on the findings detailed in this report</w:t>
      </w:r>
      <w:r w:rsidR="00482814">
        <w:t xml:space="preserve"> the protocol for the management of aHUS is likely to change. We are developing a proposal to</w:t>
      </w:r>
      <w:r w:rsidR="00BF16B2">
        <w:t xml:space="preserve"> change </w:t>
      </w:r>
      <w:r w:rsidR="004D4DC9">
        <w:t>the current clinical pathway</w:t>
      </w:r>
      <w:r w:rsidR="00393665">
        <w:t xml:space="preserve"> which is</w:t>
      </w:r>
      <w:r w:rsidR="00BF16B2">
        <w:t xml:space="preserve"> based on continued treatment with eculizumab (or rav</w:t>
      </w:r>
      <w:r w:rsidR="00B76736">
        <w:t>u</w:t>
      </w:r>
      <w:r w:rsidR="00BF16B2">
        <w:t>l</w:t>
      </w:r>
      <w:r w:rsidR="00B76736">
        <w:t>i</w:t>
      </w:r>
      <w:r w:rsidR="00BF16B2">
        <w:t>z</w:t>
      </w:r>
      <w:r w:rsidR="00B76736">
        <w:t>um</w:t>
      </w:r>
      <w:r w:rsidR="00BF16B2">
        <w:t>ab)</w:t>
      </w:r>
      <w:r w:rsidR="00991FAB">
        <w:t xml:space="preserve"> to a p</w:t>
      </w:r>
      <w:r w:rsidR="00393665">
        <w:t>athway</w:t>
      </w:r>
      <w:r w:rsidR="00991FAB">
        <w:t xml:space="preserve"> based on treatment for a limited period of time followed by disease monitoring and reintroduction of treatment if required. </w:t>
      </w:r>
      <w:r w:rsidR="00393665">
        <w:t>As detailed above</w:t>
      </w:r>
      <w:r w:rsidR="001E7131">
        <w:t>,</w:t>
      </w:r>
      <w:r w:rsidR="00393665">
        <w:t xml:space="preserve"> planning of this new pathway has started. </w:t>
      </w:r>
      <w:r w:rsidR="004A7B47">
        <w:t>However, i</w:t>
      </w:r>
      <w:r w:rsidR="00991FAB">
        <w:t>mplementation of this new p</w:t>
      </w:r>
      <w:r w:rsidR="004A7B47">
        <w:t>athway</w:t>
      </w:r>
      <w:r w:rsidR="00991FAB">
        <w:t xml:space="preserve"> will require </w:t>
      </w:r>
      <w:r w:rsidR="00EE6B98">
        <w:t xml:space="preserve">additional </w:t>
      </w:r>
      <w:r w:rsidR="00991FAB">
        <w:t>resources.</w:t>
      </w:r>
      <w:r w:rsidR="00D166E6">
        <w:t xml:space="preserve"> When patients are off treatment they are at risk of relapse</w:t>
      </w:r>
      <w:r w:rsidR="00B4254D">
        <w:t>,</w:t>
      </w:r>
      <w:r w:rsidR="00823C9E">
        <w:t xml:space="preserve"> a risk that is not present when they are on treatment.</w:t>
      </w:r>
      <w:r w:rsidR="00C10AC3">
        <w:t xml:space="preserve"> Therefore, implementing this change will require </w:t>
      </w:r>
      <w:r w:rsidR="001F45B5">
        <w:t xml:space="preserve">patient </w:t>
      </w:r>
      <w:r w:rsidR="00C10AC3">
        <w:t>monitoring, unscheduled access to diagnostic testing</w:t>
      </w:r>
      <w:r w:rsidR="00B230D3">
        <w:t xml:space="preserve">, </w:t>
      </w:r>
      <w:r w:rsidR="006970FF">
        <w:t>access to treatment if required</w:t>
      </w:r>
      <w:r w:rsidR="00B230D3">
        <w:t xml:space="preserve"> and central oversight</w:t>
      </w:r>
      <w:r w:rsidR="006970FF">
        <w:t xml:space="preserve">. </w:t>
      </w:r>
      <w:r w:rsidR="002D5932">
        <w:t>The cost of d</w:t>
      </w:r>
      <w:r w:rsidR="006970FF">
        <w:t xml:space="preserve">isease </w:t>
      </w:r>
      <w:r w:rsidR="002D5932">
        <w:t xml:space="preserve">activity </w:t>
      </w:r>
      <w:r w:rsidR="006970FF">
        <w:t>monitoring is included in the health economic an</w:t>
      </w:r>
      <w:r w:rsidR="00435063">
        <w:t xml:space="preserve">alysis. Despite the additional resources required </w:t>
      </w:r>
      <w:r w:rsidR="00944EA0">
        <w:t>to</w:t>
      </w:r>
      <w:r w:rsidR="00435063">
        <w:t xml:space="preserve"> </w:t>
      </w:r>
      <w:r w:rsidR="009F4BB3">
        <w:t>introduc</w:t>
      </w:r>
      <w:r w:rsidR="00944EA0">
        <w:t>e</w:t>
      </w:r>
      <w:r w:rsidR="009F4BB3">
        <w:t xml:space="preserve"> a protocol based on a limited period of treatment for the majority of patients is a highly cost-effective change associated with significant cost savings.</w:t>
      </w:r>
    </w:p>
    <w:p w14:paraId="404B63F3" w14:textId="77777777" w:rsidR="00986046" w:rsidRDefault="00986046" w:rsidP="00115999">
      <w:pPr>
        <w:spacing w:after="0" w:line="240" w:lineRule="auto"/>
        <w:jc w:val="both"/>
      </w:pPr>
    </w:p>
    <w:p w14:paraId="7AE337FD" w14:textId="1CBD2969" w:rsidR="008E2CF9" w:rsidRPr="00906246" w:rsidRDefault="008E2CF9" w:rsidP="00115999">
      <w:pPr>
        <w:spacing w:after="0" w:line="240" w:lineRule="auto"/>
        <w:jc w:val="both"/>
        <w:rPr>
          <w:i/>
          <w:iCs/>
        </w:rPr>
      </w:pPr>
      <w:r w:rsidRPr="00906246">
        <w:rPr>
          <w:i/>
          <w:iCs/>
        </w:rPr>
        <w:t>Lessons for future research</w:t>
      </w:r>
    </w:p>
    <w:p w14:paraId="00C96B61" w14:textId="77777777" w:rsidR="00EC32F6" w:rsidRDefault="00EC32F6" w:rsidP="00115999">
      <w:pPr>
        <w:spacing w:after="0" w:line="240" w:lineRule="auto"/>
        <w:jc w:val="both"/>
      </w:pPr>
    </w:p>
    <w:p w14:paraId="7DA2DDA8" w14:textId="02CB15AF" w:rsidR="00EC32F6" w:rsidRDefault="00651D68" w:rsidP="00115999">
      <w:pPr>
        <w:spacing w:after="0" w:line="240" w:lineRule="auto"/>
        <w:jc w:val="both"/>
      </w:pPr>
      <w:r>
        <w:t>The are important lessons</w:t>
      </w:r>
      <w:r w:rsidR="00C21EC3">
        <w:t xml:space="preserve"> that can be learnt from this study</w:t>
      </w:r>
      <w:r w:rsidR="004F5D95">
        <w:t xml:space="preserve"> fo</w:t>
      </w:r>
      <w:r w:rsidR="00577461">
        <w:t>r</w:t>
      </w:r>
      <w:r w:rsidR="004F5D95">
        <w:t xml:space="preserve"> research into rare disease</w:t>
      </w:r>
      <w:r w:rsidR="00577461">
        <w:t>s</w:t>
      </w:r>
      <w:r w:rsidR="00C21EC3">
        <w:t>. These include:</w:t>
      </w:r>
    </w:p>
    <w:p w14:paraId="39F3AE0C" w14:textId="77777777" w:rsidR="00125D98" w:rsidRDefault="00ED2C42" w:rsidP="00C501A8">
      <w:pPr>
        <w:pStyle w:val="ListParagraph"/>
        <w:numPr>
          <w:ilvl w:val="0"/>
          <w:numId w:val="12"/>
        </w:numPr>
        <w:spacing w:after="0" w:line="240" w:lineRule="auto"/>
        <w:jc w:val="both"/>
      </w:pPr>
      <w:r>
        <w:t>The importance of a qualitative component into the study. In studies on aHUS withdrawa</w:t>
      </w:r>
      <w:r w:rsidR="000650BA">
        <w:t xml:space="preserve">l the SETS </w:t>
      </w:r>
      <w:r w:rsidR="005B342B">
        <w:t xml:space="preserve">aHUS </w:t>
      </w:r>
      <w:r w:rsidR="00F1197F">
        <w:t>trial</w:t>
      </w:r>
      <w:r w:rsidR="000650BA">
        <w:t xml:space="preserve"> was unique in having an embedded qualitative component. T</w:t>
      </w:r>
      <w:r w:rsidR="00A11318">
        <w:t>h</w:t>
      </w:r>
      <w:r w:rsidR="000650BA">
        <w:t xml:space="preserve">is has provided important insights into the </w:t>
      </w:r>
      <w:r w:rsidR="004B5AE1">
        <w:t>reasons</w:t>
      </w:r>
      <w:r w:rsidR="004C0D4A">
        <w:t xml:space="preserve"> why </w:t>
      </w:r>
      <w:r w:rsidR="00247CFA">
        <w:t xml:space="preserve">treatment </w:t>
      </w:r>
      <w:r w:rsidR="000650BA">
        <w:t xml:space="preserve">decisions </w:t>
      </w:r>
      <w:r w:rsidR="00247CFA">
        <w:t xml:space="preserve">are </w:t>
      </w:r>
      <w:r w:rsidR="000650BA">
        <w:t>made by patients</w:t>
      </w:r>
      <w:r w:rsidR="00516A5F">
        <w:t xml:space="preserve"> and carers</w:t>
      </w:r>
      <w:r w:rsidR="000650BA">
        <w:t xml:space="preserve"> as well as improv</w:t>
      </w:r>
      <w:r w:rsidR="00247CFA">
        <w:t>ing</w:t>
      </w:r>
      <w:r w:rsidR="000650BA">
        <w:t xml:space="preserve"> our understanding of </w:t>
      </w:r>
      <w:r w:rsidR="0089459B">
        <w:t>how patients perceive the</w:t>
      </w:r>
      <w:r w:rsidR="00516A5F">
        <w:t xml:space="preserve"> different treatment options</w:t>
      </w:r>
      <w:r w:rsidR="00EF291D">
        <w:t xml:space="preserve"> presented to them. T</w:t>
      </w:r>
      <w:r w:rsidR="0081470F">
        <w:t>h</w:t>
      </w:r>
      <w:r w:rsidR="00EF291D">
        <w:t>is information will be used to inform future pro</w:t>
      </w:r>
      <w:r w:rsidR="00A11318">
        <w:t>t</w:t>
      </w:r>
      <w:r w:rsidR="00EF291D">
        <w:t>oc</w:t>
      </w:r>
      <w:r w:rsidR="00A11318">
        <w:t>o</w:t>
      </w:r>
      <w:r w:rsidR="00EF291D">
        <w:t>l development to ensure t</w:t>
      </w:r>
      <w:r w:rsidR="00A11318">
        <w:t>h</w:t>
      </w:r>
      <w:r w:rsidR="00EF291D">
        <w:t xml:space="preserve">at implementation </w:t>
      </w:r>
      <w:r w:rsidR="00A11318">
        <w:t>plans are</w:t>
      </w:r>
      <w:r w:rsidR="00EF291D">
        <w:t xml:space="preserve"> accept</w:t>
      </w:r>
      <w:r w:rsidR="00A11318">
        <w:t>a</w:t>
      </w:r>
      <w:r w:rsidR="00EF291D">
        <w:t>ble to patients</w:t>
      </w:r>
      <w:r w:rsidR="00445BF3">
        <w:t xml:space="preserve"> and carers</w:t>
      </w:r>
      <w:r w:rsidR="00EF291D">
        <w:t>.</w:t>
      </w:r>
      <w:r w:rsidR="00405F40">
        <w:t xml:space="preserve"> </w:t>
      </w:r>
      <w:r w:rsidR="00801579">
        <w:t xml:space="preserve">The positive impacts of withdrawal articulated by patients and carers provides a </w:t>
      </w:r>
      <w:r w:rsidR="000C62E1">
        <w:t>strong rationale to clinic</w:t>
      </w:r>
      <w:r w:rsidR="0089459B">
        <w:t>i</w:t>
      </w:r>
      <w:r w:rsidR="000C62E1">
        <w:t>ans and commissioners to adopt this treatment option.</w:t>
      </w:r>
      <w:r w:rsidR="00F1197F">
        <w:t xml:space="preserve"> </w:t>
      </w:r>
    </w:p>
    <w:p w14:paraId="1FE25AAB" w14:textId="24E35668" w:rsidR="004770B2" w:rsidRDefault="00A037F0" w:rsidP="00C501A8">
      <w:pPr>
        <w:pStyle w:val="ListParagraph"/>
        <w:numPr>
          <w:ilvl w:val="0"/>
          <w:numId w:val="12"/>
        </w:numPr>
        <w:spacing w:after="0" w:line="240" w:lineRule="auto"/>
        <w:jc w:val="both"/>
      </w:pPr>
      <w:r>
        <w:t xml:space="preserve">Although trials </w:t>
      </w:r>
      <w:r w:rsidR="001D42FD">
        <w:t xml:space="preserve">in rare diseases </w:t>
      </w:r>
      <w:r w:rsidR="00246509">
        <w:t xml:space="preserve">assessing the effectiveness </w:t>
      </w:r>
      <w:r w:rsidR="001D42FD">
        <w:t xml:space="preserve">of an intervention </w:t>
      </w:r>
      <w:r w:rsidR="00BB3755">
        <w:t>are challenging</w:t>
      </w:r>
      <w:r w:rsidR="00962A79">
        <w:t>,</w:t>
      </w:r>
      <w:r w:rsidR="00BB3755">
        <w:t xml:space="preserve"> it is possible to deliver publicly funde</w:t>
      </w:r>
      <w:r w:rsidR="00A74AD7">
        <w:t>d,</w:t>
      </w:r>
      <w:r w:rsidR="00BB3755">
        <w:t xml:space="preserve"> multicentre</w:t>
      </w:r>
      <w:r w:rsidR="00A138ED">
        <w:t xml:space="preserve"> st</w:t>
      </w:r>
      <w:r w:rsidR="001D42FD">
        <w:t>udies</w:t>
      </w:r>
      <w:r w:rsidR="00172F89">
        <w:t xml:space="preserve">. </w:t>
      </w:r>
      <w:r w:rsidR="00504AAE">
        <w:t xml:space="preserve">Although </w:t>
      </w:r>
      <w:r w:rsidR="002E0A93">
        <w:t>randomised control trials may not be possible, studies in rare diseases</w:t>
      </w:r>
      <w:r w:rsidR="00172F89">
        <w:t xml:space="preserve"> can include analysis that is not simply descriptive</w:t>
      </w:r>
      <w:r w:rsidR="00CF4CF7">
        <w:t xml:space="preserve">. It is possible to apply </w:t>
      </w:r>
      <w:r w:rsidR="00172F89">
        <w:t>statist</w:t>
      </w:r>
      <w:r w:rsidR="00B35393">
        <w:t>ical methodology</w:t>
      </w:r>
      <w:r w:rsidR="00CF4CF7">
        <w:t xml:space="preserve">, for example the Bayesian </w:t>
      </w:r>
      <w:r w:rsidR="00E90856">
        <w:t>method used in this study,</w:t>
      </w:r>
      <w:r w:rsidR="00B35393">
        <w:t xml:space="preserve"> to analyse outcomes</w:t>
      </w:r>
      <w:r w:rsidR="002252D7">
        <w:t xml:space="preserve"> and produce robust </w:t>
      </w:r>
      <w:r w:rsidR="006F5DBF">
        <w:t>data about the effectiveness of an intervention</w:t>
      </w:r>
      <w:r w:rsidR="00B35393">
        <w:t>.</w:t>
      </w:r>
    </w:p>
    <w:p w14:paraId="749E8DF9" w14:textId="315365F6" w:rsidR="00507092" w:rsidRDefault="00507092" w:rsidP="00C501A8">
      <w:pPr>
        <w:pStyle w:val="ListParagraph"/>
        <w:numPr>
          <w:ilvl w:val="0"/>
          <w:numId w:val="12"/>
        </w:numPr>
        <w:spacing w:after="0" w:line="240" w:lineRule="auto"/>
        <w:jc w:val="both"/>
      </w:pPr>
      <w:r>
        <w:t>Because randomised trials are difficult to conduct</w:t>
      </w:r>
      <w:r w:rsidR="001F3187">
        <w:t xml:space="preserve">, comparison to a population naïve to the intervention being investigated is important. The assembly of patient of rare disease cohorts, for example </w:t>
      </w:r>
      <w:proofErr w:type="spellStart"/>
      <w:r w:rsidR="001F3187">
        <w:t>RaDaR</w:t>
      </w:r>
      <w:proofErr w:type="spellEnd"/>
      <w:r w:rsidR="001F3187">
        <w:t xml:space="preserve"> </w:t>
      </w:r>
      <w:r w:rsidR="00052A1C">
        <w:t>in the UK</w:t>
      </w:r>
      <w:r w:rsidR="00F1197F">
        <w:t xml:space="preserve"> </w:t>
      </w:r>
      <w:r w:rsidR="00F1197F">
        <w:fldChar w:fldCharType="begin">
          <w:fldData xml:space="preserve">PEVuZE5vdGU+PENpdGU+PEF1dGhvcj5Xb25nPC9BdXRob3I+PFllYXI+MjAyNDwvWWVhcj48UmVj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</w:fldData>
        </w:fldChar>
      </w:r>
      <w:r w:rsidR="00004441">
        <w:instrText xml:space="preserve"> ADDIN EN.CITE </w:instrText>
      </w:r>
      <w:r w:rsidR="00004441">
        <w:fldChar w:fldCharType="begin">
          <w:fldData xml:space="preserve">PEVuZE5vdGU+PENpdGU+PEF1dGhvcj5Xb25nPC9BdXRob3I+PFllYXI+MjAyNDwvWWVhcj48UmVj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</w:fldData>
        </w:fldChar>
      </w:r>
      <w:r w:rsidR="00004441">
        <w:instrText xml:space="preserve"> ADDIN EN.CITE.DATA </w:instrText>
      </w:r>
      <w:r w:rsidR="00004441">
        <w:fldChar w:fldCharType="end"/>
      </w:r>
      <w:r w:rsidR="00F1197F">
        <w:fldChar w:fldCharType="separate"/>
      </w:r>
      <w:r w:rsidR="00004441">
        <w:rPr>
          <w:noProof/>
        </w:rPr>
        <w:t>(43)</w:t>
      </w:r>
      <w:r w:rsidR="00F1197F">
        <w:fldChar w:fldCharType="end"/>
      </w:r>
      <w:r w:rsidR="00F1197F">
        <w:t>,</w:t>
      </w:r>
      <w:r w:rsidR="005425D0">
        <w:t xml:space="preserve"> with high quality, granular data</w:t>
      </w:r>
      <w:r w:rsidR="00ED69BD">
        <w:t xml:space="preserve"> is critical</w:t>
      </w:r>
      <w:r w:rsidR="00506E75">
        <w:t>. Registries can also facilitate patient identification and pre</w:t>
      </w:r>
      <w:r w:rsidR="009450C4">
        <w:t>-</w:t>
      </w:r>
      <w:r w:rsidR="00506E75">
        <w:t xml:space="preserve">screening, </w:t>
      </w:r>
      <w:r w:rsidR="009450C4">
        <w:t xml:space="preserve">which was an important factor in the delivery of the SETS </w:t>
      </w:r>
      <w:r w:rsidR="001F1A55">
        <w:t xml:space="preserve">aHUS </w:t>
      </w:r>
      <w:r w:rsidR="009450C4">
        <w:t>trial.</w:t>
      </w:r>
    </w:p>
    <w:p w14:paraId="31F190EE" w14:textId="55F7D7D6" w:rsidR="0015390C" w:rsidRDefault="00306CC8" w:rsidP="00C501A8">
      <w:pPr>
        <w:pStyle w:val="ListParagraph"/>
        <w:numPr>
          <w:ilvl w:val="0"/>
          <w:numId w:val="12"/>
        </w:numPr>
        <w:spacing w:after="0" w:line="240" w:lineRule="auto"/>
        <w:jc w:val="both"/>
      </w:pPr>
      <w:r>
        <w:t>Due to the nature of the diseases being studied</w:t>
      </w:r>
      <w:r w:rsidR="003B5B88">
        <w:t>,</w:t>
      </w:r>
      <w:r>
        <w:t xml:space="preserve"> trials in rare disease will recruit small numbers of patients at each site</w:t>
      </w:r>
      <w:r w:rsidR="002972EA">
        <w:t xml:space="preserve"> and, depending on the trial design, may </w:t>
      </w:r>
      <w:r w:rsidR="00C27ABB">
        <w:t>not recruit if</w:t>
      </w:r>
      <w:r w:rsidR="00A026A8">
        <w:t xml:space="preserve"> there are</w:t>
      </w:r>
      <w:r w:rsidR="00C27ABB">
        <w:t xml:space="preserve"> no eligible patients</w:t>
      </w:r>
      <w:r w:rsidR="00A026A8">
        <w:t>. Research and governance infrastructure</w:t>
      </w:r>
      <w:r w:rsidR="00A87FD8">
        <w:t xml:space="preserve"> has been developed to deliver higher volume studies and during the SETS</w:t>
      </w:r>
      <w:r w:rsidR="001F1A55">
        <w:t xml:space="preserve"> aHUS</w:t>
      </w:r>
      <w:r w:rsidR="00A87FD8">
        <w:t xml:space="preserve"> trial the management team encountered </w:t>
      </w:r>
      <w:r w:rsidR="0030727C">
        <w:t xml:space="preserve">difficulties in opening sites because of low </w:t>
      </w:r>
      <w:r w:rsidR="00737AE6">
        <w:t xml:space="preserve">recruitment numbers, unsupported by commercial </w:t>
      </w:r>
      <w:r w:rsidR="00737AE6">
        <w:lastRenderedPageBreak/>
        <w:t>income.</w:t>
      </w:r>
      <w:r w:rsidR="00E76ADB">
        <w:t xml:space="preserve"> </w:t>
      </w:r>
      <w:r w:rsidR="00A27271">
        <w:t>To avoid disadvantaging patients with rare disease</w:t>
      </w:r>
      <w:r w:rsidR="0015390C">
        <w:t>s solutions to this problem should be considered.</w:t>
      </w:r>
    </w:p>
    <w:p w14:paraId="680E8104" w14:textId="77777777" w:rsidR="00246509" w:rsidRDefault="00246509" w:rsidP="00246509">
      <w:pPr>
        <w:spacing w:after="0" w:line="240" w:lineRule="auto"/>
      </w:pPr>
    </w:p>
    <w:p w14:paraId="41A0A19C" w14:textId="7B4CA476" w:rsidR="004770B2" w:rsidRPr="006A5E47" w:rsidRDefault="008E2CF9" w:rsidP="00906246">
      <w:pPr>
        <w:spacing w:after="0" w:line="240" w:lineRule="auto"/>
        <w:rPr>
          <w:i/>
          <w:iCs/>
        </w:rPr>
      </w:pPr>
      <w:r w:rsidRPr="006A5E47">
        <w:rPr>
          <w:i/>
          <w:iCs/>
        </w:rPr>
        <w:t>Collaborations</w:t>
      </w:r>
    </w:p>
    <w:p w14:paraId="46522AB5" w14:textId="4C798DB3" w:rsidR="004770B2" w:rsidRDefault="004770B2" w:rsidP="004770B2">
      <w:pPr>
        <w:spacing w:after="0" w:line="240" w:lineRule="auto"/>
      </w:pPr>
    </w:p>
    <w:p w14:paraId="13369B5A" w14:textId="1D47C1DB" w:rsidR="0034226B" w:rsidRDefault="000E4C79" w:rsidP="00115999">
      <w:pPr>
        <w:spacing w:after="0" w:line="240" w:lineRule="auto"/>
        <w:jc w:val="both"/>
      </w:pPr>
      <w:r>
        <w:t>England and more recently Scotland are unique in having a single expert centre</w:t>
      </w:r>
      <w:r w:rsidR="0015390C">
        <w:t xml:space="preserve"> coordinating the </w:t>
      </w:r>
      <w:r w:rsidR="00F870C7">
        <w:t xml:space="preserve">diagnostics and management of patients with aHUS. As a </w:t>
      </w:r>
      <w:proofErr w:type="gramStart"/>
      <w:r w:rsidR="00F870C7">
        <w:t>consequence</w:t>
      </w:r>
      <w:proofErr w:type="gramEnd"/>
      <w:r w:rsidR="00F870C7">
        <w:t xml:space="preserve"> </w:t>
      </w:r>
      <w:r w:rsidR="00045D9E">
        <w:t xml:space="preserve">the </w:t>
      </w:r>
      <w:r w:rsidR="00633B57">
        <w:t>n</w:t>
      </w:r>
      <w:r w:rsidR="00045D9E">
        <w:t xml:space="preserve">ational </w:t>
      </w:r>
      <w:r w:rsidR="00351CAF">
        <w:t>aHUS service</w:t>
      </w:r>
      <w:r w:rsidR="00045D9E">
        <w:t xml:space="preserve"> is aware of the a very high proportion of prevalent patients with this disease</w:t>
      </w:r>
      <w:r w:rsidR="00CF4231">
        <w:t xml:space="preserve"> which has allowed observational</w:t>
      </w:r>
      <w:r w:rsidR="0025648F">
        <w:t xml:space="preserve"> case series reports </w:t>
      </w:r>
      <w:r w:rsidR="008F7B28">
        <w:t>with relatively large patient numbers considering the rarity of th</w:t>
      </w:r>
      <w:r w:rsidR="007B4027">
        <w:t>is</w:t>
      </w:r>
      <w:r w:rsidR="008F7B28">
        <w:t xml:space="preserve"> diseas</w:t>
      </w:r>
      <w:r w:rsidR="008F7B28" w:rsidRPr="00977AED">
        <w:t>e</w:t>
      </w:r>
      <w:r w:rsidR="00DE3787" w:rsidRPr="00977AED">
        <w:t xml:space="preserve"> </w:t>
      </w:r>
      <w:r w:rsidR="00F1197F" w:rsidRPr="00977AED">
        <w:fldChar w:fldCharType="begin">
          <w:fldData xml:space="preserve">PEVuZE5vdGU+PENpdGU+PEF1dGhvcj5Ccm9ja2xlYmFuazwvQXV0aG9yPjxZZWFyPjIwMjM8L1ll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</w:fldData>
        </w:fldChar>
      </w:r>
      <w:r w:rsidR="00004441">
        <w:instrText xml:space="preserve"> ADDIN EN.CITE </w:instrText>
      </w:r>
      <w:r w:rsidR="00004441">
        <w:fldChar w:fldCharType="begin">
          <w:fldData xml:space="preserve">PEVuZE5vdGU+PENpdGU+PEF1dGhvcj5Ccm9ja2xlYmFuazwvQXV0aG9yPjxZZWFyPjIwMjM8L1ll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</w:fldData>
        </w:fldChar>
      </w:r>
      <w:r w:rsidR="00004441">
        <w:instrText xml:space="preserve"> ADDIN EN.CITE.DATA </w:instrText>
      </w:r>
      <w:r w:rsidR="00004441">
        <w:fldChar w:fldCharType="end"/>
      </w:r>
      <w:r w:rsidR="00F1197F" w:rsidRPr="00977AED">
        <w:fldChar w:fldCharType="separate"/>
      </w:r>
      <w:r w:rsidR="00004441">
        <w:rPr>
          <w:noProof/>
        </w:rPr>
        <w:t>(1, 45)</w:t>
      </w:r>
      <w:r w:rsidR="00F1197F" w:rsidRPr="00977AED">
        <w:fldChar w:fldCharType="end"/>
      </w:r>
      <w:r w:rsidR="00977AED" w:rsidRPr="00977AED">
        <w:t>.</w:t>
      </w:r>
      <w:r w:rsidR="008F7B28" w:rsidRPr="00977AED">
        <w:t xml:space="preserve"> Nev</w:t>
      </w:r>
      <w:r w:rsidR="008F7B28">
        <w:t>ertheless, the low patient numbers do</w:t>
      </w:r>
      <w:r w:rsidR="00FB19F0">
        <w:t>es</w:t>
      </w:r>
      <w:r w:rsidR="008F7B28">
        <w:t xml:space="preserve"> not permit</w:t>
      </w:r>
      <w:r w:rsidR="00FB19F0">
        <w:t xml:space="preserve"> testing of multiple treatment protocols, which can only be achieved by international collabor</w:t>
      </w:r>
      <w:r w:rsidR="00122A1C">
        <w:t xml:space="preserve">ations. The </w:t>
      </w:r>
      <w:r w:rsidR="00633B57">
        <w:t>n</w:t>
      </w:r>
      <w:r w:rsidR="00122A1C">
        <w:t xml:space="preserve">ational </w:t>
      </w:r>
      <w:r w:rsidR="007B4027">
        <w:t>aHUS service</w:t>
      </w:r>
      <w:r w:rsidR="00122A1C">
        <w:t xml:space="preserve"> has collaborations with </w:t>
      </w:r>
      <w:r w:rsidR="00EC1C3E">
        <w:t>several countries, including The Netherland</w:t>
      </w:r>
      <w:r w:rsidR="005629FB">
        <w:t>s</w:t>
      </w:r>
      <w:r w:rsidR="00EC1C3E">
        <w:t xml:space="preserve">, </w:t>
      </w:r>
      <w:proofErr w:type="gramStart"/>
      <w:r w:rsidR="00EC1C3E">
        <w:t>France</w:t>
      </w:r>
      <w:proofErr w:type="gramEnd"/>
      <w:r w:rsidR="00EC1C3E">
        <w:t xml:space="preserve"> and India, that allow comparison of different treatment protocols </w:t>
      </w:r>
      <w:r w:rsidR="001D3306">
        <w:t>in areas such as withdrawal, transplantation</w:t>
      </w:r>
      <w:r w:rsidR="0013296D">
        <w:t xml:space="preserve"> and</w:t>
      </w:r>
      <w:r w:rsidR="001D3306">
        <w:t xml:space="preserve"> anti-FH autoantibodies. Although</w:t>
      </w:r>
      <w:r w:rsidR="00372BE6">
        <w:t xml:space="preserve"> this may not provide the level of </w:t>
      </w:r>
      <w:r w:rsidR="00F664FA">
        <w:t xml:space="preserve">evidence obtained from prospective trials, </w:t>
      </w:r>
      <w:r w:rsidR="002B57AD">
        <w:t>this has to be an accepted limitatio</w:t>
      </w:r>
      <w:r w:rsidR="004C7D51">
        <w:t>n in rare disease research.</w:t>
      </w:r>
    </w:p>
    <w:p w14:paraId="69090281" w14:textId="77777777" w:rsidR="0034226B" w:rsidRDefault="0034226B" w:rsidP="00115999">
      <w:pPr>
        <w:spacing w:after="0" w:line="240" w:lineRule="auto"/>
        <w:jc w:val="both"/>
      </w:pPr>
    </w:p>
    <w:p w14:paraId="72CBABC3" w14:textId="358F6F2E" w:rsidR="008E2CF9" w:rsidRPr="00906246" w:rsidRDefault="008E2CF9" w:rsidP="00115999">
      <w:pPr>
        <w:spacing w:after="0" w:line="240" w:lineRule="auto"/>
        <w:jc w:val="both"/>
        <w:rPr>
          <w:i/>
          <w:iCs/>
        </w:rPr>
      </w:pPr>
      <w:r w:rsidRPr="00906246">
        <w:rPr>
          <w:i/>
          <w:iCs/>
        </w:rPr>
        <w:t>Dissemination</w:t>
      </w:r>
    </w:p>
    <w:p w14:paraId="7CB5F96A" w14:textId="55582FB7" w:rsidR="00A406BE" w:rsidRDefault="002B7B3E" w:rsidP="00115999">
      <w:pPr>
        <w:spacing w:after="0" w:line="240" w:lineRule="auto"/>
        <w:jc w:val="both"/>
      </w:pPr>
      <w:r>
        <w:t xml:space="preserve">This trial will be published in peer-reviewed journals. </w:t>
      </w:r>
      <w:r w:rsidR="00803159">
        <w:t xml:space="preserve">Three manuscripts are planned </w:t>
      </w:r>
      <w:proofErr w:type="gramStart"/>
      <w:r w:rsidR="00803159">
        <w:t>describing</w:t>
      </w:r>
      <w:proofErr w:type="gramEnd"/>
      <w:r w:rsidR="00803159">
        <w:t xml:space="preserve"> the main trial result, the </w:t>
      </w:r>
      <w:r w:rsidR="006B1053">
        <w:t xml:space="preserve">qualitative and health economic study. This is in addition to the protocol </w:t>
      </w:r>
      <w:r w:rsidR="00A406BE">
        <w:t>p</w:t>
      </w:r>
      <w:r w:rsidR="005D710F">
        <w:t>e</w:t>
      </w:r>
      <w:r w:rsidR="00A406BE">
        <w:t xml:space="preserve">er published in BMJ </w:t>
      </w:r>
      <w:r w:rsidR="008D6C9E">
        <w:t>O</w:t>
      </w:r>
      <w:r w:rsidR="00A406BE">
        <w:t>pen. We will also present t</w:t>
      </w:r>
      <w:r w:rsidR="005D710F">
        <w:t xml:space="preserve">he outcomes </w:t>
      </w:r>
      <w:r w:rsidR="00EB29DB">
        <w:t xml:space="preserve">to clinicians at </w:t>
      </w:r>
      <w:r w:rsidR="005D710F">
        <w:t>academic meetings</w:t>
      </w:r>
      <w:r w:rsidR="00EB29DB">
        <w:t xml:space="preserve"> and at educational events</w:t>
      </w:r>
      <w:r w:rsidR="00D1578C">
        <w:t xml:space="preserve"> delivered by the </w:t>
      </w:r>
      <w:r w:rsidR="00633B57">
        <w:t>n</w:t>
      </w:r>
      <w:r w:rsidR="00D1578C">
        <w:t xml:space="preserve">ational </w:t>
      </w:r>
      <w:r w:rsidR="00633B57">
        <w:t>aHUS service</w:t>
      </w:r>
      <w:r w:rsidR="00D1578C">
        <w:t xml:space="preserve">. The results will be presented on the centre’s website and </w:t>
      </w:r>
      <w:r w:rsidR="00720891">
        <w:t xml:space="preserve">through social media feeds. We will engage with the </w:t>
      </w:r>
      <w:r w:rsidR="004872AC">
        <w:t>University</w:t>
      </w:r>
      <w:r w:rsidR="009406B1">
        <w:t xml:space="preserve">, </w:t>
      </w:r>
      <w:r w:rsidR="004872AC">
        <w:t xml:space="preserve">Trust </w:t>
      </w:r>
      <w:r w:rsidR="009406B1">
        <w:t>and NIHR</w:t>
      </w:r>
      <w:r w:rsidR="00F723F0">
        <w:t xml:space="preserve"> </w:t>
      </w:r>
      <w:r w:rsidR="009406B1">
        <w:t>to ensure disseminat</w:t>
      </w:r>
      <w:r w:rsidR="00656C51">
        <w:t>ion of the study findings.</w:t>
      </w:r>
    </w:p>
    <w:p w14:paraId="64A2617A" w14:textId="77777777" w:rsidR="00A406BE" w:rsidRDefault="00A406BE" w:rsidP="00115999">
      <w:pPr>
        <w:spacing w:after="0" w:line="240" w:lineRule="auto"/>
        <w:jc w:val="both"/>
      </w:pPr>
    </w:p>
    <w:p w14:paraId="34922877" w14:textId="718DF24A" w:rsidR="00961E36" w:rsidRDefault="00961E36" w:rsidP="00115999">
      <w:pPr>
        <w:spacing w:after="0" w:line="240" w:lineRule="auto"/>
        <w:jc w:val="both"/>
      </w:pPr>
      <w:r>
        <w:t>The potential to discuss the trial outcomes with patients will be critical</w:t>
      </w:r>
      <w:r w:rsidR="0018730D">
        <w:t xml:space="preserve"> for successful implementation</w:t>
      </w:r>
      <w:r>
        <w:t>. The qualitative study identified that patients and carers had understandable concerns</w:t>
      </w:r>
      <w:r w:rsidR="0018730D">
        <w:t xml:space="preserve"> about the changes to the clinical pathway</w:t>
      </w:r>
      <w:r w:rsidR="006E18E7">
        <w:t xml:space="preserve"> and it will be important to </w:t>
      </w:r>
      <w:r w:rsidR="00417249">
        <w:t>communicate</w:t>
      </w:r>
      <w:r w:rsidR="006E18E7">
        <w:t xml:space="preserve"> how we will </w:t>
      </w:r>
      <w:r w:rsidR="00203B36">
        <w:t>design the pathway to alleviate these concerns. In addition</w:t>
      </w:r>
      <w:r w:rsidR="008234C0">
        <w:t>,</w:t>
      </w:r>
      <w:r w:rsidR="00203B36">
        <w:t xml:space="preserve"> through the focus groups, patient panel and </w:t>
      </w:r>
      <w:r w:rsidR="008B141A">
        <w:t xml:space="preserve">patient and carer meetings </w:t>
      </w:r>
      <w:r w:rsidR="008234C0">
        <w:t xml:space="preserve">which are </w:t>
      </w:r>
      <w:r w:rsidR="006A1239">
        <w:t xml:space="preserve">organised by the </w:t>
      </w:r>
      <w:r w:rsidR="00633B57">
        <w:t>n</w:t>
      </w:r>
      <w:r w:rsidR="006A1239">
        <w:t xml:space="preserve">ational aHUS service we will </w:t>
      </w:r>
      <w:r w:rsidR="001C3BEA">
        <w:t xml:space="preserve">present results and request feedback from patients and carers, </w:t>
      </w:r>
      <w:r w:rsidR="0013196C">
        <w:t>again informing the development of new clinical pathways.</w:t>
      </w:r>
      <w:r w:rsidR="00417249">
        <w:t xml:space="preserve"> </w:t>
      </w:r>
      <w:r w:rsidR="006E18E7">
        <w:t xml:space="preserve"> </w:t>
      </w:r>
    </w:p>
    <w:p w14:paraId="63ED9501" w14:textId="77777777" w:rsidR="00961E36" w:rsidRDefault="00961E36" w:rsidP="004770B2">
      <w:pPr>
        <w:spacing w:after="0" w:line="240" w:lineRule="auto"/>
      </w:pPr>
    </w:p>
    <w:p w14:paraId="03771903" w14:textId="668F30C6" w:rsidR="004770B2" w:rsidRDefault="004770B2" w:rsidP="004770B2">
      <w:pPr>
        <w:spacing w:after="0" w:line="240" w:lineRule="auto"/>
        <w:sectPr w:rsidR="004770B2" w:rsidSect="00DA2113">
          <w:pgSz w:w="11906" w:h="16838"/>
          <w:pgMar w:top="1440" w:right="1440" w:bottom="1440" w:left="1440" w:header="708" w:footer="708" w:gutter="0"/>
          <w:cols w:space="708"/>
          <w:docGrid w:linePitch="360"/>
        </w:sectPr>
      </w:pPr>
    </w:p>
    <w:p w14:paraId="28A8D6F0" w14:textId="77777777" w:rsidR="006636FB" w:rsidRDefault="006636FB" w:rsidP="006636FB">
      <w:pPr>
        <w:spacing w:after="0" w:line="240" w:lineRule="auto"/>
      </w:pPr>
    </w:p>
    <w:p w14:paraId="4F51D827" w14:textId="76F735EA" w:rsidR="006636FB" w:rsidRPr="00D8207C" w:rsidRDefault="006B01A7" w:rsidP="006636FB">
      <w:pPr>
        <w:pStyle w:val="Heading2"/>
      </w:pPr>
      <w:bookmarkStart w:id="81" w:name="_Toc165800343"/>
      <w:bookmarkStart w:id="82" w:name="_Toc165800546"/>
      <w:bookmarkStart w:id="83" w:name="_Toc165801755"/>
      <w:r>
        <w:rPr>
          <w:rFonts w:cstheme="majorHAnsi"/>
          <w:sz w:val="24"/>
          <w:szCs w:val="24"/>
        </w:rPr>
        <w:t>I</w:t>
      </w:r>
      <w:r w:rsidR="006636FB" w:rsidRPr="00115999">
        <w:rPr>
          <w:rFonts w:cstheme="majorHAnsi"/>
          <w:sz w:val="24"/>
          <w:szCs w:val="24"/>
        </w:rPr>
        <w:t>mplications for decision makers</w:t>
      </w:r>
      <w:bookmarkEnd w:id="81"/>
      <w:bookmarkEnd w:id="82"/>
      <w:bookmarkEnd w:id="83"/>
    </w:p>
    <w:p w14:paraId="4A1162ED" w14:textId="77777777" w:rsidR="00DE3389" w:rsidRDefault="00DE3389" w:rsidP="006636FB">
      <w:pPr>
        <w:spacing w:after="0" w:line="240" w:lineRule="auto"/>
      </w:pPr>
    </w:p>
    <w:p w14:paraId="2D1B69E8" w14:textId="4DB127D8" w:rsidR="005C2939" w:rsidRDefault="005C2939" w:rsidP="00115999">
      <w:pPr>
        <w:jc w:val="both"/>
      </w:pPr>
      <w:r>
        <w:t>The three main findings of this trial are; withdraw</w:t>
      </w:r>
      <w:r w:rsidR="00822970">
        <w:t>al of</w:t>
      </w:r>
      <w:r>
        <w:t xml:space="preserve"> anti-complement therapy in patients with aHUS</w:t>
      </w:r>
      <w:r w:rsidR="00822970">
        <w:t xml:space="preserve"> is not associated with an adverse patient safety profile,</w:t>
      </w:r>
      <w:r>
        <w:t xml:space="preserve">, this </w:t>
      </w:r>
      <w:r w:rsidR="00F75E06">
        <w:t xml:space="preserve">change in the clinical pathway </w:t>
      </w:r>
      <w:r>
        <w:t xml:space="preserve">results in significant cost savings and this </w:t>
      </w:r>
      <w:r w:rsidR="00F75E06">
        <w:t xml:space="preserve">new </w:t>
      </w:r>
      <w:r>
        <w:t>approach is acceptable to patients</w:t>
      </w:r>
      <w:r w:rsidR="0051462B">
        <w:t>.</w:t>
      </w:r>
    </w:p>
    <w:p w14:paraId="6E99B981" w14:textId="74A775FD" w:rsidR="00296640" w:rsidRDefault="00296640" w:rsidP="00115999">
      <w:pPr>
        <w:jc w:val="both"/>
      </w:pPr>
      <w:r>
        <w:t xml:space="preserve">In the </w:t>
      </w:r>
      <w:r w:rsidR="006F4D04">
        <w:t>Highly specialised technologies appraisal</w:t>
      </w:r>
      <w:r w:rsidR="00966DE6">
        <w:t xml:space="preserve"> of eculizumab for treating aHUS</w:t>
      </w:r>
      <w:r w:rsidR="006F4D04">
        <w:t xml:space="preserve"> undertaken by NIC</w:t>
      </w:r>
      <w:r w:rsidR="00966DE6">
        <w:t>E</w:t>
      </w:r>
      <w:r w:rsidR="00151089">
        <w:t>,</w:t>
      </w:r>
      <w:r w:rsidR="00966DE6">
        <w:t xml:space="preserve"> </w:t>
      </w:r>
      <w:r w:rsidR="00B86230">
        <w:t>funding was recommended dependent upon</w:t>
      </w:r>
      <w:r w:rsidR="007E4CB1">
        <w:t xml:space="preserve"> certain arrangements </w:t>
      </w:r>
      <w:r w:rsidR="006B01A7">
        <w:t xml:space="preserve">being </w:t>
      </w:r>
      <w:r w:rsidR="007E4CB1">
        <w:t xml:space="preserve">in place </w:t>
      </w:r>
      <w:r w:rsidR="00F1197F">
        <w:fldChar w:fldCharType="begin"/>
      </w:r>
      <w:r w:rsidR="00A71455">
        <w:instrText xml:space="preserve"> ADDIN EN.CITE &lt;EndNote&gt;&lt;Cite&gt;&lt;Author&gt;(NICE)&lt;/Author&gt;&lt;Year&gt;2015&lt;/Year&gt;&lt;RecNum&gt;19&lt;/RecNum&gt;&lt;DisplayText&gt;(12)&lt;/DisplayText&gt;&lt;record&gt;&lt;rec-number&gt;19&lt;/rec-number&gt;&lt;foreign-keys&gt;&lt;key app="EN" db-id="59zsps2wfspveaeaa2evzdtf5950fsrwexwr" timestamp="1713951503"&gt;19&lt;/key&gt;&lt;/foreign-keys&gt;&lt;ref-type name="Journal Article"&gt;17&lt;/ref-type&gt;&lt;contributors&gt;&lt;authors&gt;&lt;author&gt;National Institute for Healthand Care Excellence (NICE)&lt;/author&gt;&lt;/authors&gt;&lt;/contributors&gt;&lt;titles&gt;&lt;title&gt;Eculizumab for treating atypical haemolytic uraemic syndrome. Highly specialised technologies guidance [HST1]&lt;/title&gt;&lt;/titles&gt;&lt;dates&gt;&lt;year&gt;2015&lt;/year&gt;&lt;/dates&gt;&lt;urls&gt;&lt;related-urls&gt;&lt;url&gt;https://www.nice.org.uk/guidance/hst1&lt;/url&gt;&lt;/related-urls&gt;&lt;/urls&gt;&lt;/record&gt;&lt;/Cite&gt;&lt;/EndNote&gt;</w:instrText>
      </w:r>
      <w:r w:rsidR="00F1197F">
        <w:fldChar w:fldCharType="separate"/>
      </w:r>
      <w:r w:rsidR="00A71455">
        <w:rPr>
          <w:noProof/>
        </w:rPr>
        <w:t>(12)</w:t>
      </w:r>
      <w:r w:rsidR="00F1197F">
        <w:fldChar w:fldCharType="end"/>
      </w:r>
      <w:r w:rsidR="00F1197F">
        <w:t>.</w:t>
      </w:r>
      <w:r w:rsidR="007E4CB1">
        <w:t xml:space="preserve"> One of these </w:t>
      </w:r>
      <w:r w:rsidR="00CE74AC">
        <w:t xml:space="preserve">mandated </w:t>
      </w:r>
      <w:r w:rsidR="00F632BE">
        <w:t xml:space="preserve">arrangements </w:t>
      </w:r>
      <w:r w:rsidR="007E4CB1">
        <w:t>was that a research programme</w:t>
      </w:r>
      <w:r w:rsidR="00734D06">
        <w:t xml:space="preserve"> with robust methods</w:t>
      </w:r>
      <w:r w:rsidR="00F632BE">
        <w:t xml:space="preserve"> to evaluate when stopping treatment or dose adjustment might occur</w:t>
      </w:r>
      <w:r w:rsidR="00CF587A">
        <w:t xml:space="preserve"> was in place</w:t>
      </w:r>
      <w:r w:rsidR="00F632BE">
        <w:t>. The SETS</w:t>
      </w:r>
      <w:r w:rsidR="00C42676">
        <w:t xml:space="preserve"> aHUS</w:t>
      </w:r>
      <w:r w:rsidR="00F632BE">
        <w:t xml:space="preserve"> trial is the output</w:t>
      </w:r>
      <w:r w:rsidR="00CF587A">
        <w:t>,</w:t>
      </w:r>
      <w:r w:rsidR="00F632BE">
        <w:t xml:space="preserve"> </w:t>
      </w:r>
      <w:r w:rsidR="00886089">
        <w:t xml:space="preserve">delivered by the commissioned </w:t>
      </w:r>
      <w:r w:rsidR="00467FFC">
        <w:t>n</w:t>
      </w:r>
      <w:r w:rsidR="00886089">
        <w:t>ational service</w:t>
      </w:r>
      <w:r w:rsidR="00CF587A">
        <w:t>,</w:t>
      </w:r>
      <w:r w:rsidR="00886089">
        <w:t xml:space="preserve"> </w:t>
      </w:r>
      <w:r w:rsidR="00CF587A">
        <w:t xml:space="preserve">that fulfils this </w:t>
      </w:r>
      <w:r w:rsidR="00527FFD">
        <w:t>requirement.</w:t>
      </w:r>
    </w:p>
    <w:p w14:paraId="370FDDF5" w14:textId="20526A6E" w:rsidR="0051462B" w:rsidRDefault="0051462B" w:rsidP="00115999">
      <w:pPr>
        <w:jc w:val="both"/>
      </w:pPr>
      <w:r>
        <w:t xml:space="preserve">Based on the evidence presented in this report </w:t>
      </w:r>
      <w:r w:rsidR="003F73BD">
        <w:t xml:space="preserve">it is </w:t>
      </w:r>
      <w:r w:rsidR="00822970">
        <w:t xml:space="preserve">appropriate </w:t>
      </w:r>
      <w:r w:rsidR="003F73BD">
        <w:t>to adopt a clinical pathway in which eculizumab (or ravulizumab) is withdr</w:t>
      </w:r>
      <w:r w:rsidR="00E24FB4">
        <w:t xml:space="preserve">awn </w:t>
      </w:r>
      <w:r w:rsidR="00527FFD">
        <w:t xml:space="preserve">after 6 months treatment </w:t>
      </w:r>
      <w:r w:rsidR="00E24FB4">
        <w:t>and replaced by a protocol for monitoring disease activity and reintroduction of treatment in the case of a relapse.</w:t>
      </w:r>
      <w:r w:rsidR="001F46B5">
        <w:t xml:space="preserve"> </w:t>
      </w:r>
      <w:r w:rsidR="005A55E5">
        <w:t>T</w:t>
      </w:r>
      <w:r w:rsidR="001F46B5">
        <w:t xml:space="preserve">his is the first study to apply statistical methodology </w:t>
      </w:r>
      <w:r w:rsidR="002D1079">
        <w:t>assessing safety of withdrawal</w:t>
      </w:r>
      <w:r w:rsidR="005A55E5">
        <w:t xml:space="preserve">. However, </w:t>
      </w:r>
      <w:r w:rsidR="002D1079">
        <w:t xml:space="preserve">the findings are supported by the international experience </w:t>
      </w:r>
      <w:r w:rsidR="005A55E5">
        <w:t>which is summarised</w:t>
      </w:r>
      <w:r w:rsidR="002D1079">
        <w:t xml:space="preserve"> in section 4.2.</w:t>
      </w:r>
      <w:r w:rsidR="00362B1D">
        <w:t xml:space="preserve"> </w:t>
      </w:r>
      <w:r w:rsidR="00096949">
        <w:t xml:space="preserve">Therefore, the clinical pathway for the management </w:t>
      </w:r>
      <w:r w:rsidR="00772964">
        <w:t xml:space="preserve">of aHUS </w:t>
      </w:r>
      <w:r w:rsidR="00D14683">
        <w:t xml:space="preserve">in the UK </w:t>
      </w:r>
      <w:r w:rsidR="00772964">
        <w:t xml:space="preserve">should change to one of 6 months treatment </w:t>
      </w:r>
      <w:r w:rsidR="003273CB">
        <w:t>for</w:t>
      </w:r>
      <w:r w:rsidR="00772964">
        <w:t xml:space="preserve"> the majority of </w:t>
      </w:r>
      <w:r w:rsidR="003273CB">
        <w:t>patient</w:t>
      </w:r>
      <w:r w:rsidR="000F1714">
        <w:t>s</w:t>
      </w:r>
      <w:r w:rsidR="00772964">
        <w:t xml:space="preserve"> followed by a protocol of </w:t>
      </w:r>
      <w:r w:rsidR="003273CB">
        <w:t>disease monitoring and reintroduction of treatment if rela</w:t>
      </w:r>
      <w:r w:rsidR="000F1714">
        <w:t>p</w:t>
      </w:r>
      <w:r w:rsidR="003273CB">
        <w:t>se occurs</w:t>
      </w:r>
      <w:r w:rsidR="000F1714">
        <w:t>.</w:t>
      </w:r>
    </w:p>
    <w:p w14:paraId="394E90A3" w14:textId="49A6F6EC" w:rsidR="000F1714" w:rsidRDefault="000F1714" w:rsidP="00115999">
      <w:pPr>
        <w:jc w:val="both"/>
      </w:pPr>
      <w:r>
        <w:t xml:space="preserve">This clinical pathway is only applicable to patients who </w:t>
      </w:r>
      <w:r w:rsidR="0092608B">
        <w:t>meet</w:t>
      </w:r>
      <w:r>
        <w:t xml:space="preserve"> the incl</w:t>
      </w:r>
      <w:r w:rsidR="0092608B">
        <w:t>usion</w:t>
      </w:r>
      <w:r w:rsidR="00992667">
        <w:t xml:space="preserve"> of the SETS</w:t>
      </w:r>
      <w:r w:rsidR="007764C2">
        <w:t xml:space="preserve"> aHUS</w:t>
      </w:r>
      <w:r w:rsidR="00992667">
        <w:t xml:space="preserve"> trial. Patients with CKD stage 4 </w:t>
      </w:r>
      <w:r w:rsidR="00546AFF">
        <w:t>or</w:t>
      </w:r>
      <w:r w:rsidR="00992667">
        <w:t xml:space="preserve"> non-dialysis stage 5</w:t>
      </w:r>
      <w:r w:rsidR="009D7586">
        <w:t xml:space="preserve"> and patients </w:t>
      </w:r>
      <w:r w:rsidR="00B37EF5">
        <w:t>with a high</w:t>
      </w:r>
      <w:r w:rsidR="004A2A65">
        <w:t>-</w:t>
      </w:r>
      <w:r w:rsidR="00B37EF5">
        <w:t xml:space="preserve">risk genetic variant with a kidney transplant should not withdraw from treatment. This </w:t>
      </w:r>
      <w:r w:rsidR="004A2A65">
        <w:t xml:space="preserve">exclusion is supported by </w:t>
      </w:r>
      <w:r w:rsidR="00974405">
        <w:t xml:space="preserve">data from the French and Dutch cohort studies which </w:t>
      </w:r>
      <w:r w:rsidR="0077150E">
        <w:t>reported the development of End Stage Kidney Disease and transplant loss</w:t>
      </w:r>
      <w:r w:rsidR="00E26FE0">
        <w:t xml:space="preserve"> respectively if treatment was withdrawn in these groups</w:t>
      </w:r>
      <w:r w:rsidR="0093645F">
        <w:t xml:space="preserve"> </w:t>
      </w:r>
      <w:r w:rsidR="0093645F">
        <w:fldChar w:fldCharType="begin">
          <w:fldData xml:space="preserve">PEVuZE5vdGU+PENpdGU+PEF1dGhvcj5GYWRpIEZha2hvdXJpPC9BdXRob3I+PFllYXI+MjAyMTwv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WWVhcj48UmVjTnVtPjIwPC9SZWNOdW0+PERpc3BsYXlUZXh0PigzNSwgMzcpPC9EaXNwbGF5VGV4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</w:fldData>
        </w:fldChar>
      </w:r>
      <w:r w:rsidR="00004441">
        <w:instrText xml:space="preserve"> ADDIN EN.CITE.DATA </w:instrText>
      </w:r>
      <w:r w:rsidR="00004441">
        <w:fldChar w:fldCharType="end"/>
      </w:r>
      <w:r w:rsidR="0093645F">
        <w:fldChar w:fldCharType="separate"/>
      </w:r>
      <w:r w:rsidR="00004441">
        <w:rPr>
          <w:noProof/>
        </w:rPr>
        <w:t>(35, 37)</w:t>
      </w:r>
      <w:r w:rsidR="0093645F">
        <w:fldChar w:fldCharType="end"/>
      </w:r>
      <w:r w:rsidR="00E26FE0">
        <w:t xml:space="preserve">. </w:t>
      </w:r>
      <w:r w:rsidR="006C16F6">
        <w:t xml:space="preserve">One exception to this could be withdrawal of treatment </w:t>
      </w:r>
      <w:r w:rsidR="00C21107">
        <w:t>despite CKD 4-5 for patients with no pathogenic variant identified in whom the risk of relapse is very low.</w:t>
      </w:r>
      <w:r w:rsidR="003048BC">
        <w:t xml:space="preserve"> If this was done it would require </w:t>
      </w:r>
      <w:r w:rsidR="00EC6550">
        <w:t>detailed discussions with patients or carers and local clinical teams.</w:t>
      </w:r>
    </w:p>
    <w:p w14:paraId="6AF45A36" w14:textId="14C9B317" w:rsidR="00BD2B46" w:rsidRDefault="002A66B1" w:rsidP="00115999">
      <w:pPr>
        <w:jc w:val="both"/>
      </w:pPr>
      <w:r>
        <w:t xml:space="preserve">In this trial </w:t>
      </w:r>
      <w:r w:rsidR="00FC6D89">
        <w:t>the</w:t>
      </w:r>
      <w:r w:rsidR="00822970">
        <w:t xml:space="preserve"> equivalence</w:t>
      </w:r>
      <w:r w:rsidR="00FC6D89">
        <w:t xml:space="preserve"> of treatment withdraw was demonstrated in the context of a structured protocol for disease activity monitoring. If </w:t>
      </w:r>
      <w:r w:rsidR="00B3700C">
        <w:t xml:space="preserve">the </w:t>
      </w:r>
      <w:r w:rsidR="00D2036C">
        <w:t xml:space="preserve">withdrawal clinical pathway is adopted it will require </w:t>
      </w:r>
      <w:r w:rsidR="003B589C">
        <w:t xml:space="preserve">a similar monitoring protocol. It may be possible to stratify the intensity of monitoring </w:t>
      </w:r>
      <w:r w:rsidR="001D11DD">
        <w:t>based on analysis of the cause of aHUS. Patients who do not have a complement regulatory defect are at low risk and mon</w:t>
      </w:r>
      <w:r w:rsidR="0065706B">
        <w:t>i</w:t>
      </w:r>
      <w:r w:rsidR="001D11DD">
        <w:t>toring could be less intensive in this group.</w:t>
      </w:r>
      <w:r w:rsidR="0065706B">
        <w:t xml:space="preserve"> </w:t>
      </w:r>
      <w:r w:rsidR="00EB54CB">
        <w:t>It is evident from analysis of the patient</w:t>
      </w:r>
      <w:r w:rsidR="00B91C12">
        <w:t xml:space="preserve">s who relapsed in this study that relapse does not always follow a fulminant course with </w:t>
      </w:r>
      <w:r w:rsidR="00F91AC7">
        <w:t>easily identifiable</w:t>
      </w:r>
      <w:r w:rsidR="00834334">
        <w:t xml:space="preserve"> laboratory</w:t>
      </w:r>
      <w:r w:rsidR="00F91AC7">
        <w:t xml:space="preserve"> features. Relapse can lead to a slow decline in kidney function in the absence of characteristic haematological features of a thrombotic </w:t>
      </w:r>
      <w:r w:rsidR="008A6FBE">
        <w:t>m</w:t>
      </w:r>
      <w:r w:rsidR="00F91AC7">
        <w:t>icroangiopathy</w:t>
      </w:r>
      <w:r w:rsidR="008A6FBE">
        <w:t>. Therefore</w:t>
      </w:r>
      <w:r w:rsidR="0093645F">
        <w:t>,</w:t>
      </w:r>
      <w:r w:rsidR="008A6FBE">
        <w:t xml:space="preserve"> life</w:t>
      </w:r>
      <w:r w:rsidR="00C23AD0">
        <w:t xml:space="preserve">long monitoring will be required for patients at risk of relapse which based on current data would include patients with a pathogenic genetic variant or </w:t>
      </w:r>
      <w:r w:rsidR="00BD2B46">
        <w:t>persistent anti-FH autoantibodies.</w:t>
      </w:r>
    </w:p>
    <w:p w14:paraId="02864FCB" w14:textId="14B4AC50" w:rsidR="00C048C6" w:rsidRDefault="00C048C6" w:rsidP="00115999">
      <w:pPr>
        <w:jc w:val="both"/>
      </w:pPr>
      <w:r>
        <w:t xml:space="preserve">There will need to be a system in place to ensure adequate patient education </w:t>
      </w:r>
      <w:r w:rsidR="00583A02">
        <w:t xml:space="preserve">enabling them </w:t>
      </w:r>
      <w:r>
        <w:t>to identify</w:t>
      </w:r>
      <w:r w:rsidR="003D6E9C">
        <w:t xml:space="preserve"> symptoms or signs of relapse. If, following treatment withdrawal, a patient becomes acutely unwel</w:t>
      </w:r>
      <w:r w:rsidR="00067319">
        <w:t xml:space="preserve">l they will need access to diagnostic testing, either through primary or secondary care. </w:t>
      </w:r>
      <w:r w:rsidR="002A2D84">
        <w:t>This will fall outside of any scheduled monitoring protocol</w:t>
      </w:r>
      <w:r w:rsidR="00375CD9">
        <w:t xml:space="preserve"> which will occur at a reducing frequency as the time since withdrawal increases</w:t>
      </w:r>
      <w:r w:rsidR="002A2D84">
        <w:t xml:space="preserve">. </w:t>
      </w:r>
      <w:r w:rsidR="00067319">
        <w:t xml:space="preserve">A delay </w:t>
      </w:r>
      <w:r w:rsidR="002A2D84">
        <w:t xml:space="preserve">in diagnosis of relapse represents a </w:t>
      </w:r>
      <w:r w:rsidR="001F549C">
        <w:t xml:space="preserve">significant </w:t>
      </w:r>
      <w:r w:rsidR="002A2D84">
        <w:t>risk to patients</w:t>
      </w:r>
      <w:r w:rsidR="001F549C">
        <w:t xml:space="preserve"> including loss of renal function</w:t>
      </w:r>
      <w:r w:rsidR="00D033F2">
        <w:t>,</w:t>
      </w:r>
      <w:r w:rsidR="001F549C">
        <w:t xml:space="preserve"> requiring renal replacement therapy</w:t>
      </w:r>
      <w:r w:rsidR="00D033F2">
        <w:t xml:space="preserve"> in severe cases</w:t>
      </w:r>
      <w:r w:rsidR="001F549C">
        <w:t xml:space="preserve">, </w:t>
      </w:r>
      <w:proofErr w:type="gramStart"/>
      <w:r w:rsidR="001F549C">
        <w:t>hospitalisation</w:t>
      </w:r>
      <w:proofErr w:type="gramEnd"/>
      <w:r w:rsidR="00D033F2">
        <w:t xml:space="preserve"> and possibl</w:t>
      </w:r>
      <w:r w:rsidR="00B146DC">
        <w:t>e</w:t>
      </w:r>
      <w:r w:rsidR="00D033F2">
        <w:t xml:space="preserve"> death</w:t>
      </w:r>
      <w:r w:rsidR="002A2D84">
        <w:t xml:space="preserve">. </w:t>
      </w:r>
      <w:r w:rsidR="003401FE">
        <w:t>Therefore</w:t>
      </w:r>
      <w:r w:rsidR="00F74F6E">
        <w:t>,</w:t>
      </w:r>
      <w:r w:rsidR="003401FE">
        <w:t xml:space="preserve"> patients will need </w:t>
      </w:r>
      <w:r w:rsidR="00782DBE">
        <w:t xml:space="preserve">a treatment plan in place which includes </w:t>
      </w:r>
      <w:r w:rsidR="003401FE">
        <w:t>rapid access</w:t>
      </w:r>
      <w:r w:rsidR="00782DBE">
        <w:t xml:space="preserve"> (&lt;24 hours)</w:t>
      </w:r>
      <w:r w:rsidR="003401FE">
        <w:t xml:space="preserve"> to </w:t>
      </w:r>
      <w:r w:rsidR="005643E7">
        <w:t xml:space="preserve">a health care professional and </w:t>
      </w:r>
      <w:r w:rsidR="003401FE">
        <w:t xml:space="preserve">local </w:t>
      </w:r>
      <w:r w:rsidR="00D30DE7">
        <w:t xml:space="preserve">diagnostic </w:t>
      </w:r>
      <w:r w:rsidR="003401FE">
        <w:t>services</w:t>
      </w:r>
      <w:r w:rsidR="00A13C82">
        <w:t xml:space="preserve">. How this will be delivered will </w:t>
      </w:r>
      <w:r w:rsidR="00A13C82">
        <w:lastRenderedPageBreak/>
        <w:t xml:space="preserve">depend on factors such as patient age, </w:t>
      </w:r>
      <w:proofErr w:type="gramStart"/>
      <w:r w:rsidR="00F74F6E">
        <w:t>location</w:t>
      </w:r>
      <w:proofErr w:type="gramEnd"/>
      <w:r w:rsidR="00F74F6E">
        <w:t xml:space="preserve"> and </w:t>
      </w:r>
      <w:r w:rsidR="009C020A">
        <w:t xml:space="preserve">local availability of services. It is proposed that the </w:t>
      </w:r>
      <w:r w:rsidR="00633B57">
        <w:t>n</w:t>
      </w:r>
      <w:r w:rsidR="009C020A">
        <w:t xml:space="preserve">ational service co-ordinates this </w:t>
      </w:r>
      <w:r w:rsidR="00284534">
        <w:t xml:space="preserve">treatment plan for individual patients, working closely with local </w:t>
      </w:r>
      <w:r w:rsidR="006D4FC2">
        <w:t>clinical teams</w:t>
      </w:r>
      <w:r w:rsidR="00263630">
        <w:t xml:space="preserve">, including the development of </w:t>
      </w:r>
      <w:r w:rsidR="006E09A3">
        <w:t>educational materials for patients and health care professionals</w:t>
      </w:r>
      <w:r w:rsidR="009F656A">
        <w:t>. In addition to</w:t>
      </w:r>
      <w:r w:rsidR="00505778">
        <w:t xml:space="preserve"> facilitating access to</w:t>
      </w:r>
      <w:r w:rsidR="009F656A">
        <w:t xml:space="preserve"> diagnostic testing the </w:t>
      </w:r>
      <w:r w:rsidR="00633B57">
        <w:t>n</w:t>
      </w:r>
      <w:r w:rsidR="009F656A">
        <w:t>ational service will support local services to rapidly access treatment, following the same model as used for the treatment of</w:t>
      </w:r>
      <w:r w:rsidR="00983CA8">
        <w:t xml:space="preserve"> new</w:t>
      </w:r>
      <w:r w:rsidR="009F656A">
        <w:t xml:space="preserve"> incident p</w:t>
      </w:r>
      <w:r w:rsidR="00983CA8">
        <w:t>atients.</w:t>
      </w:r>
      <w:r w:rsidR="00541E7C">
        <w:t xml:space="preserve"> Eculizumab is not a stock drug in many hospitals and support is provided to access treatment if eculizumab is not available.</w:t>
      </w:r>
    </w:p>
    <w:p w14:paraId="7D442E93" w14:textId="45773567" w:rsidR="00261863" w:rsidRDefault="00261863" w:rsidP="00115999">
      <w:pPr>
        <w:jc w:val="both"/>
      </w:pPr>
      <w:r>
        <w:t>M</w:t>
      </w:r>
      <w:r w:rsidR="001374E9">
        <w:t>o</w:t>
      </w:r>
      <w:r>
        <w:t>nitoring data and information relating to relapse and subsequent outcome should be s</w:t>
      </w:r>
      <w:r w:rsidR="001374E9">
        <w:t>ubmitted to a central registry</w:t>
      </w:r>
      <w:r w:rsidR="008D58FE">
        <w:t xml:space="preserve">, most likely </w:t>
      </w:r>
      <w:r w:rsidR="00FE2434">
        <w:t>held by</w:t>
      </w:r>
      <w:r w:rsidR="008D58FE">
        <w:t xml:space="preserve"> the expert coordinating c</w:t>
      </w:r>
      <w:r w:rsidR="00A83227">
        <w:t>e</w:t>
      </w:r>
      <w:r w:rsidR="008D58FE">
        <w:t xml:space="preserve">ntre. The data </w:t>
      </w:r>
      <w:r w:rsidR="00F01540">
        <w:t xml:space="preserve">on patients who have withdrawn from treatment </w:t>
      </w:r>
      <w:r w:rsidR="008D58FE">
        <w:t>should be audited and reported to com</w:t>
      </w:r>
      <w:r w:rsidR="000D65CB">
        <w:t>m</w:t>
      </w:r>
      <w:r w:rsidR="008D58FE">
        <w:t>issio</w:t>
      </w:r>
      <w:r w:rsidR="000D65CB">
        <w:t>n</w:t>
      </w:r>
      <w:r w:rsidR="008D58FE">
        <w:t xml:space="preserve">ers on a regular basis. This </w:t>
      </w:r>
      <w:r w:rsidR="000D65CB">
        <w:t xml:space="preserve">regular audit is necessary to ensure that safety </w:t>
      </w:r>
      <w:r w:rsidR="00B002A7">
        <w:t>of treatment withdrawal persists one the new clinical pathway is implemented outside of the context of a clinical trial</w:t>
      </w:r>
      <w:r w:rsidR="00850F41">
        <w:t xml:space="preserve">. This continued analysis of outcomes </w:t>
      </w:r>
      <w:r w:rsidR="001D5D96">
        <w:t xml:space="preserve">will ensure that quality of </w:t>
      </w:r>
      <w:r w:rsidR="00F9441F">
        <w:t>service is maintained and reassure patients that</w:t>
      </w:r>
      <w:r w:rsidR="00A948BF">
        <w:t xml:space="preserve"> there is ongoing monitoring of </w:t>
      </w:r>
      <w:r w:rsidR="00310601">
        <w:t>real-world</w:t>
      </w:r>
      <w:r w:rsidR="00A948BF">
        <w:t xml:space="preserve"> safety.</w:t>
      </w:r>
      <w:r w:rsidR="000D65CB">
        <w:t xml:space="preserve"> </w:t>
      </w:r>
    </w:p>
    <w:p w14:paraId="43DAEC4D" w14:textId="0284A7B9" w:rsidR="00505778" w:rsidRDefault="00505778" w:rsidP="00115999">
      <w:pPr>
        <w:jc w:val="both"/>
      </w:pPr>
      <w:r>
        <w:t>If a patient is re</w:t>
      </w:r>
      <w:r w:rsidR="00EB24F8">
        <w:t>-established on treat</w:t>
      </w:r>
      <w:r w:rsidR="000D2931">
        <w:t xml:space="preserve">ment (15% </w:t>
      </w:r>
      <w:r w:rsidR="00FA37D6">
        <w:t xml:space="preserve">of the whole cohort, 24% with a complement regulatory defect) </w:t>
      </w:r>
      <w:r w:rsidR="00CF31D5">
        <w:t xml:space="preserve">this study does not address whether lifelong treatment is </w:t>
      </w:r>
      <w:r w:rsidR="00604A4A">
        <w:t xml:space="preserve">then required. </w:t>
      </w:r>
      <w:r w:rsidR="00792A80">
        <w:t>T</w:t>
      </w:r>
      <w:r w:rsidR="00522856">
        <w:t>h</w:t>
      </w:r>
      <w:r w:rsidR="00792A80">
        <w:t>is will be a relatively small number of patients</w:t>
      </w:r>
      <w:r w:rsidR="00B30797">
        <w:t xml:space="preserve"> annually</w:t>
      </w:r>
      <w:r w:rsidR="00792A80">
        <w:t>, but the number will increase with</w:t>
      </w:r>
      <w:r w:rsidR="00522856">
        <w:t xml:space="preserve"> </w:t>
      </w:r>
      <w:r w:rsidR="00792A80">
        <w:t>ti</w:t>
      </w:r>
      <w:r w:rsidR="00522856">
        <w:t>me</w:t>
      </w:r>
      <w:r w:rsidR="00B30797">
        <w:t xml:space="preserve">. There may never be a </w:t>
      </w:r>
      <w:r w:rsidR="00522856">
        <w:t>sufficient</w:t>
      </w:r>
      <w:r w:rsidR="00B30797">
        <w:t xml:space="preserve"> number of patients to replicate the current study</w:t>
      </w:r>
      <w:r w:rsidR="000E3AD1">
        <w:t>,</w:t>
      </w:r>
      <w:r w:rsidR="00B30797">
        <w:t xml:space="preserve"> addressing the </w:t>
      </w:r>
      <w:r w:rsidR="000E3AD1">
        <w:t xml:space="preserve">safety of a re-withdrawing treatment, but nevertheless it has important implications for individual patients </w:t>
      </w:r>
      <w:r w:rsidR="00493EFE">
        <w:t>a</w:t>
      </w:r>
      <w:r w:rsidR="00310601">
        <w:t>nd</w:t>
      </w:r>
      <w:r w:rsidR="00493EFE">
        <w:t xml:space="preserve"> </w:t>
      </w:r>
      <w:r w:rsidR="00193915">
        <w:t>significant associated health care costs. Generating evidence to inform how be</w:t>
      </w:r>
      <w:r w:rsidR="00FA10A4">
        <w:t>st</w:t>
      </w:r>
      <w:r w:rsidR="00193915">
        <w:t xml:space="preserve"> to m</w:t>
      </w:r>
      <w:r w:rsidR="00FA10A4">
        <w:t>a</w:t>
      </w:r>
      <w:r w:rsidR="00193915">
        <w:t>nage this important patient group will</w:t>
      </w:r>
      <w:r w:rsidR="00FA10A4">
        <w:t xml:space="preserve"> be critical. The generation of real</w:t>
      </w:r>
      <w:r w:rsidR="00310601">
        <w:t>-</w:t>
      </w:r>
      <w:r w:rsidR="00FA10A4">
        <w:t xml:space="preserve">world evidence through </w:t>
      </w:r>
      <w:r w:rsidR="002360C4">
        <w:t xml:space="preserve">registry data collection following re-withdrawal of patients </w:t>
      </w:r>
      <w:r w:rsidR="00E47D88">
        <w:t xml:space="preserve">may in part provide evidence </w:t>
      </w:r>
      <w:r w:rsidR="00F645E4">
        <w:t>on which to base treatment decisions.</w:t>
      </w:r>
    </w:p>
    <w:p w14:paraId="2B9A0BCF" w14:textId="62D35DA7" w:rsidR="00F645E4" w:rsidRDefault="00F645E4" w:rsidP="00115999">
      <w:pPr>
        <w:jc w:val="both"/>
      </w:pPr>
      <w:r>
        <w:t xml:space="preserve">The cost saving associated </w:t>
      </w:r>
      <w:r w:rsidR="00FE36C4">
        <w:t>with withdrawal of eculizumab is £4.2m per patient</w:t>
      </w:r>
      <w:r w:rsidR="005E730D">
        <w:t xml:space="preserve">. </w:t>
      </w:r>
      <w:r w:rsidR="00652E31">
        <w:t>Based on an incident rate of 20-30 patients per year starting eculizumab the potential for a reduction in spe</w:t>
      </w:r>
      <w:r w:rsidR="00C371B0">
        <w:t>n</w:t>
      </w:r>
      <w:r w:rsidR="00652E31">
        <w:t>d on eculizumab</w:t>
      </w:r>
      <w:r w:rsidR="002E7E28">
        <w:t xml:space="preserve"> (or ravulizumab)</w:t>
      </w:r>
      <w:r w:rsidR="00652E31">
        <w:t xml:space="preserve"> is </w:t>
      </w:r>
      <w:r w:rsidR="00C371B0">
        <w:t xml:space="preserve">significant with uncertain benefit of continued treatment. Including the cost </w:t>
      </w:r>
      <w:r w:rsidR="00B6194E">
        <w:t xml:space="preserve">of </w:t>
      </w:r>
      <w:r w:rsidR="00C371B0">
        <w:t xml:space="preserve">monitoring and other </w:t>
      </w:r>
      <w:r w:rsidR="00B6194E">
        <w:t>possible health care costs the</w:t>
      </w:r>
      <w:r w:rsidR="00693322">
        <w:t xml:space="preserve"> implementation of a clinical pathway of withdrawal is cost-effective.</w:t>
      </w:r>
      <w:r w:rsidR="00B6194E">
        <w:t xml:space="preserve"> </w:t>
      </w:r>
      <w:r w:rsidR="00721D7F">
        <w:t xml:space="preserve">Application of the </w:t>
      </w:r>
      <w:r w:rsidR="00A9039F">
        <w:t>health economic model generated as part of this study</w:t>
      </w:r>
      <w:r w:rsidR="00F930B4">
        <w:t xml:space="preserve"> to real</w:t>
      </w:r>
      <w:r w:rsidR="002E7E28">
        <w:t>-</w:t>
      </w:r>
      <w:r w:rsidR="00F930B4">
        <w:t xml:space="preserve">world data generated after adoption of the new clinical pathway would </w:t>
      </w:r>
      <w:r w:rsidR="00376065">
        <w:t>allow validation of the model used.</w:t>
      </w:r>
    </w:p>
    <w:p w14:paraId="0361F629" w14:textId="73A12B45" w:rsidR="00B80517" w:rsidRDefault="00B80517" w:rsidP="00115999">
      <w:pPr>
        <w:jc w:val="both"/>
      </w:pPr>
      <w:r>
        <w:t>The SETS</w:t>
      </w:r>
      <w:r w:rsidR="00677CAF">
        <w:t xml:space="preserve"> aHUS</w:t>
      </w:r>
      <w:r>
        <w:t xml:space="preserve"> trial includes an embedded qualitative study exploring patients </w:t>
      </w:r>
      <w:r w:rsidR="00F24AB7">
        <w:t xml:space="preserve">and carers </w:t>
      </w:r>
      <w:r>
        <w:t>attitudes to withdrawal. Critically, this</w:t>
      </w:r>
      <w:r w:rsidR="00697739">
        <w:t xml:space="preserve"> study</w:t>
      </w:r>
      <w:r>
        <w:t xml:space="preserve"> </w:t>
      </w:r>
      <w:r w:rsidR="000018E5">
        <w:t>confirmed that the proposed clinical pathway of treatment withdrawal was acceptable</w:t>
      </w:r>
      <w:r w:rsidR="00697739">
        <w:t xml:space="preserve"> to</w:t>
      </w:r>
      <w:r w:rsidR="000018E5">
        <w:t xml:space="preserve"> </w:t>
      </w:r>
      <w:r w:rsidR="00817072">
        <w:t>the majority of participants</w:t>
      </w:r>
      <w:r w:rsidR="000018E5">
        <w:t>.</w:t>
      </w:r>
      <w:r w:rsidR="00C501FD">
        <w:t xml:space="preserve"> </w:t>
      </w:r>
      <w:r w:rsidR="00817072">
        <w:t>Participants</w:t>
      </w:r>
      <w:r w:rsidR="00C501FD">
        <w:t xml:space="preserve"> </w:t>
      </w:r>
      <w:r w:rsidR="000F7A8A">
        <w:t xml:space="preserve">were keen to have the option to withdraw from treatment, reporting the concerns about the burden of life-long treatment, the associated risks and </w:t>
      </w:r>
      <w:r w:rsidR="00645381">
        <w:t xml:space="preserve">side effects experienced. After withdrawal, even </w:t>
      </w:r>
      <w:proofErr w:type="gramStart"/>
      <w:r w:rsidR="00645381">
        <w:t>taking into account</w:t>
      </w:r>
      <w:proofErr w:type="gramEnd"/>
      <w:r w:rsidR="00645381">
        <w:t xml:space="preserve"> the nee</w:t>
      </w:r>
      <w:r w:rsidR="003E7694">
        <w:t>d for monitoring, patient and carers reported the advantage of returning t</w:t>
      </w:r>
      <w:r w:rsidR="001114FC">
        <w:t>o a normal life. The study</w:t>
      </w:r>
      <w:r w:rsidR="00B14679">
        <w:t xml:space="preserve"> </w:t>
      </w:r>
      <w:r w:rsidR="00697739">
        <w:t>did</w:t>
      </w:r>
      <w:r w:rsidR="001114FC">
        <w:t>,</w:t>
      </w:r>
      <w:r w:rsidR="00697739">
        <w:t xml:space="preserve"> however</w:t>
      </w:r>
      <w:r w:rsidR="001114FC">
        <w:t>,</w:t>
      </w:r>
      <w:r w:rsidR="00697739">
        <w:t xml:space="preserve"> identify concerns </w:t>
      </w:r>
      <w:r w:rsidR="00484E8A">
        <w:t xml:space="preserve">specifically for those who decided not to withdraw from </w:t>
      </w:r>
      <w:r w:rsidR="005D0E2F">
        <w:t>e</w:t>
      </w:r>
      <w:r w:rsidR="00484E8A">
        <w:t xml:space="preserve">culizumab. </w:t>
      </w:r>
      <w:r w:rsidR="00697739">
        <w:t>about withdrawal and the risk of relapse</w:t>
      </w:r>
      <w:r w:rsidR="00484E8A">
        <w:t xml:space="preserve"> </w:t>
      </w:r>
      <w:r w:rsidR="00697739">
        <w:t>This</w:t>
      </w:r>
      <w:r w:rsidR="00310D92">
        <w:t xml:space="preserve"> information has been used to inform plans for withdrawal in the future; to design a pathway where risk min</w:t>
      </w:r>
      <w:r w:rsidR="00AC3CC7">
        <w:t>imisation and safety is central.</w:t>
      </w:r>
    </w:p>
    <w:p w14:paraId="7E44830C" w14:textId="77777777" w:rsidR="00055CA1" w:rsidRDefault="00055CA1" w:rsidP="005C2939"/>
    <w:p w14:paraId="7699F5B8" w14:textId="1B907DCF" w:rsidR="006636FB" w:rsidRDefault="006636FB" w:rsidP="006636FB"/>
    <w:p w14:paraId="22E8535C" w14:textId="77777777" w:rsidR="006636FB" w:rsidRDefault="006636FB" w:rsidP="006636FB">
      <w:pPr>
        <w:sectPr w:rsidR="006636FB" w:rsidSect="00DA2113">
          <w:pgSz w:w="11906" w:h="16838"/>
          <w:pgMar w:top="1440" w:right="1440" w:bottom="1440" w:left="1440" w:header="708" w:footer="708" w:gutter="0"/>
          <w:cols w:space="708"/>
          <w:docGrid w:linePitch="360"/>
        </w:sectPr>
      </w:pPr>
    </w:p>
    <w:p w14:paraId="11372AE5" w14:textId="77777777" w:rsidR="006636FB" w:rsidRDefault="006636FB" w:rsidP="006636FB"/>
    <w:p w14:paraId="0B74800C" w14:textId="0D82DE84" w:rsidR="006636FB" w:rsidRPr="00D8207C" w:rsidRDefault="006636FB" w:rsidP="006636FB">
      <w:pPr>
        <w:pStyle w:val="Heading2"/>
      </w:pPr>
      <w:bookmarkStart w:id="84" w:name="_Toc165800344"/>
      <w:bookmarkStart w:id="85" w:name="_Toc165800547"/>
      <w:bookmarkStart w:id="86" w:name="_Toc165801756"/>
      <w:r w:rsidRPr="00D8207C">
        <w:t>Research recommendations</w:t>
      </w:r>
      <w:bookmarkEnd w:id="84"/>
      <w:bookmarkEnd w:id="85"/>
      <w:bookmarkEnd w:id="86"/>
    </w:p>
    <w:p w14:paraId="0542D754" w14:textId="77777777" w:rsidR="00BD07CC" w:rsidRDefault="00BD07CC" w:rsidP="00115999">
      <w:pPr>
        <w:jc w:val="both"/>
        <w:rPr>
          <w:i/>
          <w:iCs/>
        </w:rPr>
      </w:pPr>
      <w:r>
        <w:rPr>
          <w:i/>
          <w:iCs/>
        </w:rPr>
        <w:t>Recommendation 1: Can eculizumab be withdrawn again in patients who have relapsed once after withdrawal.</w:t>
      </w:r>
    </w:p>
    <w:p w14:paraId="704B691C" w14:textId="189C1740" w:rsidR="00BD07CC" w:rsidRDefault="00BD07CC" w:rsidP="00115999">
      <w:pPr>
        <w:jc w:val="both"/>
      </w:pPr>
      <w:r>
        <w:t>In the current study</w:t>
      </w:r>
      <w:r w:rsidR="001119E8">
        <w:t>,</w:t>
      </w:r>
      <w:r>
        <w:t xml:space="preserve"> following a relapse</w:t>
      </w:r>
      <w:r w:rsidR="001119E8">
        <w:t>,</w:t>
      </w:r>
      <w:r>
        <w:t xml:space="preserve"> the patient continued on anti-C5 treatment for the remaining two years of the study. We have shown that to withdraw</w:t>
      </w:r>
      <w:r w:rsidR="0038310E">
        <w:t>al of eculizumab treatment is not associated with adverse safety profile</w:t>
      </w:r>
      <w:r>
        <w:t xml:space="preserve"> but have not considered re-withdrawal following relapse. It is highly likely that a patient could withdraw from treatment a second time and, if relapse were to recur, start treatment again. However, we have not tested this. The median age of study participants was 10 years therefore if we do not consider re-withdrawal of treatment we are committing to many decades of treatment with associated risks and healthcare costs. </w:t>
      </w:r>
    </w:p>
    <w:p w14:paraId="180C4ED6" w14:textId="18DE4C5F" w:rsidR="00BD07CC" w:rsidRDefault="00BD07CC" w:rsidP="00115999">
      <w:pPr>
        <w:jc w:val="both"/>
      </w:pPr>
      <w:r>
        <w:t>The time f</w:t>
      </w:r>
      <w:r w:rsidR="002C5E50">
        <w:t>rom</w:t>
      </w:r>
      <w:r>
        <w:t xml:space="preserve"> treatment withdrawal to relapse and treatment reintroduction was 19-26 weeks. After a limited period on treatment, perhaps 6 months, treatment could be withdrawn again </w:t>
      </w:r>
      <w:r w:rsidR="002C5E50">
        <w:t xml:space="preserve">and the patient followed up </w:t>
      </w:r>
      <w:r>
        <w:t xml:space="preserve">to determine whether relapse will </w:t>
      </w:r>
      <w:r w:rsidR="00746FB8">
        <w:t>re</w:t>
      </w:r>
      <w:r>
        <w:t xml:space="preserve">occur, and if so, the length of the disease-free period. There may be a group of patients who cannot be maintained off treatment for a longer period of time and therefore maintenance treatment </w:t>
      </w:r>
      <w:r w:rsidR="0079775F">
        <w:t>may be</w:t>
      </w:r>
      <w:r>
        <w:t xml:space="preserve"> required. Alternatively, this group of patients could be treated intermittently for limited periods of time provided relapse can be detected early and treatment initiated quickly outside of the context of a clinical trial. Critically it would be important to demonstrate that these relapses do not lead to a decrease in GFR cumulatively lead</w:t>
      </w:r>
      <w:r w:rsidR="007E1BED">
        <w:t>ing</w:t>
      </w:r>
      <w:r>
        <w:t xml:space="preserve"> to the development of chronic kidney disease. This would require long-term monitoring of renal outcomes (see recommendation 3).</w:t>
      </w:r>
    </w:p>
    <w:p w14:paraId="2B391E5E" w14:textId="77777777" w:rsidR="00BD07CC" w:rsidRDefault="00BD07CC" w:rsidP="00115999">
      <w:pPr>
        <w:jc w:val="both"/>
        <w:rPr>
          <w:i/>
          <w:iCs/>
        </w:rPr>
      </w:pPr>
      <w:r>
        <w:rPr>
          <w:i/>
          <w:iCs/>
        </w:rPr>
        <w:t>Recommendation 2: What are the main factors influencing risk of relapse</w:t>
      </w:r>
    </w:p>
    <w:p w14:paraId="494EBF95" w14:textId="59472879" w:rsidR="00BD07CC" w:rsidRDefault="00BD07CC" w:rsidP="00115999">
      <w:pPr>
        <w:jc w:val="both"/>
      </w:pPr>
      <w:r>
        <w:t xml:space="preserve">Atypical HUS is a ultrarare disease and therefore the number of patients in any study will be limited by the size of the prevalent population. In the SETS trial treatment was withdrawn for 28 patients. In this study and other published </w:t>
      </w:r>
      <w:proofErr w:type="gramStart"/>
      <w:r>
        <w:t>reports</w:t>
      </w:r>
      <w:proofErr w:type="gramEnd"/>
      <w:r>
        <w:t xml:space="preserve"> it is evident that the genetic status of the patient is important in predicting the risk of relapse. In the Dutch </w:t>
      </w:r>
      <w:r w:rsidR="007F316F">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 </w:instrText>
      </w:r>
      <w:r w:rsidR="00004441">
        <w:fldChar w:fldCharType="begin">
          <w:fldData xml:space="preserve">PEVuZE5vdGU+PENpdGU+PEF1dGhvcj5Cb3V3bWVlc3RlcjwvQXV0aG9yPjxZZWFyPjIwMjM8L1ll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=
</w:fldData>
        </w:fldChar>
      </w:r>
      <w:r w:rsidR="00004441">
        <w:instrText xml:space="preserve"> ADDIN EN.CITE.DATA </w:instrText>
      </w:r>
      <w:r w:rsidR="00004441">
        <w:fldChar w:fldCharType="end"/>
      </w:r>
      <w:r w:rsidR="007F316F">
        <w:fldChar w:fldCharType="separate"/>
      </w:r>
      <w:r w:rsidR="00004441">
        <w:rPr>
          <w:noProof/>
        </w:rPr>
        <w:t>(37)</w:t>
      </w:r>
      <w:r w:rsidR="007F316F">
        <w:fldChar w:fldCharType="end"/>
      </w:r>
      <w:r>
        <w:t xml:space="preserve"> Italian </w:t>
      </w:r>
      <w:r w:rsidR="007F316F">
        <w:fldChar w:fldCharType="begin">
          <w:fldData xml:space="preserve">PEVuZE5vdGU+PENpdGU+PEF1dGhvcj5BcmRpc3Npbm88L0F1dGhvcj48WWVhcj4yMDE0PC9ZZWFy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</w:fldData>
        </w:fldChar>
      </w:r>
      <w:r w:rsidR="00004441">
        <w:instrText xml:space="preserve"> ADDIN EN.CITE </w:instrText>
      </w:r>
      <w:r w:rsidR="00004441">
        <w:fldChar w:fldCharType="begin">
          <w:fldData xml:space="preserve">PEVuZE5vdGU+PENpdGU+PEF1dGhvcj5BcmRpc3Npbm88L0F1dGhvcj48WWVhcj4yMDE0PC9ZZWFy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</w:fldData>
        </w:fldChar>
      </w:r>
      <w:r w:rsidR="00004441">
        <w:instrText xml:space="preserve"> ADDIN EN.CITE.DATA </w:instrText>
      </w:r>
      <w:r w:rsidR="00004441">
        <w:fldChar w:fldCharType="end"/>
      </w:r>
      <w:r w:rsidR="007F316F">
        <w:fldChar w:fldCharType="separate"/>
      </w:r>
      <w:r w:rsidR="00004441">
        <w:rPr>
          <w:noProof/>
        </w:rPr>
        <w:t>(36)</w:t>
      </w:r>
      <w:r w:rsidR="007F316F">
        <w:fldChar w:fldCharType="end"/>
      </w:r>
      <w:r w:rsidR="007F316F">
        <w:t xml:space="preserve"> </w:t>
      </w:r>
      <w:r>
        <w:t xml:space="preserve">and French </w:t>
      </w:r>
      <w:r w:rsidR="007F316F">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 </w:instrText>
      </w:r>
      <w:r w:rsidR="00004441">
        <w:fldChar w:fldCharType="begin">
          <w:fldData xml:space="preserve">PEVuZE5vdGU+PENpdGU+PEF1dGhvcj5GYWRpIEZha2hvdXJpPC9BdXRob3I+PFllYXI+MjAyMTwv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</w:fldData>
        </w:fldChar>
      </w:r>
      <w:r w:rsidR="00004441">
        <w:instrText xml:space="preserve"> ADDIN EN.CITE.DATA </w:instrText>
      </w:r>
      <w:r w:rsidR="00004441">
        <w:fldChar w:fldCharType="end"/>
      </w:r>
      <w:r w:rsidR="007F316F">
        <w:fldChar w:fldCharType="separate"/>
      </w:r>
      <w:r w:rsidR="00004441">
        <w:rPr>
          <w:noProof/>
        </w:rPr>
        <w:t>(35)</w:t>
      </w:r>
      <w:r w:rsidR="007F316F">
        <w:fldChar w:fldCharType="end"/>
      </w:r>
      <w:r w:rsidR="007F316F">
        <w:t xml:space="preserve"> </w:t>
      </w:r>
      <w:r>
        <w:t>series the risk of relapse overall was 22%, 30% and 24% respectively. As in the current study</w:t>
      </w:r>
      <w:r w:rsidR="00D8102D">
        <w:t>,</w:t>
      </w:r>
      <w:r>
        <w:t xml:space="preserve"> patients who relapse had a genetic predisposition to development of TMA (including one patient in the French cohort with ADAMTS13 deficiency). Importantly no relapses were reported in patients who had no underlying cause identified. It will be important to formally combine experience from the UK and other countries to make this data more robust and allow analysis of rates depending on the gene affected and the type of mutation present. This will allow better informed decision making by patients and clinicians and also define the requirements for long-term follow up.</w:t>
      </w:r>
    </w:p>
    <w:p w14:paraId="6D18A33F" w14:textId="508B19D0" w:rsidR="00BD07CC" w:rsidRDefault="00BD07CC" w:rsidP="00115999">
      <w:pPr>
        <w:jc w:val="both"/>
      </w:pPr>
      <w:r>
        <w:t xml:space="preserve">These international analyses </w:t>
      </w:r>
      <w:r w:rsidR="00CE787C">
        <w:t>could</w:t>
      </w:r>
      <w:r>
        <w:t xml:space="preserve"> also define other factors that predict relapse that cannot be identified in smaller studies. This could include factors such as age, gender, characteristics of the original presentation, transplant status and nature of relapse precipitating events. It will also allow more detailed exploration of biomarkers of imminent disease relapse.</w:t>
      </w:r>
    </w:p>
    <w:p w14:paraId="653BAC35" w14:textId="77777777" w:rsidR="00BD07CC" w:rsidRDefault="00BD07CC" w:rsidP="00115999">
      <w:pPr>
        <w:jc w:val="both"/>
        <w:rPr>
          <w:i/>
          <w:iCs/>
        </w:rPr>
      </w:pPr>
      <w:r>
        <w:rPr>
          <w:i/>
          <w:iCs/>
        </w:rPr>
        <w:t>Recommendation 3: What is the most effective way to manage patients short and long-term after withdrawal of anti-C5 therapy</w:t>
      </w:r>
    </w:p>
    <w:p w14:paraId="3D4A6511" w14:textId="77777777" w:rsidR="00BD07CC" w:rsidRDefault="00BD07CC" w:rsidP="00115999">
      <w:pPr>
        <w:jc w:val="both"/>
      </w:pPr>
      <w:r>
        <w:t xml:space="preserve">As the findings of the SETS study and other international series are implemented it is likely that clinical practice will change away from indefinite treatment to time limited periods of treatment when disease is active. It is therefore critical to have robust, practical processes in place to detect relapse and restart treatment. In the SETS study 4 patients had a relapse 19-26 weeks after discontinuation of treatment. </w:t>
      </w:r>
      <w:r>
        <w:lastRenderedPageBreak/>
        <w:t>This is similar to the Dutch series (median time to relapse 19.5 weeks) but earlier than in the French cohort (median time to relapse 9.8 months, range 1.6-22.1 months). It is evident that, although a high proportion of relapses occur in the first 6 months after treatment discontinuation, later relapses do occur and patients with genetic variants responsible for disease will have a life-long risk of relapse.</w:t>
      </w:r>
    </w:p>
    <w:p w14:paraId="6A1401A8" w14:textId="0C74AE15" w:rsidR="00BD07CC" w:rsidRDefault="00BD07CC" w:rsidP="00115999">
      <w:pPr>
        <w:jc w:val="both"/>
      </w:pPr>
      <w:r>
        <w:t>More frequent monitoring</w:t>
      </w:r>
      <w:r w:rsidR="002C5E50" w:rsidRPr="002C5E50">
        <w:t xml:space="preserve"> </w:t>
      </w:r>
      <w:r w:rsidR="002C5E50">
        <w:t>in the first 6 months after treatment discontinuation</w:t>
      </w:r>
      <w:r>
        <w:t xml:space="preserve"> is recommended in published protocols and this is supported by UK and Dutch experience. However, frequent monitoring will not be practical longer-term. Frequent</w:t>
      </w:r>
      <w:r w:rsidR="00D922CA">
        <w:t>,</w:t>
      </w:r>
      <w:r>
        <w:t xml:space="preserve"> regular monitoring could be replaced by rapid access to ‘for cause’ testing for evidence of microangiopathic haemolysis, </w:t>
      </w:r>
      <w:proofErr w:type="gramStart"/>
      <w:r>
        <w:t>thrombocytopenia</w:t>
      </w:r>
      <w:proofErr w:type="gramEnd"/>
      <w:r>
        <w:t xml:space="preserve"> and acute kidney injury. In the SETS</w:t>
      </w:r>
      <w:r w:rsidR="00CB73D6">
        <w:t xml:space="preserve"> aHUS</w:t>
      </w:r>
      <w:r>
        <w:t xml:space="preserve"> study 2 of the 4 relapses were preceded by infection. In the Dutch and French series 100% (4/4) and 79% (11/14) of relapses were preceded by symptoms of infection respectively. Establishing a system for rapid access testing in the NHS will be critical to successful implementation and will potentially inform the management of other diseases. Another requirement for this will be effective patient and carer education to ensure patients </w:t>
      </w:r>
      <w:r w:rsidR="00D922CA">
        <w:t xml:space="preserve">and carers </w:t>
      </w:r>
      <w:r>
        <w:t>have the required knowledge and are empowered to access testing. Establishing suitable access pathways and patient/carer resources are areas for further research.</w:t>
      </w:r>
    </w:p>
    <w:p w14:paraId="1C908AFC" w14:textId="5A1E0A84" w:rsidR="00BD07CC" w:rsidRDefault="00BD07CC" w:rsidP="00115999">
      <w:pPr>
        <w:jc w:val="both"/>
      </w:pPr>
      <w:r>
        <w:t xml:space="preserve">Although home urinalysis has been suggested as a sensitive indicator of relapse </w:t>
      </w:r>
      <w:r w:rsidR="00ED56C9">
        <w:fldChar w:fldCharType="begin">
          <w:fldData xml:space="preserve">PEVuZE5vdGU+PENpdGU+PEF1dGhvcj5BcmRpc3Npbm88L0F1dGhvcj48WWVhcj4yMDE0PC9ZZWFy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</w:fldData>
        </w:fldChar>
      </w:r>
      <w:r w:rsidR="00004441">
        <w:instrText xml:space="preserve"> ADDIN EN.CITE </w:instrText>
      </w:r>
      <w:r w:rsidR="00004441">
        <w:fldChar w:fldCharType="begin">
          <w:fldData xml:space="preserve">PEVuZE5vdGU+PENpdGU+PEF1dGhvcj5BcmRpc3Npbm88L0F1dGhvcj48WWVhcj4yMDE0PC9ZZWFy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</w:fldData>
        </w:fldChar>
      </w:r>
      <w:r w:rsidR="00004441">
        <w:instrText xml:space="preserve"> ADDIN EN.CITE.DATA </w:instrText>
      </w:r>
      <w:r w:rsidR="00004441">
        <w:fldChar w:fldCharType="end"/>
      </w:r>
      <w:r w:rsidR="00ED56C9">
        <w:fldChar w:fldCharType="separate"/>
      </w:r>
      <w:r w:rsidR="00004441">
        <w:rPr>
          <w:noProof/>
        </w:rPr>
        <w:t>(36)</w:t>
      </w:r>
      <w:r w:rsidR="00ED56C9">
        <w:fldChar w:fldCharType="end"/>
      </w:r>
      <w:r w:rsidR="00ED56C9">
        <w:t xml:space="preserve"> </w:t>
      </w:r>
      <w:r>
        <w:t>this was not supported by the results of the SETS</w:t>
      </w:r>
      <w:r w:rsidR="00CB73D6">
        <w:t xml:space="preserve"> aHUS</w:t>
      </w:r>
      <w:r>
        <w:t xml:space="preserve"> study. The Italian study reported 5 paediatric patients with haematuria/haemoglobinuria, 3 of whom had active disease. One patient with active disease did not have haematuria/haemoglobinuria. </w:t>
      </w:r>
      <w:r w:rsidR="00F05585">
        <w:t>Similarly</w:t>
      </w:r>
      <w:r w:rsidR="001D5065">
        <w:t>,</w:t>
      </w:r>
      <w:r w:rsidR="00F05585">
        <w:t xml:space="preserve"> there were false negative results in the current study. </w:t>
      </w:r>
      <w:r>
        <w:t>Therefore, home urinalysis may have some, limited use in detection or exclusion of active disease, but the exact predictive value is uncertain, particularly in adults, and requires further evaluation.</w:t>
      </w:r>
    </w:p>
    <w:p w14:paraId="7030B02C" w14:textId="0BB56E30" w:rsidR="00BD07CC" w:rsidRDefault="00BD07CC" w:rsidP="00115999">
      <w:pPr>
        <w:jc w:val="both"/>
      </w:pPr>
      <w:r>
        <w:t xml:space="preserve">The two adult patients in the SETS trial had a gradual decline in kidney function that occurred without a characteristic acute presentation and initially in the absence of haematological indicators of disease activity. This more chronic presentation is recognised and would not be detected without regular monitoring of renal function. Therefore, a hybrid system of </w:t>
      </w:r>
      <w:r w:rsidR="0060657A">
        <w:t>‘</w:t>
      </w:r>
      <w:r>
        <w:t>for cause</w:t>
      </w:r>
      <w:r w:rsidR="0060657A">
        <w:t>’</w:t>
      </w:r>
      <w:r>
        <w:t xml:space="preserve"> and regular testing of disease activity will be </w:t>
      </w:r>
      <w:proofErr w:type="gramStart"/>
      <w:r>
        <w:t>required</w:t>
      </w:r>
      <w:proofErr w:type="gramEnd"/>
      <w:r>
        <w:t xml:space="preserve"> and this system should be assessed in a real</w:t>
      </w:r>
      <w:r w:rsidR="0060657A">
        <w:t>-</w:t>
      </w:r>
      <w:r>
        <w:t>world setting to ensure it adequately maintains patient safety following treatment withdrawal. Because these relapses did not present in the characteristic manner diagnosis could be delayed. As is the case with initiation of treatment in aHUS and with management of other very rare diseases coordination of monitoring and treatment reintroduction this may be more effectively delivered through a single or small number of specialist centres. How this can be developed and delivered, particularly the use of IT resources to monitor patients remotely, requires further evaluation.</w:t>
      </w:r>
    </w:p>
    <w:p w14:paraId="16E384E5" w14:textId="77777777" w:rsidR="00BD07CC" w:rsidRDefault="00BD07CC" w:rsidP="00115999">
      <w:pPr>
        <w:jc w:val="both"/>
        <w:rPr>
          <w:i/>
          <w:iCs/>
        </w:rPr>
      </w:pPr>
      <w:r>
        <w:rPr>
          <w:i/>
          <w:iCs/>
        </w:rPr>
        <w:t>Recommendation 4: What are the health economic implications of implementing a treatment strategy based on limited periods of treatment after relapse.</w:t>
      </w:r>
    </w:p>
    <w:p w14:paraId="316DF0E0" w14:textId="77777777" w:rsidR="00BD07CC" w:rsidRDefault="00BD07CC" w:rsidP="00115999">
      <w:pPr>
        <w:jc w:val="both"/>
      </w:pPr>
      <w:r>
        <w:t xml:space="preserve">The SETS study has assessed the health economic implications of treatment withdrawal, patient </w:t>
      </w:r>
      <w:proofErr w:type="gramStart"/>
      <w:r>
        <w:t>monitoring</w:t>
      </w:r>
      <w:proofErr w:type="gramEnd"/>
      <w:r>
        <w:t xml:space="preserve"> and treatment re-introduction. However, this is only during a </w:t>
      </w:r>
      <w:proofErr w:type="gramStart"/>
      <w:r>
        <w:t>two year</w:t>
      </w:r>
      <w:proofErr w:type="gramEnd"/>
      <w:r>
        <w:t xml:space="preserve"> period of treatment and cannot account accurately for changes beyond the period of the clinical trial and in the treatment landscape. Variables that cannot be assessed include:</w:t>
      </w:r>
    </w:p>
    <w:p w14:paraId="61BE973E" w14:textId="77777777" w:rsidR="00BD07CC" w:rsidRDefault="00BD07CC" w:rsidP="00C501A8">
      <w:pPr>
        <w:pStyle w:val="ListParagraph"/>
        <w:numPr>
          <w:ilvl w:val="0"/>
          <w:numId w:val="1"/>
        </w:numPr>
        <w:jc w:val="both"/>
      </w:pPr>
      <w:r>
        <w:t>The rate of disease relapse beyond the initial two year follow up period of the clinical trial</w:t>
      </w:r>
    </w:p>
    <w:p w14:paraId="67BD0581" w14:textId="77777777" w:rsidR="00BD07CC" w:rsidRDefault="00BD07CC" w:rsidP="00C501A8">
      <w:pPr>
        <w:pStyle w:val="ListParagraph"/>
        <w:numPr>
          <w:ilvl w:val="0"/>
          <w:numId w:val="1"/>
        </w:numPr>
        <w:jc w:val="both"/>
      </w:pPr>
      <w:r>
        <w:t>The potential to stop treatment again after relapse</w:t>
      </w:r>
    </w:p>
    <w:p w14:paraId="598919DA" w14:textId="77777777" w:rsidR="00BD07CC" w:rsidRDefault="00BD07CC" w:rsidP="00C501A8">
      <w:pPr>
        <w:pStyle w:val="ListParagraph"/>
        <w:numPr>
          <w:ilvl w:val="0"/>
          <w:numId w:val="1"/>
        </w:numPr>
        <w:jc w:val="both"/>
      </w:pPr>
      <w:r>
        <w:t>Changes in therapeutic options including the introduction of biosimilar drugs and new anti-complement therapies that are currently in clinical trials</w:t>
      </w:r>
    </w:p>
    <w:p w14:paraId="7BB1A0ED" w14:textId="77777777" w:rsidR="00BD07CC" w:rsidRDefault="00BD07CC" w:rsidP="00C501A8">
      <w:pPr>
        <w:pStyle w:val="ListParagraph"/>
        <w:numPr>
          <w:ilvl w:val="0"/>
          <w:numId w:val="1"/>
        </w:numPr>
        <w:jc w:val="both"/>
      </w:pPr>
      <w:r>
        <w:t>The cost of implementation of long-term monitoring regimes including local testing and oversight by a specialist centre</w:t>
      </w:r>
    </w:p>
    <w:p w14:paraId="5BB49961" w14:textId="34B0BCCB" w:rsidR="00BD07CC" w:rsidRDefault="00BD07CC" w:rsidP="00115999">
      <w:pPr>
        <w:jc w:val="both"/>
      </w:pPr>
      <w:r>
        <w:lastRenderedPageBreak/>
        <w:t xml:space="preserve">In order to better understand the health economic impact of implementing the results of this study continued real-world assessment of the cost of managing this patient cohort would provide an invaluable opportunity to test the model developed in the SETS study.  </w:t>
      </w:r>
    </w:p>
    <w:p w14:paraId="23C76617" w14:textId="64CEB464" w:rsidR="00C67CD5" w:rsidRPr="00860D44" w:rsidRDefault="00C67CD5" w:rsidP="00115999">
      <w:pPr>
        <w:jc w:val="both"/>
        <w:rPr>
          <w:i/>
          <w:iCs/>
        </w:rPr>
      </w:pPr>
      <w:r w:rsidRPr="00860D44">
        <w:rPr>
          <w:i/>
          <w:iCs/>
        </w:rPr>
        <w:t xml:space="preserve">Recommendation 5 </w:t>
      </w:r>
      <w:r>
        <w:rPr>
          <w:i/>
          <w:iCs/>
        </w:rPr>
        <w:t xml:space="preserve">– How should clinicians approach discussions with individuals who are suitable to withdraw from </w:t>
      </w:r>
      <w:r w:rsidR="005D0E2F">
        <w:rPr>
          <w:i/>
          <w:iCs/>
        </w:rPr>
        <w:t>e</w:t>
      </w:r>
      <w:r>
        <w:rPr>
          <w:i/>
          <w:iCs/>
        </w:rPr>
        <w:t>culizumab</w:t>
      </w:r>
    </w:p>
    <w:p w14:paraId="3DBB802C" w14:textId="760D1C2B" w:rsidR="00C67CD5" w:rsidRDefault="00C67CD5" w:rsidP="00115999">
      <w:pPr>
        <w:jc w:val="both"/>
      </w:pPr>
      <w:r>
        <w:t xml:space="preserve">The decision not to withdraw was driven by fear of being as ill as they were at the onset of aHUS and the disruption they experienced. These individuals focused on relapse as the outcome of withdrawing from </w:t>
      </w:r>
      <w:r w:rsidR="005D0E2F">
        <w:t>e</w:t>
      </w:r>
      <w:r>
        <w:t xml:space="preserve">culizumab whereas for those in the withdrawal group it was the positive aspects such as less disruption from the treatment and the opportunity to be drug free. </w:t>
      </w:r>
    </w:p>
    <w:p w14:paraId="5D30E8D5" w14:textId="3734BD41" w:rsidR="00C67CD5" w:rsidRDefault="00C67CD5" w:rsidP="00115999">
      <w:pPr>
        <w:jc w:val="both"/>
      </w:pPr>
      <w:r>
        <w:t xml:space="preserve">Discussions between clinicians and individuals (or parents) with aHUS should begin with an understanding of their experiences of the onset of the illness, and how they proceed to explore the option of withdrawal from </w:t>
      </w:r>
      <w:r w:rsidR="00F00D16">
        <w:t>e</w:t>
      </w:r>
      <w:r>
        <w:t xml:space="preserve">culizumab guided by that understanding. Evidence from the main study on the optimum monitoring, successful withdrawal, and recovery time where </w:t>
      </w:r>
      <w:r w:rsidR="00F00D16">
        <w:t>e</w:t>
      </w:r>
      <w:r>
        <w:t>culizumab was reinstated may provide reassurance to those who are uncertain about withdrawal. Having the opportunity to talk to others who have withdrawn would also be beneficial.</w:t>
      </w:r>
    </w:p>
    <w:p w14:paraId="43CBA320" w14:textId="77777777" w:rsidR="004E4D78" w:rsidRDefault="004E4D78" w:rsidP="004E4D78"/>
    <w:p w14:paraId="1FA4B9CA" w14:textId="77777777" w:rsidR="006636FB" w:rsidRDefault="006636FB" w:rsidP="006636FB">
      <w:pPr>
        <w:sectPr w:rsidR="006636FB" w:rsidSect="00DA2113">
          <w:pgSz w:w="11906" w:h="16838"/>
          <w:pgMar w:top="1440" w:right="1440" w:bottom="1440" w:left="1440" w:header="708" w:footer="708" w:gutter="0"/>
          <w:cols w:space="708"/>
          <w:docGrid w:linePitch="360"/>
        </w:sectPr>
      </w:pPr>
    </w:p>
    <w:p w14:paraId="1CB03E4E" w14:textId="77777777" w:rsidR="006636FB" w:rsidRDefault="006636FB" w:rsidP="006636FB"/>
    <w:p w14:paraId="75214004" w14:textId="20041F1F" w:rsidR="006636FB" w:rsidRPr="00D8207C" w:rsidRDefault="006636FB" w:rsidP="006636FB">
      <w:pPr>
        <w:pStyle w:val="Heading2"/>
      </w:pPr>
      <w:bookmarkStart w:id="87" w:name="_Toc165800345"/>
      <w:bookmarkStart w:id="88" w:name="_Toc165800548"/>
      <w:bookmarkStart w:id="89" w:name="_Toc165801757"/>
      <w:r w:rsidRPr="00115999">
        <w:rPr>
          <w:rFonts w:cstheme="majorHAnsi"/>
          <w:sz w:val="24"/>
          <w:szCs w:val="24"/>
        </w:rPr>
        <w:t>Conclusions</w:t>
      </w:r>
      <w:bookmarkEnd w:id="87"/>
      <w:bookmarkEnd w:id="88"/>
      <w:bookmarkEnd w:id="89"/>
    </w:p>
    <w:p w14:paraId="4B8596D1" w14:textId="679627F9" w:rsidR="00C872B3" w:rsidRDefault="00290AF3" w:rsidP="00115999">
      <w:pPr>
        <w:jc w:val="both"/>
      </w:pPr>
      <w:r>
        <w:t xml:space="preserve">This trial has shown that it is </w:t>
      </w:r>
      <w:r w:rsidR="0038310E">
        <w:t xml:space="preserve">possible </w:t>
      </w:r>
      <w:r>
        <w:t>to withdraw anti-C5 monoclonal antibody treatment</w:t>
      </w:r>
      <w:r w:rsidR="00A3767F">
        <w:t xml:space="preserve"> (eculizumab) </w:t>
      </w:r>
      <w:r w:rsidR="007247C5">
        <w:t>i</w:t>
      </w:r>
      <w:r w:rsidR="00A3767F">
        <w:t>n patients</w:t>
      </w:r>
      <w:r>
        <w:t xml:space="preserve"> with </w:t>
      </w:r>
      <w:r w:rsidR="00A3767F">
        <w:t>aHUS and replace t</w:t>
      </w:r>
      <w:r w:rsidR="007247C5">
        <w:t>reatment</w:t>
      </w:r>
      <w:r w:rsidR="00A3767F">
        <w:t xml:space="preserve"> with a </w:t>
      </w:r>
      <w:r w:rsidR="009C100D">
        <w:t xml:space="preserve">disease </w:t>
      </w:r>
      <w:r w:rsidR="00A3767F">
        <w:t>monitoring protocol</w:t>
      </w:r>
      <w:r w:rsidR="009C100D">
        <w:t>. As would be predicted from existing knowledge of the natural history of aHUS</w:t>
      </w:r>
      <w:r w:rsidR="00F91493">
        <w:t>,</w:t>
      </w:r>
      <w:r w:rsidR="009C100D">
        <w:t xml:space="preserve"> relapse will occur after treatment </w:t>
      </w:r>
      <w:proofErr w:type="gramStart"/>
      <w:r w:rsidR="009C100D">
        <w:t>withdrawal</w:t>
      </w:r>
      <w:proofErr w:type="gramEnd"/>
      <w:r w:rsidR="000E6AE7">
        <w:t xml:space="preserve"> and this occurred in 4 patients</w:t>
      </w:r>
      <w:r w:rsidR="009C100D">
        <w:t>. However, it is possible to manage rel</w:t>
      </w:r>
      <w:r w:rsidR="00E42DE0">
        <w:t>ap</w:t>
      </w:r>
      <w:r w:rsidR="009C100D">
        <w:t>se with reintroduction of treatment.</w:t>
      </w:r>
      <w:r w:rsidR="00725E7A">
        <w:t xml:space="preserve"> </w:t>
      </w:r>
      <w:r w:rsidR="009C100D">
        <w:t>This result adds to the growing international experience of treatment withdrawal that is likely to result in changes in the way that aHUS is managed in the future. There are several important additional findings from the main study:</w:t>
      </w:r>
    </w:p>
    <w:p w14:paraId="2B72146A" w14:textId="4E402735" w:rsidR="009C100D" w:rsidRDefault="009C100D" w:rsidP="00C501A8">
      <w:pPr>
        <w:pStyle w:val="ListParagraph"/>
        <w:numPr>
          <w:ilvl w:val="0"/>
          <w:numId w:val="11"/>
        </w:numPr>
        <w:jc w:val="both"/>
      </w:pPr>
      <w:r>
        <w:t>It is possible to stratify the risk of relapse</w:t>
      </w:r>
      <w:r w:rsidR="00002CA3">
        <w:t xml:space="preserve">. Patients with pathogenic variants </w:t>
      </w:r>
      <w:r w:rsidR="002C5E50">
        <w:t xml:space="preserve">are at </w:t>
      </w:r>
      <w:r w:rsidR="00002CA3">
        <w:t xml:space="preserve"> the highest risk of relapse. </w:t>
      </w:r>
      <w:r w:rsidR="0026556C">
        <w:t>Patients in whom no pathogenic variant is identified are at low risk of relapse</w:t>
      </w:r>
      <w:r w:rsidR="00D92E33">
        <w:t xml:space="preserve">. This will inform patient counselling and </w:t>
      </w:r>
      <w:r w:rsidR="00AD6992">
        <w:t>the monitoring strategy that is required following treatment withdrawal of treatment.</w:t>
      </w:r>
      <w:r w:rsidR="007E2A51">
        <w:t xml:space="preserve"> In the absence of a pathogenic variant lower intensity monitoring may be appropriate.</w:t>
      </w:r>
      <w:r w:rsidR="004B1614">
        <w:t xml:space="preserve"> The intensity of the trial monitoring schedule was identifie</w:t>
      </w:r>
      <w:r w:rsidR="005055F2">
        <w:t>d</w:t>
      </w:r>
      <w:r w:rsidR="004B1614">
        <w:t xml:space="preserve"> as an issue by patients in the </w:t>
      </w:r>
      <w:r w:rsidR="005055F2">
        <w:t>qualitative study.</w:t>
      </w:r>
    </w:p>
    <w:p w14:paraId="32478B47" w14:textId="06887B4A" w:rsidR="0061240F" w:rsidRDefault="0061240F" w:rsidP="00C501A8">
      <w:pPr>
        <w:pStyle w:val="ListParagraph"/>
        <w:numPr>
          <w:ilvl w:val="0"/>
          <w:numId w:val="11"/>
        </w:numPr>
        <w:jc w:val="both"/>
      </w:pPr>
      <w:r>
        <w:t>Patients with aHUS attributed to anti-FH autoantibodies ca</w:t>
      </w:r>
      <w:r w:rsidR="00E21C1A">
        <w:t>n</w:t>
      </w:r>
      <w:r>
        <w:t xml:space="preserve"> withdraw from treatment </w:t>
      </w:r>
      <w:r w:rsidR="0038310E">
        <w:t xml:space="preserve">without relapse </w:t>
      </w:r>
      <w:r>
        <w:t>despite significant antibody titres at the time of withdrawal</w:t>
      </w:r>
      <w:r w:rsidR="00896723">
        <w:t>.</w:t>
      </w:r>
    </w:p>
    <w:p w14:paraId="0C56F2E4" w14:textId="0D0AC0A0" w:rsidR="00896723" w:rsidRDefault="00896723" w:rsidP="00C501A8">
      <w:pPr>
        <w:pStyle w:val="ListParagraph"/>
        <w:numPr>
          <w:ilvl w:val="0"/>
          <w:numId w:val="11"/>
        </w:numPr>
        <w:jc w:val="both"/>
      </w:pPr>
      <w:r>
        <w:t xml:space="preserve">Relapse is not always a fulminant process and can present with a gradual </w:t>
      </w:r>
      <w:r w:rsidR="00587568">
        <w:t>decline in kidney function in the absence of haematological features of a TMA. T</w:t>
      </w:r>
      <w:r w:rsidR="005055F2">
        <w:t>h</w:t>
      </w:r>
      <w:r w:rsidR="00587568">
        <w:t>is requires long-term monitoring of renal function</w:t>
      </w:r>
      <w:r w:rsidR="004F7FA3">
        <w:t xml:space="preserve"> and re-introduction of treatment </w:t>
      </w:r>
      <w:r w:rsidR="00D64EC2">
        <w:t>if a decline in function occurs.</w:t>
      </w:r>
      <w:r w:rsidR="00A7574C">
        <w:t xml:space="preserve"> In these </w:t>
      </w:r>
      <w:proofErr w:type="gramStart"/>
      <w:r w:rsidR="00A7574C">
        <w:t>cases</w:t>
      </w:r>
      <w:proofErr w:type="gramEnd"/>
      <w:r w:rsidR="00A7574C">
        <w:t xml:space="preserve"> identification of relapse can be challenging and </w:t>
      </w:r>
      <w:r w:rsidR="00D97144">
        <w:t>input from</w:t>
      </w:r>
      <w:r w:rsidR="00BA66A0">
        <w:t xml:space="preserve"> </w:t>
      </w:r>
      <w:r w:rsidR="00D97144">
        <w:t>a specialist centre</w:t>
      </w:r>
      <w:r w:rsidR="00BA66A0">
        <w:t>, as embedded in the trial, is</w:t>
      </w:r>
      <w:r w:rsidR="00801116">
        <w:t xml:space="preserve"> critically</w:t>
      </w:r>
      <w:r w:rsidR="00BA66A0">
        <w:t xml:space="preserve"> important.</w:t>
      </w:r>
      <w:r w:rsidR="00D97144">
        <w:t xml:space="preserve"> </w:t>
      </w:r>
    </w:p>
    <w:p w14:paraId="665A8A3B" w14:textId="00D94EF0" w:rsidR="00A3767F" w:rsidRDefault="00A3767F" w:rsidP="00115999">
      <w:pPr>
        <w:jc w:val="both"/>
      </w:pPr>
      <w:r>
        <w:t xml:space="preserve">There is a significant economic benefit gained by implementing this withdrawal protocol. The cost saving per patient withdrawn from treatment is £4.2m. This significant cost saving persisted if the analysis was performed based on the withdrawal of ravulizumab and if </w:t>
      </w:r>
      <w:r w:rsidR="00B06080">
        <w:t xml:space="preserve">the cost of treatment fell by 50%. This final scenario </w:t>
      </w:r>
      <w:r w:rsidR="00880721">
        <w:t xml:space="preserve">is important following the recent approval of eculizumab biosimilars which is likely to result in a </w:t>
      </w:r>
      <w:r w:rsidR="00342F19">
        <w:t>fall</w:t>
      </w:r>
      <w:r w:rsidR="00880721">
        <w:t xml:space="preserve"> in the cost of eculizumab. </w:t>
      </w:r>
      <w:r w:rsidR="00342F19">
        <w:t xml:space="preserve">The withdrawal of eculizumab </w:t>
      </w:r>
      <w:r w:rsidR="00775E02">
        <w:t xml:space="preserve">is expected to </w:t>
      </w:r>
      <w:r w:rsidR="00342F19">
        <w:t>result in</w:t>
      </w:r>
      <w:r w:rsidR="00880721">
        <w:t xml:space="preserve"> </w:t>
      </w:r>
      <w:r w:rsidR="00775E02">
        <w:t xml:space="preserve">an increase </w:t>
      </w:r>
      <w:r w:rsidR="00342F19">
        <w:t>of 0.2</w:t>
      </w:r>
      <w:r w:rsidR="00775E02">
        <w:t>2</w:t>
      </w:r>
      <w:r w:rsidR="00342F19">
        <w:t xml:space="preserve"> QALYs</w:t>
      </w:r>
      <w:r w:rsidR="00917D3A">
        <w:t xml:space="preserve"> per patient over their lifetime</w:t>
      </w:r>
      <w:r w:rsidR="00342F19">
        <w:t>. This indicates that withdrawal of treatment and replacement with disease monitoring was a highly cost-effective strategy.</w:t>
      </w:r>
    </w:p>
    <w:p w14:paraId="4018B398" w14:textId="74DC2333" w:rsidR="00E42DE0" w:rsidRDefault="00E42DE0" w:rsidP="00115999">
      <w:pPr>
        <w:jc w:val="both"/>
      </w:pPr>
      <w:r>
        <w:t xml:space="preserve">This study was unique in embedding a qualitative study exploring patients and </w:t>
      </w:r>
      <w:r w:rsidR="00650500">
        <w:t xml:space="preserve">parents’ </w:t>
      </w:r>
      <w:r>
        <w:t xml:space="preserve">attitudes towards treatment and its withdrawal. This part of the study identified anxiety about withdrawal from treatment because of the ‘ticking timebomb’ of relapse. This will inform the educational needs of patients and responsible clinical teams to ensure that this anxiety is minimised. It also highlights the need to have a robust monitoring system and </w:t>
      </w:r>
      <w:r w:rsidR="00111035">
        <w:t>‘</w:t>
      </w:r>
      <w:r>
        <w:t>safety netting</w:t>
      </w:r>
      <w:r w:rsidR="00111035">
        <w:t>’</w:t>
      </w:r>
      <w:r>
        <w:t xml:space="preserve"> </w:t>
      </w:r>
      <w:r w:rsidR="00880721">
        <w:t xml:space="preserve">in place </w:t>
      </w:r>
      <w:r>
        <w:t xml:space="preserve">in case of relapse to alleviate these anxieties. </w:t>
      </w:r>
      <w:r w:rsidR="00650500">
        <w:t xml:space="preserve">Participants </w:t>
      </w:r>
      <w:r w:rsidR="00880721">
        <w:t>who did not withdraw from treatment identified the results of the current trial as important in informing their future treatment decisions.</w:t>
      </w:r>
      <w:r w:rsidR="00650500">
        <w:t xml:space="preserve"> Those who decided to withdraw from </w:t>
      </w:r>
      <w:r w:rsidR="00F00D16">
        <w:t>e</w:t>
      </w:r>
      <w:r w:rsidR="00650500">
        <w:t xml:space="preserve">culizumab </w:t>
      </w:r>
      <w:r w:rsidR="00880721">
        <w:t>identified the benefit</w:t>
      </w:r>
      <w:r w:rsidR="00650500">
        <w:t>s</w:t>
      </w:r>
      <w:r w:rsidR="00880721">
        <w:t xml:space="preserve"> of a return to normality, no longer with the need for regular treatment and the restrictions this placed upon them both physically and socially.</w:t>
      </w:r>
    </w:p>
    <w:p w14:paraId="0ED8FAF2" w14:textId="3CEE74B7" w:rsidR="00E42DE0" w:rsidRDefault="00E42DE0" w:rsidP="00115999">
      <w:pPr>
        <w:jc w:val="both"/>
      </w:pPr>
      <w:r>
        <w:t>Overall</w:t>
      </w:r>
      <w:r w:rsidR="00880721">
        <w:t>,</w:t>
      </w:r>
      <w:r>
        <w:t xml:space="preserve"> this study has demonstrated the feasibility, </w:t>
      </w:r>
      <w:r w:rsidR="0038310E">
        <w:t>favourable safety profile</w:t>
      </w:r>
      <w:r w:rsidR="00342F19">
        <w:t xml:space="preserve">, </w:t>
      </w:r>
      <w:proofErr w:type="gramStart"/>
      <w:r w:rsidR="00342F19">
        <w:t>cost-effectiveness</w:t>
      </w:r>
      <w:proofErr w:type="gramEnd"/>
      <w:r>
        <w:t xml:space="preserve"> and acceptability of anti-C5 therapy withdrawal in patients with aHUS and provides a strong rationale and template for implementation of a treatment protocol based on a limited period, rather than continuous treatment of this disease. </w:t>
      </w:r>
    </w:p>
    <w:p w14:paraId="4BE9CD18" w14:textId="77777777" w:rsidR="006636FB" w:rsidRDefault="006636FB" w:rsidP="006636FB">
      <w:pPr>
        <w:sectPr w:rsidR="006636FB" w:rsidSect="00DA2113">
          <w:pgSz w:w="11906" w:h="16838"/>
          <w:pgMar w:top="1440" w:right="1440" w:bottom="1440" w:left="1440" w:header="708" w:footer="708" w:gutter="0"/>
          <w:cols w:space="708"/>
          <w:docGrid w:linePitch="360"/>
        </w:sectPr>
      </w:pPr>
    </w:p>
    <w:p w14:paraId="532984E3" w14:textId="77777777" w:rsidR="006636FB" w:rsidRDefault="006636FB" w:rsidP="006636FB"/>
    <w:p w14:paraId="391F535D" w14:textId="77777777" w:rsidR="006636FB" w:rsidRPr="00D8207C" w:rsidRDefault="006636FB" w:rsidP="006636FB">
      <w:pPr>
        <w:pStyle w:val="Heading2"/>
      </w:pPr>
      <w:bookmarkStart w:id="90" w:name="_Toc165800346"/>
      <w:bookmarkStart w:id="91" w:name="_Toc165800549"/>
      <w:bookmarkStart w:id="92" w:name="_Toc165801758"/>
      <w:r w:rsidRPr="00D8207C">
        <w:t>4.9 Additional Information</w:t>
      </w:r>
      <w:bookmarkEnd w:id="90"/>
      <w:bookmarkEnd w:id="91"/>
      <w:bookmarkEnd w:id="92"/>
      <w:r w:rsidRPr="00D8207C">
        <w:t xml:space="preserve"> </w:t>
      </w:r>
    </w:p>
    <w:p w14:paraId="74FFAC8C" w14:textId="77777777" w:rsidR="006636FB" w:rsidRDefault="006636FB" w:rsidP="006636FB">
      <w:pPr>
        <w:spacing w:after="0" w:line="240" w:lineRule="auto"/>
      </w:pPr>
    </w:p>
    <w:p w14:paraId="0F8B5BA4" w14:textId="4F2344AE" w:rsidR="006636FB" w:rsidRPr="006510E9" w:rsidRDefault="006636FB" w:rsidP="006636FB">
      <w:pPr>
        <w:spacing w:after="0" w:line="240" w:lineRule="auto"/>
        <w:rPr>
          <w:i/>
          <w:iCs/>
        </w:rPr>
      </w:pPr>
      <w:r w:rsidRPr="006510E9">
        <w:rPr>
          <w:i/>
          <w:iCs/>
        </w:rPr>
        <w:t xml:space="preserve">Contribution of authors / </w:t>
      </w:r>
      <w:proofErr w:type="spellStart"/>
      <w:r w:rsidRPr="006510E9">
        <w:rPr>
          <w:i/>
          <w:iCs/>
        </w:rPr>
        <w:t>CRediT</w:t>
      </w:r>
      <w:proofErr w:type="spellEnd"/>
      <w:r w:rsidRPr="006510E9">
        <w:rPr>
          <w:i/>
          <w:iCs/>
        </w:rPr>
        <w:t xml:space="preserve"> </w:t>
      </w:r>
    </w:p>
    <w:p w14:paraId="409BD5FA" w14:textId="77777777" w:rsidR="00BB0E0D" w:rsidRDefault="00BB0E0D" w:rsidP="006636FB">
      <w:pPr>
        <w:spacing w:after="0" w:line="240" w:lineRule="auto"/>
      </w:pPr>
    </w:p>
    <w:p w14:paraId="704761E4" w14:textId="77777777" w:rsidR="006636FB" w:rsidRPr="00BE5451" w:rsidRDefault="006636FB" w:rsidP="006636FB">
      <w:pPr>
        <w:spacing w:after="0" w:line="240" w:lineRule="auto"/>
        <w:rPr>
          <w:b/>
        </w:rPr>
      </w:pPr>
      <w:r w:rsidRPr="00BE5451">
        <w:rPr>
          <w:b/>
        </w:rPr>
        <w:t xml:space="preserve">CRedIT Checklist example: </w:t>
      </w:r>
    </w:p>
    <w:tbl>
      <w:tblPr>
        <w:tblW w:w="0" w:type="auto"/>
        <w:tblBorders>
          <w:top w:val="single" w:sz="4" w:space="0" w:color="auto"/>
          <w:left w:val="single" w:sz="4" w:space="0" w:color="auto"/>
          <w:bottom w:val="single" w:sz="4" w:space="0" w:color="auto"/>
          <w:right w:val="single" w:sz="4" w:space="0" w:color="auto"/>
        </w:tblBorders>
        <w:tblCellMar>
          <w:top w:w="150" w:type="dxa"/>
          <w:left w:w="0" w:type="dxa"/>
          <w:bottom w:w="150" w:type="dxa"/>
          <w:right w:w="0" w:type="dxa"/>
        </w:tblCellMar>
        <w:tblLook w:val="04A0" w:firstRow="1" w:lastRow="0" w:firstColumn="1" w:lastColumn="0" w:noHBand="0" w:noVBand="1"/>
      </w:tblPr>
      <w:tblGrid>
        <w:gridCol w:w="4551"/>
        <w:gridCol w:w="4465"/>
      </w:tblGrid>
      <w:tr w:rsidR="006636FB" w:rsidRPr="00625712" w14:paraId="617059FC" w14:textId="77777777" w:rsidTr="008C0E95">
        <w:tc>
          <w:tcPr>
            <w:tcW w:w="5385" w:type="dxa"/>
            <w:shd w:val="clear" w:color="auto" w:fill="D5EEEF"/>
            <w:tcMar>
              <w:top w:w="120" w:type="dxa"/>
              <w:left w:w="120" w:type="dxa"/>
              <w:bottom w:w="120" w:type="dxa"/>
              <w:right w:w="120" w:type="dxa"/>
            </w:tcMar>
            <w:vAlign w:val="bottom"/>
            <w:hideMark/>
          </w:tcPr>
          <w:p w14:paraId="7D835452" w14:textId="77777777" w:rsidR="006636FB" w:rsidRPr="00625712" w:rsidRDefault="006636FB" w:rsidP="008C0E95">
            <w:pPr>
              <w:spacing w:after="165" w:line="345" w:lineRule="atLeast"/>
              <w:rPr>
                <w:rFonts w:eastAsia="Times New Roman" w:cstheme="minorHAnsi"/>
                <w:b/>
                <w:bCs/>
                <w:i/>
                <w:iCs/>
                <w:color w:val="000000"/>
                <w:lang w:eastAsia="en-GB"/>
              </w:rPr>
            </w:pPr>
            <w:r w:rsidRPr="00625712">
              <w:rPr>
                <w:rFonts w:eastAsia="Times New Roman" w:cstheme="minorHAnsi"/>
                <w:b/>
                <w:bCs/>
                <w:i/>
                <w:iCs/>
                <w:color w:val="000000"/>
                <w:lang w:eastAsia="en-GB"/>
              </w:rPr>
              <w:t>Role</w:t>
            </w:r>
          </w:p>
        </w:tc>
        <w:tc>
          <w:tcPr>
            <w:tcW w:w="5385" w:type="dxa"/>
            <w:shd w:val="clear" w:color="auto" w:fill="D5EEEF"/>
            <w:tcMar>
              <w:top w:w="120" w:type="dxa"/>
              <w:left w:w="120" w:type="dxa"/>
              <w:bottom w:w="120" w:type="dxa"/>
              <w:right w:w="120" w:type="dxa"/>
            </w:tcMar>
            <w:vAlign w:val="bottom"/>
            <w:hideMark/>
          </w:tcPr>
          <w:p w14:paraId="3246CE98" w14:textId="77777777" w:rsidR="006636FB" w:rsidRPr="00625712" w:rsidRDefault="006636FB" w:rsidP="008C0E95">
            <w:pPr>
              <w:spacing w:after="165" w:line="345" w:lineRule="atLeast"/>
              <w:rPr>
                <w:rFonts w:eastAsia="Times New Roman" w:cstheme="minorHAnsi"/>
                <w:b/>
                <w:bCs/>
                <w:i/>
                <w:iCs/>
                <w:color w:val="000000"/>
                <w:lang w:eastAsia="en-GB"/>
              </w:rPr>
            </w:pPr>
            <w:r w:rsidRPr="00625712">
              <w:rPr>
                <w:rFonts w:eastAsia="Times New Roman" w:cstheme="minorHAnsi"/>
                <w:b/>
                <w:bCs/>
                <w:i/>
                <w:iCs/>
                <w:color w:val="000000"/>
                <w:lang w:eastAsia="en-GB"/>
              </w:rPr>
              <w:t>Name</w:t>
            </w:r>
          </w:p>
        </w:tc>
      </w:tr>
      <w:tr w:rsidR="006636FB" w:rsidRPr="00625712" w14:paraId="7016B838" w14:textId="77777777" w:rsidTr="008C0E95">
        <w:tc>
          <w:tcPr>
            <w:tcW w:w="5385" w:type="dxa"/>
            <w:shd w:val="clear" w:color="auto" w:fill="EEF2F3"/>
            <w:tcMar>
              <w:top w:w="75" w:type="dxa"/>
              <w:left w:w="75" w:type="dxa"/>
              <w:bottom w:w="75" w:type="dxa"/>
              <w:right w:w="75" w:type="dxa"/>
            </w:tcMar>
            <w:hideMark/>
          </w:tcPr>
          <w:p w14:paraId="2E38FE4D"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Conceptualisation</w:t>
            </w:r>
          </w:p>
        </w:tc>
        <w:tc>
          <w:tcPr>
            <w:tcW w:w="3630" w:type="dxa"/>
            <w:shd w:val="clear" w:color="auto" w:fill="EEF2F3"/>
            <w:tcMar>
              <w:top w:w="75" w:type="dxa"/>
              <w:left w:w="75" w:type="dxa"/>
              <w:bottom w:w="75" w:type="dxa"/>
              <w:right w:w="75" w:type="dxa"/>
            </w:tcMar>
            <w:hideMark/>
          </w:tcPr>
          <w:p w14:paraId="5B809D13" w14:textId="1F1BA85C"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Prof Neil Sheerin, </w:t>
            </w:r>
            <w:r w:rsidR="00235ADF">
              <w:rPr>
                <w:rFonts w:eastAsia="Times New Roman" w:cstheme="minorHAnsi"/>
                <w:color w:val="000000"/>
                <w:lang w:eastAsia="en-GB"/>
              </w:rPr>
              <w:t xml:space="preserve">Prof David Kavanagh, </w:t>
            </w:r>
            <w:r w:rsidR="00C865D4">
              <w:rPr>
                <w:rFonts w:eastAsia="Times New Roman" w:cstheme="minorHAnsi"/>
                <w:color w:val="000000"/>
                <w:lang w:eastAsia="en-GB"/>
              </w:rPr>
              <w:t xml:space="preserve">Prof. </w:t>
            </w:r>
            <w:r w:rsidR="00235ADF">
              <w:rPr>
                <w:rFonts w:eastAsia="Times New Roman" w:cstheme="minorHAnsi"/>
                <w:color w:val="000000"/>
                <w:lang w:eastAsia="en-GB"/>
              </w:rPr>
              <w:t>Sally Johnson</w:t>
            </w:r>
            <w:r w:rsidR="00C865D4">
              <w:rPr>
                <w:rFonts w:eastAsia="Times New Roman" w:cstheme="minorHAnsi"/>
                <w:color w:val="000000"/>
                <w:lang w:eastAsia="en-GB"/>
              </w:rPr>
              <w:t xml:space="preserve"> &amp; Dr Jan </w:t>
            </w:r>
            <w:proofErr w:type="spellStart"/>
            <w:r w:rsidR="00C865D4">
              <w:rPr>
                <w:rFonts w:eastAsia="Times New Roman" w:cstheme="minorHAnsi"/>
                <w:color w:val="000000"/>
                <w:lang w:eastAsia="en-GB"/>
              </w:rPr>
              <w:t>Lecoutourier</w:t>
            </w:r>
            <w:proofErr w:type="spellEnd"/>
          </w:p>
        </w:tc>
      </w:tr>
      <w:tr w:rsidR="006636FB" w:rsidRPr="00625712" w14:paraId="53E57CA7" w14:textId="77777777" w:rsidTr="008C0E95">
        <w:tc>
          <w:tcPr>
            <w:tcW w:w="5385" w:type="dxa"/>
            <w:shd w:val="clear" w:color="auto" w:fill="FFFFFF"/>
            <w:tcMar>
              <w:top w:w="75" w:type="dxa"/>
              <w:left w:w="75" w:type="dxa"/>
              <w:bottom w:w="75" w:type="dxa"/>
              <w:right w:w="75" w:type="dxa"/>
            </w:tcMar>
            <w:hideMark/>
          </w:tcPr>
          <w:p w14:paraId="32A61FC6"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Data Curation</w:t>
            </w:r>
          </w:p>
        </w:tc>
        <w:tc>
          <w:tcPr>
            <w:tcW w:w="3630" w:type="dxa"/>
            <w:shd w:val="clear" w:color="auto" w:fill="FFFFFF"/>
            <w:tcMar>
              <w:top w:w="75" w:type="dxa"/>
              <w:left w:w="75" w:type="dxa"/>
              <w:bottom w:w="75" w:type="dxa"/>
              <w:right w:w="75" w:type="dxa"/>
            </w:tcMar>
            <w:hideMark/>
          </w:tcPr>
          <w:p w14:paraId="2A1DCA45" w14:textId="75B7B2A8"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Dr Giovany Orozco-Leal, Dr Jan </w:t>
            </w:r>
            <w:proofErr w:type="spellStart"/>
            <w:r>
              <w:rPr>
                <w:rFonts w:eastAsia="Times New Roman" w:cstheme="minorHAnsi"/>
                <w:color w:val="000000"/>
                <w:lang w:eastAsia="en-GB"/>
              </w:rPr>
              <w:t>Lecoutourier</w:t>
            </w:r>
            <w:proofErr w:type="spellEnd"/>
            <w:r>
              <w:rPr>
                <w:rFonts w:eastAsia="Times New Roman" w:cstheme="minorHAnsi"/>
                <w:color w:val="000000"/>
                <w:lang w:eastAsia="en-GB"/>
              </w:rPr>
              <w:t>, Mr Christopher Weetman</w:t>
            </w:r>
          </w:p>
        </w:tc>
      </w:tr>
      <w:tr w:rsidR="006636FB" w:rsidRPr="00625712" w14:paraId="761D4DE8" w14:textId="77777777" w:rsidTr="008C0E95">
        <w:tc>
          <w:tcPr>
            <w:tcW w:w="5385" w:type="dxa"/>
            <w:shd w:val="clear" w:color="auto" w:fill="EEF2F3"/>
            <w:tcMar>
              <w:top w:w="75" w:type="dxa"/>
              <w:left w:w="75" w:type="dxa"/>
              <w:bottom w:w="75" w:type="dxa"/>
              <w:right w:w="75" w:type="dxa"/>
            </w:tcMar>
            <w:hideMark/>
          </w:tcPr>
          <w:p w14:paraId="25EBE65D"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Formal Analysis</w:t>
            </w:r>
          </w:p>
        </w:tc>
        <w:tc>
          <w:tcPr>
            <w:tcW w:w="3630" w:type="dxa"/>
            <w:shd w:val="clear" w:color="auto" w:fill="EEF2F3"/>
            <w:tcMar>
              <w:top w:w="75" w:type="dxa"/>
              <w:left w:w="75" w:type="dxa"/>
              <w:bottom w:w="75" w:type="dxa"/>
              <w:right w:w="75" w:type="dxa"/>
            </w:tcMar>
            <w:hideMark/>
          </w:tcPr>
          <w:p w14:paraId="65F15380" w14:textId="6FF1FB5B"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Dr Giovany Orozco-Leal, Dr Jan </w:t>
            </w:r>
            <w:proofErr w:type="spellStart"/>
            <w:r>
              <w:rPr>
                <w:rFonts w:eastAsia="Times New Roman" w:cstheme="minorHAnsi"/>
                <w:color w:val="000000"/>
                <w:lang w:eastAsia="en-GB"/>
              </w:rPr>
              <w:t>Lecoutourier</w:t>
            </w:r>
            <w:proofErr w:type="spellEnd"/>
            <w:r>
              <w:rPr>
                <w:rFonts w:eastAsia="Times New Roman" w:cstheme="minorHAnsi"/>
                <w:color w:val="000000"/>
                <w:lang w:eastAsia="en-GB"/>
              </w:rPr>
              <w:t xml:space="preserve">, &amp; Dr Andrew Bryant </w:t>
            </w:r>
          </w:p>
        </w:tc>
      </w:tr>
      <w:tr w:rsidR="006636FB" w:rsidRPr="00625712" w14:paraId="4C15B2C5" w14:textId="77777777" w:rsidTr="008C0E95">
        <w:tc>
          <w:tcPr>
            <w:tcW w:w="5385" w:type="dxa"/>
            <w:shd w:val="clear" w:color="auto" w:fill="FFFFFF"/>
            <w:tcMar>
              <w:top w:w="75" w:type="dxa"/>
              <w:left w:w="75" w:type="dxa"/>
              <w:bottom w:w="75" w:type="dxa"/>
              <w:right w:w="75" w:type="dxa"/>
            </w:tcMar>
            <w:hideMark/>
          </w:tcPr>
          <w:p w14:paraId="5D42B983"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Funding Acquisition</w:t>
            </w:r>
          </w:p>
        </w:tc>
        <w:tc>
          <w:tcPr>
            <w:tcW w:w="3630" w:type="dxa"/>
            <w:shd w:val="clear" w:color="auto" w:fill="FFFFFF"/>
            <w:tcMar>
              <w:top w:w="75" w:type="dxa"/>
              <w:left w:w="75" w:type="dxa"/>
              <w:bottom w:w="75" w:type="dxa"/>
              <w:right w:w="75" w:type="dxa"/>
            </w:tcMar>
            <w:hideMark/>
          </w:tcPr>
          <w:p w14:paraId="63D3B6B9" w14:textId="0B766DAA"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Prof Neil Sheerin</w:t>
            </w:r>
          </w:p>
        </w:tc>
      </w:tr>
      <w:tr w:rsidR="006636FB" w:rsidRPr="00625712" w14:paraId="0DAA4580" w14:textId="77777777" w:rsidTr="008C0E95">
        <w:tc>
          <w:tcPr>
            <w:tcW w:w="5385" w:type="dxa"/>
            <w:shd w:val="clear" w:color="auto" w:fill="EEF2F3"/>
            <w:tcMar>
              <w:top w:w="75" w:type="dxa"/>
              <w:left w:w="75" w:type="dxa"/>
              <w:bottom w:w="75" w:type="dxa"/>
              <w:right w:w="75" w:type="dxa"/>
            </w:tcMar>
            <w:hideMark/>
          </w:tcPr>
          <w:p w14:paraId="7778080E"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Investigation</w:t>
            </w:r>
          </w:p>
        </w:tc>
        <w:tc>
          <w:tcPr>
            <w:tcW w:w="3630" w:type="dxa"/>
            <w:shd w:val="clear" w:color="auto" w:fill="EEF2F3"/>
            <w:tcMar>
              <w:top w:w="75" w:type="dxa"/>
              <w:left w:w="75" w:type="dxa"/>
              <w:bottom w:w="75" w:type="dxa"/>
              <w:right w:w="75" w:type="dxa"/>
            </w:tcMar>
            <w:hideMark/>
          </w:tcPr>
          <w:p w14:paraId="52D9EEC8" w14:textId="14EE6504"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Site Principal Investigators </w:t>
            </w:r>
          </w:p>
        </w:tc>
      </w:tr>
      <w:tr w:rsidR="006636FB" w:rsidRPr="00625712" w14:paraId="53E455F8" w14:textId="77777777" w:rsidTr="008C0E95">
        <w:tc>
          <w:tcPr>
            <w:tcW w:w="5385" w:type="dxa"/>
            <w:shd w:val="clear" w:color="auto" w:fill="FFFFFF"/>
            <w:tcMar>
              <w:top w:w="75" w:type="dxa"/>
              <w:left w:w="75" w:type="dxa"/>
              <w:bottom w:w="75" w:type="dxa"/>
              <w:right w:w="75" w:type="dxa"/>
            </w:tcMar>
            <w:hideMark/>
          </w:tcPr>
          <w:p w14:paraId="583906FB"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Methodology</w:t>
            </w:r>
          </w:p>
        </w:tc>
        <w:tc>
          <w:tcPr>
            <w:tcW w:w="3630" w:type="dxa"/>
            <w:shd w:val="clear" w:color="auto" w:fill="FFFFFF"/>
            <w:tcMar>
              <w:top w:w="75" w:type="dxa"/>
              <w:left w:w="75" w:type="dxa"/>
              <w:bottom w:w="75" w:type="dxa"/>
              <w:right w:w="75" w:type="dxa"/>
            </w:tcMar>
            <w:hideMark/>
          </w:tcPr>
          <w:p w14:paraId="1ECDAFF7" w14:textId="63A0FD1C"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Dr Thomas </w:t>
            </w:r>
            <w:r w:rsidR="00676F77">
              <w:rPr>
                <w:rFonts w:eastAsia="Times New Roman" w:cstheme="minorHAnsi"/>
                <w:color w:val="000000"/>
                <w:lang w:eastAsia="en-GB"/>
              </w:rPr>
              <w:t xml:space="preserve">J </w:t>
            </w:r>
            <w:r>
              <w:rPr>
                <w:rFonts w:eastAsia="Times New Roman" w:cstheme="minorHAnsi"/>
                <w:color w:val="000000"/>
                <w:lang w:eastAsia="en-GB"/>
              </w:rPr>
              <w:t xml:space="preserve">Chadwick, Dr Luke Vale, Prof Neil Sheerin, Dr. Jan </w:t>
            </w:r>
            <w:r w:rsidR="00676F77">
              <w:rPr>
                <w:rFonts w:eastAsia="Times New Roman" w:cstheme="minorHAnsi"/>
                <w:color w:val="000000"/>
                <w:lang w:eastAsia="en-GB"/>
              </w:rPr>
              <w:t>Lecouturier</w:t>
            </w:r>
            <w:r>
              <w:rPr>
                <w:rFonts w:eastAsia="Times New Roman" w:cstheme="minorHAnsi"/>
                <w:color w:val="000000"/>
                <w:lang w:eastAsia="en-GB"/>
              </w:rPr>
              <w:t>, Ms Sarah Dunn</w:t>
            </w:r>
            <w:r w:rsidR="00235ADF">
              <w:rPr>
                <w:rFonts w:eastAsia="Times New Roman" w:cstheme="minorHAnsi"/>
                <w:color w:val="000000"/>
                <w:lang w:eastAsia="en-GB"/>
              </w:rPr>
              <w:t xml:space="preserve">, Dr Sonya Carnell, Dr. </w:t>
            </w:r>
            <w:r w:rsidR="00235ADF" w:rsidRPr="00474BE2">
              <w:rPr>
                <w:rStyle w:val="Hyperlink"/>
                <w:color w:val="auto"/>
                <w:u w:val="none"/>
              </w:rPr>
              <w:t>Yemi Oluboyede</w:t>
            </w:r>
            <w:r w:rsidR="00235ADF">
              <w:rPr>
                <w:rStyle w:val="Hyperlink"/>
                <w:color w:val="auto"/>
                <w:u w:val="none"/>
              </w:rPr>
              <w:t>,</w:t>
            </w:r>
            <w:r w:rsidR="00235ADF">
              <w:rPr>
                <w:rStyle w:val="Hyperlink"/>
                <w:color w:val="auto"/>
              </w:rPr>
              <w:t xml:space="preserve"> </w:t>
            </w:r>
            <w:r w:rsidR="00676F77">
              <w:rPr>
                <w:rStyle w:val="Hyperlink"/>
                <w:color w:val="auto"/>
              </w:rPr>
              <w:t xml:space="preserve">Dr </w:t>
            </w:r>
            <w:r w:rsidR="00235ADF" w:rsidRPr="00474BE2">
              <w:rPr>
                <w:rStyle w:val="Hyperlink"/>
                <w:color w:val="auto"/>
                <w:u w:val="none"/>
              </w:rPr>
              <w:t>Colin Muirhead</w:t>
            </w:r>
            <w:r w:rsidR="00235ADF">
              <w:rPr>
                <w:rStyle w:val="Hyperlink"/>
                <w:color w:val="auto"/>
                <w:u w:val="none"/>
              </w:rPr>
              <w:t xml:space="preserve">, </w:t>
            </w:r>
          </w:p>
        </w:tc>
      </w:tr>
      <w:tr w:rsidR="006636FB" w:rsidRPr="00625712" w14:paraId="7F18469E" w14:textId="77777777" w:rsidTr="008C0E95">
        <w:tc>
          <w:tcPr>
            <w:tcW w:w="5385" w:type="dxa"/>
            <w:shd w:val="clear" w:color="auto" w:fill="EEF2F3"/>
            <w:tcMar>
              <w:top w:w="75" w:type="dxa"/>
              <w:left w:w="75" w:type="dxa"/>
              <w:bottom w:w="75" w:type="dxa"/>
              <w:right w:w="75" w:type="dxa"/>
            </w:tcMar>
            <w:hideMark/>
          </w:tcPr>
          <w:p w14:paraId="79C2F09E"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Project Administration</w:t>
            </w:r>
          </w:p>
        </w:tc>
        <w:tc>
          <w:tcPr>
            <w:tcW w:w="3630" w:type="dxa"/>
            <w:shd w:val="clear" w:color="auto" w:fill="EEF2F3"/>
            <w:tcMar>
              <w:top w:w="75" w:type="dxa"/>
              <w:left w:w="75" w:type="dxa"/>
              <w:bottom w:w="75" w:type="dxa"/>
              <w:right w:w="75" w:type="dxa"/>
            </w:tcMar>
            <w:hideMark/>
          </w:tcPr>
          <w:p w14:paraId="4695E252" w14:textId="6B20EBE7" w:rsidR="006636FB" w:rsidRPr="00625712" w:rsidRDefault="005D3D2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Ms Sarah Dunn, Dr Ciara A Kennedy </w:t>
            </w:r>
          </w:p>
        </w:tc>
      </w:tr>
      <w:tr w:rsidR="006636FB" w:rsidRPr="00625712" w14:paraId="254A8FD2" w14:textId="77777777" w:rsidTr="008C0E95">
        <w:tc>
          <w:tcPr>
            <w:tcW w:w="5385" w:type="dxa"/>
            <w:shd w:val="clear" w:color="auto" w:fill="FFFFFF"/>
            <w:tcMar>
              <w:top w:w="75" w:type="dxa"/>
              <w:left w:w="75" w:type="dxa"/>
              <w:bottom w:w="75" w:type="dxa"/>
              <w:right w:w="75" w:type="dxa"/>
            </w:tcMar>
            <w:hideMark/>
          </w:tcPr>
          <w:p w14:paraId="615A0BA4"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Resources</w:t>
            </w:r>
          </w:p>
        </w:tc>
        <w:tc>
          <w:tcPr>
            <w:tcW w:w="3630" w:type="dxa"/>
            <w:shd w:val="clear" w:color="auto" w:fill="FFFFFF"/>
            <w:tcMar>
              <w:top w:w="75" w:type="dxa"/>
              <w:left w:w="75" w:type="dxa"/>
              <w:bottom w:w="75" w:type="dxa"/>
              <w:right w:w="75" w:type="dxa"/>
            </w:tcMar>
            <w:hideMark/>
          </w:tcPr>
          <w:p w14:paraId="567D7050"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color w:val="000000"/>
                <w:lang w:eastAsia="en-GB"/>
              </w:rPr>
              <w:t>Not applicable</w:t>
            </w:r>
          </w:p>
        </w:tc>
      </w:tr>
      <w:tr w:rsidR="006636FB" w:rsidRPr="00625712" w14:paraId="56E49E3D" w14:textId="77777777" w:rsidTr="008C0E95">
        <w:tc>
          <w:tcPr>
            <w:tcW w:w="5385" w:type="dxa"/>
            <w:shd w:val="clear" w:color="auto" w:fill="EEF2F3"/>
            <w:tcMar>
              <w:top w:w="75" w:type="dxa"/>
              <w:left w:w="75" w:type="dxa"/>
              <w:bottom w:w="75" w:type="dxa"/>
              <w:right w:w="75" w:type="dxa"/>
            </w:tcMar>
            <w:hideMark/>
          </w:tcPr>
          <w:p w14:paraId="387C2E33"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Software</w:t>
            </w:r>
          </w:p>
        </w:tc>
        <w:tc>
          <w:tcPr>
            <w:tcW w:w="3630" w:type="dxa"/>
            <w:shd w:val="clear" w:color="auto" w:fill="EEF2F3"/>
            <w:tcMar>
              <w:top w:w="75" w:type="dxa"/>
              <w:left w:w="75" w:type="dxa"/>
              <w:bottom w:w="75" w:type="dxa"/>
              <w:right w:w="75" w:type="dxa"/>
            </w:tcMar>
            <w:hideMark/>
          </w:tcPr>
          <w:p w14:paraId="0F053C3D"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color w:val="000000"/>
                <w:lang w:eastAsia="en-GB"/>
              </w:rPr>
              <w:t>Not applicable</w:t>
            </w:r>
          </w:p>
        </w:tc>
      </w:tr>
      <w:tr w:rsidR="006636FB" w:rsidRPr="00625712" w14:paraId="3E5E372F" w14:textId="77777777" w:rsidTr="008C0E95">
        <w:tc>
          <w:tcPr>
            <w:tcW w:w="5385" w:type="dxa"/>
            <w:shd w:val="clear" w:color="auto" w:fill="FFFFFF"/>
            <w:tcMar>
              <w:top w:w="75" w:type="dxa"/>
              <w:left w:w="75" w:type="dxa"/>
              <w:bottom w:w="75" w:type="dxa"/>
              <w:right w:w="75" w:type="dxa"/>
            </w:tcMar>
            <w:hideMark/>
          </w:tcPr>
          <w:p w14:paraId="1B977F33"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Supervision</w:t>
            </w:r>
          </w:p>
        </w:tc>
        <w:tc>
          <w:tcPr>
            <w:tcW w:w="3630" w:type="dxa"/>
            <w:shd w:val="clear" w:color="auto" w:fill="FFFFFF"/>
            <w:tcMar>
              <w:top w:w="75" w:type="dxa"/>
              <w:left w:w="75" w:type="dxa"/>
              <w:bottom w:w="75" w:type="dxa"/>
              <w:right w:w="75" w:type="dxa"/>
            </w:tcMar>
            <w:hideMark/>
          </w:tcPr>
          <w:p w14:paraId="1DF796BB"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color w:val="000000"/>
                <w:lang w:eastAsia="en-GB"/>
              </w:rPr>
              <w:t>Not applicable</w:t>
            </w:r>
          </w:p>
        </w:tc>
      </w:tr>
      <w:tr w:rsidR="006636FB" w:rsidRPr="00625712" w14:paraId="36F4680B" w14:textId="77777777" w:rsidTr="008C0E95">
        <w:tc>
          <w:tcPr>
            <w:tcW w:w="5385" w:type="dxa"/>
            <w:shd w:val="clear" w:color="auto" w:fill="EEF2F3"/>
            <w:tcMar>
              <w:top w:w="75" w:type="dxa"/>
              <w:left w:w="75" w:type="dxa"/>
              <w:bottom w:w="75" w:type="dxa"/>
              <w:right w:w="75" w:type="dxa"/>
            </w:tcMar>
            <w:hideMark/>
          </w:tcPr>
          <w:p w14:paraId="3F77E934"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Validation</w:t>
            </w:r>
          </w:p>
        </w:tc>
        <w:tc>
          <w:tcPr>
            <w:tcW w:w="3630" w:type="dxa"/>
            <w:shd w:val="clear" w:color="auto" w:fill="EEF2F3"/>
            <w:tcMar>
              <w:top w:w="75" w:type="dxa"/>
              <w:left w:w="75" w:type="dxa"/>
              <w:bottom w:w="75" w:type="dxa"/>
              <w:right w:w="75" w:type="dxa"/>
            </w:tcMar>
            <w:hideMark/>
          </w:tcPr>
          <w:p w14:paraId="763A55A4"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color w:val="000000"/>
                <w:lang w:eastAsia="en-GB"/>
              </w:rPr>
              <w:t>Not applicable</w:t>
            </w:r>
          </w:p>
        </w:tc>
      </w:tr>
      <w:tr w:rsidR="006636FB" w:rsidRPr="00625712" w14:paraId="42A0EAED" w14:textId="77777777" w:rsidTr="008C0E95">
        <w:tc>
          <w:tcPr>
            <w:tcW w:w="5385" w:type="dxa"/>
            <w:shd w:val="clear" w:color="auto" w:fill="FFFFFF"/>
            <w:tcMar>
              <w:top w:w="75" w:type="dxa"/>
              <w:left w:w="75" w:type="dxa"/>
              <w:bottom w:w="75" w:type="dxa"/>
              <w:right w:w="75" w:type="dxa"/>
            </w:tcMar>
            <w:hideMark/>
          </w:tcPr>
          <w:p w14:paraId="59484463"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Visualisation</w:t>
            </w:r>
          </w:p>
        </w:tc>
        <w:tc>
          <w:tcPr>
            <w:tcW w:w="3630" w:type="dxa"/>
            <w:shd w:val="clear" w:color="auto" w:fill="FFFFFF"/>
            <w:tcMar>
              <w:top w:w="75" w:type="dxa"/>
              <w:left w:w="75" w:type="dxa"/>
              <w:bottom w:w="75" w:type="dxa"/>
              <w:right w:w="75" w:type="dxa"/>
            </w:tcMar>
            <w:hideMark/>
          </w:tcPr>
          <w:p w14:paraId="4474745D" w14:textId="4EEADBE2" w:rsidR="006636FB" w:rsidRPr="00625712" w:rsidRDefault="00235ADF" w:rsidP="008C0E95">
            <w:pPr>
              <w:spacing w:after="0" w:line="345" w:lineRule="atLeast"/>
              <w:rPr>
                <w:rFonts w:eastAsia="Times New Roman" w:cstheme="minorHAnsi"/>
                <w:color w:val="000000"/>
                <w:lang w:eastAsia="en-GB"/>
              </w:rPr>
            </w:pPr>
            <w:r>
              <w:rPr>
                <w:rFonts w:eastAsia="Times New Roman" w:cstheme="minorHAnsi"/>
                <w:color w:val="000000"/>
                <w:lang w:eastAsia="en-GB"/>
              </w:rPr>
              <w:t xml:space="preserve">Dr Andrew Bryant </w:t>
            </w:r>
          </w:p>
        </w:tc>
      </w:tr>
      <w:tr w:rsidR="006636FB" w:rsidRPr="00625712" w14:paraId="411B986D" w14:textId="77777777" w:rsidTr="008C0E95">
        <w:tc>
          <w:tcPr>
            <w:tcW w:w="5385" w:type="dxa"/>
            <w:shd w:val="clear" w:color="auto" w:fill="EEF2F3"/>
            <w:tcMar>
              <w:top w:w="75" w:type="dxa"/>
              <w:left w:w="75" w:type="dxa"/>
              <w:bottom w:w="75" w:type="dxa"/>
              <w:right w:w="75" w:type="dxa"/>
            </w:tcMar>
            <w:hideMark/>
          </w:tcPr>
          <w:p w14:paraId="32616974"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Writing – Original Draft</w:t>
            </w:r>
          </w:p>
        </w:tc>
        <w:tc>
          <w:tcPr>
            <w:tcW w:w="3630" w:type="dxa"/>
            <w:shd w:val="clear" w:color="auto" w:fill="EEF2F3"/>
            <w:tcMar>
              <w:top w:w="75" w:type="dxa"/>
              <w:left w:w="75" w:type="dxa"/>
              <w:bottom w:w="75" w:type="dxa"/>
              <w:right w:w="75" w:type="dxa"/>
            </w:tcMar>
            <w:hideMark/>
          </w:tcPr>
          <w:p w14:paraId="5E175B6F" w14:textId="7F9E8048" w:rsidR="006636FB" w:rsidRPr="00625712" w:rsidRDefault="00676F77" w:rsidP="008C0E95">
            <w:pPr>
              <w:spacing w:after="0" w:line="345" w:lineRule="atLeast"/>
              <w:rPr>
                <w:rFonts w:eastAsia="Times New Roman" w:cstheme="minorHAnsi"/>
                <w:color w:val="000000"/>
                <w:lang w:eastAsia="en-GB"/>
              </w:rPr>
            </w:pPr>
            <w:r>
              <w:t xml:space="preserve">Dr </w:t>
            </w:r>
            <w:r w:rsidR="005D3D2F" w:rsidRPr="00AD7CA1">
              <w:t>And</w:t>
            </w:r>
            <w:r w:rsidR="005D3D2F">
              <w:t>rew</w:t>
            </w:r>
            <w:r w:rsidR="005D3D2F" w:rsidRPr="00AD7CA1">
              <w:t xml:space="preserve"> Bryant</w:t>
            </w:r>
            <w:r w:rsidR="005D3D2F">
              <w:t>,</w:t>
            </w:r>
            <w:r w:rsidR="005D3D2F" w:rsidRPr="00AD7CA1">
              <w:t xml:space="preserve"> </w:t>
            </w:r>
            <w:r>
              <w:t xml:space="preserve">Dr </w:t>
            </w:r>
            <w:r w:rsidR="005D3D2F" w:rsidRPr="00AD7CA1">
              <w:t>Jan Lecouturier</w:t>
            </w:r>
            <w:r w:rsidR="005D3D2F">
              <w:t>,</w:t>
            </w:r>
            <w:r w:rsidR="005D3D2F" w:rsidRPr="00AD7CA1">
              <w:t xml:space="preserve"> </w:t>
            </w:r>
            <w:r>
              <w:t xml:space="preserve">Dr </w:t>
            </w:r>
            <w:r w:rsidR="005D3D2F" w:rsidRPr="00AD7CA1">
              <w:t>Giovany Orozco-Leal</w:t>
            </w:r>
            <w:r w:rsidR="005D3D2F">
              <w:t>, Prof Neil Sheerin, Dr Thomas</w:t>
            </w:r>
            <w:r>
              <w:t xml:space="preserve"> J</w:t>
            </w:r>
            <w:r w:rsidR="005D3D2F">
              <w:t xml:space="preserve"> Chadwick, Dr Ciara A Kennedy </w:t>
            </w:r>
          </w:p>
        </w:tc>
      </w:tr>
      <w:tr w:rsidR="006636FB" w:rsidRPr="00625712" w14:paraId="13D13750" w14:textId="77777777" w:rsidTr="008C0E95">
        <w:tc>
          <w:tcPr>
            <w:tcW w:w="5385" w:type="dxa"/>
            <w:shd w:val="clear" w:color="auto" w:fill="FFFFFF"/>
            <w:tcMar>
              <w:top w:w="75" w:type="dxa"/>
              <w:left w:w="75" w:type="dxa"/>
              <w:bottom w:w="75" w:type="dxa"/>
              <w:right w:w="75" w:type="dxa"/>
            </w:tcMar>
            <w:hideMark/>
          </w:tcPr>
          <w:p w14:paraId="5AB3650A" w14:textId="77777777" w:rsidR="006636FB" w:rsidRPr="00625712" w:rsidRDefault="006636FB" w:rsidP="008C0E95">
            <w:pPr>
              <w:spacing w:after="0" w:line="345" w:lineRule="atLeast"/>
              <w:rPr>
                <w:rFonts w:eastAsia="Times New Roman" w:cstheme="minorHAnsi"/>
                <w:color w:val="000000"/>
                <w:lang w:eastAsia="en-GB"/>
              </w:rPr>
            </w:pPr>
            <w:r w:rsidRPr="00625712">
              <w:rPr>
                <w:rFonts w:eastAsia="Times New Roman" w:cstheme="minorHAnsi"/>
                <w:i/>
                <w:iCs/>
                <w:color w:val="000000"/>
                <w:lang w:eastAsia="en-GB"/>
              </w:rPr>
              <w:t>Writing – Editing and Reviewing</w:t>
            </w:r>
          </w:p>
        </w:tc>
        <w:tc>
          <w:tcPr>
            <w:tcW w:w="3630" w:type="dxa"/>
            <w:shd w:val="clear" w:color="auto" w:fill="FFFFFF"/>
            <w:tcMar>
              <w:top w:w="75" w:type="dxa"/>
              <w:left w:w="75" w:type="dxa"/>
              <w:bottom w:w="75" w:type="dxa"/>
              <w:right w:w="75" w:type="dxa"/>
            </w:tcMar>
            <w:hideMark/>
          </w:tcPr>
          <w:p w14:paraId="2F380980" w14:textId="2300581D" w:rsidR="006636FB" w:rsidRPr="00625712" w:rsidRDefault="00676F77" w:rsidP="008C0E95">
            <w:pPr>
              <w:spacing w:after="0" w:line="345" w:lineRule="atLeast"/>
              <w:rPr>
                <w:rFonts w:eastAsia="Times New Roman" w:cstheme="minorHAnsi"/>
                <w:color w:val="000000"/>
                <w:lang w:eastAsia="en-GB"/>
              </w:rPr>
            </w:pPr>
            <w:r>
              <w:t xml:space="preserve">Dr </w:t>
            </w:r>
            <w:r w:rsidR="005D3D2F" w:rsidRPr="00AD7CA1">
              <w:t>And</w:t>
            </w:r>
            <w:r w:rsidR="005D3D2F">
              <w:t>rew</w:t>
            </w:r>
            <w:r w:rsidR="005D3D2F" w:rsidRPr="00AD7CA1">
              <w:t xml:space="preserve"> Bryant</w:t>
            </w:r>
            <w:r w:rsidR="005D3D2F">
              <w:t>,</w:t>
            </w:r>
            <w:r w:rsidR="005D3D2F" w:rsidRPr="00AD7CA1">
              <w:t xml:space="preserve"> </w:t>
            </w:r>
            <w:r>
              <w:t xml:space="preserve">Dr </w:t>
            </w:r>
            <w:r w:rsidR="005D3D2F" w:rsidRPr="00AD7CA1">
              <w:t>Jan Lecouturier</w:t>
            </w:r>
            <w:r w:rsidR="005D3D2F">
              <w:t>,</w:t>
            </w:r>
            <w:r w:rsidR="005D3D2F" w:rsidRPr="00AD7CA1">
              <w:t xml:space="preserve"> </w:t>
            </w:r>
            <w:r>
              <w:t xml:space="preserve">Dr </w:t>
            </w:r>
            <w:r w:rsidR="005D3D2F" w:rsidRPr="00AD7CA1">
              <w:t>Giovany Orozco-Leal</w:t>
            </w:r>
            <w:r>
              <w:t xml:space="preserve">, Dr </w:t>
            </w:r>
            <w:r w:rsidR="005D3D2F">
              <w:rPr>
                <w:vertAlign w:val="superscript"/>
              </w:rPr>
              <w:t xml:space="preserve"> </w:t>
            </w:r>
            <w:r w:rsidR="005D3D2F" w:rsidRPr="00AD7CA1">
              <w:t>Victoria Brocklebank</w:t>
            </w:r>
            <w:r w:rsidR="005D3D2F">
              <w:t xml:space="preserve">, </w:t>
            </w:r>
            <w:r>
              <w:t xml:space="preserve">Dr </w:t>
            </w:r>
            <w:r w:rsidR="005D3D2F">
              <w:t xml:space="preserve">Sonya Carnell, </w:t>
            </w:r>
            <w:r>
              <w:t xml:space="preserve">Dr </w:t>
            </w:r>
            <w:r w:rsidR="005D3D2F" w:rsidRPr="00AD7CA1">
              <w:t>T</w:t>
            </w:r>
            <w:r>
              <w:t>h</w:t>
            </w:r>
            <w:r w:rsidR="005D3D2F" w:rsidRPr="00AD7CA1">
              <w:t>om</w:t>
            </w:r>
            <w:r>
              <w:t>as J</w:t>
            </w:r>
            <w:r w:rsidR="005D3D2F" w:rsidRPr="00AD7CA1">
              <w:t xml:space="preserve"> Chadwick</w:t>
            </w:r>
            <w:r w:rsidR="005D3D2F">
              <w:t xml:space="preserve">, </w:t>
            </w:r>
            <w:r>
              <w:t xml:space="preserve">Ms </w:t>
            </w:r>
            <w:r w:rsidR="005D3D2F" w:rsidRPr="00AD7CA1">
              <w:t>Sarah Dunn</w:t>
            </w:r>
            <w:r w:rsidR="005D3D2F">
              <w:t xml:space="preserve">, </w:t>
            </w:r>
            <w:r w:rsidR="00C865D4">
              <w:t>Prof</w:t>
            </w:r>
            <w:r>
              <w:t xml:space="preserve"> </w:t>
            </w:r>
            <w:r w:rsidR="005D3D2F" w:rsidRPr="00AD7CA1">
              <w:t>Sally Johnson</w:t>
            </w:r>
            <w:r w:rsidR="005D3D2F">
              <w:t xml:space="preserve">, </w:t>
            </w:r>
            <w:r>
              <w:t xml:space="preserve">Prof </w:t>
            </w:r>
            <w:r w:rsidR="005D3D2F" w:rsidRPr="00AD7CA1">
              <w:t>David Kavanagh</w:t>
            </w:r>
            <w:r w:rsidR="005D3D2F">
              <w:t xml:space="preserve">, </w:t>
            </w:r>
            <w:r>
              <w:t xml:space="preserve">Dr </w:t>
            </w:r>
            <w:r w:rsidR="005D3D2F" w:rsidRPr="00AD7CA1">
              <w:t xml:space="preserve">Ciara </w:t>
            </w:r>
            <w:r w:rsidR="005D3D2F">
              <w:t xml:space="preserve">A. </w:t>
            </w:r>
            <w:r w:rsidR="005D3D2F" w:rsidRPr="00AD7CA1">
              <w:t>Kennedy</w:t>
            </w:r>
            <w:r w:rsidR="005D3D2F">
              <w:rPr>
                <w:rStyle w:val="Hyperlink"/>
                <w:color w:val="auto"/>
                <w:u w:val="none"/>
              </w:rPr>
              <w:t xml:space="preserve">, </w:t>
            </w:r>
            <w:r>
              <w:rPr>
                <w:rStyle w:val="Hyperlink"/>
                <w:color w:val="auto"/>
                <w:u w:val="none"/>
              </w:rPr>
              <w:t>D</w:t>
            </w:r>
            <w:r>
              <w:rPr>
                <w:rStyle w:val="Hyperlink"/>
              </w:rPr>
              <w:t xml:space="preserve">r </w:t>
            </w:r>
            <w:r w:rsidR="005D3D2F" w:rsidRPr="00474BE2">
              <w:rPr>
                <w:rStyle w:val="Hyperlink"/>
                <w:color w:val="auto"/>
                <w:u w:val="none"/>
              </w:rPr>
              <w:t xml:space="preserve">Michael </w:t>
            </w:r>
            <w:r w:rsidR="005D3D2F" w:rsidRPr="00474BE2">
              <w:rPr>
                <w:rStyle w:val="Hyperlink"/>
                <w:color w:val="auto"/>
                <w:u w:val="none"/>
              </w:rPr>
              <w:lastRenderedPageBreak/>
              <w:t>Malina</w:t>
            </w:r>
            <w:r w:rsidR="005D3D2F">
              <w:rPr>
                <w:rStyle w:val="Hyperlink"/>
                <w:color w:val="auto"/>
                <w:u w:val="none"/>
              </w:rPr>
              <w:t xml:space="preserve">, </w:t>
            </w:r>
            <w:r>
              <w:rPr>
                <w:rStyle w:val="Hyperlink"/>
                <w:color w:val="auto"/>
                <w:u w:val="none"/>
              </w:rPr>
              <w:t xml:space="preserve">Dr </w:t>
            </w:r>
            <w:r w:rsidR="005D3D2F" w:rsidRPr="00474BE2">
              <w:rPr>
                <w:rStyle w:val="Hyperlink"/>
                <w:color w:val="auto"/>
                <w:u w:val="none"/>
              </w:rPr>
              <w:t>Emma Montgomery</w:t>
            </w:r>
            <w:r w:rsidR="005D3D2F">
              <w:rPr>
                <w:rStyle w:val="Hyperlink"/>
                <w:color w:val="auto"/>
                <w:u w:val="none"/>
              </w:rPr>
              <w:t xml:space="preserve">, </w:t>
            </w:r>
            <w:r>
              <w:rPr>
                <w:rStyle w:val="Hyperlink"/>
                <w:color w:val="auto"/>
                <w:u w:val="none"/>
              </w:rPr>
              <w:t xml:space="preserve">Dr </w:t>
            </w:r>
            <w:r w:rsidR="005D3D2F" w:rsidRPr="00474BE2">
              <w:rPr>
                <w:rStyle w:val="Hyperlink"/>
                <w:color w:val="auto"/>
                <w:u w:val="none"/>
              </w:rPr>
              <w:t>Colin Muirhead</w:t>
            </w:r>
            <w:r w:rsidR="005D3D2F">
              <w:rPr>
                <w:rStyle w:val="Hyperlink"/>
                <w:color w:val="auto"/>
                <w:u w:val="none"/>
              </w:rPr>
              <w:t xml:space="preserve">, </w:t>
            </w:r>
            <w:r>
              <w:rPr>
                <w:rStyle w:val="Hyperlink"/>
                <w:color w:val="auto"/>
                <w:u w:val="none"/>
              </w:rPr>
              <w:t xml:space="preserve">Dr </w:t>
            </w:r>
            <w:r w:rsidR="005D3D2F" w:rsidRPr="00474BE2">
              <w:rPr>
                <w:rStyle w:val="Hyperlink"/>
                <w:color w:val="auto"/>
                <w:u w:val="none"/>
              </w:rPr>
              <w:t>Yemi Oluboyede</w:t>
            </w:r>
            <w:r w:rsidR="005D3D2F">
              <w:rPr>
                <w:rStyle w:val="Hyperlink"/>
                <w:color w:val="auto"/>
                <w:u w:val="none"/>
              </w:rPr>
              <w:t xml:space="preserve">, </w:t>
            </w:r>
            <w:r>
              <w:rPr>
                <w:rStyle w:val="Hyperlink"/>
                <w:color w:val="auto"/>
                <w:u w:val="none"/>
              </w:rPr>
              <w:t xml:space="preserve">Prof </w:t>
            </w:r>
            <w:r w:rsidR="005D3D2F" w:rsidRPr="00474BE2">
              <w:rPr>
                <w:rStyle w:val="Hyperlink"/>
                <w:color w:val="auto"/>
                <w:u w:val="none"/>
              </w:rPr>
              <w:t>Luke Vale</w:t>
            </w:r>
            <w:r w:rsidR="005D3D2F">
              <w:rPr>
                <w:rStyle w:val="Hyperlink"/>
                <w:color w:val="auto"/>
                <w:u w:val="none"/>
              </w:rPr>
              <w:t xml:space="preserve">, </w:t>
            </w:r>
            <w:r>
              <w:rPr>
                <w:rStyle w:val="Hyperlink"/>
                <w:color w:val="auto"/>
                <w:u w:val="none"/>
              </w:rPr>
              <w:t xml:space="preserve">Mr </w:t>
            </w:r>
            <w:r w:rsidR="005D3D2F" w:rsidRPr="00474BE2">
              <w:rPr>
                <w:rStyle w:val="Hyperlink"/>
                <w:color w:val="auto"/>
                <w:u w:val="none"/>
              </w:rPr>
              <w:t>Chris Weetman</w:t>
            </w:r>
            <w:r w:rsidR="005D3D2F">
              <w:t xml:space="preserve">, </w:t>
            </w:r>
            <w:r>
              <w:t xml:space="preserve">Dr </w:t>
            </w:r>
            <w:r w:rsidR="005D3D2F" w:rsidRPr="00AD7CA1">
              <w:t>Edwin Wong</w:t>
            </w:r>
            <w:r w:rsidR="005D3D2F">
              <w:t xml:space="preserve">, </w:t>
            </w:r>
            <w:r>
              <w:t xml:space="preserve">Mr </w:t>
            </w:r>
            <w:r w:rsidR="005D3D2F" w:rsidRPr="00AD7CA1">
              <w:t>Len Woodward</w:t>
            </w:r>
            <w:r w:rsidR="005D3D2F">
              <w:t xml:space="preserve">, Site Principal Investigators, </w:t>
            </w:r>
            <w:r>
              <w:t xml:space="preserve">Prof </w:t>
            </w:r>
            <w:r w:rsidR="005D3D2F" w:rsidRPr="00AD7CA1">
              <w:t xml:space="preserve">Neil </w:t>
            </w:r>
            <w:r w:rsidR="005D3D2F">
              <w:t>S S</w:t>
            </w:r>
            <w:r w:rsidR="005D3D2F" w:rsidRPr="00AD7CA1">
              <w:t>heerin</w:t>
            </w:r>
          </w:p>
        </w:tc>
      </w:tr>
    </w:tbl>
    <w:p w14:paraId="5C43BA4C" w14:textId="77777777" w:rsidR="006636FB" w:rsidRDefault="006636FB" w:rsidP="00317C74">
      <w:pPr>
        <w:spacing w:after="0" w:line="240" w:lineRule="auto"/>
      </w:pPr>
    </w:p>
    <w:p w14:paraId="5C58241A" w14:textId="77777777" w:rsidR="00317C74" w:rsidRPr="00317C74" w:rsidRDefault="00317C74" w:rsidP="00317C74">
      <w:pPr>
        <w:pStyle w:val="NoSpacing"/>
        <w:rPr>
          <w:i/>
          <w:iCs/>
        </w:rPr>
      </w:pPr>
      <w:r w:rsidRPr="00317C74">
        <w:rPr>
          <w:rFonts w:asciiTheme="minorHAnsi" w:eastAsiaTheme="minorHAnsi" w:hAnsiTheme="minorHAnsi" w:cstheme="minorBidi"/>
          <w:i/>
          <w:iCs/>
          <w:szCs w:val="22"/>
        </w:rPr>
        <w:t>Acknowledgements</w:t>
      </w:r>
    </w:p>
    <w:p w14:paraId="3C6DDF0C" w14:textId="77777777" w:rsidR="00317C74" w:rsidRDefault="00317C74" w:rsidP="006510E9">
      <w:pPr>
        <w:spacing w:after="0" w:line="240" w:lineRule="auto"/>
        <w:jc w:val="both"/>
      </w:pPr>
      <w:r>
        <w:t xml:space="preserve">The Stopping Eculizumab Treatment Safely in aHUS (SETS aHUS) research team would like to thank all participating centres , and the adults and parents of children with aHUS, without whom this work would not have been possible. The contribution of research doctors, nurses, administrators, R&amp;D </w:t>
      </w:r>
      <w:proofErr w:type="gramStart"/>
      <w:r>
        <w:t>departments</w:t>
      </w:r>
      <w:proofErr w:type="gramEnd"/>
      <w:r>
        <w:t xml:space="preserve"> and patients at the participating trial sites have been invaluable.</w:t>
      </w:r>
    </w:p>
    <w:p w14:paraId="5E12B4E3" w14:textId="77777777" w:rsidR="00317C74" w:rsidRDefault="00317C74" w:rsidP="006510E9">
      <w:pPr>
        <w:spacing w:after="0" w:line="240" w:lineRule="auto"/>
      </w:pPr>
      <w:r>
        <w:t xml:space="preserve">Our thanks to the DMC Chair Prof Phil Kalra and the TSC Chair Prof Jeremy Hughes and the esteemed members of both committees for their excellent contribution to the SETS aHUS trial. </w:t>
      </w:r>
    </w:p>
    <w:p w14:paraId="4EFAD707" w14:textId="77777777" w:rsidR="00317C74" w:rsidRDefault="00317C74" w:rsidP="006510E9">
      <w:pPr>
        <w:spacing w:after="0" w:line="240" w:lineRule="auto"/>
        <w:rPr>
          <w:rFonts w:asciiTheme="majorHAnsi" w:hAnsiTheme="majorHAnsi" w:cstheme="majorHAnsi"/>
          <w:sz w:val="24"/>
          <w:szCs w:val="24"/>
        </w:rPr>
      </w:pPr>
    </w:p>
    <w:p w14:paraId="2D4EE554" w14:textId="4D13E5C3" w:rsidR="006636FB" w:rsidRPr="00735F7D" w:rsidRDefault="006636FB" w:rsidP="00317C74">
      <w:pPr>
        <w:spacing w:after="0" w:line="240" w:lineRule="auto"/>
        <w:rPr>
          <w:rFonts w:cstheme="minorHAnsi"/>
        </w:rPr>
      </w:pPr>
      <w:r w:rsidRPr="00317C74">
        <w:rPr>
          <w:rFonts w:cstheme="minorHAnsi"/>
          <w:i/>
          <w:iCs/>
        </w:rPr>
        <w:t>Patient data statement</w:t>
      </w:r>
    </w:p>
    <w:p w14:paraId="6E7AB37F" w14:textId="6090196C" w:rsidR="00735F7D" w:rsidRPr="00735F7D" w:rsidRDefault="00735F7D" w:rsidP="00317C74">
      <w:pPr>
        <w:spacing w:after="0" w:line="240" w:lineRule="auto"/>
        <w:jc w:val="both"/>
        <w:rPr>
          <w:rFonts w:cstheme="minorHAnsi"/>
        </w:rPr>
      </w:pPr>
      <w:r w:rsidRPr="00317C74">
        <w:rPr>
          <w:rStyle w:val="Emphasis"/>
          <w:rFonts w:cstheme="minorHAnsi"/>
          <w:i w:val="0"/>
          <w:iCs w:val="0"/>
          <w:color w:val="000000"/>
        </w:rPr>
        <w:t>This work uses data provided by patients and collected by the NHS as part of their care and support. Using patient data is vital to improve health and care for everyone. There is huge potential to make better use of information from people’s patient records, to understand more about disease, develop new treatments, monitor safety, and plan NHS services. Patient data should be kept safe and secure, to protect everyone’s privacy, and it’s important that there are safeguards to make sure that it is stored and used responsibly. Everyone should be able to find out about how patient data is used. </w:t>
      </w:r>
      <w:hyperlink r:id="rId23" w:tgtFrame="_blank" w:history="1">
        <w:r w:rsidRPr="00317C74">
          <w:rPr>
            <w:rStyle w:val="Hyperlink"/>
            <w:rFonts w:cstheme="minorHAnsi"/>
            <w:color w:val="193E72"/>
          </w:rPr>
          <w:t>#datasaveslives</w:t>
        </w:r>
      </w:hyperlink>
      <w:r w:rsidRPr="00317C74">
        <w:rPr>
          <w:rStyle w:val="Emphasis"/>
          <w:rFonts w:cstheme="minorHAnsi"/>
          <w:i w:val="0"/>
          <w:iCs w:val="0"/>
          <w:color w:val="000000"/>
        </w:rPr>
        <w:t> You can find out more about the background to this citation here: </w:t>
      </w:r>
      <w:hyperlink r:id="rId24" w:tgtFrame="_blank" w:history="1">
        <w:r w:rsidRPr="00317C74">
          <w:rPr>
            <w:rStyle w:val="Hyperlink"/>
            <w:rFonts w:cstheme="minorHAnsi"/>
            <w:color w:val="193E72"/>
          </w:rPr>
          <w:t>https://understandingpatientdata.org.uk/data-citation</w:t>
        </w:r>
      </w:hyperlink>
    </w:p>
    <w:p w14:paraId="4A27035E" w14:textId="77777777" w:rsidR="00735F7D" w:rsidRDefault="00735F7D" w:rsidP="00317C74">
      <w:pPr>
        <w:spacing w:after="0" w:line="240" w:lineRule="auto"/>
      </w:pPr>
    </w:p>
    <w:p w14:paraId="131DF3F5" w14:textId="2EBDB07E" w:rsidR="00735F7D" w:rsidRPr="00317C74" w:rsidRDefault="006636FB" w:rsidP="00317C74">
      <w:pPr>
        <w:spacing w:after="0" w:line="240" w:lineRule="auto"/>
        <w:rPr>
          <w:rStyle w:val="Emphasis"/>
          <w:color w:val="000000"/>
        </w:rPr>
      </w:pPr>
      <w:r w:rsidRPr="00317C74">
        <w:rPr>
          <w:i/>
          <w:iCs/>
        </w:rPr>
        <w:t xml:space="preserve">Data-sharing statement </w:t>
      </w:r>
    </w:p>
    <w:p w14:paraId="2C3D16F6" w14:textId="5A4FC80C" w:rsidR="006F712B" w:rsidRPr="00317C74" w:rsidRDefault="006F712B" w:rsidP="00317C74">
      <w:pPr>
        <w:spacing w:after="0" w:line="240" w:lineRule="auto"/>
        <w:rPr>
          <w:rStyle w:val="Emphasis"/>
          <w:i w:val="0"/>
          <w:iCs w:val="0"/>
          <w:color w:val="000000"/>
        </w:rPr>
      </w:pPr>
      <w:r w:rsidRPr="00317C74">
        <w:rPr>
          <w:rStyle w:val="Emphasis"/>
          <w:i w:val="0"/>
          <w:iCs w:val="0"/>
          <w:color w:val="000000"/>
        </w:rPr>
        <w:t>All data requests should be submitted to the corresponding author for consideration.  Access to anonymised data may be granted following review</w:t>
      </w:r>
      <w:r w:rsidR="0030133D" w:rsidRPr="00317C74">
        <w:rPr>
          <w:rStyle w:val="Emphasis"/>
          <w:i w:val="0"/>
          <w:iCs w:val="0"/>
          <w:color w:val="000000"/>
        </w:rPr>
        <w:t>.</w:t>
      </w:r>
    </w:p>
    <w:p w14:paraId="1986833C" w14:textId="77777777" w:rsidR="006F712B" w:rsidRDefault="006F712B" w:rsidP="00317C74">
      <w:pPr>
        <w:spacing w:after="0" w:line="240" w:lineRule="auto"/>
      </w:pPr>
    </w:p>
    <w:p w14:paraId="29BE0FEE" w14:textId="2C3DC303" w:rsidR="0030133D" w:rsidRPr="004638A0" w:rsidRDefault="006636FB" w:rsidP="00317C74">
      <w:pPr>
        <w:spacing w:after="0" w:line="240" w:lineRule="auto"/>
      </w:pPr>
      <w:r w:rsidRPr="00317C74">
        <w:rPr>
          <w:i/>
          <w:iCs/>
        </w:rPr>
        <w:t xml:space="preserve">Ethics statement </w:t>
      </w:r>
    </w:p>
    <w:p w14:paraId="3438561D" w14:textId="52A856EF" w:rsidR="0030133D" w:rsidRPr="00317C74" w:rsidRDefault="00145191" w:rsidP="00317C74">
      <w:pPr>
        <w:spacing w:after="0" w:line="240" w:lineRule="auto"/>
      </w:pPr>
      <w:r w:rsidRPr="004638A0">
        <w:t>Ethical approval</w:t>
      </w:r>
      <w:r w:rsidR="00297439" w:rsidRPr="004638A0">
        <w:t xml:space="preserve"> was obtained from the </w:t>
      </w:r>
      <w:proofErr w:type="gramStart"/>
      <w:r w:rsidR="00297439" w:rsidRPr="004638A0">
        <w:rPr>
          <w:rFonts w:cs="Arial"/>
        </w:rPr>
        <w:t>North East</w:t>
      </w:r>
      <w:proofErr w:type="gramEnd"/>
      <w:r w:rsidR="00297439" w:rsidRPr="004638A0">
        <w:rPr>
          <w:rFonts w:cs="Arial"/>
        </w:rPr>
        <w:t xml:space="preserve"> – Tyne &amp; Wear South Research Ethics Committee</w:t>
      </w:r>
      <w:r w:rsidR="00361FDE" w:rsidRPr="004638A0">
        <w:rPr>
          <w:rFonts w:cs="Arial"/>
        </w:rPr>
        <w:t>, Reference</w:t>
      </w:r>
      <w:r w:rsidR="0089038A" w:rsidRPr="004638A0">
        <w:rPr>
          <w:rFonts w:cs="Arial"/>
        </w:rPr>
        <w:t xml:space="preserve"> </w:t>
      </w:r>
      <w:r w:rsidR="0089038A" w:rsidRPr="00317C74">
        <w:t>18/NE/0078, on</w:t>
      </w:r>
      <w:r w:rsidR="004638A0" w:rsidRPr="00317C74">
        <w:t xml:space="preserve"> </w:t>
      </w:r>
      <w:r w:rsidR="004638A0" w:rsidRPr="004638A0">
        <w:rPr>
          <w:rFonts w:cs="Arial"/>
        </w:rPr>
        <w:t>13</w:t>
      </w:r>
      <w:r w:rsidR="004638A0" w:rsidRPr="004638A0">
        <w:rPr>
          <w:rFonts w:cs="Arial"/>
          <w:vertAlign w:val="superscript"/>
        </w:rPr>
        <w:t>th</w:t>
      </w:r>
      <w:r w:rsidR="004638A0" w:rsidRPr="004638A0">
        <w:rPr>
          <w:rFonts w:cs="Arial"/>
        </w:rPr>
        <w:t xml:space="preserve"> of April 2018.</w:t>
      </w:r>
    </w:p>
    <w:p w14:paraId="04DD088E" w14:textId="77777777" w:rsidR="0089038A" w:rsidRDefault="0089038A" w:rsidP="00317C74">
      <w:pPr>
        <w:spacing w:after="0" w:line="240" w:lineRule="auto"/>
      </w:pPr>
    </w:p>
    <w:p w14:paraId="1894A5E7" w14:textId="617B1427" w:rsidR="004638A0" w:rsidRDefault="006636FB" w:rsidP="00317C74">
      <w:pPr>
        <w:spacing w:after="0" w:line="240" w:lineRule="auto"/>
      </w:pPr>
      <w:r w:rsidRPr="00317C74">
        <w:rPr>
          <w:i/>
          <w:iCs/>
        </w:rPr>
        <w:t xml:space="preserve">Information Governance statement </w:t>
      </w:r>
    </w:p>
    <w:p w14:paraId="3EA6920A" w14:textId="2C008BE8" w:rsidR="000E097B" w:rsidRDefault="000E097B" w:rsidP="00317C74">
      <w:pPr>
        <w:spacing w:after="0" w:line="240" w:lineRule="auto"/>
      </w:pPr>
      <w:r>
        <w:t>Newcastle University Clinical Trials Unit</w:t>
      </w:r>
      <w:r w:rsidR="00317C74">
        <w:t xml:space="preserve"> (NCTU)</w:t>
      </w:r>
      <w:r>
        <w:t xml:space="preserve"> in collaboration with Newcastle Upon Tyne Hospitals NHS Foundation Trust deliver</w:t>
      </w:r>
      <w:r w:rsidR="00676F77">
        <w:t>ed</w:t>
      </w:r>
      <w:r>
        <w:t xml:space="preserve"> this project. The Data Controller (the organisation responsible for how </w:t>
      </w:r>
      <w:r w:rsidR="00676F77">
        <w:t xml:space="preserve">the data was </w:t>
      </w:r>
      <w:r>
        <w:t xml:space="preserve">processed) is Newcastle upon Tyne Hospitals NHS Foundation Trust (NuTH). The main Data Processor (the organisation responsible for processing </w:t>
      </w:r>
      <w:r w:rsidR="00676F77">
        <w:t>the</w:t>
      </w:r>
      <w:r>
        <w:t xml:space="preserve"> data) is Newcastle University, who </w:t>
      </w:r>
      <w:r w:rsidR="00317C74">
        <w:t>managed the</w:t>
      </w:r>
      <w:r>
        <w:t xml:space="preserve"> data and complet</w:t>
      </w:r>
      <w:r w:rsidR="00317C74">
        <w:t>ed</w:t>
      </w:r>
      <w:r>
        <w:t xml:space="preserve"> the main analysis and the health economics analysis for the study.</w:t>
      </w:r>
    </w:p>
    <w:p w14:paraId="5758C827" w14:textId="02951931" w:rsidR="004638A0" w:rsidRPr="00317C74" w:rsidRDefault="00162C33" w:rsidP="00317C74">
      <w:pPr>
        <w:spacing w:after="0" w:line="240" w:lineRule="auto"/>
        <w:rPr>
          <w:rStyle w:val="Emphasis"/>
          <w:rFonts w:cstheme="minorHAnsi"/>
          <w:i w:val="0"/>
          <w:iCs w:val="0"/>
          <w:color w:val="000000"/>
        </w:rPr>
      </w:pPr>
      <w:r w:rsidRPr="00317C74">
        <w:rPr>
          <w:rStyle w:val="Emphasis"/>
          <w:rFonts w:cstheme="minorHAnsi"/>
          <w:i w:val="0"/>
          <w:iCs w:val="0"/>
          <w:color w:val="000000"/>
        </w:rPr>
        <w:t xml:space="preserve">NCTU is committed to handling all personal information in line with the UK Data Protection Act (2018) and the General Data Protection Regulation (EU GDPR) 2016/679. </w:t>
      </w:r>
    </w:p>
    <w:p w14:paraId="4C590C7C" w14:textId="77777777" w:rsidR="00162C33" w:rsidRDefault="00162C33" w:rsidP="00317C74">
      <w:pPr>
        <w:spacing w:after="0" w:line="240" w:lineRule="auto"/>
      </w:pPr>
    </w:p>
    <w:p w14:paraId="52789855" w14:textId="77777777" w:rsidR="006636FB" w:rsidRPr="006510E9" w:rsidRDefault="006636FB" w:rsidP="00317C74">
      <w:pPr>
        <w:spacing w:after="0" w:line="240" w:lineRule="auto"/>
        <w:rPr>
          <w:i/>
          <w:iCs/>
        </w:rPr>
      </w:pPr>
      <w:r w:rsidRPr="00317C74">
        <w:rPr>
          <w:i/>
          <w:iCs/>
        </w:rPr>
        <w:t xml:space="preserve">Full list of publications, conference papers, seminars etc resulting from this study </w:t>
      </w:r>
    </w:p>
    <w:p w14:paraId="7778C739" w14:textId="7ECFAAD1" w:rsidR="006636FB" w:rsidRPr="007B76A8" w:rsidRDefault="00317C74" w:rsidP="00317C74">
      <w:pPr>
        <w:spacing w:after="0" w:line="240" w:lineRule="auto"/>
      </w:pPr>
      <w:r w:rsidRPr="002F431F">
        <w:t>Dunn S, Brocklebank V, Bryant A, Carnell S, Chadwick TJ, Johnson S, et al. Safety and impact of eculizumab withdrawal in patients with atypical haemolytic uraemic syndrome: protocol for a multicentre, open-label, prospective, single-arm study. BMJ Open. 2022;12(9):e054536.</w:t>
      </w:r>
    </w:p>
    <w:p w14:paraId="6F7FC772" w14:textId="77777777" w:rsidR="006636FB" w:rsidRDefault="006636FB" w:rsidP="006510E9">
      <w:pPr>
        <w:spacing w:after="0" w:line="240" w:lineRule="auto"/>
      </w:pPr>
    </w:p>
    <w:p w14:paraId="76EF8BE1" w14:textId="77777777" w:rsidR="00D96EC2" w:rsidRDefault="00D96EC2" w:rsidP="006510E9">
      <w:pPr>
        <w:spacing w:after="0" w:line="240" w:lineRule="auto"/>
      </w:pPr>
    </w:p>
    <w:p w14:paraId="7962C64B" w14:textId="77777777" w:rsidR="001C54CE" w:rsidRDefault="001C54CE" w:rsidP="001C54CE">
      <w:pPr>
        <w:sectPr w:rsidR="001C54CE" w:rsidSect="00DA2113">
          <w:pgSz w:w="11906" w:h="16838"/>
          <w:pgMar w:top="1440" w:right="1440" w:bottom="1440" w:left="1440" w:header="708" w:footer="708" w:gutter="0"/>
          <w:cols w:space="708"/>
          <w:docGrid w:linePitch="360"/>
        </w:sectPr>
      </w:pPr>
    </w:p>
    <w:p w14:paraId="44E770BC" w14:textId="79325AA6" w:rsidR="006636FB" w:rsidRPr="00CD0E3F" w:rsidRDefault="006636FB" w:rsidP="006636FB">
      <w:pPr>
        <w:pStyle w:val="Heading1"/>
        <w:rPr>
          <w:color w:val="000000" w:themeColor="text1"/>
          <w:sz w:val="24"/>
          <w:szCs w:val="24"/>
        </w:rPr>
      </w:pPr>
      <w:bookmarkStart w:id="93" w:name="_Toc165800348"/>
      <w:bookmarkStart w:id="94" w:name="_Toc165800551"/>
      <w:bookmarkStart w:id="95" w:name="_Toc165801760"/>
      <w:r w:rsidRPr="00CD0E3F">
        <w:rPr>
          <w:color w:val="000000" w:themeColor="text1"/>
          <w:sz w:val="24"/>
          <w:szCs w:val="24"/>
        </w:rPr>
        <w:lastRenderedPageBreak/>
        <w:t>References</w:t>
      </w:r>
      <w:bookmarkEnd w:id="93"/>
      <w:bookmarkEnd w:id="94"/>
      <w:bookmarkEnd w:id="95"/>
      <w:r w:rsidRPr="00CD0E3F">
        <w:rPr>
          <w:color w:val="000000" w:themeColor="text1"/>
          <w:sz w:val="24"/>
          <w:szCs w:val="24"/>
        </w:rPr>
        <w:t xml:space="preserve"> </w:t>
      </w:r>
    </w:p>
    <w:p w14:paraId="4F1CDAF1" w14:textId="77777777" w:rsidR="00ED56C9" w:rsidRDefault="00ED56C9" w:rsidP="00ED56C9">
      <w:pPr>
        <w:spacing w:after="0" w:line="240" w:lineRule="auto"/>
      </w:pPr>
    </w:p>
    <w:p w14:paraId="16F50397" w14:textId="77777777" w:rsidR="007B3640" w:rsidRPr="007B3640" w:rsidRDefault="00ED56C9" w:rsidP="007B3640">
      <w:pPr>
        <w:pStyle w:val="EndNoteBibliography"/>
        <w:spacing w:after="0"/>
      </w:pPr>
      <w:r>
        <w:fldChar w:fldCharType="begin"/>
      </w:r>
      <w:r>
        <w:instrText xml:space="preserve"> ADDIN EN.REFLIST </w:instrText>
      </w:r>
      <w:r>
        <w:fldChar w:fldCharType="separate"/>
      </w:r>
      <w:r w:rsidR="007B3640" w:rsidRPr="007B3640">
        <w:t>1.</w:t>
      </w:r>
      <w:r w:rsidR="007B3640" w:rsidRPr="007B3640">
        <w:tab/>
        <w:t>Brocklebank V, Walsh PR, Smith-Jackson K, Hallam TM, Marchbank KJ, Wilson V, et al. Atypical hemolytic uremic syndrome in the era of terminal complement inhibition: an observational cohort study. Blood. 2023;142(16):1371-86.</w:t>
      </w:r>
    </w:p>
    <w:p w14:paraId="3B909BB3" w14:textId="77777777" w:rsidR="007B3640" w:rsidRPr="007B3640" w:rsidRDefault="007B3640" w:rsidP="007B3640">
      <w:pPr>
        <w:pStyle w:val="EndNoteBibliography"/>
        <w:spacing w:after="0"/>
      </w:pPr>
      <w:r w:rsidRPr="007B3640">
        <w:t>2.</w:t>
      </w:r>
      <w:r w:rsidRPr="007B3640">
        <w:tab/>
        <w:t>Yan K, Desai K, Gullapalli L, Druyts E, Balijepalli C. Epidemiology of Atypical Hemolytic Uremic Syndrome: A Systematic Literature Review. Clin Epidemiol. 2020;12:295-305.</w:t>
      </w:r>
    </w:p>
    <w:p w14:paraId="3BCEAF86" w14:textId="77777777" w:rsidR="007B3640" w:rsidRPr="007B3640" w:rsidRDefault="007B3640" w:rsidP="007B3640">
      <w:pPr>
        <w:pStyle w:val="EndNoteBibliography"/>
        <w:spacing w:after="0"/>
      </w:pPr>
      <w:r w:rsidRPr="007B3640">
        <w:t>3.</w:t>
      </w:r>
      <w:r w:rsidRPr="007B3640">
        <w:tab/>
        <w:t>Kavanagh D, Richards A, Fremeaux-Bacchi V, Noris M, Goodship T, Remuzzi G, et al. Screening for complement system abnormalities in patients with atypical hemolytic uremic syndrome. Clin J Am Soc Nephrol. 2007;2(3):591-6.</w:t>
      </w:r>
    </w:p>
    <w:p w14:paraId="0962BAF9" w14:textId="77777777" w:rsidR="007B3640" w:rsidRPr="007B3640" w:rsidRDefault="007B3640" w:rsidP="007B3640">
      <w:pPr>
        <w:pStyle w:val="EndNoteBibliography"/>
        <w:spacing w:after="0"/>
      </w:pPr>
      <w:r w:rsidRPr="007B3640">
        <w:t>4.</w:t>
      </w:r>
      <w:r w:rsidRPr="007B3640">
        <w:tab/>
        <w:t>Brocklebank V, Johnson S, Sheerin TP, Marks SD, Gilbert RD, Tyerman K, et al. Factor H autoantibody is associated with atypical hemolytic uremic syndrome in children in the United Kingdom and Ireland. Kidney Int. 2017;92(5):1261-71.</w:t>
      </w:r>
    </w:p>
    <w:p w14:paraId="10904428" w14:textId="77777777" w:rsidR="007B3640" w:rsidRPr="007B3640" w:rsidRDefault="007B3640" w:rsidP="007B3640">
      <w:pPr>
        <w:pStyle w:val="EndNoteBibliography"/>
        <w:spacing w:after="0"/>
      </w:pPr>
      <w:r w:rsidRPr="007B3640">
        <w:t>5.</w:t>
      </w:r>
      <w:r w:rsidRPr="007B3640">
        <w:tab/>
        <w:t>Fremeaux-Bacchi V, Fakhouri F, Garnier A, Bienaime F, Dragon-Durey MA, Ngo S, et al. Genetics and outcome of atypical hemolytic uremic syndrome: a nationwide French series comparing children and adults. Clin J Am Soc Nephrol. 2013;8(4):554-62.</w:t>
      </w:r>
    </w:p>
    <w:p w14:paraId="2304256B" w14:textId="77777777" w:rsidR="007B3640" w:rsidRPr="007B3640" w:rsidRDefault="007B3640" w:rsidP="007B3640">
      <w:pPr>
        <w:pStyle w:val="EndNoteBibliography"/>
        <w:spacing w:after="0"/>
      </w:pPr>
      <w:r w:rsidRPr="007B3640">
        <w:t>6.</w:t>
      </w:r>
      <w:r w:rsidRPr="007B3640">
        <w:tab/>
        <w:t>Legendre CM, Licht C, Muus P, Greenbaum LA, Babu S, Bedrosian C, et al. Terminal complement inhibitor eculizumab in atypical hemolytic-uremic syndrome. N Engl J Med. 2013;368(23):2169-81.</w:t>
      </w:r>
    </w:p>
    <w:p w14:paraId="61DEF72C" w14:textId="77777777" w:rsidR="007B3640" w:rsidRPr="007B3640" w:rsidRDefault="007B3640" w:rsidP="007B3640">
      <w:pPr>
        <w:pStyle w:val="EndNoteBibliography"/>
        <w:spacing w:after="0"/>
      </w:pPr>
      <w:r w:rsidRPr="007B3640">
        <w:t>7.</w:t>
      </w:r>
      <w:r w:rsidRPr="007B3640">
        <w:tab/>
        <w:t>Greenbaum LA, Fila M, Ardissino G, Al-Akash SI, Evans J, Henning P, et al. Eculizumab is a safe and effective treatment in pediatric patients with atypical hemolytic uremic syndrome. Kidney Int. 2016;89(3):701-11.</w:t>
      </w:r>
    </w:p>
    <w:p w14:paraId="5280E72F" w14:textId="77777777" w:rsidR="007B3640" w:rsidRPr="007B3640" w:rsidRDefault="007B3640" w:rsidP="007B3640">
      <w:pPr>
        <w:pStyle w:val="EndNoteBibliography"/>
        <w:spacing w:after="0"/>
      </w:pPr>
      <w:r w:rsidRPr="007B3640">
        <w:t>8.</w:t>
      </w:r>
      <w:r w:rsidRPr="007B3640">
        <w:tab/>
        <w:t>Fakhouri F, Hourmant M, Campistol JM, Cataland SR, Espinosa M, Gaber AO, et al. Terminal Complement Inhibitor Eculizumab in Adult Patients With Atypical Hemolytic Uremic Syndrome: A Single-Arm, Open-Label Trial. Am J Kidney Dis. 2016;68(1):84-93.</w:t>
      </w:r>
    </w:p>
    <w:p w14:paraId="1A3238AE" w14:textId="77777777" w:rsidR="007B3640" w:rsidRPr="007B3640" w:rsidRDefault="007B3640" w:rsidP="007B3640">
      <w:pPr>
        <w:pStyle w:val="EndNoteBibliography"/>
        <w:spacing w:after="0"/>
      </w:pPr>
      <w:r w:rsidRPr="007B3640">
        <w:t>9.</w:t>
      </w:r>
      <w:r w:rsidRPr="007B3640">
        <w:tab/>
        <w:t>Licht C, Greenbaum LA, Muus P, Babu S, Bedrosian CL, Cohen DJ, et al. Efficacy and safety of eculizumab in atypical hemolytic uremic syndrome from 2-year extensions of phase 2 studies. Kidney International. 2015;87(5):1061-73.</w:t>
      </w:r>
    </w:p>
    <w:p w14:paraId="600D9767" w14:textId="56D3D21F" w:rsidR="007B3640" w:rsidRPr="007B3640" w:rsidRDefault="007B3640" w:rsidP="007B3640">
      <w:pPr>
        <w:pStyle w:val="EndNoteBibliography"/>
        <w:spacing w:after="0"/>
      </w:pPr>
      <w:r w:rsidRPr="007B3640">
        <w:t>10.</w:t>
      </w:r>
      <w:r w:rsidRPr="007B3640">
        <w:tab/>
        <w:t xml:space="preserve">EuropeanMedicinesAgency. 2011. Available from: </w:t>
      </w:r>
      <w:hyperlink r:id="rId25" w:history="1">
        <w:r w:rsidRPr="007B3640">
          <w:rPr>
            <w:rStyle w:val="Hyperlink"/>
          </w:rPr>
          <w:t>http://www.ema.europa.eu/docs/en_GB/document_library/EPAR_-_Assessment_Report_-_Variation/human/000791/WC500119185</w:t>
        </w:r>
      </w:hyperlink>
      <w:r w:rsidRPr="007B3640">
        <w:t>.</w:t>
      </w:r>
    </w:p>
    <w:p w14:paraId="441A60FC" w14:textId="4B65DB75" w:rsidR="007B3640" w:rsidRPr="007B3640" w:rsidRDefault="007B3640" w:rsidP="007B3640">
      <w:pPr>
        <w:pStyle w:val="EndNoteBibliography"/>
        <w:spacing w:after="0"/>
      </w:pPr>
      <w:r w:rsidRPr="007B3640">
        <w:t>11.</w:t>
      </w:r>
      <w:r w:rsidRPr="007B3640">
        <w:tab/>
        <w:t xml:space="preserve">FDA. </w:t>
      </w:r>
      <w:hyperlink r:id="rId26" w:history="1">
        <w:r w:rsidRPr="007B3640">
          <w:rPr>
            <w:rStyle w:val="Hyperlink"/>
          </w:rPr>
          <w:t>http://www.fda.gov/AboutFDA/CentersOffices/OfficeofMedicalProductsandTobacco/CDER/ucm273089.htm</w:t>
        </w:r>
      </w:hyperlink>
      <w:r w:rsidRPr="007B3640">
        <w:t xml:space="preserve">  [</w:t>
      </w:r>
    </w:p>
    <w:p w14:paraId="62B6D44D" w14:textId="77777777" w:rsidR="007B3640" w:rsidRPr="007B3640" w:rsidRDefault="007B3640" w:rsidP="007B3640">
      <w:pPr>
        <w:pStyle w:val="EndNoteBibliography"/>
        <w:spacing w:after="0"/>
      </w:pPr>
      <w:r w:rsidRPr="007B3640">
        <w:t>12.</w:t>
      </w:r>
      <w:r w:rsidRPr="007B3640">
        <w:tab/>
        <w:t>(NICE) NIfHCE. Eculizumab for treating atypical haemolytic uraemic syndrome. Highly specialised technologies guidance [HST1]. 2015.</w:t>
      </w:r>
    </w:p>
    <w:p w14:paraId="04EBC6AC" w14:textId="77777777" w:rsidR="007B3640" w:rsidRPr="007B3640" w:rsidRDefault="007B3640" w:rsidP="007B3640">
      <w:pPr>
        <w:pStyle w:val="EndNoteBibliography"/>
        <w:spacing w:after="0"/>
      </w:pPr>
      <w:r w:rsidRPr="007B3640">
        <w:t>13.</w:t>
      </w:r>
      <w:r w:rsidRPr="007B3640">
        <w:tab/>
        <w:t>Sheerin NS, Kavanagh D, Goodship TH, Johnson S. A national specialized service in England for atypical haemolytic uraemic syndrome-the first year's experience. QJM. 2016;109(1):27-33.</w:t>
      </w:r>
    </w:p>
    <w:p w14:paraId="5631BCC1" w14:textId="77777777" w:rsidR="007B3640" w:rsidRPr="007B3640" w:rsidRDefault="007B3640" w:rsidP="007B3640">
      <w:pPr>
        <w:pStyle w:val="EndNoteBibliography"/>
        <w:spacing w:after="0"/>
      </w:pPr>
      <w:r w:rsidRPr="007B3640">
        <w:t>14.</w:t>
      </w:r>
      <w:r w:rsidRPr="007B3640">
        <w:tab/>
        <w:t>Walport MJ. Advances in Immunology Complement (First of Two Parts). The New England Journal of Medicine. 2001;344(14):1058-66.</w:t>
      </w:r>
    </w:p>
    <w:p w14:paraId="4C0C7DC9" w14:textId="77777777" w:rsidR="007B3640" w:rsidRPr="007B3640" w:rsidRDefault="007B3640" w:rsidP="007B3640">
      <w:pPr>
        <w:pStyle w:val="EndNoteBibliography"/>
        <w:spacing w:after="0"/>
      </w:pPr>
      <w:r w:rsidRPr="007B3640">
        <w:t>15.</w:t>
      </w:r>
      <w:r w:rsidRPr="007B3640">
        <w:tab/>
        <w:t>Walport MJ. Advances in Immunology Complement (Second of Two Parts). The New England Journal of Medicine. 2001;344(15):1140-4.</w:t>
      </w:r>
    </w:p>
    <w:p w14:paraId="0B384C07" w14:textId="77777777" w:rsidR="007B3640" w:rsidRPr="007B3640" w:rsidRDefault="007B3640" w:rsidP="007B3640">
      <w:pPr>
        <w:pStyle w:val="EndNoteBibliography"/>
        <w:spacing w:after="0"/>
      </w:pPr>
      <w:r w:rsidRPr="007B3640">
        <w:t>16.</w:t>
      </w:r>
      <w:r w:rsidRPr="007B3640">
        <w:tab/>
        <w:t>Gama R, Javeria P, Kate B, Cockwell P. Removal of ethnicity adjustment for creatinine-based estimated glomerular filtration rate equations. Ann Clin Biochem. 2024;61(1):8-18.</w:t>
      </w:r>
    </w:p>
    <w:p w14:paraId="350261CF" w14:textId="77777777" w:rsidR="007B3640" w:rsidRPr="007B3640" w:rsidRDefault="007B3640" w:rsidP="007B3640">
      <w:pPr>
        <w:pStyle w:val="EndNoteBibliography"/>
        <w:spacing w:after="0"/>
      </w:pPr>
      <w:r w:rsidRPr="007B3640">
        <w:t>17.</w:t>
      </w:r>
      <w:r w:rsidRPr="007B3640">
        <w:tab/>
        <w:t>Schwartz GJ, Munoz A, Schneider MF, Mak RH, Kaskel F, Warady BA, et al. New equations to estimate GFR in children with CKD. J Am Soc Nephrol. 2009;20(3):629-37.</w:t>
      </w:r>
    </w:p>
    <w:p w14:paraId="0302B9B0" w14:textId="77777777" w:rsidR="007B3640" w:rsidRPr="007B3640" w:rsidRDefault="007B3640" w:rsidP="007B3640">
      <w:pPr>
        <w:pStyle w:val="EndNoteBibliography"/>
        <w:spacing w:after="0"/>
      </w:pPr>
      <w:r w:rsidRPr="007B3640">
        <w:t>18.</w:t>
      </w:r>
      <w:r w:rsidRPr="007B3640">
        <w:tab/>
        <w:t>Dunn S, Brocklebank V, Bryant A, Carnell S, Chadwick TJ, Johnson S, et al. Safety and impact of eculizumab withdrawal in patients with atypical haemolytic uraemic syndrome: protocol for a multicentre, open-label, prospective, single-arm study. BMJ Open. 2022;12(9):e054536.</w:t>
      </w:r>
    </w:p>
    <w:p w14:paraId="70F4BED0" w14:textId="7FE9B378" w:rsidR="007B3640" w:rsidRPr="007B3640" w:rsidRDefault="007B3640" w:rsidP="007B3640">
      <w:pPr>
        <w:pStyle w:val="EndNoteBibliography"/>
        <w:spacing w:after="0"/>
      </w:pPr>
      <w:r w:rsidRPr="007B3640">
        <w:lastRenderedPageBreak/>
        <w:t>19.</w:t>
      </w:r>
      <w:r w:rsidRPr="007B3640">
        <w:tab/>
        <w:t>Johnson VE, Cook JD. Bayesian Design of Single-arm Phase II Clinical Trials with Continuous Monitoring. Clinical Trials 2009;6(3):217-26</w:t>
      </w:r>
      <w:hyperlink r:id="rId27" w:history="1">
        <w:r w:rsidRPr="007B3640">
          <w:rPr>
            <w:rStyle w:val="Hyperlink"/>
          </w:rPr>
          <w:t>https://journals-sagepub-com.libproxy.ncl.ac.uk/doi/abs/10.1177/1740774509105221</w:t>
        </w:r>
      </w:hyperlink>
      <w:r w:rsidRPr="007B3640">
        <w:t>.</w:t>
      </w:r>
    </w:p>
    <w:p w14:paraId="113B8E7E" w14:textId="77777777" w:rsidR="007B3640" w:rsidRPr="007B3640" w:rsidRDefault="007B3640" w:rsidP="007B3640">
      <w:pPr>
        <w:pStyle w:val="EndNoteBibliography"/>
        <w:spacing w:after="0"/>
      </w:pPr>
      <w:r w:rsidRPr="007B3640">
        <w:t>20.</w:t>
      </w:r>
      <w:r w:rsidRPr="007B3640">
        <w:tab/>
        <w:t>van den Brand JA, Verhave JC, Adang EM, Wetzels JF. Cost-effectiveness of eculizumab treatment after kidney transplantation in patients with atypical haemolytic uraemic syndrome. Nephrol Dial Transplant. 2017;32(suppl_1):i115-i22.</w:t>
      </w:r>
    </w:p>
    <w:p w14:paraId="120BEAD5" w14:textId="77777777" w:rsidR="007B3640" w:rsidRPr="007B3640" w:rsidRDefault="007B3640" w:rsidP="007B3640">
      <w:pPr>
        <w:pStyle w:val="EndNoteBibliography"/>
        <w:spacing w:after="0"/>
      </w:pPr>
      <w:r w:rsidRPr="007B3640">
        <w:t>21.</w:t>
      </w:r>
      <w:r w:rsidRPr="007B3640">
        <w:tab/>
        <w:t>Wang Y, Johnston K, Popoff E, Myren KJ, Cheung A, Faria C, et al. A US cost-minimization model comparing ravulizumab versus eculizumab for the treatment of atypical hemolytic uremic syndrome. J Med Econ. 2020;23(12):1503-15.</w:t>
      </w:r>
    </w:p>
    <w:p w14:paraId="3ED9364D" w14:textId="0585C780" w:rsidR="007B3640" w:rsidRPr="007B3640" w:rsidRDefault="007B3640" w:rsidP="007B3640">
      <w:pPr>
        <w:pStyle w:val="EndNoteBibliography"/>
        <w:spacing w:after="0"/>
      </w:pPr>
      <w:r w:rsidRPr="007B3640">
        <w:t>22.</w:t>
      </w:r>
      <w:r w:rsidRPr="007B3640">
        <w:tab/>
        <w:t xml:space="preserve">Pharmaceuticals A. Company evidence submission for ravulizumab for treating atypical haemolytic uremic syndrome (aHUS) [ID1530]. </w:t>
      </w:r>
      <w:hyperlink r:id="rId28" w:history="1">
        <w:r w:rsidRPr="007B3640">
          <w:rPr>
            <w:rStyle w:val="Hyperlink"/>
          </w:rPr>
          <w:t>https://wwwniceorguk/guidance/hst1/documents/atypical-haemolytic-uraemic-syndrome-ahus-eculizumab-evaluation-consultation3</w:t>
        </w:r>
      </w:hyperlink>
      <w:r w:rsidRPr="007B3640">
        <w:t>. 2020.</w:t>
      </w:r>
    </w:p>
    <w:p w14:paraId="3D52447D" w14:textId="77777777" w:rsidR="007B3640" w:rsidRPr="007B3640" w:rsidRDefault="007B3640" w:rsidP="007B3640">
      <w:pPr>
        <w:pStyle w:val="EndNoteBibliography"/>
        <w:spacing w:after="0"/>
      </w:pPr>
      <w:r w:rsidRPr="007B3640">
        <w:t>23.</w:t>
      </w:r>
      <w:r w:rsidRPr="007B3640">
        <w:tab/>
        <w:t>Pharmaceuticals A. Atypical haemolytic uraemic syndrome (aHUS) - eculizumab: evaluation report; 02. Submission by the technology manufacturer - Alexion. 2015.</w:t>
      </w:r>
    </w:p>
    <w:p w14:paraId="4595559C" w14:textId="77777777" w:rsidR="007B3640" w:rsidRPr="007B3640" w:rsidRDefault="007B3640" w:rsidP="007B3640">
      <w:pPr>
        <w:pStyle w:val="EndNoteBibliography"/>
        <w:spacing w:after="0"/>
      </w:pPr>
      <w:r w:rsidRPr="007B3640">
        <w:t>24.</w:t>
      </w:r>
      <w:r w:rsidRPr="007B3640">
        <w:tab/>
        <w:t>(NICE) NIfHaCE. NICE health technology evaluations: the manual; NICE process and methods [PMG36]. 2022.</w:t>
      </w:r>
    </w:p>
    <w:p w14:paraId="07610553" w14:textId="77777777" w:rsidR="007B3640" w:rsidRPr="007B3640" w:rsidRDefault="007B3640" w:rsidP="007B3640">
      <w:pPr>
        <w:pStyle w:val="EndNoteBibliography"/>
        <w:spacing w:after="0"/>
      </w:pPr>
      <w:r w:rsidRPr="007B3640">
        <w:t>25.</w:t>
      </w:r>
      <w:r w:rsidRPr="007B3640">
        <w:tab/>
        <w:t>Michael F. Drummond, Mark J. Sculpher, Karl Claxton, Greg L. Stoddart, Torrance GW. Methods for the Economic Evaluation of Health Care Programmes. 4th edition ed. Oxford: Oxford University Press.; 2015.</w:t>
      </w:r>
    </w:p>
    <w:p w14:paraId="7035ED32" w14:textId="77777777" w:rsidR="007B3640" w:rsidRPr="007B3640" w:rsidRDefault="007B3640" w:rsidP="007B3640">
      <w:pPr>
        <w:pStyle w:val="EndNoteBibliography"/>
        <w:spacing w:after="0"/>
      </w:pPr>
      <w:r w:rsidRPr="007B3640">
        <w:t>26.</w:t>
      </w:r>
      <w:r w:rsidRPr="007B3640">
        <w:tab/>
        <w:t>Faria R, Barbieri M, Light K, Elliott RA, Sculpher M. The economics of medicines optimization: policy developments, remaining challenges and research priorities. Br Med Bull. 2014;111(1):45-61.</w:t>
      </w:r>
    </w:p>
    <w:p w14:paraId="399C4261" w14:textId="77777777" w:rsidR="007B3640" w:rsidRPr="007B3640" w:rsidRDefault="007B3640" w:rsidP="007B3640">
      <w:pPr>
        <w:pStyle w:val="EndNoteBibliography"/>
        <w:spacing w:after="0"/>
      </w:pPr>
      <w:r w:rsidRPr="007B3640">
        <w:t>27.</w:t>
      </w:r>
      <w:r w:rsidRPr="007B3640">
        <w:tab/>
        <w:t>Faria R, Gomes M, Epstein D, White IR. A guide to handling missing data in cost-effectiveness analysis conducted within randomised controlled trials. Pharmacoeconomics. 2014;32(12):1157-70.</w:t>
      </w:r>
    </w:p>
    <w:p w14:paraId="756F621E" w14:textId="77777777" w:rsidR="007B3640" w:rsidRPr="007B3640" w:rsidRDefault="007B3640" w:rsidP="007B3640">
      <w:pPr>
        <w:pStyle w:val="EndNoteBibliography"/>
        <w:spacing w:after="0"/>
      </w:pPr>
      <w:r w:rsidRPr="007B3640">
        <w:t>28.</w:t>
      </w:r>
      <w:r w:rsidRPr="007B3640">
        <w:tab/>
        <w:t>(NICE) NIfHaCE. Ravulizumab for treating atypical haemolytic uraemic syndrome. Technology appraisal guidance [TA710]. 2021.</w:t>
      </w:r>
    </w:p>
    <w:p w14:paraId="40D5EDD6" w14:textId="77777777" w:rsidR="007B3640" w:rsidRPr="007B3640" w:rsidRDefault="007B3640" w:rsidP="007B3640">
      <w:pPr>
        <w:pStyle w:val="EndNoteBibliography"/>
        <w:spacing w:after="0"/>
      </w:pPr>
      <w:r w:rsidRPr="007B3640">
        <w:t>29.</w:t>
      </w:r>
      <w:r w:rsidRPr="007B3640">
        <w:tab/>
        <w:t>Wijnsma KL, Duineveld C, Volokhina EB, van den Heuvel LP, van de Kar N, Wetzels JFM. Safety and effectiveness of restrictive eculizumab treatment in atypical haemolytic uremic syndrome. Nephrol Dial Transplant. 2018;33(4):635-45.</w:t>
      </w:r>
    </w:p>
    <w:p w14:paraId="4DDF757A" w14:textId="77777777" w:rsidR="007B3640" w:rsidRPr="007B3640" w:rsidRDefault="007B3640" w:rsidP="007B3640">
      <w:pPr>
        <w:pStyle w:val="EndNoteBibliography"/>
        <w:spacing w:after="0"/>
      </w:pPr>
      <w:r w:rsidRPr="007B3640">
        <w:t>30.</w:t>
      </w:r>
      <w:r w:rsidRPr="007B3640">
        <w:tab/>
        <w:t>Green J. Qualitative methods for health research. 3rd . ed. Thorogood N, editor. London: London : SAGE; 2014.</w:t>
      </w:r>
    </w:p>
    <w:p w14:paraId="1FAE959A" w14:textId="4EFD31E8" w:rsidR="007B3640" w:rsidRPr="007B3640" w:rsidRDefault="007B3640" w:rsidP="003E4BE4">
      <w:pPr>
        <w:pStyle w:val="EndNoteBibliography"/>
      </w:pPr>
      <w:r w:rsidRPr="007B3640">
        <w:t>31.</w:t>
      </w:r>
      <w:r w:rsidRPr="007B3640">
        <w:tab/>
        <w:t>Denzin NK, Lincoln YS. Strategies of qualitative inquiry. 4th . ed. Thousand Oaks</w:t>
      </w:r>
      <w:r w:rsidR="003E4BE4">
        <w:t xml:space="preserve">, </w:t>
      </w:r>
      <w:r w:rsidRPr="007B3640">
        <w:t>London:  SAGE Publications; 2013.</w:t>
      </w:r>
    </w:p>
    <w:p w14:paraId="37583649" w14:textId="77777777" w:rsidR="007B3640" w:rsidRPr="007B3640" w:rsidRDefault="007B3640" w:rsidP="007B3640">
      <w:pPr>
        <w:pStyle w:val="EndNoteBibliography"/>
        <w:spacing w:after="0"/>
      </w:pPr>
      <w:r w:rsidRPr="007B3640">
        <w:t>32.</w:t>
      </w:r>
      <w:r w:rsidRPr="007B3640">
        <w:tab/>
        <w:t>Sturges JE, Hanrahan KJ. Comparing telephone and face-to-face qualitative interviewing: A research note. Qualitative Research. 2004;4(1):107-18.</w:t>
      </w:r>
    </w:p>
    <w:p w14:paraId="7BCBA800" w14:textId="77777777" w:rsidR="007B3640" w:rsidRPr="007B3640" w:rsidRDefault="007B3640" w:rsidP="007B3640">
      <w:pPr>
        <w:pStyle w:val="EndNoteBibliography"/>
        <w:spacing w:after="0"/>
      </w:pPr>
      <w:r w:rsidRPr="007B3640">
        <w:t>33.</w:t>
      </w:r>
      <w:r w:rsidRPr="007B3640">
        <w:tab/>
        <w:t>Lodico MG, Spaulding DT, Voegtle KH. Methods in educational research: From theory to practice. San Francisco, CA, US: Jossey-Bass; 2006. xxiv, 413-xxiv, p.</w:t>
      </w:r>
    </w:p>
    <w:p w14:paraId="446E912F" w14:textId="77777777" w:rsidR="007B3640" w:rsidRPr="007B3640" w:rsidRDefault="007B3640" w:rsidP="007B3640">
      <w:pPr>
        <w:pStyle w:val="EndNoteBibliography"/>
        <w:spacing w:after="0"/>
      </w:pPr>
      <w:r w:rsidRPr="007B3640">
        <w:t>34.</w:t>
      </w:r>
      <w:r w:rsidRPr="007B3640">
        <w:tab/>
        <w:t>Boeije H. Quality and Quantity. 2002;36(4):391-409.</w:t>
      </w:r>
    </w:p>
    <w:p w14:paraId="5293B272" w14:textId="65854056" w:rsidR="007B3640" w:rsidRPr="007B3640" w:rsidRDefault="007B3640" w:rsidP="003E4BE4">
      <w:pPr>
        <w:pStyle w:val="EndNoteBibliography"/>
      </w:pPr>
      <w:r w:rsidRPr="007B3640">
        <w:t>35.</w:t>
      </w:r>
      <w:r w:rsidRPr="007B3640">
        <w:tab/>
        <w:t>Fadi Fakhouri, Marc Fila, Aurelie Hummel, David Ribes, Anne-Laure Sellier-Leclerc, Simon Ville, et al. Eculizumab discontinuation in children and adults with</w:t>
      </w:r>
      <w:r w:rsidR="003E4BE4">
        <w:t xml:space="preserve"> </w:t>
      </w:r>
      <w:r w:rsidRPr="007B3640">
        <w:t>atypical hemolytic-uremic syndrome: a prospective</w:t>
      </w:r>
      <w:r w:rsidR="003E4BE4">
        <w:t xml:space="preserve"> </w:t>
      </w:r>
      <w:r w:rsidRPr="007B3640">
        <w:t>multicenter study. Blood. 2021;137.</w:t>
      </w:r>
    </w:p>
    <w:p w14:paraId="55D107C9" w14:textId="77777777" w:rsidR="007B3640" w:rsidRPr="007B3640" w:rsidRDefault="007B3640" w:rsidP="007B3640">
      <w:pPr>
        <w:pStyle w:val="EndNoteBibliography"/>
        <w:spacing w:after="0"/>
      </w:pPr>
      <w:r w:rsidRPr="007B3640">
        <w:t>36.</w:t>
      </w:r>
      <w:r w:rsidRPr="007B3640">
        <w:tab/>
        <w:t>Ardissino G, Testa S, Possenti I, Tel F, Paglialonga F, Salardi S, et al. Discontinuation of eculizumab maintenance treatment for atypical hemolytic uremic syndrome: a report of 10 cases. Am J Kidney Dis. 2014;64(4):633-7.</w:t>
      </w:r>
    </w:p>
    <w:p w14:paraId="745F34F0" w14:textId="77777777" w:rsidR="007B3640" w:rsidRPr="007B3640" w:rsidRDefault="007B3640" w:rsidP="007B3640">
      <w:pPr>
        <w:pStyle w:val="EndNoteBibliography"/>
        <w:spacing w:after="0"/>
      </w:pPr>
      <w:r w:rsidRPr="007B3640">
        <w:t>37.</w:t>
      </w:r>
      <w:r w:rsidRPr="007B3640">
        <w:tab/>
        <w:t>Bouwmeester RN, Duineveld C, Wijnsma KL, Bemelman FJ, van der Heijden JW, van Wijk JAE, et al. Early Eculizumab Withdrawal in Patients With Atypical Hemolytic Uremic Syndrome in Native Kidneys Is Safe and Cost-Effective: Results of the CUREiHUS Study. Kidney Int Rep. 2023;8(1):91-102.</w:t>
      </w:r>
    </w:p>
    <w:p w14:paraId="487922DA" w14:textId="77777777" w:rsidR="007B3640" w:rsidRPr="007B3640" w:rsidRDefault="007B3640" w:rsidP="007B3640">
      <w:pPr>
        <w:pStyle w:val="EndNoteBibliography"/>
        <w:spacing w:after="0"/>
      </w:pPr>
      <w:r w:rsidRPr="007B3640">
        <w:t>38.</w:t>
      </w:r>
      <w:r w:rsidRPr="007B3640">
        <w:tab/>
        <w:t>Merrill SA, Brittingham ZD, Yuan X, Moliterno AR, Sperati CJ, Brodsky RA. Eculizumab cessation in atypical hemolytic uremic syndrome. Blood. 2017;130(3):368-72.</w:t>
      </w:r>
    </w:p>
    <w:p w14:paraId="6ABC5DE1" w14:textId="77777777" w:rsidR="007B3640" w:rsidRPr="007B3640" w:rsidRDefault="007B3640" w:rsidP="007B3640">
      <w:pPr>
        <w:pStyle w:val="EndNoteBibliography"/>
        <w:spacing w:after="0"/>
      </w:pPr>
      <w:r w:rsidRPr="007B3640">
        <w:lastRenderedPageBreak/>
        <w:t>39.</w:t>
      </w:r>
      <w:r w:rsidRPr="007B3640">
        <w:tab/>
        <w:t>Ardissino G, Possenti I, Tel F, Testa S, Salardi S, Ladisa V. Discontinuation of eculizumab treatment in atypical hemolytic uremic syndrome: an update. Am J Kidney Dis. 2015;66(1):172-3.</w:t>
      </w:r>
    </w:p>
    <w:p w14:paraId="45CB819F" w14:textId="77777777" w:rsidR="007B3640" w:rsidRPr="007B3640" w:rsidRDefault="007B3640" w:rsidP="007B3640">
      <w:pPr>
        <w:pStyle w:val="EndNoteBibliography"/>
        <w:spacing w:after="0"/>
      </w:pPr>
      <w:r w:rsidRPr="007B3640">
        <w:t>40.</w:t>
      </w:r>
      <w:r w:rsidRPr="007B3640">
        <w:tab/>
        <w:t>Horton DB, Salas J, Wec A, Kohlheim M, Kapadia P, Beukelman T, et al. Making Decisions About Stopping Medicines for Well-Controlled Juvenile Idiopathic Arthritis: A Mixed-Methods Study of Patients and Caregivers. Arthritis Care Res (Hoboken). 2021;73(3):374-85.</w:t>
      </w:r>
    </w:p>
    <w:p w14:paraId="315B3C71" w14:textId="77777777" w:rsidR="007B3640" w:rsidRPr="007B3640" w:rsidRDefault="007B3640" w:rsidP="007B3640">
      <w:pPr>
        <w:pStyle w:val="EndNoteBibliography"/>
        <w:spacing w:after="0"/>
      </w:pPr>
      <w:r w:rsidRPr="007B3640">
        <w:t>41.</w:t>
      </w:r>
      <w:r w:rsidRPr="007B3640">
        <w:tab/>
        <w:t>Baker KF, Isaacs JD, Thompson B. “Living a normal life”: a qualitative study of patients’ views of medication withdrawal in rheumatoid arthritis. BMC Rheumatology. 2019;3(1).</w:t>
      </w:r>
    </w:p>
    <w:p w14:paraId="0E59FA05" w14:textId="77777777" w:rsidR="007B3640" w:rsidRPr="007B3640" w:rsidRDefault="007B3640" w:rsidP="007B3640">
      <w:pPr>
        <w:pStyle w:val="EndNoteBibliography"/>
        <w:spacing w:after="0"/>
      </w:pPr>
      <w:r w:rsidRPr="007B3640">
        <w:t>42.</w:t>
      </w:r>
      <w:r w:rsidRPr="007B3640">
        <w:tab/>
        <w:t>Rondeau E, Scully M, Ariceta G, Barbour T, Cataland S, Heyne N, et al. The long-acting C5 inhibitor, Ravulizumab, is effective and safe in adult patients with atypical hemolytic uremic syndrome naive to complement inhibitor treatment. Kidney Int. 2020;97(6):1287-96.</w:t>
      </w:r>
    </w:p>
    <w:p w14:paraId="1A7D516C" w14:textId="77777777" w:rsidR="007B3640" w:rsidRPr="007B3640" w:rsidRDefault="007B3640" w:rsidP="007B3640">
      <w:pPr>
        <w:pStyle w:val="EndNoteBibliography"/>
        <w:spacing w:after="0"/>
      </w:pPr>
      <w:r w:rsidRPr="007B3640">
        <w:t>43.</w:t>
      </w:r>
      <w:r w:rsidRPr="007B3640">
        <w:tab/>
        <w:t>Wong K, Pitcher D, Braddon F, Downward L, Steenkamp R, Annear N, et al. Effects of rare kidney diseases on kidney failure: a longitudinal analysis of the UK National Registry of Rare Kidney Diseases (RaDaR) cohort. The Lancet. 2024;403(10433):1279-89.</w:t>
      </w:r>
    </w:p>
    <w:p w14:paraId="7C895802" w14:textId="77777777" w:rsidR="007B3640" w:rsidRPr="007B3640" w:rsidRDefault="007B3640" w:rsidP="007B3640">
      <w:pPr>
        <w:pStyle w:val="EndNoteBibliography"/>
        <w:spacing w:after="0"/>
      </w:pPr>
      <w:r w:rsidRPr="007B3640">
        <w:t>44.</w:t>
      </w:r>
      <w:r w:rsidRPr="007B3640">
        <w:tab/>
        <w:t>National Institute for Health Research (2020) Improving inclusion of under-served groups in clinical research: Guidance from the NIHR-INCLUDE project. UK: National Institute for Health Research. .</w:t>
      </w:r>
    </w:p>
    <w:p w14:paraId="264890BD" w14:textId="77777777" w:rsidR="007B3640" w:rsidRPr="007B3640" w:rsidRDefault="007B3640" w:rsidP="007B3640">
      <w:pPr>
        <w:pStyle w:val="EndNoteBibliography"/>
      </w:pPr>
      <w:r w:rsidRPr="007B3640">
        <w:t>45.</w:t>
      </w:r>
      <w:r w:rsidRPr="007B3640">
        <w:tab/>
        <w:t>Glover EK, Smith-Jackson K, Brocklebank V, Wilson V, Walsh PR, Montgomery EK, et al. Assessing the Impact of Prophylactic Eculizumab on Renal Graft Survival in Atypical Hemolytic Uremic Syndrome. Transplantation. 2023;107(4):994-1003.</w:t>
      </w:r>
    </w:p>
    <w:p w14:paraId="1E62CED5" w14:textId="3E322F2C" w:rsidR="00ED56C9" w:rsidRDefault="00ED56C9" w:rsidP="00ED56C9">
      <w:pPr>
        <w:spacing w:after="0" w:line="240" w:lineRule="auto"/>
      </w:pPr>
      <w:r>
        <w:fldChar w:fldCharType="end"/>
      </w:r>
    </w:p>
    <w:p w14:paraId="41680CFF" w14:textId="44D78CDE" w:rsidR="00C67CD5" w:rsidRDefault="00C67CD5" w:rsidP="006636FB">
      <w:pPr>
        <w:rPr>
          <w:rStyle w:val="Hyperlink"/>
        </w:rPr>
        <w:sectPr w:rsidR="00C67CD5" w:rsidSect="00DA2113">
          <w:pgSz w:w="11906" w:h="16838"/>
          <w:pgMar w:top="1440" w:right="1440" w:bottom="1440" w:left="1440" w:header="708" w:footer="708" w:gutter="0"/>
          <w:cols w:space="708"/>
          <w:docGrid w:linePitch="360"/>
        </w:sectPr>
      </w:pPr>
    </w:p>
    <w:p w14:paraId="7F208AF1" w14:textId="4F92B4FB" w:rsidR="006F2B5D" w:rsidRPr="002F431F" w:rsidRDefault="006F2B5D" w:rsidP="00CD0E3F">
      <w:pPr>
        <w:pStyle w:val="Caption"/>
      </w:pPr>
      <w:bookmarkStart w:id="96" w:name="_Toc166502866"/>
      <w:r w:rsidRPr="00CD0E3F">
        <w:rPr>
          <w:sz w:val="24"/>
          <w:szCs w:val="24"/>
        </w:rPr>
        <w:lastRenderedPageBreak/>
        <w:t xml:space="preserve">Appendix </w:t>
      </w:r>
      <w:r w:rsidRPr="00CD0E3F">
        <w:rPr>
          <w:sz w:val="24"/>
          <w:szCs w:val="24"/>
        </w:rPr>
        <w:fldChar w:fldCharType="begin"/>
      </w:r>
      <w:r w:rsidRPr="00CD0E3F">
        <w:rPr>
          <w:sz w:val="24"/>
          <w:szCs w:val="24"/>
        </w:rPr>
        <w:instrText xml:space="preserve"> SEQ Appendix \* ARABIC </w:instrText>
      </w:r>
      <w:r w:rsidRPr="00CD0E3F">
        <w:rPr>
          <w:sz w:val="24"/>
          <w:szCs w:val="24"/>
        </w:rPr>
        <w:fldChar w:fldCharType="separate"/>
      </w:r>
      <w:r w:rsidR="00A3168F">
        <w:rPr>
          <w:noProof/>
          <w:sz w:val="24"/>
          <w:szCs w:val="24"/>
        </w:rPr>
        <w:t>1</w:t>
      </w:r>
      <w:r w:rsidRPr="00CD0E3F">
        <w:rPr>
          <w:sz w:val="24"/>
          <w:szCs w:val="24"/>
        </w:rPr>
        <w:fldChar w:fldCharType="end"/>
      </w:r>
      <w:r w:rsidRPr="00CD0E3F">
        <w:rPr>
          <w:sz w:val="24"/>
          <w:szCs w:val="24"/>
        </w:rPr>
        <w:t xml:space="preserve"> Non-author Collaborators</w:t>
      </w:r>
      <w:bookmarkEnd w:id="96"/>
    </w:p>
    <w:p w14:paraId="4AB4D1A5" w14:textId="77777777" w:rsidR="007D6A56" w:rsidRDefault="007D6A56" w:rsidP="007D6A56">
      <w:pPr>
        <w:spacing w:after="0" w:line="240" w:lineRule="auto"/>
      </w:pPr>
    </w:p>
    <w:p w14:paraId="15DB7219" w14:textId="77777777" w:rsidR="007D6A56" w:rsidRPr="00474BE2" w:rsidRDefault="007D6A56" w:rsidP="007D6A56">
      <w:r w:rsidRPr="00474BE2">
        <w:t xml:space="preserve">The principal investigators served as scientific advisors, provided care for study </w:t>
      </w:r>
      <w:proofErr w:type="gramStart"/>
      <w:r w:rsidRPr="00474BE2">
        <w:t>participants</w:t>
      </w:r>
      <w:proofErr w:type="gramEnd"/>
      <w:r w:rsidRPr="00474BE2">
        <w:t xml:space="preserve"> and participated in clinical discussion and decision making during their time leading on this clinical trial. </w:t>
      </w:r>
    </w:p>
    <w:p w14:paraId="1EB4E3AE" w14:textId="77777777" w:rsidR="007D6A56" w:rsidRDefault="007D6A56" w:rsidP="007D6A56">
      <w:r w:rsidRPr="00AD7CA1">
        <w:t>Coralie Bingham</w:t>
      </w:r>
      <w:r>
        <w:t xml:space="preserve">, </w:t>
      </w:r>
      <w:r w:rsidRPr="00AD7CA1">
        <w:t>Paramit Chowdhury</w:t>
      </w:r>
      <w:r>
        <w:t xml:space="preserve">, </w:t>
      </w:r>
      <w:r w:rsidRPr="00AD7CA1">
        <w:t>Tina Dutt</w:t>
      </w:r>
      <w:r>
        <w:t xml:space="preserve">, </w:t>
      </w:r>
      <w:r w:rsidRPr="00AD7CA1">
        <w:t>Eric Finlay</w:t>
      </w:r>
      <w:r>
        <w:t xml:space="preserve">, </w:t>
      </w:r>
      <w:r w:rsidRPr="00C54757">
        <w:t>Daniel Gale</w:t>
      </w:r>
      <w:r>
        <w:t xml:space="preserve">, </w:t>
      </w:r>
      <w:r w:rsidRPr="00AD7CA1">
        <w:t>Amrit Kaur</w:t>
      </w:r>
      <w:r>
        <w:t xml:space="preserve">, </w:t>
      </w:r>
      <w:r w:rsidRPr="00AD7CA1">
        <w:t>Michael Kelly</w:t>
      </w:r>
      <w:r>
        <w:t xml:space="preserve">, </w:t>
      </w:r>
      <w:r w:rsidRPr="00AD7CA1">
        <w:t>Stephen Marks</w:t>
      </w:r>
      <w:r>
        <w:t xml:space="preserve">, </w:t>
      </w:r>
      <w:r w:rsidRPr="00AD7CA1">
        <w:t>Mordi Muorah</w:t>
      </w:r>
      <w:r>
        <w:t xml:space="preserve">, </w:t>
      </w:r>
      <w:r w:rsidRPr="00AD7CA1">
        <w:t>Ravindra Rajakariar</w:t>
      </w:r>
      <w:r>
        <w:t xml:space="preserve">, </w:t>
      </w:r>
      <w:r w:rsidRPr="00AD7CA1">
        <w:t>Nicholas Torpey</w:t>
      </w:r>
      <w:r>
        <w:t xml:space="preserve">, </w:t>
      </w:r>
      <w:r w:rsidRPr="00AD7CA1">
        <w:t xml:space="preserve">Mark </w:t>
      </w:r>
      <w:proofErr w:type="spellStart"/>
      <w:r w:rsidRPr="00AD7CA1">
        <w:t>Uniake</w:t>
      </w:r>
      <w:proofErr w:type="spellEnd"/>
      <w:r>
        <w:t xml:space="preserve">, </w:t>
      </w:r>
      <w:r w:rsidRPr="00AD7CA1">
        <w:t>David Walbaum</w:t>
      </w:r>
      <w:r>
        <w:t xml:space="preserve">, </w:t>
      </w:r>
      <w:r w:rsidRPr="00AD7CA1">
        <w:t xml:space="preserve">Pallavi Yadav </w:t>
      </w:r>
    </w:p>
    <w:p w14:paraId="6915C4A5" w14:textId="77777777" w:rsidR="0058091F" w:rsidRDefault="0058091F" w:rsidP="007D6A56"/>
    <w:tbl>
      <w:tblPr>
        <w:tblW w:w="8926" w:type="dxa"/>
        <w:tblLook w:val="04A0" w:firstRow="1" w:lastRow="0" w:firstColumn="1" w:lastColumn="0" w:noHBand="0" w:noVBand="1"/>
      </w:tblPr>
      <w:tblGrid>
        <w:gridCol w:w="2020"/>
        <w:gridCol w:w="4638"/>
        <w:gridCol w:w="2268"/>
      </w:tblGrid>
      <w:tr w:rsidR="00B36A6B" w:rsidRPr="00B36A6B" w14:paraId="37D5F232" w14:textId="77777777" w:rsidTr="00B36A6B">
        <w:trPr>
          <w:trHeight w:val="288"/>
        </w:trPr>
        <w:tc>
          <w:tcPr>
            <w:tcW w:w="2020"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4E017DE8" w14:textId="77777777" w:rsidR="00B36A6B" w:rsidRPr="00B36A6B" w:rsidRDefault="00B36A6B" w:rsidP="00B36A6B">
            <w:pPr>
              <w:spacing w:after="0" w:line="240" w:lineRule="auto"/>
              <w:rPr>
                <w:rFonts w:eastAsia="Times New Roman" w:cstheme="minorHAnsi"/>
                <w:b/>
                <w:bCs/>
                <w:color w:val="000000"/>
                <w:lang w:eastAsia="en-GB"/>
              </w:rPr>
            </w:pPr>
            <w:r w:rsidRPr="00B36A6B">
              <w:rPr>
                <w:rFonts w:eastAsia="Times New Roman" w:cstheme="minorHAnsi"/>
                <w:b/>
                <w:bCs/>
                <w:color w:val="000000"/>
                <w:lang w:eastAsia="en-GB"/>
              </w:rPr>
              <w:t>Principal Investigator</w:t>
            </w:r>
          </w:p>
        </w:tc>
        <w:tc>
          <w:tcPr>
            <w:tcW w:w="4638" w:type="dxa"/>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2A481DC0" w14:textId="77777777" w:rsidR="00B36A6B" w:rsidRPr="00B36A6B" w:rsidRDefault="00B36A6B" w:rsidP="00B36A6B">
            <w:pPr>
              <w:spacing w:after="0" w:line="240" w:lineRule="auto"/>
              <w:rPr>
                <w:rFonts w:eastAsia="Times New Roman" w:cstheme="minorHAnsi"/>
                <w:b/>
                <w:bCs/>
                <w:color w:val="000000"/>
                <w:lang w:eastAsia="en-GB"/>
              </w:rPr>
            </w:pPr>
            <w:r w:rsidRPr="00B36A6B">
              <w:rPr>
                <w:rFonts w:eastAsia="Times New Roman" w:cstheme="minorHAnsi"/>
                <w:b/>
                <w:bCs/>
                <w:color w:val="000000"/>
                <w:lang w:eastAsia="en-GB"/>
              </w:rPr>
              <w:t>Address</w:t>
            </w:r>
          </w:p>
        </w:tc>
        <w:tc>
          <w:tcPr>
            <w:tcW w:w="2268" w:type="dxa"/>
            <w:tcBorders>
              <w:top w:val="single" w:sz="4" w:space="0" w:color="auto"/>
              <w:left w:val="nil"/>
              <w:bottom w:val="single" w:sz="4" w:space="0" w:color="auto"/>
              <w:right w:val="single" w:sz="4" w:space="0" w:color="auto"/>
            </w:tcBorders>
            <w:shd w:val="clear" w:color="auto" w:fill="DEEAF6" w:themeFill="accent5" w:themeFillTint="33"/>
            <w:vAlign w:val="center"/>
            <w:hideMark/>
          </w:tcPr>
          <w:p w14:paraId="2BAA1AE1" w14:textId="77777777" w:rsidR="00B36A6B" w:rsidRPr="00B36A6B" w:rsidRDefault="00B36A6B" w:rsidP="00B36A6B">
            <w:pPr>
              <w:spacing w:after="0" w:line="240" w:lineRule="auto"/>
              <w:rPr>
                <w:rFonts w:eastAsia="Times New Roman" w:cstheme="minorHAnsi"/>
                <w:b/>
                <w:bCs/>
                <w:color w:val="000000"/>
                <w:lang w:eastAsia="en-GB"/>
              </w:rPr>
            </w:pPr>
            <w:r w:rsidRPr="00B36A6B">
              <w:rPr>
                <w:rFonts w:eastAsia="Times New Roman" w:cstheme="minorHAnsi"/>
                <w:b/>
                <w:bCs/>
                <w:color w:val="000000"/>
                <w:lang w:eastAsia="en-GB"/>
              </w:rPr>
              <w:t>ORCiD</w:t>
            </w:r>
          </w:p>
        </w:tc>
      </w:tr>
      <w:tr w:rsidR="00B36A6B" w:rsidRPr="00B36A6B" w14:paraId="6C3A98EB" w14:textId="77777777" w:rsidTr="00B36A6B">
        <w:trPr>
          <w:trHeight w:val="828"/>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25B93471"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Coralie Bingham</w:t>
            </w:r>
          </w:p>
        </w:tc>
        <w:tc>
          <w:tcPr>
            <w:tcW w:w="4638" w:type="dxa"/>
            <w:tcBorders>
              <w:top w:val="nil"/>
              <w:left w:val="nil"/>
              <w:bottom w:val="single" w:sz="4" w:space="0" w:color="auto"/>
              <w:right w:val="single" w:sz="4" w:space="0" w:color="auto"/>
            </w:tcBorders>
            <w:shd w:val="clear" w:color="auto" w:fill="auto"/>
            <w:vAlign w:val="center"/>
            <w:hideMark/>
          </w:tcPr>
          <w:p w14:paraId="4D1DA971"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Royal Devon University NHS Foundation Trust, Barrack Road, Exeter, EX2 5DW</w:t>
            </w:r>
          </w:p>
        </w:tc>
        <w:tc>
          <w:tcPr>
            <w:tcW w:w="2268" w:type="dxa"/>
            <w:tcBorders>
              <w:top w:val="nil"/>
              <w:left w:val="nil"/>
              <w:bottom w:val="single" w:sz="4" w:space="0" w:color="auto"/>
              <w:right w:val="single" w:sz="4" w:space="0" w:color="auto"/>
            </w:tcBorders>
            <w:shd w:val="clear" w:color="auto" w:fill="auto"/>
            <w:vAlign w:val="center"/>
            <w:hideMark/>
          </w:tcPr>
          <w:p w14:paraId="05FA3E74"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0009-0006-7961-2262</w:t>
            </w:r>
          </w:p>
        </w:tc>
      </w:tr>
      <w:tr w:rsidR="00B36A6B" w:rsidRPr="00B36A6B" w14:paraId="11787731" w14:textId="77777777" w:rsidTr="00B36A6B">
        <w:trPr>
          <w:trHeight w:val="576"/>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1F0952BA"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Paramit Chowdhury</w:t>
            </w:r>
          </w:p>
        </w:tc>
        <w:tc>
          <w:tcPr>
            <w:tcW w:w="4638" w:type="dxa"/>
            <w:tcBorders>
              <w:top w:val="nil"/>
              <w:left w:val="nil"/>
              <w:bottom w:val="single" w:sz="4" w:space="0" w:color="auto"/>
              <w:right w:val="single" w:sz="4" w:space="0" w:color="auto"/>
            </w:tcBorders>
            <w:shd w:val="clear" w:color="auto" w:fill="auto"/>
            <w:vAlign w:val="center"/>
            <w:hideMark/>
          </w:tcPr>
          <w:p w14:paraId="43B77E04"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Guy’s and St Thomas’ NHS Trust</w:t>
            </w:r>
          </w:p>
        </w:tc>
        <w:tc>
          <w:tcPr>
            <w:tcW w:w="2268" w:type="dxa"/>
            <w:tcBorders>
              <w:top w:val="nil"/>
              <w:left w:val="nil"/>
              <w:bottom w:val="single" w:sz="4" w:space="0" w:color="auto"/>
              <w:right w:val="single" w:sz="4" w:space="0" w:color="auto"/>
            </w:tcBorders>
            <w:shd w:val="clear" w:color="auto" w:fill="auto"/>
            <w:vAlign w:val="center"/>
            <w:hideMark/>
          </w:tcPr>
          <w:p w14:paraId="716A2E20"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0000-0001-9009-1716</w:t>
            </w:r>
          </w:p>
        </w:tc>
      </w:tr>
      <w:tr w:rsidR="00B36A6B" w:rsidRPr="00B36A6B" w14:paraId="3A877295" w14:textId="77777777" w:rsidTr="00B36A6B">
        <w:trPr>
          <w:trHeight w:val="552"/>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55814620"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Tina Dutt</w:t>
            </w:r>
          </w:p>
        </w:tc>
        <w:tc>
          <w:tcPr>
            <w:tcW w:w="4638" w:type="dxa"/>
            <w:tcBorders>
              <w:top w:val="nil"/>
              <w:left w:val="nil"/>
              <w:bottom w:val="single" w:sz="4" w:space="0" w:color="auto"/>
              <w:right w:val="single" w:sz="4" w:space="0" w:color="auto"/>
            </w:tcBorders>
            <w:shd w:val="clear" w:color="auto" w:fill="auto"/>
            <w:vAlign w:val="center"/>
            <w:hideMark/>
          </w:tcPr>
          <w:p w14:paraId="5B6C23B9"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Liverpool University Hospitals NHS Foundation Trust</w:t>
            </w:r>
          </w:p>
        </w:tc>
        <w:tc>
          <w:tcPr>
            <w:tcW w:w="2268" w:type="dxa"/>
            <w:tcBorders>
              <w:top w:val="nil"/>
              <w:left w:val="nil"/>
              <w:bottom w:val="single" w:sz="4" w:space="0" w:color="auto"/>
              <w:right w:val="single" w:sz="4" w:space="0" w:color="auto"/>
            </w:tcBorders>
            <w:shd w:val="clear" w:color="auto" w:fill="auto"/>
            <w:vAlign w:val="center"/>
            <w:hideMark/>
          </w:tcPr>
          <w:p w14:paraId="5EA351D6"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0000-0003-3049-2395</w:t>
            </w:r>
          </w:p>
        </w:tc>
      </w:tr>
      <w:tr w:rsidR="00B36A6B" w:rsidRPr="00B36A6B" w14:paraId="2E9B8063" w14:textId="77777777" w:rsidTr="00B36A6B">
        <w:trPr>
          <w:trHeight w:val="848"/>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794390EC"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Eric Finlay </w:t>
            </w:r>
          </w:p>
        </w:tc>
        <w:tc>
          <w:tcPr>
            <w:tcW w:w="4638" w:type="dxa"/>
            <w:tcBorders>
              <w:top w:val="nil"/>
              <w:left w:val="nil"/>
              <w:bottom w:val="single" w:sz="4" w:space="0" w:color="auto"/>
              <w:right w:val="single" w:sz="4" w:space="0" w:color="auto"/>
            </w:tcBorders>
            <w:shd w:val="clear" w:color="auto" w:fill="auto"/>
            <w:vAlign w:val="center"/>
            <w:hideMark/>
          </w:tcPr>
          <w:p w14:paraId="301BA2EC" w14:textId="6B24AC1D"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Leeds children’s Hospital</w:t>
            </w:r>
            <w:r>
              <w:rPr>
                <w:rFonts w:eastAsia="Times New Roman" w:cstheme="minorHAnsi"/>
                <w:color w:val="000000"/>
                <w:lang w:eastAsia="en-GB"/>
              </w:rPr>
              <w:t xml:space="preserve">, </w:t>
            </w:r>
            <w:r w:rsidRPr="00B36A6B">
              <w:rPr>
                <w:rFonts w:eastAsia="Times New Roman" w:cstheme="minorHAnsi"/>
                <w:color w:val="000000"/>
                <w:lang w:eastAsia="en-GB"/>
              </w:rPr>
              <w:t>Leeds General Infirmary</w:t>
            </w:r>
            <w:r>
              <w:rPr>
                <w:rFonts w:eastAsia="Times New Roman" w:cstheme="minorHAnsi"/>
                <w:color w:val="000000"/>
                <w:lang w:eastAsia="en-GB"/>
              </w:rPr>
              <w:t xml:space="preserve">, </w:t>
            </w:r>
            <w:r w:rsidRPr="00B36A6B">
              <w:rPr>
                <w:rFonts w:eastAsia="Times New Roman" w:cstheme="minorHAnsi"/>
                <w:color w:val="000000"/>
                <w:lang w:eastAsia="en-GB"/>
              </w:rPr>
              <w:t>Gt George St</w:t>
            </w:r>
            <w:r>
              <w:rPr>
                <w:rFonts w:eastAsia="Times New Roman" w:cstheme="minorHAnsi"/>
                <w:color w:val="000000"/>
                <w:lang w:eastAsia="en-GB"/>
              </w:rPr>
              <w:t xml:space="preserve">, </w:t>
            </w:r>
            <w:r w:rsidRPr="00B36A6B">
              <w:rPr>
                <w:rFonts w:eastAsia="Times New Roman" w:cstheme="minorHAnsi"/>
                <w:color w:val="000000"/>
                <w:lang w:eastAsia="en-GB"/>
              </w:rPr>
              <w:t>Leeds</w:t>
            </w:r>
            <w:r>
              <w:rPr>
                <w:rFonts w:eastAsia="Times New Roman" w:cstheme="minorHAnsi"/>
                <w:color w:val="000000"/>
                <w:lang w:eastAsia="en-GB"/>
              </w:rPr>
              <w:t xml:space="preserve">, </w:t>
            </w:r>
            <w:r w:rsidRPr="00B36A6B">
              <w:rPr>
                <w:rFonts w:eastAsia="Times New Roman" w:cstheme="minorHAnsi"/>
                <w:color w:val="000000"/>
                <w:lang w:eastAsia="en-GB"/>
              </w:rPr>
              <w:t>LS13EX</w:t>
            </w:r>
          </w:p>
        </w:tc>
        <w:tc>
          <w:tcPr>
            <w:tcW w:w="2268" w:type="dxa"/>
            <w:tcBorders>
              <w:top w:val="nil"/>
              <w:left w:val="nil"/>
              <w:bottom w:val="single" w:sz="4" w:space="0" w:color="auto"/>
              <w:right w:val="single" w:sz="4" w:space="0" w:color="auto"/>
            </w:tcBorders>
            <w:shd w:val="clear" w:color="auto" w:fill="auto"/>
            <w:vAlign w:val="center"/>
            <w:hideMark/>
          </w:tcPr>
          <w:p w14:paraId="2F4614DF"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0000-0002-4865-3970</w:t>
            </w:r>
          </w:p>
        </w:tc>
      </w:tr>
      <w:tr w:rsidR="00B36A6B" w:rsidRPr="00B36A6B" w14:paraId="4C9FAE0D" w14:textId="77777777" w:rsidTr="00B36A6B">
        <w:trPr>
          <w:trHeight w:val="1104"/>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1E99137C"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Daniel Gale </w:t>
            </w:r>
          </w:p>
        </w:tc>
        <w:tc>
          <w:tcPr>
            <w:tcW w:w="4638" w:type="dxa"/>
            <w:tcBorders>
              <w:top w:val="nil"/>
              <w:left w:val="nil"/>
              <w:bottom w:val="single" w:sz="4" w:space="0" w:color="auto"/>
              <w:right w:val="single" w:sz="4" w:space="0" w:color="auto"/>
            </w:tcBorders>
            <w:shd w:val="clear" w:color="auto" w:fill="auto"/>
            <w:vAlign w:val="center"/>
            <w:hideMark/>
          </w:tcPr>
          <w:p w14:paraId="718D3464"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Department of Renal Medicine, University College London, Royal Free Hospital, Pond Street, London NW2 2QG</w:t>
            </w:r>
          </w:p>
        </w:tc>
        <w:tc>
          <w:tcPr>
            <w:tcW w:w="2268" w:type="dxa"/>
            <w:tcBorders>
              <w:top w:val="nil"/>
              <w:left w:val="nil"/>
              <w:bottom w:val="single" w:sz="4" w:space="0" w:color="auto"/>
              <w:right w:val="single" w:sz="4" w:space="0" w:color="auto"/>
            </w:tcBorders>
            <w:shd w:val="clear" w:color="auto" w:fill="auto"/>
            <w:vAlign w:val="center"/>
            <w:hideMark/>
          </w:tcPr>
          <w:p w14:paraId="511FD0F2"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0000-0002-9170-1579</w:t>
            </w:r>
          </w:p>
        </w:tc>
      </w:tr>
      <w:tr w:rsidR="00B36A6B" w:rsidRPr="00B36A6B" w14:paraId="38BD2DBE" w14:textId="77777777" w:rsidTr="00B36A6B">
        <w:trPr>
          <w:trHeight w:val="1429"/>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24E51645"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Amrit Kaur </w:t>
            </w:r>
          </w:p>
        </w:tc>
        <w:tc>
          <w:tcPr>
            <w:tcW w:w="4638" w:type="dxa"/>
            <w:tcBorders>
              <w:top w:val="nil"/>
              <w:left w:val="nil"/>
              <w:bottom w:val="single" w:sz="4" w:space="0" w:color="auto"/>
              <w:right w:val="single" w:sz="4" w:space="0" w:color="auto"/>
            </w:tcBorders>
            <w:shd w:val="clear" w:color="auto" w:fill="auto"/>
            <w:vAlign w:val="center"/>
            <w:hideMark/>
          </w:tcPr>
          <w:p w14:paraId="03941DFA"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Royal Manchester Children’s Hospital </w:t>
            </w:r>
            <w:r w:rsidRPr="00B36A6B">
              <w:rPr>
                <w:rFonts w:eastAsia="Times New Roman" w:cstheme="minorHAnsi"/>
                <w:color w:val="000000"/>
                <w:lang w:eastAsia="en-GB"/>
              </w:rPr>
              <w:br/>
              <w:t xml:space="preserve">Manchester University NHS Foundation Trust </w:t>
            </w:r>
            <w:r w:rsidRPr="00B36A6B">
              <w:rPr>
                <w:rFonts w:eastAsia="Times New Roman" w:cstheme="minorHAnsi"/>
                <w:color w:val="000000"/>
                <w:lang w:eastAsia="en-GB"/>
              </w:rPr>
              <w:br/>
              <w:t>Oxford Road</w:t>
            </w:r>
            <w:r w:rsidRPr="00B36A6B">
              <w:rPr>
                <w:rFonts w:eastAsia="Times New Roman" w:cstheme="minorHAnsi"/>
                <w:color w:val="000000"/>
                <w:lang w:eastAsia="en-GB"/>
              </w:rPr>
              <w:br/>
              <w:t xml:space="preserve">Manchester </w:t>
            </w:r>
            <w:r w:rsidRPr="00B36A6B">
              <w:rPr>
                <w:rFonts w:eastAsia="Times New Roman" w:cstheme="minorHAnsi"/>
                <w:color w:val="000000"/>
                <w:lang w:eastAsia="en-GB"/>
              </w:rPr>
              <w:br/>
              <w:t>M13 9WL</w:t>
            </w:r>
          </w:p>
        </w:tc>
        <w:tc>
          <w:tcPr>
            <w:tcW w:w="2268" w:type="dxa"/>
            <w:tcBorders>
              <w:top w:val="nil"/>
              <w:left w:val="nil"/>
              <w:bottom w:val="single" w:sz="4" w:space="0" w:color="auto"/>
              <w:right w:val="single" w:sz="4" w:space="0" w:color="auto"/>
            </w:tcBorders>
            <w:shd w:val="clear" w:color="auto" w:fill="auto"/>
            <w:vAlign w:val="center"/>
            <w:hideMark/>
          </w:tcPr>
          <w:p w14:paraId="644EA92E"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0000 0002 68361537</w:t>
            </w:r>
          </w:p>
        </w:tc>
      </w:tr>
      <w:tr w:rsidR="00B36A6B" w:rsidRPr="00B36A6B" w14:paraId="019E7A00" w14:textId="77777777" w:rsidTr="00B36A6B">
        <w:trPr>
          <w:trHeight w:val="1380"/>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4C90984E"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Michael Kelly </w:t>
            </w:r>
          </w:p>
        </w:tc>
        <w:tc>
          <w:tcPr>
            <w:tcW w:w="4638" w:type="dxa"/>
            <w:tcBorders>
              <w:top w:val="nil"/>
              <w:left w:val="nil"/>
              <w:bottom w:val="single" w:sz="4" w:space="0" w:color="auto"/>
              <w:right w:val="single" w:sz="4" w:space="0" w:color="auto"/>
            </w:tcBorders>
            <w:shd w:val="clear" w:color="auto" w:fill="auto"/>
            <w:vAlign w:val="center"/>
            <w:hideMark/>
          </w:tcPr>
          <w:p w14:paraId="622FD0B6"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Dumfries and Galloway Royal Infirmary,</w:t>
            </w:r>
            <w:r w:rsidRPr="00B36A6B">
              <w:rPr>
                <w:rFonts w:eastAsia="Times New Roman" w:cstheme="minorHAnsi"/>
                <w:color w:val="000000"/>
                <w:lang w:eastAsia="en-GB"/>
              </w:rPr>
              <w:br/>
            </w:r>
            <w:proofErr w:type="spellStart"/>
            <w:r w:rsidRPr="00B36A6B">
              <w:rPr>
                <w:rFonts w:eastAsia="Times New Roman" w:cstheme="minorHAnsi"/>
                <w:color w:val="000000"/>
                <w:lang w:eastAsia="en-GB"/>
              </w:rPr>
              <w:t>Cargenbridge</w:t>
            </w:r>
            <w:proofErr w:type="spellEnd"/>
            <w:r w:rsidRPr="00B36A6B">
              <w:rPr>
                <w:rFonts w:eastAsia="Times New Roman" w:cstheme="minorHAnsi"/>
                <w:color w:val="000000"/>
                <w:lang w:eastAsia="en-GB"/>
              </w:rPr>
              <w:t>,</w:t>
            </w:r>
            <w:r w:rsidRPr="00B36A6B">
              <w:rPr>
                <w:rFonts w:eastAsia="Times New Roman" w:cstheme="minorHAnsi"/>
                <w:color w:val="000000"/>
                <w:lang w:eastAsia="en-GB"/>
              </w:rPr>
              <w:br/>
              <w:t>Dumfries,</w:t>
            </w:r>
            <w:r w:rsidRPr="00B36A6B">
              <w:rPr>
                <w:rFonts w:eastAsia="Times New Roman" w:cstheme="minorHAnsi"/>
                <w:color w:val="000000"/>
                <w:lang w:eastAsia="en-GB"/>
              </w:rPr>
              <w:br/>
              <w:t>DG2 8RX</w:t>
            </w:r>
          </w:p>
        </w:tc>
        <w:tc>
          <w:tcPr>
            <w:tcW w:w="2268" w:type="dxa"/>
            <w:tcBorders>
              <w:top w:val="nil"/>
              <w:left w:val="nil"/>
              <w:bottom w:val="single" w:sz="4" w:space="0" w:color="auto"/>
              <w:right w:val="single" w:sz="4" w:space="0" w:color="auto"/>
            </w:tcBorders>
            <w:shd w:val="clear" w:color="auto" w:fill="auto"/>
            <w:vAlign w:val="center"/>
            <w:hideMark/>
          </w:tcPr>
          <w:p w14:paraId="5F66B0EE"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0000-0002-4384-943X</w:t>
            </w:r>
          </w:p>
        </w:tc>
      </w:tr>
      <w:tr w:rsidR="00B36A6B" w:rsidRPr="00B36A6B" w14:paraId="1513F8D2" w14:textId="77777777" w:rsidTr="00B36A6B">
        <w:trPr>
          <w:trHeight w:val="1541"/>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7BAF5D1"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xml:space="preserve">Stephen Marks </w:t>
            </w:r>
          </w:p>
        </w:tc>
        <w:tc>
          <w:tcPr>
            <w:tcW w:w="4638" w:type="dxa"/>
            <w:tcBorders>
              <w:top w:val="nil"/>
              <w:left w:val="nil"/>
              <w:bottom w:val="single" w:sz="4" w:space="0" w:color="auto"/>
              <w:right w:val="single" w:sz="4" w:space="0" w:color="auto"/>
            </w:tcBorders>
            <w:shd w:val="clear" w:color="auto" w:fill="auto"/>
            <w:vAlign w:val="center"/>
            <w:hideMark/>
          </w:tcPr>
          <w:p w14:paraId="1A752606"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Department of Paediatric Nephrology, Great Ormond Street Hospital for Children NHS Foundation Trust and NIHR GOSH Biomedical Research Centre, University College London Great Ormond Street Institute of Child Health</w:t>
            </w:r>
          </w:p>
        </w:tc>
        <w:tc>
          <w:tcPr>
            <w:tcW w:w="2268" w:type="dxa"/>
            <w:tcBorders>
              <w:top w:val="nil"/>
              <w:left w:val="nil"/>
              <w:bottom w:val="single" w:sz="4" w:space="0" w:color="auto"/>
              <w:right w:val="single" w:sz="4" w:space="0" w:color="auto"/>
            </w:tcBorders>
            <w:shd w:val="clear" w:color="auto" w:fill="auto"/>
            <w:vAlign w:val="center"/>
            <w:hideMark/>
          </w:tcPr>
          <w:p w14:paraId="1B4083FB"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0000-0001-9850-8352</w:t>
            </w:r>
          </w:p>
        </w:tc>
      </w:tr>
      <w:tr w:rsidR="00B36A6B" w:rsidRPr="00B36A6B" w14:paraId="674A162B" w14:textId="77777777" w:rsidTr="00B36A6B">
        <w:trPr>
          <w:trHeight w:val="288"/>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A3D5274"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Mordi Muorah</w:t>
            </w:r>
          </w:p>
        </w:tc>
        <w:tc>
          <w:tcPr>
            <w:tcW w:w="4638" w:type="dxa"/>
            <w:tcBorders>
              <w:top w:val="nil"/>
              <w:left w:val="nil"/>
              <w:bottom w:val="single" w:sz="4" w:space="0" w:color="auto"/>
              <w:right w:val="single" w:sz="4" w:space="0" w:color="auto"/>
            </w:tcBorders>
            <w:shd w:val="clear" w:color="auto" w:fill="auto"/>
            <w:vAlign w:val="center"/>
            <w:hideMark/>
          </w:tcPr>
          <w:p w14:paraId="5D90EE87"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w:t>
            </w:r>
          </w:p>
        </w:tc>
        <w:tc>
          <w:tcPr>
            <w:tcW w:w="2268" w:type="dxa"/>
            <w:tcBorders>
              <w:top w:val="nil"/>
              <w:left w:val="nil"/>
              <w:bottom w:val="single" w:sz="4" w:space="0" w:color="auto"/>
              <w:right w:val="single" w:sz="4" w:space="0" w:color="auto"/>
            </w:tcBorders>
            <w:shd w:val="clear" w:color="auto" w:fill="auto"/>
            <w:vAlign w:val="center"/>
            <w:hideMark/>
          </w:tcPr>
          <w:p w14:paraId="1C1B8856"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 </w:t>
            </w:r>
          </w:p>
        </w:tc>
      </w:tr>
      <w:tr w:rsidR="00B36A6B" w:rsidRPr="00B36A6B" w14:paraId="46E09D6A" w14:textId="77777777" w:rsidTr="00B36A6B">
        <w:trPr>
          <w:trHeight w:val="288"/>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2041620A"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Ravindra Rajakariar</w:t>
            </w:r>
          </w:p>
        </w:tc>
        <w:tc>
          <w:tcPr>
            <w:tcW w:w="4638" w:type="dxa"/>
            <w:tcBorders>
              <w:top w:val="nil"/>
              <w:left w:val="nil"/>
              <w:bottom w:val="single" w:sz="4" w:space="0" w:color="auto"/>
              <w:right w:val="single" w:sz="4" w:space="0" w:color="auto"/>
            </w:tcBorders>
            <w:shd w:val="clear" w:color="auto" w:fill="auto"/>
            <w:vAlign w:val="center"/>
            <w:hideMark/>
          </w:tcPr>
          <w:p w14:paraId="075ADB20"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Barts Health NHS Trust</w:t>
            </w:r>
          </w:p>
        </w:tc>
        <w:tc>
          <w:tcPr>
            <w:tcW w:w="2268" w:type="dxa"/>
            <w:tcBorders>
              <w:top w:val="nil"/>
              <w:left w:val="nil"/>
              <w:bottom w:val="single" w:sz="4" w:space="0" w:color="auto"/>
              <w:right w:val="single" w:sz="4" w:space="0" w:color="auto"/>
            </w:tcBorders>
            <w:shd w:val="clear" w:color="auto" w:fill="auto"/>
            <w:vAlign w:val="center"/>
            <w:hideMark/>
          </w:tcPr>
          <w:p w14:paraId="439504A9"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0009-0005-9693-280X</w:t>
            </w:r>
          </w:p>
        </w:tc>
      </w:tr>
      <w:tr w:rsidR="00B36A6B" w:rsidRPr="00B36A6B" w14:paraId="720C2CDC" w14:textId="77777777" w:rsidTr="00B36A6B">
        <w:trPr>
          <w:trHeight w:val="552"/>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203B311"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Nicholas Torpey</w:t>
            </w:r>
          </w:p>
        </w:tc>
        <w:tc>
          <w:tcPr>
            <w:tcW w:w="4638" w:type="dxa"/>
            <w:tcBorders>
              <w:top w:val="nil"/>
              <w:left w:val="nil"/>
              <w:bottom w:val="single" w:sz="4" w:space="0" w:color="auto"/>
              <w:right w:val="single" w:sz="4" w:space="0" w:color="auto"/>
            </w:tcBorders>
            <w:shd w:val="clear" w:color="auto" w:fill="auto"/>
            <w:vAlign w:val="center"/>
            <w:hideMark/>
          </w:tcPr>
          <w:p w14:paraId="52F9588F"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Department of Renal Medicine, Addenbrookes Hospital</w:t>
            </w:r>
          </w:p>
        </w:tc>
        <w:tc>
          <w:tcPr>
            <w:tcW w:w="2268" w:type="dxa"/>
            <w:tcBorders>
              <w:top w:val="nil"/>
              <w:left w:val="nil"/>
              <w:bottom w:val="single" w:sz="4" w:space="0" w:color="auto"/>
              <w:right w:val="single" w:sz="4" w:space="0" w:color="auto"/>
            </w:tcBorders>
            <w:shd w:val="clear" w:color="auto" w:fill="auto"/>
            <w:vAlign w:val="center"/>
            <w:hideMark/>
          </w:tcPr>
          <w:p w14:paraId="42C7476E"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0009-0007-7067-7737</w:t>
            </w:r>
          </w:p>
        </w:tc>
      </w:tr>
      <w:tr w:rsidR="00B36A6B" w:rsidRPr="00B36A6B" w14:paraId="6EFB6D5C" w14:textId="77777777" w:rsidTr="00B36A6B">
        <w:trPr>
          <w:trHeight w:val="983"/>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5821F552"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lastRenderedPageBreak/>
              <w:t>Mark Uniacke</w:t>
            </w:r>
          </w:p>
        </w:tc>
        <w:tc>
          <w:tcPr>
            <w:tcW w:w="4638" w:type="dxa"/>
            <w:tcBorders>
              <w:top w:val="nil"/>
              <w:left w:val="nil"/>
              <w:bottom w:val="single" w:sz="4" w:space="0" w:color="auto"/>
              <w:right w:val="single" w:sz="4" w:space="0" w:color="auto"/>
            </w:tcBorders>
            <w:shd w:val="clear" w:color="auto" w:fill="auto"/>
            <w:vAlign w:val="center"/>
            <w:hideMark/>
          </w:tcPr>
          <w:p w14:paraId="29CD3F4E" w14:textId="30620FB3"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Wessex Kidney Centre</w:t>
            </w:r>
            <w:r>
              <w:rPr>
                <w:rFonts w:eastAsia="Times New Roman" w:cstheme="minorHAnsi"/>
                <w:color w:val="000000"/>
                <w:lang w:eastAsia="en-GB"/>
              </w:rPr>
              <w:t xml:space="preserve">, </w:t>
            </w:r>
            <w:r w:rsidRPr="00B36A6B">
              <w:rPr>
                <w:rFonts w:eastAsia="Times New Roman" w:cstheme="minorHAnsi"/>
                <w:color w:val="000000"/>
                <w:lang w:eastAsia="en-GB"/>
              </w:rPr>
              <w:t>Queen Alexandra Hospital</w:t>
            </w:r>
            <w:r>
              <w:rPr>
                <w:rFonts w:eastAsia="Times New Roman" w:cstheme="minorHAnsi"/>
                <w:color w:val="000000"/>
                <w:lang w:eastAsia="en-GB"/>
              </w:rPr>
              <w:t xml:space="preserve">, </w:t>
            </w:r>
            <w:r w:rsidRPr="00B36A6B">
              <w:rPr>
                <w:rFonts w:eastAsia="Times New Roman" w:cstheme="minorHAnsi"/>
                <w:color w:val="000000"/>
                <w:lang w:eastAsia="en-GB"/>
              </w:rPr>
              <w:t>Southwick Hill Road</w:t>
            </w:r>
            <w:r>
              <w:rPr>
                <w:rFonts w:eastAsia="Times New Roman" w:cstheme="minorHAnsi"/>
                <w:color w:val="000000"/>
                <w:lang w:eastAsia="en-GB"/>
              </w:rPr>
              <w:t xml:space="preserve">, </w:t>
            </w:r>
            <w:r w:rsidRPr="00B36A6B">
              <w:rPr>
                <w:rFonts w:eastAsia="Times New Roman" w:cstheme="minorHAnsi"/>
                <w:color w:val="000000"/>
                <w:lang w:eastAsia="en-GB"/>
              </w:rPr>
              <w:t>Cosham</w:t>
            </w:r>
            <w:r>
              <w:rPr>
                <w:rFonts w:eastAsia="Times New Roman" w:cstheme="minorHAnsi"/>
                <w:color w:val="000000"/>
                <w:lang w:eastAsia="en-GB"/>
              </w:rPr>
              <w:t xml:space="preserve">, </w:t>
            </w:r>
            <w:r w:rsidRPr="00B36A6B">
              <w:rPr>
                <w:rFonts w:eastAsia="Times New Roman" w:cstheme="minorHAnsi"/>
                <w:color w:val="000000"/>
                <w:lang w:eastAsia="en-GB"/>
              </w:rPr>
              <w:t>Portsmouth</w:t>
            </w:r>
            <w:r>
              <w:rPr>
                <w:rFonts w:eastAsia="Times New Roman" w:cstheme="minorHAnsi"/>
                <w:color w:val="000000"/>
                <w:lang w:eastAsia="en-GB"/>
              </w:rPr>
              <w:t xml:space="preserve">, </w:t>
            </w:r>
            <w:r w:rsidRPr="00B36A6B">
              <w:rPr>
                <w:rFonts w:eastAsia="Times New Roman" w:cstheme="minorHAnsi"/>
                <w:color w:val="000000"/>
                <w:lang w:eastAsia="en-GB"/>
              </w:rPr>
              <w:t xml:space="preserve">PO63LY </w:t>
            </w:r>
          </w:p>
        </w:tc>
        <w:tc>
          <w:tcPr>
            <w:tcW w:w="2268" w:type="dxa"/>
            <w:tcBorders>
              <w:top w:val="nil"/>
              <w:left w:val="nil"/>
              <w:bottom w:val="single" w:sz="4" w:space="0" w:color="auto"/>
              <w:right w:val="single" w:sz="4" w:space="0" w:color="auto"/>
            </w:tcBorders>
            <w:shd w:val="clear" w:color="auto" w:fill="auto"/>
            <w:vAlign w:val="center"/>
            <w:hideMark/>
          </w:tcPr>
          <w:p w14:paraId="4202581F"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0009-0008-0773-0061</w:t>
            </w:r>
          </w:p>
        </w:tc>
      </w:tr>
      <w:tr w:rsidR="00B36A6B" w:rsidRPr="00B36A6B" w14:paraId="6B1EA31A" w14:textId="77777777" w:rsidTr="00B36A6B">
        <w:trPr>
          <w:trHeight w:val="552"/>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3E9F42EE"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David Walbaum</w:t>
            </w:r>
          </w:p>
        </w:tc>
        <w:tc>
          <w:tcPr>
            <w:tcW w:w="4638" w:type="dxa"/>
            <w:tcBorders>
              <w:top w:val="nil"/>
              <w:left w:val="nil"/>
              <w:bottom w:val="single" w:sz="4" w:space="0" w:color="auto"/>
              <w:right w:val="single" w:sz="4" w:space="0" w:color="auto"/>
            </w:tcBorders>
            <w:shd w:val="clear" w:color="auto" w:fill="auto"/>
            <w:vAlign w:val="center"/>
            <w:hideMark/>
          </w:tcPr>
          <w:p w14:paraId="7ED77C80"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Renal Unit, Aberdeen Royal Infirmary, Scotland, AB25 2ZN</w:t>
            </w:r>
          </w:p>
        </w:tc>
        <w:tc>
          <w:tcPr>
            <w:tcW w:w="2268" w:type="dxa"/>
            <w:tcBorders>
              <w:top w:val="nil"/>
              <w:left w:val="nil"/>
              <w:bottom w:val="single" w:sz="4" w:space="0" w:color="auto"/>
              <w:right w:val="single" w:sz="4" w:space="0" w:color="auto"/>
            </w:tcBorders>
            <w:shd w:val="clear" w:color="auto" w:fill="auto"/>
            <w:vAlign w:val="center"/>
            <w:hideMark/>
          </w:tcPr>
          <w:p w14:paraId="2BD024C0"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0009-0008-1519-5791</w:t>
            </w:r>
          </w:p>
        </w:tc>
      </w:tr>
      <w:tr w:rsidR="00B36A6B" w:rsidRPr="00B36A6B" w14:paraId="7F5A6C93" w14:textId="77777777" w:rsidTr="00B36A6B">
        <w:trPr>
          <w:trHeight w:val="288"/>
        </w:trPr>
        <w:tc>
          <w:tcPr>
            <w:tcW w:w="2020" w:type="dxa"/>
            <w:tcBorders>
              <w:top w:val="nil"/>
              <w:left w:val="single" w:sz="4" w:space="0" w:color="auto"/>
              <w:bottom w:val="single" w:sz="4" w:space="0" w:color="auto"/>
              <w:right w:val="single" w:sz="4" w:space="0" w:color="auto"/>
            </w:tcBorders>
            <w:shd w:val="clear" w:color="auto" w:fill="auto"/>
            <w:noWrap/>
            <w:vAlign w:val="center"/>
            <w:hideMark/>
          </w:tcPr>
          <w:p w14:paraId="116415FB"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Pallavi Yadav</w:t>
            </w:r>
          </w:p>
        </w:tc>
        <w:tc>
          <w:tcPr>
            <w:tcW w:w="4638" w:type="dxa"/>
            <w:tcBorders>
              <w:top w:val="nil"/>
              <w:left w:val="nil"/>
              <w:bottom w:val="single" w:sz="4" w:space="0" w:color="auto"/>
              <w:right w:val="single" w:sz="4" w:space="0" w:color="auto"/>
            </w:tcBorders>
            <w:shd w:val="clear" w:color="auto" w:fill="auto"/>
            <w:vAlign w:val="center"/>
            <w:hideMark/>
          </w:tcPr>
          <w:p w14:paraId="47AC09A3" w14:textId="73A06C18"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Leeds children’s Hospital</w:t>
            </w:r>
            <w:r>
              <w:rPr>
                <w:rFonts w:eastAsia="Times New Roman" w:cstheme="minorHAnsi"/>
                <w:color w:val="000000"/>
                <w:lang w:eastAsia="en-GB"/>
              </w:rPr>
              <w:t xml:space="preserve">, </w:t>
            </w:r>
            <w:r w:rsidRPr="00B36A6B">
              <w:rPr>
                <w:rFonts w:eastAsia="Times New Roman" w:cstheme="minorHAnsi"/>
                <w:color w:val="000000"/>
                <w:lang w:eastAsia="en-GB"/>
              </w:rPr>
              <w:t>Leeds General Infirmary</w:t>
            </w:r>
            <w:r>
              <w:rPr>
                <w:rFonts w:eastAsia="Times New Roman" w:cstheme="minorHAnsi"/>
                <w:color w:val="000000"/>
                <w:lang w:eastAsia="en-GB"/>
              </w:rPr>
              <w:t xml:space="preserve">, </w:t>
            </w:r>
            <w:r w:rsidRPr="00B36A6B">
              <w:rPr>
                <w:rFonts w:eastAsia="Times New Roman" w:cstheme="minorHAnsi"/>
                <w:color w:val="000000"/>
                <w:lang w:eastAsia="en-GB"/>
              </w:rPr>
              <w:t>Gt George St</w:t>
            </w:r>
            <w:r>
              <w:rPr>
                <w:rFonts w:eastAsia="Times New Roman" w:cstheme="minorHAnsi"/>
                <w:color w:val="000000"/>
                <w:lang w:eastAsia="en-GB"/>
              </w:rPr>
              <w:t xml:space="preserve">, </w:t>
            </w:r>
            <w:r w:rsidRPr="00B36A6B">
              <w:rPr>
                <w:rFonts w:eastAsia="Times New Roman" w:cstheme="minorHAnsi"/>
                <w:color w:val="000000"/>
                <w:lang w:eastAsia="en-GB"/>
              </w:rPr>
              <w:t>Leeds</w:t>
            </w:r>
            <w:r>
              <w:rPr>
                <w:rFonts w:eastAsia="Times New Roman" w:cstheme="minorHAnsi"/>
                <w:color w:val="000000"/>
                <w:lang w:eastAsia="en-GB"/>
              </w:rPr>
              <w:t xml:space="preserve">, </w:t>
            </w:r>
            <w:r w:rsidRPr="00B36A6B">
              <w:rPr>
                <w:rFonts w:eastAsia="Times New Roman" w:cstheme="minorHAnsi"/>
                <w:color w:val="000000"/>
                <w:lang w:eastAsia="en-GB"/>
              </w:rPr>
              <w:t>LS13EX</w:t>
            </w:r>
          </w:p>
        </w:tc>
        <w:tc>
          <w:tcPr>
            <w:tcW w:w="2268" w:type="dxa"/>
            <w:tcBorders>
              <w:top w:val="nil"/>
              <w:left w:val="nil"/>
              <w:bottom w:val="single" w:sz="4" w:space="0" w:color="auto"/>
              <w:right w:val="single" w:sz="4" w:space="0" w:color="auto"/>
            </w:tcBorders>
            <w:shd w:val="clear" w:color="auto" w:fill="auto"/>
            <w:vAlign w:val="center"/>
            <w:hideMark/>
          </w:tcPr>
          <w:p w14:paraId="2DFA88AF" w14:textId="77777777" w:rsidR="00B36A6B" w:rsidRPr="00B36A6B" w:rsidRDefault="00B36A6B" w:rsidP="00B36A6B">
            <w:pPr>
              <w:spacing w:after="0" w:line="240" w:lineRule="auto"/>
              <w:rPr>
                <w:rFonts w:eastAsia="Times New Roman" w:cstheme="minorHAnsi"/>
                <w:color w:val="000000"/>
                <w:lang w:eastAsia="en-GB"/>
              </w:rPr>
            </w:pPr>
            <w:r w:rsidRPr="00B36A6B">
              <w:rPr>
                <w:rFonts w:eastAsia="Times New Roman" w:cstheme="minorHAnsi"/>
                <w:color w:val="000000"/>
                <w:lang w:eastAsia="en-GB"/>
              </w:rPr>
              <w:t>0000-0002-6878-8776</w:t>
            </w:r>
          </w:p>
        </w:tc>
      </w:tr>
    </w:tbl>
    <w:p w14:paraId="54F0CA21" w14:textId="77777777" w:rsidR="0058091F" w:rsidRPr="00AD7CA1" w:rsidRDefault="0058091F" w:rsidP="007D6A56"/>
    <w:p w14:paraId="688DCDFC" w14:textId="77777777" w:rsidR="007D6A56" w:rsidRDefault="007D6A56" w:rsidP="005E450C">
      <w:pPr>
        <w:rPr>
          <w:rFonts w:cstheme="minorHAnsi"/>
        </w:rPr>
      </w:pPr>
    </w:p>
    <w:p w14:paraId="656ED893" w14:textId="77777777" w:rsidR="007D6A56" w:rsidRDefault="007D6A56" w:rsidP="005E450C">
      <w:pPr>
        <w:rPr>
          <w:rFonts w:cstheme="minorHAnsi"/>
        </w:rPr>
        <w:sectPr w:rsidR="007D6A56" w:rsidSect="00DA2113">
          <w:pgSz w:w="11906" w:h="16838"/>
          <w:pgMar w:top="1440" w:right="1440" w:bottom="1440" w:left="1440" w:header="708" w:footer="708" w:gutter="0"/>
          <w:cols w:space="708"/>
          <w:docGrid w:linePitch="360"/>
        </w:sectPr>
      </w:pPr>
    </w:p>
    <w:p w14:paraId="2EDC6677" w14:textId="4A31ED59" w:rsidR="00A14BCE" w:rsidRPr="00CD0E3F" w:rsidRDefault="002E0633" w:rsidP="00CF404D">
      <w:pPr>
        <w:pStyle w:val="Caption"/>
        <w:rPr>
          <w:rFonts w:asciiTheme="majorHAnsi" w:hAnsiTheme="majorHAnsi" w:cstheme="majorHAnsi"/>
          <w:sz w:val="24"/>
          <w:szCs w:val="24"/>
        </w:rPr>
      </w:pPr>
      <w:bookmarkStart w:id="97" w:name="_Toc166502867"/>
      <w:r w:rsidRPr="00CD0E3F">
        <w:rPr>
          <w:rFonts w:asciiTheme="majorHAnsi" w:hAnsiTheme="majorHAnsi" w:cstheme="majorHAnsi"/>
          <w:sz w:val="24"/>
          <w:szCs w:val="24"/>
        </w:rPr>
        <w:lastRenderedPageBreak/>
        <w:t xml:space="preserve">Appendix </w:t>
      </w:r>
      <w:r w:rsidRPr="00CD0E3F">
        <w:rPr>
          <w:rFonts w:asciiTheme="majorHAnsi" w:hAnsiTheme="majorHAnsi" w:cstheme="majorHAnsi"/>
          <w:sz w:val="24"/>
          <w:szCs w:val="24"/>
        </w:rPr>
        <w:fldChar w:fldCharType="begin"/>
      </w:r>
      <w:r w:rsidRPr="00CD0E3F">
        <w:rPr>
          <w:rFonts w:asciiTheme="majorHAnsi" w:hAnsiTheme="majorHAnsi" w:cstheme="majorHAnsi"/>
          <w:sz w:val="24"/>
          <w:szCs w:val="24"/>
        </w:rPr>
        <w:instrText xml:space="preserve"> SEQ Appendix \* ARABIC </w:instrText>
      </w:r>
      <w:r w:rsidRPr="00CD0E3F">
        <w:rPr>
          <w:rFonts w:asciiTheme="majorHAnsi" w:hAnsiTheme="majorHAnsi" w:cstheme="majorHAnsi"/>
          <w:sz w:val="24"/>
          <w:szCs w:val="24"/>
        </w:rPr>
        <w:fldChar w:fldCharType="separate"/>
      </w:r>
      <w:r w:rsidR="00A3168F">
        <w:rPr>
          <w:rFonts w:asciiTheme="majorHAnsi" w:hAnsiTheme="majorHAnsi" w:cstheme="majorHAnsi"/>
          <w:noProof/>
          <w:sz w:val="24"/>
          <w:szCs w:val="24"/>
        </w:rPr>
        <w:t>2</w:t>
      </w:r>
      <w:r w:rsidRPr="00CD0E3F">
        <w:rPr>
          <w:rFonts w:asciiTheme="majorHAnsi" w:hAnsiTheme="majorHAnsi" w:cstheme="majorHAnsi"/>
          <w:sz w:val="24"/>
          <w:szCs w:val="24"/>
        </w:rPr>
        <w:fldChar w:fldCharType="end"/>
      </w:r>
      <w:r w:rsidRPr="00CD0E3F">
        <w:rPr>
          <w:rFonts w:asciiTheme="majorHAnsi" w:hAnsiTheme="majorHAnsi" w:cstheme="majorHAnsi"/>
          <w:sz w:val="24"/>
          <w:szCs w:val="24"/>
        </w:rPr>
        <w:t xml:space="preserve"> Inclusion and Exclusion Criteria</w:t>
      </w:r>
      <w:bookmarkEnd w:id="97"/>
    </w:p>
    <w:p w14:paraId="4CA58C28" w14:textId="48A44939" w:rsidR="005E450C" w:rsidRDefault="005E450C" w:rsidP="00CD0E3F">
      <w:pPr>
        <w:pStyle w:val="Heading3"/>
      </w:pPr>
      <w:bookmarkStart w:id="98" w:name="_Toc39155463"/>
      <w:bookmarkStart w:id="99" w:name="_Toc165800352"/>
      <w:bookmarkStart w:id="100" w:name="_Toc165800555"/>
      <w:bookmarkStart w:id="101" w:name="_Toc165801764"/>
      <w:r w:rsidRPr="00241CB6">
        <w:t>Inclusion Criteria</w:t>
      </w:r>
      <w:bookmarkEnd w:id="98"/>
      <w:bookmarkEnd w:id="99"/>
      <w:bookmarkEnd w:id="100"/>
      <w:bookmarkEnd w:id="101"/>
    </w:p>
    <w:p w14:paraId="05FEB9C5" w14:textId="77777777" w:rsidR="005E450C" w:rsidRPr="00562FB7" w:rsidRDefault="005E450C" w:rsidP="005E450C">
      <w:pPr>
        <w:spacing w:after="0" w:line="240" w:lineRule="auto"/>
      </w:pPr>
    </w:p>
    <w:p w14:paraId="182968E0" w14:textId="77777777" w:rsidR="005E450C" w:rsidRPr="00D12CE1" w:rsidRDefault="005E450C" w:rsidP="005E450C">
      <w:pPr>
        <w:tabs>
          <w:tab w:val="left" w:pos="540"/>
          <w:tab w:val="left" w:pos="1440"/>
        </w:tabs>
        <w:spacing w:after="0" w:line="240" w:lineRule="auto"/>
        <w:ind w:left="540" w:hanging="540"/>
        <w:rPr>
          <w:rFonts w:cstheme="minorHAnsi"/>
        </w:rPr>
      </w:pPr>
      <w:r w:rsidRPr="00D12CE1">
        <w:rPr>
          <w:rFonts w:cstheme="minorHAnsi"/>
        </w:rPr>
        <w:t>All patients must fulfil the following criteria in order to be eligible for the trial:</w:t>
      </w:r>
    </w:p>
    <w:p w14:paraId="07A91698" w14:textId="77777777" w:rsidR="005E450C" w:rsidRPr="00241CB6" w:rsidRDefault="005E450C" w:rsidP="00C501A8">
      <w:pPr>
        <w:pStyle w:val="ListParagraph"/>
        <w:numPr>
          <w:ilvl w:val="0"/>
          <w:numId w:val="4"/>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Age ≥2+ years of age</w:t>
      </w:r>
    </w:p>
    <w:p w14:paraId="7CD4880D" w14:textId="77777777" w:rsidR="005E450C" w:rsidRPr="00241CB6" w:rsidRDefault="005E450C" w:rsidP="00C501A8">
      <w:pPr>
        <w:pStyle w:val="ListParagraph"/>
        <w:numPr>
          <w:ilvl w:val="0"/>
          <w:numId w:val="4"/>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On Eculizumab treatment for at least 6 months</w:t>
      </w:r>
    </w:p>
    <w:p w14:paraId="00745BD4" w14:textId="77777777" w:rsidR="005E450C" w:rsidRPr="00241CB6" w:rsidRDefault="005E450C" w:rsidP="00C501A8">
      <w:pPr>
        <w:pStyle w:val="ListParagraph"/>
        <w:numPr>
          <w:ilvl w:val="0"/>
          <w:numId w:val="4"/>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In remission with no evidence of ongoing microangiopathic haemolytic anaemia (MAHA) activity at screening defined by:</w:t>
      </w:r>
    </w:p>
    <w:p w14:paraId="0AF3864C" w14:textId="77777777" w:rsidR="005E450C" w:rsidRPr="00241CB6" w:rsidRDefault="005E450C" w:rsidP="00C501A8">
      <w:pPr>
        <w:pStyle w:val="ListParagraph"/>
        <w:numPr>
          <w:ilvl w:val="0"/>
          <w:numId w:val="3"/>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Platelet count &gt; lower limit of normal as determined by local reference range</w:t>
      </w:r>
    </w:p>
    <w:p w14:paraId="3B73C084" w14:textId="77777777" w:rsidR="005E450C" w:rsidRPr="00241CB6" w:rsidRDefault="005E450C" w:rsidP="00C501A8">
      <w:pPr>
        <w:pStyle w:val="ListParagraph"/>
        <w:numPr>
          <w:ilvl w:val="0"/>
          <w:numId w:val="3"/>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Lactate Dehydrogenase (LDH) &lt;x2 upper limit of normal as determined by local lab reference ranges</w:t>
      </w:r>
    </w:p>
    <w:p w14:paraId="62AD620D" w14:textId="77777777" w:rsidR="005E450C" w:rsidRPr="00241CB6"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asciiTheme="minorHAnsi" w:hAnsiTheme="minorHAnsi" w:cstheme="minorHAnsi"/>
        </w:rPr>
      </w:pPr>
      <w:r w:rsidRPr="00241CB6">
        <w:rPr>
          <w:rFonts w:asciiTheme="minorHAnsi" w:hAnsiTheme="minorHAnsi" w:cstheme="minorHAnsi"/>
        </w:rPr>
        <w:t xml:space="preserve">Normal renal function or </w:t>
      </w:r>
      <w:proofErr w:type="gramStart"/>
      <w:r w:rsidRPr="00241CB6">
        <w:rPr>
          <w:rFonts w:asciiTheme="minorHAnsi" w:hAnsiTheme="minorHAnsi" w:cstheme="minorHAnsi"/>
        </w:rPr>
        <w:t>Chronic Kidney Disease</w:t>
      </w:r>
      <w:proofErr w:type="gramEnd"/>
      <w:r w:rsidRPr="00241CB6">
        <w:rPr>
          <w:rFonts w:asciiTheme="minorHAnsi" w:hAnsiTheme="minorHAnsi" w:cstheme="minorHAnsi"/>
        </w:rPr>
        <w:t xml:space="preserve"> (CKD) stages 1-3</w:t>
      </w:r>
    </w:p>
    <w:p w14:paraId="30978A01" w14:textId="77777777" w:rsidR="005E450C"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cs="TimesNewRomanPSMT"/>
        </w:rPr>
      </w:pPr>
      <w:r w:rsidRPr="00241CB6">
        <w:rPr>
          <w:rFonts w:asciiTheme="minorHAnsi" w:hAnsiTheme="minorHAnsi" w:cstheme="minorHAnsi"/>
        </w:rPr>
        <w:t>Absence of decline of renal function confirmed by review of available assessments of renal function</w:t>
      </w:r>
      <w:r>
        <w:rPr>
          <w:rFonts w:cs="TimesNewRomanPSMT"/>
        </w:rPr>
        <w:t xml:space="preserve"> for the preceding 6 months by the Chief Investigator and clinical members of the Trial Management Group (TMG) </w:t>
      </w:r>
    </w:p>
    <w:p w14:paraId="409616D0" w14:textId="77777777" w:rsidR="005E450C" w:rsidRDefault="005E450C" w:rsidP="005E450C">
      <w:pPr>
        <w:pStyle w:val="ListParagraph"/>
        <w:tabs>
          <w:tab w:val="left" w:pos="540"/>
          <w:tab w:val="left" w:pos="1440"/>
        </w:tabs>
        <w:autoSpaceDE w:val="0"/>
        <w:adjustRightInd w:val="0"/>
        <w:spacing w:after="0" w:line="240" w:lineRule="auto"/>
        <w:ind w:left="540" w:hanging="540"/>
        <w:rPr>
          <w:rFonts w:cs="TimesNewRomanPSMT"/>
        </w:rPr>
      </w:pPr>
    </w:p>
    <w:p w14:paraId="58F60A38" w14:textId="77777777" w:rsidR="005E450C" w:rsidRDefault="005E450C" w:rsidP="005E450C">
      <w:pPr>
        <w:tabs>
          <w:tab w:val="left" w:pos="540"/>
          <w:tab w:val="left" w:pos="1440"/>
        </w:tabs>
        <w:autoSpaceDE w:val="0"/>
        <w:autoSpaceDN w:val="0"/>
        <w:adjustRightInd w:val="0"/>
        <w:spacing w:after="0" w:line="240" w:lineRule="auto"/>
        <w:ind w:left="540" w:hanging="540"/>
        <w:rPr>
          <w:rFonts w:cs="TimesNewRomanPSMT"/>
        </w:rPr>
      </w:pPr>
      <w:r>
        <w:rPr>
          <w:rFonts w:cs="TimesNewRomanPSMT"/>
        </w:rPr>
        <w:t>The following criteria must be met by those only wishing to participate in the withdrawal component of the trial:</w:t>
      </w:r>
    </w:p>
    <w:p w14:paraId="71F2EC52" w14:textId="77777777" w:rsidR="005E450C" w:rsidRDefault="005E450C" w:rsidP="005E450C">
      <w:pPr>
        <w:tabs>
          <w:tab w:val="left" w:pos="540"/>
          <w:tab w:val="left" w:pos="1440"/>
        </w:tabs>
        <w:autoSpaceDE w:val="0"/>
        <w:autoSpaceDN w:val="0"/>
        <w:adjustRightInd w:val="0"/>
        <w:spacing w:after="0" w:line="240" w:lineRule="auto"/>
        <w:ind w:left="540" w:hanging="540"/>
        <w:rPr>
          <w:rFonts w:cs="TimesNewRomanPSMT"/>
        </w:rPr>
      </w:pPr>
    </w:p>
    <w:p w14:paraId="0F60E7CC" w14:textId="77777777" w:rsidR="005E450C"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Willing to attend for safety monitoring assessments</w:t>
      </w:r>
    </w:p>
    <w:p w14:paraId="13A94711" w14:textId="77777777" w:rsidR="005E450C" w:rsidRDefault="005E450C" w:rsidP="005E450C">
      <w:pPr>
        <w:pStyle w:val="ListParagraph"/>
        <w:tabs>
          <w:tab w:val="left" w:pos="540"/>
          <w:tab w:val="left" w:pos="1440"/>
        </w:tabs>
        <w:autoSpaceDE w:val="0"/>
        <w:adjustRightInd w:val="0"/>
        <w:spacing w:after="0" w:line="240" w:lineRule="auto"/>
        <w:ind w:left="540" w:hanging="540"/>
        <w:rPr>
          <w:rFonts w:cs="TimesNewRomanPSMT"/>
        </w:rPr>
      </w:pPr>
    </w:p>
    <w:p w14:paraId="6018155D" w14:textId="6BDE41E3" w:rsidR="005E450C"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 xml:space="preserve">Willing to travel only to countries that can supply </w:t>
      </w:r>
      <w:r w:rsidR="008502FE">
        <w:rPr>
          <w:rFonts w:cs="TimesNewRomanPSMT"/>
        </w:rPr>
        <w:t>e</w:t>
      </w:r>
      <w:r>
        <w:rPr>
          <w:rFonts w:cs="TimesNewRomanPSMT"/>
        </w:rPr>
        <w:t>culizumab (to be confirmed with co-ordinating centre prior to travel).</w:t>
      </w:r>
    </w:p>
    <w:p w14:paraId="16F887D9" w14:textId="77777777" w:rsidR="005E450C" w:rsidRDefault="005E450C" w:rsidP="005E450C">
      <w:pPr>
        <w:tabs>
          <w:tab w:val="left" w:pos="540"/>
          <w:tab w:val="left" w:pos="1440"/>
        </w:tabs>
        <w:autoSpaceDE w:val="0"/>
        <w:autoSpaceDN w:val="0"/>
        <w:adjustRightInd w:val="0"/>
        <w:spacing w:after="0" w:line="240" w:lineRule="auto"/>
        <w:ind w:left="540" w:hanging="540"/>
        <w:rPr>
          <w:rFonts w:cs="TimesNewRomanPSMT"/>
        </w:rPr>
      </w:pPr>
    </w:p>
    <w:p w14:paraId="57805B5C" w14:textId="77777777" w:rsidR="005E450C"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Able to perform or parent/guardian to perform and record self-monitoring urinalysis</w:t>
      </w:r>
    </w:p>
    <w:p w14:paraId="723DB5DB" w14:textId="77777777" w:rsidR="005E450C" w:rsidRDefault="005E450C" w:rsidP="005E450C">
      <w:pPr>
        <w:pStyle w:val="ListParagraph"/>
        <w:tabs>
          <w:tab w:val="left" w:pos="540"/>
          <w:tab w:val="left" w:pos="1440"/>
        </w:tabs>
        <w:ind w:left="540" w:hanging="540"/>
        <w:rPr>
          <w:rFonts w:cs="TimesNewRomanPSMT"/>
        </w:rPr>
      </w:pPr>
    </w:p>
    <w:p w14:paraId="44767FCE" w14:textId="77777777" w:rsidR="005E450C" w:rsidRDefault="005E450C" w:rsidP="00C501A8">
      <w:pPr>
        <w:pStyle w:val="ListParagraph"/>
        <w:numPr>
          <w:ilvl w:val="0"/>
          <w:numId w:val="5"/>
        </w:numPr>
        <w:tabs>
          <w:tab w:val="left" w:pos="0"/>
        </w:tabs>
        <w:suppressAutoHyphens w:val="0"/>
        <w:autoSpaceDE w:val="0"/>
        <w:adjustRightInd w:val="0"/>
        <w:spacing w:after="0" w:line="240" w:lineRule="auto"/>
        <w:ind w:left="0" w:firstLine="0"/>
        <w:rPr>
          <w:rFonts w:cs="TimesNewRomanPSMT"/>
        </w:rPr>
      </w:pPr>
      <w:r>
        <w:rPr>
          <w:rFonts w:cs="TimesNewRomanPSMT"/>
        </w:rPr>
        <w:t>Sexually active female patients must have a negative pregnancy test at screening and be using an effective contraception for the duration of the study as defined in table 1.</w:t>
      </w:r>
    </w:p>
    <w:p w14:paraId="1111D562" w14:textId="77777777" w:rsidR="005E450C" w:rsidRDefault="005E450C" w:rsidP="005E450C">
      <w:pPr>
        <w:pStyle w:val="ListParagraph"/>
        <w:tabs>
          <w:tab w:val="left" w:pos="540"/>
          <w:tab w:val="left" w:pos="1440"/>
        </w:tabs>
        <w:autoSpaceDE w:val="0"/>
        <w:adjustRightInd w:val="0"/>
        <w:spacing w:after="0" w:line="240" w:lineRule="auto"/>
        <w:ind w:left="540" w:hanging="540"/>
        <w:rPr>
          <w:rFonts w:cs="TimesNewRomanPSMT"/>
        </w:rPr>
      </w:pPr>
    </w:p>
    <w:p w14:paraId="7433D861" w14:textId="77777777" w:rsidR="005E450C" w:rsidRDefault="005E450C" w:rsidP="005E450C">
      <w:pPr>
        <w:tabs>
          <w:tab w:val="left" w:pos="540"/>
          <w:tab w:val="left" w:pos="1440"/>
        </w:tabs>
        <w:autoSpaceDE w:val="0"/>
        <w:autoSpaceDN w:val="0"/>
        <w:adjustRightInd w:val="0"/>
        <w:spacing w:after="0" w:line="240" w:lineRule="auto"/>
        <w:ind w:left="540" w:hanging="540"/>
        <w:rPr>
          <w:rFonts w:cs="TimesNewRomanPSMT"/>
        </w:rPr>
      </w:pPr>
      <w:r>
        <w:rPr>
          <w:rFonts w:cs="TimesNewRomanPSMT"/>
        </w:rPr>
        <w:t xml:space="preserve">OR </w:t>
      </w:r>
    </w:p>
    <w:p w14:paraId="040101E5" w14:textId="77777777" w:rsidR="005E450C" w:rsidRDefault="005E450C" w:rsidP="00C501A8">
      <w:pPr>
        <w:pStyle w:val="ListParagraph"/>
        <w:numPr>
          <w:ilvl w:val="0"/>
          <w:numId w:val="5"/>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fulfil one of the following criteria:</w:t>
      </w:r>
    </w:p>
    <w:p w14:paraId="35B25D06" w14:textId="77777777" w:rsidR="005E450C" w:rsidRDefault="005E450C" w:rsidP="00C501A8">
      <w:pPr>
        <w:pStyle w:val="ListParagraph"/>
        <w:numPr>
          <w:ilvl w:val="0"/>
          <w:numId w:val="9"/>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Be post-menopausal</w:t>
      </w:r>
    </w:p>
    <w:p w14:paraId="16A776D0" w14:textId="77777777" w:rsidR="005E450C" w:rsidRDefault="005E450C" w:rsidP="00C501A8">
      <w:pPr>
        <w:pStyle w:val="ListParagraph"/>
        <w:numPr>
          <w:ilvl w:val="0"/>
          <w:numId w:val="9"/>
        </w:numPr>
        <w:tabs>
          <w:tab w:val="left" w:pos="540"/>
          <w:tab w:val="left" w:pos="1440"/>
        </w:tabs>
        <w:suppressAutoHyphens w:val="0"/>
        <w:autoSpaceDE w:val="0"/>
        <w:adjustRightInd w:val="0"/>
        <w:spacing w:after="0" w:line="240" w:lineRule="auto"/>
        <w:ind w:left="540" w:hanging="540"/>
        <w:rPr>
          <w:rFonts w:cs="TimesNewRomanPSMT"/>
        </w:rPr>
      </w:pPr>
      <w:r>
        <w:rPr>
          <w:rFonts w:cs="TimesNewRomanPSMT"/>
        </w:rPr>
        <w:t>Have undergone surgical sterilisation</w:t>
      </w:r>
    </w:p>
    <w:p w14:paraId="3185D5EA" w14:textId="77777777" w:rsidR="005E450C" w:rsidRDefault="005E450C" w:rsidP="005E450C">
      <w:pPr>
        <w:pStyle w:val="ListParagraph"/>
        <w:autoSpaceDE w:val="0"/>
        <w:adjustRightInd w:val="0"/>
        <w:spacing w:after="0" w:line="240" w:lineRule="auto"/>
        <w:ind w:left="2880"/>
        <w:rPr>
          <w:rFonts w:cs="TimesNewRomanPSMT"/>
        </w:rPr>
      </w:pPr>
    </w:p>
    <w:tbl>
      <w:tblPr>
        <w:tblStyle w:val="TableGrid"/>
        <w:tblW w:w="0" w:type="auto"/>
        <w:tblLook w:val="04A0" w:firstRow="1" w:lastRow="0" w:firstColumn="1" w:lastColumn="0" w:noHBand="0" w:noVBand="1"/>
      </w:tblPr>
      <w:tblGrid>
        <w:gridCol w:w="6023"/>
        <w:gridCol w:w="2892"/>
      </w:tblGrid>
      <w:tr w:rsidR="005E450C" w14:paraId="57AFC030" w14:textId="77777777" w:rsidTr="00B459DD">
        <w:trPr>
          <w:trHeight w:val="381"/>
        </w:trPr>
        <w:tc>
          <w:tcPr>
            <w:tcW w:w="6023" w:type="dxa"/>
            <w:shd w:val="clear" w:color="auto" w:fill="DEEAF6" w:themeFill="accent5" w:themeFillTint="33"/>
          </w:tcPr>
          <w:p w14:paraId="766C4F5E" w14:textId="77777777" w:rsidR="005E450C" w:rsidRPr="00B459DD" w:rsidRDefault="005E450C" w:rsidP="00241CB6">
            <w:pPr>
              <w:rPr>
                <w:b/>
              </w:rPr>
            </w:pPr>
            <w:r w:rsidRPr="00B459DD">
              <w:rPr>
                <w:b/>
              </w:rPr>
              <w:t>Highly effective methods of contraception</w:t>
            </w:r>
          </w:p>
        </w:tc>
        <w:tc>
          <w:tcPr>
            <w:tcW w:w="2892" w:type="dxa"/>
            <w:shd w:val="clear" w:color="auto" w:fill="DEEAF6" w:themeFill="accent5" w:themeFillTint="33"/>
          </w:tcPr>
          <w:p w14:paraId="342DAF6D" w14:textId="77777777" w:rsidR="005E450C" w:rsidRPr="00B459DD" w:rsidRDefault="005E450C" w:rsidP="00241CB6">
            <w:pPr>
              <w:jc w:val="center"/>
              <w:rPr>
                <w:b/>
              </w:rPr>
            </w:pPr>
            <w:r w:rsidRPr="00B459DD">
              <w:rPr>
                <w:b/>
              </w:rPr>
              <w:t>Failure Rate</w:t>
            </w:r>
          </w:p>
        </w:tc>
      </w:tr>
      <w:tr w:rsidR="005E450C" w14:paraId="7BE221B4" w14:textId="77777777" w:rsidTr="00241CB6">
        <w:trPr>
          <w:trHeight w:val="277"/>
        </w:trPr>
        <w:tc>
          <w:tcPr>
            <w:tcW w:w="6023" w:type="dxa"/>
            <w:shd w:val="clear" w:color="auto" w:fill="auto"/>
          </w:tcPr>
          <w:p w14:paraId="0C6CD83E" w14:textId="77777777" w:rsidR="005E450C" w:rsidRPr="00B459DD" w:rsidRDefault="005E450C" w:rsidP="00241CB6">
            <w:r w:rsidRPr="00B459DD">
              <w:t>Implant</w:t>
            </w:r>
          </w:p>
        </w:tc>
        <w:tc>
          <w:tcPr>
            <w:tcW w:w="2892" w:type="dxa"/>
            <w:shd w:val="clear" w:color="auto" w:fill="auto"/>
          </w:tcPr>
          <w:p w14:paraId="46B07E17" w14:textId="77777777" w:rsidR="005E450C" w:rsidRPr="00B459DD" w:rsidRDefault="005E450C" w:rsidP="00241CB6">
            <w:pPr>
              <w:jc w:val="center"/>
            </w:pPr>
            <w:r w:rsidRPr="00B459DD">
              <w:t>&lt;1%</w:t>
            </w:r>
          </w:p>
        </w:tc>
      </w:tr>
      <w:tr w:rsidR="005E450C" w14:paraId="61BC606B" w14:textId="77777777" w:rsidTr="00241CB6">
        <w:trPr>
          <w:trHeight w:val="277"/>
        </w:trPr>
        <w:tc>
          <w:tcPr>
            <w:tcW w:w="6023" w:type="dxa"/>
            <w:shd w:val="clear" w:color="auto" w:fill="auto"/>
          </w:tcPr>
          <w:p w14:paraId="2D33DF11" w14:textId="77777777" w:rsidR="005E450C" w:rsidRPr="00B459DD" w:rsidRDefault="005E450C" w:rsidP="00241CB6">
            <w:r w:rsidRPr="00B459DD">
              <w:t>Injectable (combined hormone)</w:t>
            </w:r>
            <w:r w:rsidRPr="00B459DD">
              <w:tab/>
            </w:r>
          </w:p>
        </w:tc>
        <w:tc>
          <w:tcPr>
            <w:tcW w:w="2892" w:type="dxa"/>
            <w:shd w:val="clear" w:color="auto" w:fill="auto"/>
          </w:tcPr>
          <w:p w14:paraId="3A015F93" w14:textId="77777777" w:rsidR="005E450C" w:rsidRPr="00B459DD" w:rsidRDefault="005E450C" w:rsidP="00241CB6">
            <w:pPr>
              <w:jc w:val="center"/>
            </w:pPr>
            <w:r w:rsidRPr="00B459DD">
              <w:t>&lt;1%</w:t>
            </w:r>
          </w:p>
        </w:tc>
      </w:tr>
      <w:tr w:rsidR="005E450C" w14:paraId="4C11A678" w14:textId="77777777" w:rsidTr="00241CB6">
        <w:trPr>
          <w:trHeight w:val="287"/>
        </w:trPr>
        <w:tc>
          <w:tcPr>
            <w:tcW w:w="6023" w:type="dxa"/>
            <w:shd w:val="clear" w:color="auto" w:fill="auto"/>
          </w:tcPr>
          <w:p w14:paraId="12CBD6CB" w14:textId="77777777" w:rsidR="005E450C" w:rsidRPr="00B459DD" w:rsidRDefault="005E450C" w:rsidP="00241CB6">
            <w:r w:rsidRPr="00B459DD">
              <w:t>Intra-uterine device</w:t>
            </w:r>
          </w:p>
        </w:tc>
        <w:tc>
          <w:tcPr>
            <w:tcW w:w="2892" w:type="dxa"/>
            <w:shd w:val="clear" w:color="auto" w:fill="auto"/>
          </w:tcPr>
          <w:p w14:paraId="30FBEF22" w14:textId="77777777" w:rsidR="005E450C" w:rsidRPr="00B459DD" w:rsidRDefault="005E450C" w:rsidP="00241CB6">
            <w:pPr>
              <w:jc w:val="center"/>
            </w:pPr>
            <w:r w:rsidRPr="00B459DD">
              <w:t>&lt;1%</w:t>
            </w:r>
          </w:p>
        </w:tc>
      </w:tr>
      <w:tr w:rsidR="005E450C" w14:paraId="3FBEEA6C" w14:textId="77777777" w:rsidTr="00241CB6">
        <w:trPr>
          <w:trHeight w:val="277"/>
        </w:trPr>
        <w:tc>
          <w:tcPr>
            <w:tcW w:w="6023" w:type="dxa"/>
            <w:shd w:val="clear" w:color="auto" w:fill="auto"/>
          </w:tcPr>
          <w:p w14:paraId="5C2C2F7F" w14:textId="77777777" w:rsidR="005E450C" w:rsidRPr="00B459DD" w:rsidRDefault="005E450C" w:rsidP="00241CB6">
            <w:r w:rsidRPr="00B459DD">
              <w:t>Intrauterine system</w:t>
            </w:r>
          </w:p>
        </w:tc>
        <w:tc>
          <w:tcPr>
            <w:tcW w:w="2892" w:type="dxa"/>
            <w:shd w:val="clear" w:color="auto" w:fill="auto"/>
          </w:tcPr>
          <w:p w14:paraId="2626F62D" w14:textId="77777777" w:rsidR="005E450C" w:rsidRPr="00B459DD" w:rsidRDefault="005E450C" w:rsidP="00241CB6">
            <w:pPr>
              <w:jc w:val="center"/>
            </w:pPr>
            <w:r w:rsidRPr="00B459DD">
              <w:t>&lt;1%</w:t>
            </w:r>
          </w:p>
        </w:tc>
      </w:tr>
      <w:tr w:rsidR="005E450C" w14:paraId="69005AB3" w14:textId="77777777" w:rsidTr="00241CB6">
        <w:trPr>
          <w:trHeight w:val="287"/>
        </w:trPr>
        <w:tc>
          <w:tcPr>
            <w:tcW w:w="6023" w:type="dxa"/>
            <w:shd w:val="clear" w:color="auto" w:fill="auto"/>
          </w:tcPr>
          <w:p w14:paraId="1A34156B" w14:textId="77777777" w:rsidR="005E450C" w:rsidRPr="00B459DD" w:rsidRDefault="005E450C" w:rsidP="00241CB6">
            <w:r w:rsidRPr="00B459DD">
              <w:t>Male Sterilisation</w:t>
            </w:r>
          </w:p>
        </w:tc>
        <w:tc>
          <w:tcPr>
            <w:tcW w:w="2892" w:type="dxa"/>
            <w:shd w:val="clear" w:color="auto" w:fill="auto"/>
          </w:tcPr>
          <w:p w14:paraId="5B2657BA" w14:textId="77777777" w:rsidR="005E450C" w:rsidRPr="00B459DD" w:rsidRDefault="005E450C" w:rsidP="00241CB6">
            <w:pPr>
              <w:jc w:val="center"/>
            </w:pPr>
            <w:r w:rsidRPr="00B459DD">
              <w:t>&lt;1%</w:t>
            </w:r>
          </w:p>
        </w:tc>
      </w:tr>
      <w:tr w:rsidR="005E450C" w14:paraId="38B63AAF" w14:textId="77777777" w:rsidTr="00241CB6">
        <w:trPr>
          <w:trHeight w:val="277"/>
        </w:trPr>
        <w:tc>
          <w:tcPr>
            <w:tcW w:w="6023" w:type="dxa"/>
            <w:shd w:val="clear" w:color="auto" w:fill="auto"/>
          </w:tcPr>
          <w:p w14:paraId="4DA486F4" w14:textId="77777777" w:rsidR="005E450C" w:rsidRPr="00B459DD" w:rsidRDefault="005E450C" w:rsidP="00241CB6">
            <w:r w:rsidRPr="00B459DD">
              <w:t>Injectable (single hormone)</w:t>
            </w:r>
          </w:p>
        </w:tc>
        <w:tc>
          <w:tcPr>
            <w:tcW w:w="2892" w:type="dxa"/>
            <w:shd w:val="clear" w:color="auto" w:fill="auto"/>
          </w:tcPr>
          <w:p w14:paraId="3BDA1722" w14:textId="77777777" w:rsidR="005E450C" w:rsidRPr="00B459DD" w:rsidRDefault="005E450C" w:rsidP="00241CB6">
            <w:pPr>
              <w:jc w:val="center"/>
            </w:pPr>
            <w:r w:rsidRPr="00B459DD">
              <w:t>&lt;1%</w:t>
            </w:r>
          </w:p>
        </w:tc>
      </w:tr>
      <w:tr w:rsidR="005E450C" w14:paraId="1ACCA37A" w14:textId="77777777" w:rsidTr="00241CB6">
        <w:trPr>
          <w:trHeight w:val="277"/>
        </w:trPr>
        <w:tc>
          <w:tcPr>
            <w:tcW w:w="6023" w:type="dxa"/>
            <w:shd w:val="clear" w:color="auto" w:fill="auto"/>
          </w:tcPr>
          <w:p w14:paraId="41F6226B" w14:textId="77777777" w:rsidR="005E450C" w:rsidRPr="00B459DD" w:rsidRDefault="005E450C" w:rsidP="00241CB6">
            <w:r w:rsidRPr="00B459DD">
              <w:t>Combined Oral</w:t>
            </w:r>
          </w:p>
        </w:tc>
        <w:tc>
          <w:tcPr>
            <w:tcW w:w="2892" w:type="dxa"/>
            <w:shd w:val="clear" w:color="auto" w:fill="auto"/>
          </w:tcPr>
          <w:p w14:paraId="1A932A5B" w14:textId="77777777" w:rsidR="005E450C" w:rsidRPr="00B459DD" w:rsidRDefault="005E450C" w:rsidP="00241CB6">
            <w:pPr>
              <w:jc w:val="center"/>
            </w:pPr>
            <w:r w:rsidRPr="00B459DD">
              <w:t>&lt;1%</w:t>
            </w:r>
          </w:p>
        </w:tc>
      </w:tr>
      <w:tr w:rsidR="005E450C" w14:paraId="39C7FBE1" w14:textId="77777777" w:rsidTr="00241CB6">
        <w:trPr>
          <w:trHeight w:val="287"/>
        </w:trPr>
        <w:tc>
          <w:tcPr>
            <w:tcW w:w="6023" w:type="dxa"/>
            <w:shd w:val="clear" w:color="auto" w:fill="auto"/>
          </w:tcPr>
          <w:p w14:paraId="37A83E90" w14:textId="77777777" w:rsidR="005E450C" w:rsidRPr="00B459DD" w:rsidRDefault="005E450C" w:rsidP="00241CB6">
            <w:r w:rsidRPr="00B459DD">
              <w:t>Progesterone Only</w:t>
            </w:r>
          </w:p>
        </w:tc>
        <w:tc>
          <w:tcPr>
            <w:tcW w:w="2892" w:type="dxa"/>
            <w:shd w:val="clear" w:color="auto" w:fill="auto"/>
          </w:tcPr>
          <w:p w14:paraId="4C74D97A" w14:textId="77777777" w:rsidR="005E450C" w:rsidRPr="00B459DD" w:rsidRDefault="005E450C" w:rsidP="00241CB6">
            <w:pPr>
              <w:jc w:val="center"/>
            </w:pPr>
            <w:r w:rsidRPr="00B459DD">
              <w:t>1%</w:t>
            </w:r>
          </w:p>
        </w:tc>
      </w:tr>
    </w:tbl>
    <w:p w14:paraId="4816C96B" w14:textId="77777777" w:rsidR="005E450C" w:rsidRPr="00B459DD" w:rsidRDefault="005E450C" w:rsidP="005E450C">
      <w:pPr>
        <w:rPr>
          <w:rFonts w:cstheme="minorHAnsi"/>
          <w:bCs/>
        </w:rPr>
      </w:pPr>
      <w:r w:rsidRPr="00B459DD">
        <w:rPr>
          <w:rFonts w:cstheme="minorHAnsi"/>
          <w:bCs/>
        </w:rPr>
        <w:t>Appendix 1 table 1. Recommended Birth Control Methods. (</w:t>
      </w:r>
      <w:hyperlink r:id="rId29" w:history="1">
        <w:r w:rsidRPr="00B459DD">
          <w:rPr>
            <w:rStyle w:val="Hyperlink"/>
            <w:rFonts w:cstheme="minorHAnsi"/>
            <w:bCs/>
          </w:rPr>
          <w:t>http://www.chcuk.co.uk/pdf/2011-03-12_GCP_Considerations_Contraception_(CHCUK).pdf)</w:t>
        </w:r>
      </w:hyperlink>
      <w:r w:rsidRPr="00B459DD">
        <w:rPr>
          <w:rFonts w:cstheme="minorHAnsi"/>
          <w:bCs/>
        </w:rPr>
        <w:t xml:space="preserve"> </w:t>
      </w:r>
    </w:p>
    <w:p w14:paraId="2D39F02E" w14:textId="77777777" w:rsidR="005E450C" w:rsidRDefault="005E450C" w:rsidP="005E450C">
      <w:pPr>
        <w:rPr>
          <w:rFonts w:cs="TimesNewRomanPSMT"/>
        </w:rPr>
      </w:pPr>
      <w:bookmarkStart w:id="102" w:name="_Toc39155464"/>
    </w:p>
    <w:p w14:paraId="22BFD42D" w14:textId="1C23842A" w:rsidR="005E450C" w:rsidRPr="00D12CE1" w:rsidRDefault="005E450C" w:rsidP="00CD0E3F">
      <w:pPr>
        <w:pStyle w:val="Heading3"/>
        <w:rPr>
          <w:rFonts w:cs="TimesNewRomanPSMT"/>
        </w:rPr>
      </w:pPr>
      <w:bookmarkStart w:id="103" w:name="_Toc165800353"/>
      <w:bookmarkStart w:id="104" w:name="_Toc165800556"/>
      <w:bookmarkStart w:id="105" w:name="_Toc165801765"/>
      <w:r>
        <w:lastRenderedPageBreak/>
        <w:t>Exclusion Criteria</w:t>
      </w:r>
      <w:bookmarkEnd w:id="102"/>
      <w:bookmarkEnd w:id="103"/>
      <w:bookmarkEnd w:id="104"/>
      <w:bookmarkEnd w:id="105"/>
    </w:p>
    <w:p w14:paraId="343B966B" w14:textId="77777777" w:rsidR="005E450C" w:rsidRDefault="005E450C" w:rsidP="005E450C">
      <w:pPr>
        <w:pStyle w:val="ListParagraph"/>
        <w:autoSpaceDE w:val="0"/>
        <w:adjustRightInd w:val="0"/>
        <w:spacing w:after="0" w:line="240" w:lineRule="auto"/>
        <w:ind w:left="0"/>
        <w:rPr>
          <w:rFonts w:cs="TimesNewRomanPSMT"/>
        </w:rPr>
      </w:pPr>
      <w:r>
        <w:rPr>
          <w:rFonts w:cs="TimesNewRomanPSMT"/>
        </w:rPr>
        <w:t>The following exclusion criteria is applicable to all patients wishing to participate in the trial:</w:t>
      </w:r>
    </w:p>
    <w:p w14:paraId="6D065911" w14:textId="77777777" w:rsidR="005E450C" w:rsidRDefault="005E450C" w:rsidP="005E450C">
      <w:pPr>
        <w:spacing w:after="0" w:line="240" w:lineRule="auto"/>
        <w:jc w:val="both"/>
      </w:pPr>
    </w:p>
    <w:p w14:paraId="2793C4FB" w14:textId="77777777" w:rsidR="005E450C" w:rsidRDefault="005E450C" w:rsidP="00C501A8">
      <w:pPr>
        <w:pStyle w:val="ListParagraph"/>
        <w:numPr>
          <w:ilvl w:val="0"/>
          <w:numId w:val="8"/>
        </w:numPr>
        <w:suppressAutoHyphens w:val="0"/>
        <w:autoSpaceDE w:val="0"/>
        <w:adjustRightInd w:val="0"/>
        <w:spacing w:after="0" w:line="240" w:lineRule="auto"/>
        <w:ind w:left="0" w:firstLine="0"/>
        <w:rPr>
          <w:rFonts w:cs="TimesNewRomanPSMT"/>
        </w:rPr>
      </w:pPr>
      <w:r>
        <w:rPr>
          <w:rFonts w:cs="TimesNewRomanPSMT"/>
        </w:rPr>
        <w:t>Severe non-renal disease manifestations at initial presentation with aHUS, which in the opinion of the Chief Investigator and/or the clinical members of the TMG makes the risk of treatment withdrawal unacceptable.</w:t>
      </w:r>
    </w:p>
    <w:p w14:paraId="6AF8A8EC" w14:textId="77777777" w:rsidR="005E450C" w:rsidRDefault="005E450C" w:rsidP="005E450C">
      <w:pPr>
        <w:pStyle w:val="ListParagraph"/>
        <w:autoSpaceDE w:val="0"/>
        <w:adjustRightInd w:val="0"/>
        <w:spacing w:after="0" w:line="240" w:lineRule="auto"/>
        <w:ind w:left="0"/>
        <w:rPr>
          <w:rFonts w:cs="TimesNewRomanPSMT"/>
        </w:rPr>
      </w:pPr>
    </w:p>
    <w:p w14:paraId="60755A79" w14:textId="77777777" w:rsidR="005E450C" w:rsidRDefault="005E450C" w:rsidP="00C501A8">
      <w:pPr>
        <w:pStyle w:val="ListParagraph"/>
        <w:numPr>
          <w:ilvl w:val="0"/>
          <w:numId w:val="6"/>
        </w:numPr>
        <w:suppressAutoHyphens w:val="0"/>
        <w:autoSpaceDE w:val="0"/>
        <w:adjustRightInd w:val="0"/>
        <w:spacing w:after="0" w:line="240" w:lineRule="auto"/>
        <w:ind w:left="0" w:firstLine="0"/>
        <w:rPr>
          <w:rFonts w:cs="TimesNewRomanPS-ItalicMT"/>
          <w:i/>
          <w:iCs/>
        </w:rPr>
      </w:pPr>
      <w:r>
        <w:rPr>
          <w:rFonts w:cs="TimesNewRomanPSMT"/>
        </w:rPr>
        <w:t>Current or planned pregnancy within the study duration</w:t>
      </w:r>
    </w:p>
    <w:p w14:paraId="111CADCD" w14:textId="77777777" w:rsidR="005E450C" w:rsidRDefault="005E450C" w:rsidP="005E450C">
      <w:pPr>
        <w:pStyle w:val="ListParagraph"/>
        <w:autoSpaceDE w:val="0"/>
        <w:adjustRightInd w:val="0"/>
        <w:spacing w:after="0" w:line="240" w:lineRule="auto"/>
        <w:ind w:left="0"/>
        <w:rPr>
          <w:rFonts w:cs="TimesNewRomanPS-ItalicMT"/>
          <w:i/>
          <w:iCs/>
        </w:rPr>
      </w:pPr>
    </w:p>
    <w:p w14:paraId="14443CC9" w14:textId="77777777" w:rsidR="005E450C" w:rsidRDefault="005E450C" w:rsidP="00C501A8">
      <w:pPr>
        <w:pStyle w:val="ListParagraph"/>
        <w:numPr>
          <w:ilvl w:val="0"/>
          <w:numId w:val="6"/>
        </w:numPr>
        <w:suppressAutoHyphens w:val="0"/>
        <w:autoSpaceDE w:val="0"/>
        <w:adjustRightInd w:val="0"/>
        <w:spacing w:after="0" w:line="240" w:lineRule="auto"/>
        <w:ind w:left="0" w:firstLine="0"/>
        <w:rPr>
          <w:rFonts w:cs="TimesNewRomanPSMT"/>
        </w:rPr>
      </w:pPr>
      <w:r>
        <w:rPr>
          <w:rFonts w:cs="TimesNewRomanPSMT"/>
        </w:rPr>
        <w:t>Unable to give informed consent or assent, or unable to obtain parent/guardian consent if under 16 years of age</w:t>
      </w:r>
    </w:p>
    <w:p w14:paraId="18DC9E0C" w14:textId="77777777" w:rsidR="005E450C" w:rsidRDefault="005E450C" w:rsidP="005E450C">
      <w:pPr>
        <w:pStyle w:val="ListParagraph"/>
        <w:autoSpaceDE w:val="0"/>
        <w:adjustRightInd w:val="0"/>
        <w:spacing w:after="0" w:line="240" w:lineRule="auto"/>
        <w:ind w:left="0"/>
        <w:rPr>
          <w:rFonts w:cs="TimesNewRomanPSMT"/>
        </w:rPr>
      </w:pPr>
    </w:p>
    <w:p w14:paraId="62A80095" w14:textId="77777777" w:rsidR="005E450C" w:rsidRDefault="005E450C" w:rsidP="00C501A8">
      <w:pPr>
        <w:pStyle w:val="ListParagraph"/>
        <w:numPr>
          <w:ilvl w:val="0"/>
          <w:numId w:val="6"/>
        </w:numPr>
        <w:suppressAutoHyphens w:val="0"/>
        <w:autoSpaceDE w:val="0"/>
        <w:adjustRightInd w:val="0"/>
        <w:spacing w:after="0" w:line="240" w:lineRule="auto"/>
        <w:ind w:left="0" w:firstLine="0"/>
        <w:rPr>
          <w:rFonts w:cs="TimesNewRomanPSMT"/>
        </w:rPr>
      </w:pPr>
      <w:r>
        <w:t>Current participation in another clinical trial (not including participation in ahus registries)</w:t>
      </w:r>
    </w:p>
    <w:p w14:paraId="622B463E" w14:textId="77777777" w:rsidR="005E450C" w:rsidRDefault="005E450C" w:rsidP="005E450C">
      <w:pPr>
        <w:autoSpaceDE w:val="0"/>
        <w:autoSpaceDN w:val="0"/>
        <w:adjustRightInd w:val="0"/>
        <w:spacing w:after="0" w:line="240" w:lineRule="auto"/>
        <w:rPr>
          <w:rFonts w:cs="TimesNewRomanPSMT"/>
        </w:rPr>
      </w:pPr>
    </w:p>
    <w:p w14:paraId="3132AADE" w14:textId="77777777" w:rsidR="005E450C" w:rsidRDefault="005E450C" w:rsidP="00C501A8">
      <w:pPr>
        <w:pStyle w:val="ListParagraph"/>
        <w:numPr>
          <w:ilvl w:val="0"/>
          <w:numId w:val="6"/>
        </w:numPr>
        <w:suppressAutoHyphens w:val="0"/>
        <w:autoSpaceDN/>
        <w:spacing w:after="0" w:line="240" w:lineRule="auto"/>
        <w:ind w:left="0" w:firstLine="0"/>
        <w:jc w:val="both"/>
      </w:pPr>
      <w:r>
        <w:t>Severe, uncontrolled hypertension (systolic blood pressure &gt;160 mmHg) that is likely to induce at TMA.</w:t>
      </w:r>
    </w:p>
    <w:p w14:paraId="7FD1C12A" w14:textId="77777777" w:rsidR="005E450C" w:rsidRDefault="005E450C" w:rsidP="005E450C">
      <w:pPr>
        <w:pStyle w:val="ListParagraph"/>
        <w:spacing w:after="0" w:line="240" w:lineRule="auto"/>
        <w:ind w:left="0"/>
        <w:jc w:val="both"/>
      </w:pPr>
    </w:p>
    <w:p w14:paraId="2CEC6324" w14:textId="77777777" w:rsidR="005E450C" w:rsidRDefault="005E450C" w:rsidP="005E450C">
      <w:pPr>
        <w:pStyle w:val="ListParagraph"/>
        <w:autoSpaceDE w:val="0"/>
        <w:adjustRightInd w:val="0"/>
        <w:spacing w:after="0" w:line="240" w:lineRule="auto"/>
        <w:ind w:left="0"/>
        <w:rPr>
          <w:rFonts w:cs="TimesNewRomanPSMT"/>
        </w:rPr>
      </w:pPr>
      <w:r>
        <w:rPr>
          <w:rFonts w:cs="TimesNewRomanPSMT"/>
        </w:rPr>
        <w:t>The following exclusion criteria is applicable only to those wishing to participate in the withdrawal component of the trial:</w:t>
      </w:r>
    </w:p>
    <w:p w14:paraId="03A431BA" w14:textId="77777777" w:rsidR="005E450C" w:rsidRDefault="005E450C" w:rsidP="005E450C">
      <w:pPr>
        <w:pStyle w:val="ListParagraph"/>
        <w:autoSpaceDE w:val="0"/>
        <w:adjustRightInd w:val="0"/>
        <w:spacing w:after="0" w:line="240" w:lineRule="auto"/>
        <w:ind w:left="0"/>
        <w:rPr>
          <w:rFonts w:cs="TimesNewRomanPSMT"/>
        </w:rPr>
      </w:pPr>
    </w:p>
    <w:p w14:paraId="4D145149" w14:textId="77777777" w:rsidR="005E450C" w:rsidRDefault="005E450C" w:rsidP="00C501A8">
      <w:pPr>
        <w:pStyle w:val="ListParagraph"/>
        <w:numPr>
          <w:ilvl w:val="0"/>
          <w:numId w:val="8"/>
        </w:numPr>
        <w:suppressAutoHyphens w:val="0"/>
        <w:autoSpaceDE w:val="0"/>
        <w:adjustRightInd w:val="0"/>
        <w:spacing w:after="0" w:line="240" w:lineRule="auto"/>
        <w:ind w:left="0" w:firstLine="0"/>
        <w:rPr>
          <w:rFonts w:cs="TimesNewRomanPSMT"/>
        </w:rPr>
      </w:pPr>
      <w:r>
        <w:rPr>
          <w:rFonts w:cs="TimesNewRomanPSMT"/>
        </w:rPr>
        <w:t>Loss of a previous transplant kidney to recurrent aHUS</w:t>
      </w:r>
    </w:p>
    <w:p w14:paraId="1F7F3783" w14:textId="77777777" w:rsidR="005E450C" w:rsidRDefault="005E450C" w:rsidP="00C501A8">
      <w:pPr>
        <w:pStyle w:val="ListParagraph"/>
        <w:numPr>
          <w:ilvl w:val="0"/>
          <w:numId w:val="7"/>
        </w:numPr>
        <w:suppressAutoHyphens w:val="0"/>
        <w:autoSpaceDE w:val="0"/>
        <w:adjustRightInd w:val="0"/>
        <w:spacing w:after="0" w:line="240" w:lineRule="auto"/>
        <w:ind w:left="0" w:firstLine="0"/>
        <w:rPr>
          <w:rFonts w:cs="TimesNewRomanPS-ItalicMT"/>
          <w:i/>
          <w:iCs/>
        </w:rPr>
      </w:pPr>
      <w:r>
        <w:rPr>
          <w:rFonts w:cs="TimesNewRomanPSMT"/>
        </w:rPr>
        <w:t xml:space="preserve">Transplant recipient with a pathogenic mutation in </w:t>
      </w:r>
      <w:r>
        <w:rPr>
          <w:rFonts w:cs="TimesNewRomanPS-ItalicMT"/>
          <w:i/>
          <w:iCs/>
        </w:rPr>
        <w:t>C3</w:t>
      </w:r>
      <w:r>
        <w:rPr>
          <w:rFonts w:cs="TimesNewRomanPSMT"/>
        </w:rPr>
        <w:t xml:space="preserve">, </w:t>
      </w:r>
      <w:r>
        <w:rPr>
          <w:rFonts w:cs="TimesNewRomanPS-ItalicMT"/>
          <w:i/>
          <w:iCs/>
        </w:rPr>
        <w:t xml:space="preserve">CFH </w:t>
      </w:r>
      <w:r>
        <w:rPr>
          <w:rFonts w:cs="TimesNewRomanPSMT"/>
        </w:rPr>
        <w:t xml:space="preserve">or </w:t>
      </w:r>
      <w:r>
        <w:rPr>
          <w:rFonts w:cs="TimesNewRomanPS-ItalicMT"/>
          <w:i/>
          <w:iCs/>
        </w:rPr>
        <w:t>CFB</w:t>
      </w:r>
    </w:p>
    <w:p w14:paraId="6E8155D5" w14:textId="77777777" w:rsidR="005E450C" w:rsidRDefault="005E450C" w:rsidP="00C501A8">
      <w:pPr>
        <w:pStyle w:val="ListParagraph"/>
        <w:numPr>
          <w:ilvl w:val="0"/>
          <w:numId w:val="7"/>
        </w:numPr>
        <w:suppressAutoHyphens w:val="0"/>
        <w:autoSpaceDE w:val="0"/>
        <w:adjustRightInd w:val="0"/>
        <w:spacing w:after="0" w:line="240" w:lineRule="auto"/>
        <w:ind w:left="0" w:firstLine="0"/>
        <w:rPr>
          <w:rFonts w:cs="TimesNewRomanPS-ItalicMT"/>
          <w:i/>
          <w:iCs/>
        </w:rPr>
      </w:pPr>
      <w:r>
        <w:rPr>
          <w:rFonts w:cs="TimesNewRomanPSMT"/>
        </w:rPr>
        <w:t>Haematuria rating of 3+</w:t>
      </w:r>
    </w:p>
    <w:p w14:paraId="2F023F03" w14:textId="5D1DE6D1" w:rsidR="00327A03" w:rsidRDefault="00327A03" w:rsidP="007B3640"/>
    <w:sectPr w:rsidR="00327A03" w:rsidSect="00FA0229">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E965" w14:textId="77777777" w:rsidR="007D6C03" w:rsidRDefault="007D6C03" w:rsidP="008C3ED8">
      <w:pPr>
        <w:spacing w:after="0" w:line="240" w:lineRule="auto"/>
      </w:pPr>
      <w:r>
        <w:separator/>
      </w:r>
    </w:p>
  </w:endnote>
  <w:endnote w:type="continuationSeparator" w:id="0">
    <w:p w14:paraId="1575149B" w14:textId="77777777" w:rsidR="007D6C03" w:rsidRDefault="007D6C03" w:rsidP="008C3ED8">
      <w:pPr>
        <w:spacing w:after="0" w:line="240" w:lineRule="auto"/>
      </w:pPr>
      <w:r>
        <w:continuationSeparator/>
      </w:r>
    </w:p>
  </w:endnote>
  <w:endnote w:type="continuationNotice" w:id="1">
    <w:p w14:paraId="0563AC2A" w14:textId="77777777" w:rsidR="007D6C03" w:rsidRDefault="007D6C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inheri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ItalicMT">
    <w:altName w:val="Times New Roman"/>
    <w:charset w:val="00"/>
    <w:family w:val="auto"/>
    <w:pitch w:val="variable"/>
    <w:sig w:usb0="00000000" w:usb1="00007843" w:usb2="00000001" w:usb3="00000000" w:csb0="000001BF" w:csb1="00000000"/>
  </w:font>
  <w:font w:name="TimesNewRomanPS-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5A83A" w14:textId="2D883ED6" w:rsidR="001C54CE" w:rsidRDefault="00FA0229" w:rsidP="00C54757">
    <w:pPr>
      <w:pStyle w:val="Footer"/>
      <w:jc w:val="center"/>
    </w:pPr>
    <w:r>
      <w:t xml:space="preserve">15-130-94 – SETS aHUS – Final Report Synopsis – Version 1.0 dated </w:t>
    </w:r>
    <w:r w:rsidR="00C62694">
      <w:t>30 AUG</w:t>
    </w:r>
    <w:r>
      <w:t xml:space="preserve"> 2024</w:t>
    </w:r>
    <w:r w:rsidR="001C54CE">
      <w:tab/>
    </w:r>
    <w:sdt>
      <w:sdtPr>
        <w:id w:val="-1497795824"/>
        <w:docPartObj>
          <w:docPartGallery w:val="Page Numbers (Bottom of Page)"/>
          <w:docPartUnique/>
        </w:docPartObj>
      </w:sdtPr>
      <w:sdtEndPr>
        <w:rPr>
          <w:noProof/>
        </w:rPr>
      </w:sdtEndPr>
      <w:sdtContent>
        <w:r w:rsidR="001C54CE">
          <w:fldChar w:fldCharType="begin"/>
        </w:r>
        <w:r w:rsidR="001C54CE">
          <w:instrText xml:space="preserve"> PAGE   \* MERGEFORMAT </w:instrText>
        </w:r>
        <w:r w:rsidR="001C54CE">
          <w:fldChar w:fldCharType="separate"/>
        </w:r>
        <w:r w:rsidR="001C54CE">
          <w:rPr>
            <w:noProof/>
          </w:rPr>
          <w:t>2</w:t>
        </w:r>
        <w:r w:rsidR="001C54CE">
          <w:rPr>
            <w:noProof/>
          </w:rPr>
          <w:fldChar w:fldCharType="end"/>
        </w:r>
      </w:sdtContent>
    </w:sdt>
  </w:p>
  <w:p w14:paraId="27648A99" w14:textId="77777777" w:rsidR="008C3ED8" w:rsidRDefault="008C3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6F801" w14:textId="77777777" w:rsidR="007D6C03" w:rsidRDefault="007D6C03" w:rsidP="008C3ED8">
      <w:pPr>
        <w:spacing w:after="0" w:line="240" w:lineRule="auto"/>
      </w:pPr>
      <w:r>
        <w:separator/>
      </w:r>
    </w:p>
  </w:footnote>
  <w:footnote w:type="continuationSeparator" w:id="0">
    <w:p w14:paraId="7157E6DA" w14:textId="77777777" w:rsidR="007D6C03" w:rsidRDefault="007D6C03" w:rsidP="008C3ED8">
      <w:pPr>
        <w:spacing w:after="0" w:line="240" w:lineRule="auto"/>
      </w:pPr>
      <w:r>
        <w:continuationSeparator/>
      </w:r>
    </w:p>
  </w:footnote>
  <w:footnote w:type="continuationNotice" w:id="1">
    <w:p w14:paraId="3FB8A649" w14:textId="77777777" w:rsidR="007D6C03" w:rsidRDefault="007D6C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CBD6D" w14:textId="33AA1DC2" w:rsidR="00C501A8" w:rsidRDefault="00C501A8">
    <w:pPr>
      <w:pStyle w:val="Header"/>
    </w:pPr>
  </w:p>
  <w:p w14:paraId="0FE2AA7E" w14:textId="77777777" w:rsidR="008C3ED8" w:rsidRDefault="008C3E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6326" w14:textId="1D6E8A83" w:rsidR="002F4B81" w:rsidRDefault="002F4B81" w:rsidP="002F4B81">
    <w:pPr>
      <w:pStyle w:val="Header"/>
      <w:tabs>
        <w:tab w:val="left" w:pos="2610"/>
      </w:tabs>
      <w:rPr>
        <w:rFonts w:ascii="Calibri" w:hAnsi="Calibri"/>
        <w:sz w:val="24"/>
        <w:szCs w:val="24"/>
      </w:rPr>
    </w:pPr>
    <w:r>
      <w:rPr>
        <w:rFonts w:ascii="Calibri" w:hAnsi="Calibri"/>
        <w:b/>
        <w:sz w:val="24"/>
        <w:szCs w:val="24"/>
      </w:rPr>
      <w:t>SETS aHUS</w:t>
    </w:r>
    <w:r>
      <w:rPr>
        <w:rFonts w:ascii="Calibri" w:hAnsi="Calibri"/>
        <w:sz w:val="24"/>
        <w:szCs w:val="24"/>
      </w:rPr>
      <w:tab/>
      <w:t>V1.4</w:t>
    </w:r>
    <w:r>
      <w:rPr>
        <w:rFonts w:ascii="Calibri" w:hAnsi="Calibri"/>
        <w:sz w:val="24"/>
        <w:szCs w:val="24"/>
      </w:rPr>
      <w:tab/>
    </w:r>
    <w:r>
      <w:rPr>
        <w:rFonts w:ascii="Calibri" w:hAnsi="Calibri"/>
        <w:sz w:val="24"/>
        <w:szCs w:val="24"/>
      </w:rPr>
      <w:tab/>
      <w:t xml:space="preserve"> Statistical Analysis Plan </w:t>
    </w:r>
  </w:p>
  <w:p w14:paraId="28EE419E" w14:textId="5B13B0B2" w:rsidR="002F4B81" w:rsidRDefault="002F4B81">
    <w:pPr>
      <w:pStyle w:val="Header"/>
    </w:pPr>
  </w:p>
  <w:p w14:paraId="5758207D" w14:textId="77777777" w:rsidR="002F4B81" w:rsidRDefault="002F4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5BB"/>
    <w:multiLevelType w:val="hybridMultilevel"/>
    <w:tmpl w:val="C1AC99CA"/>
    <w:lvl w:ilvl="0" w:tplc="0809000F">
      <w:start w:val="1"/>
      <w:numFmt w:val="decimal"/>
      <w:lvlText w:val="%1."/>
      <w:lvlJc w:val="left"/>
      <w:pPr>
        <w:ind w:left="1222" w:hanging="360"/>
      </w:pPr>
      <w:rPr>
        <w:rFonts w:hint="default"/>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15:restartNumberingAfterBreak="0">
    <w:nsid w:val="04F9071B"/>
    <w:multiLevelType w:val="hybridMultilevel"/>
    <w:tmpl w:val="8B107900"/>
    <w:lvl w:ilvl="0" w:tplc="2736AAD4">
      <w:start w:val="3"/>
      <w:numFmt w:val="bullet"/>
      <w:lvlText w:val="-"/>
      <w:lvlJc w:val="left"/>
      <w:pPr>
        <w:ind w:left="108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80E57"/>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843194"/>
    <w:multiLevelType w:val="hybridMultilevel"/>
    <w:tmpl w:val="775C7A88"/>
    <w:lvl w:ilvl="0" w:tplc="08090001">
      <w:start w:val="1"/>
      <w:numFmt w:val="bullet"/>
      <w:lvlText w:val=""/>
      <w:lvlJc w:val="left"/>
      <w:pPr>
        <w:ind w:left="1797" w:hanging="360"/>
      </w:pPr>
      <w:rPr>
        <w:rFonts w:ascii="Symbol" w:hAnsi="Symbol" w:hint="default"/>
      </w:rPr>
    </w:lvl>
    <w:lvl w:ilvl="1" w:tplc="08090003">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089D15D5"/>
    <w:multiLevelType w:val="hybridMultilevel"/>
    <w:tmpl w:val="A68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4F46"/>
    <w:multiLevelType w:val="hybridMultilevel"/>
    <w:tmpl w:val="D3669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408E6"/>
    <w:multiLevelType w:val="hybridMultilevel"/>
    <w:tmpl w:val="64D24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A0F19"/>
    <w:multiLevelType w:val="hybridMultilevel"/>
    <w:tmpl w:val="582265E8"/>
    <w:lvl w:ilvl="0" w:tplc="D8CC954A">
      <w:start w:val="1"/>
      <w:numFmt w:val="bullet"/>
      <w:pStyle w:val="Table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87F0A"/>
    <w:multiLevelType w:val="hybridMultilevel"/>
    <w:tmpl w:val="C9E4ED8C"/>
    <w:lvl w:ilvl="0" w:tplc="66F2B712">
      <w:start w:val="7"/>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4793B"/>
    <w:multiLevelType w:val="hybridMultilevel"/>
    <w:tmpl w:val="3D08C93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BD6470"/>
    <w:multiLevelType w:val="hybridMultilevel"/>
    <w:tmpl w:val="F0406690"/>
    <w:lvl w:ilvl="0" w:tplc="F6E6737E">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E20296"/>
    <w:multiLevelType w:val="hybridMultilevel"/>
    <w:tmpl w:val="C3041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43167"/>
    <w:multiLevelType w:val="hybridMultilevel"/>
    <w:tmpl w:val="F0AC8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2267C"/>
    <w:multiLevelType w:val="multilevel"/>
    <w:tmpl w:val="72B28544"/>
    <w:lvl w:ilvl="0">
      <w:start w:val="1"/>
      <w:numFmt w:val="decimal"/>
      <w:pStyle w:val="BMSHeadingAppendix"/>
      <w:lvlText w:val="APPENDIX %1"/>
      <w:lvlJc w:val="left"/>
      <w:pPr>
        <w:tabs>
          <w:tab w:val="num" w:pos="3217"/>
        </w:tabs>
        <w:ind w:left="1849" w:hanging="432"/>
      </w:pPr>
    </w:lvl>
    <w:lvl w:ilvl="1">
      <w:start w:val="1"/>
      <w:numFmt w:val="decimal"/>
      <w:lvlText w:val="%1.%2"/>
      <w:lvlJc w:val="left"/>
      <w:pPr>
        <w:tabs>
          <w:tab w:val="num" w:pos="-842"/>
        </w:tabs>
        <w:ind w:left="-842" w:hanging="576"/>
      </w:pPr>
    </w:lvl>
    <w:lvl w:ilvl="2">
      <w:start w:val="1"/>
      <w:numFmt w:val="decimal"/>
      <w:lvlText w:val="%1.%2.%3"/>
      <w:lvlJc w:val="left"/>
      <w:pPr>
        <w:tabs>
          <w:tab w:val="num" w:pos="-698"/>
        </w:tabs>
        <w:ind w:left="-698" w:hanging="720"/>
      </w:pPr>
    </w:lvl>
    <w:lvl w:ilvl="3">
      <w:start w:val="1"/>
      <w:numFmt w:val="decimal"/>
      <w:lvlText w:val="%1.%2.%3.%4"/>
      <w:lvlJc w:val="left"/>
      <w:pPr>
        <w:tabs>
          <w:tab w:val="num" w:pos="-554"/>
        </w:tabs>
        <w:ind w:left="-554" w:hanging="864"/>
      </w:pPr>
    </w:lvl>
    <w:lvl w:ilvl="4">
      <w:start w:val="1"/>
      <w:numFmt w:val="decimal"/>
      <w:lvlText w:val="%1.%2.%3.%4.%5"/>
      <w:lvlJc w:val="left"/>
      <w:pPr>
        <w:tabs>
          <w:tab w:val="num" w:pos="-410"/>
        </w:tabs>
        <w:ind w:left="-410" w:hanging="1008"/>
      </w:pPr>
    </w:lvl>
    <w:lvl w:ilvl="5">
      <w:start w:val="1"/>
      <w:numFmt w:val="decimal"/>
      <w:lvlText w:val="%1.%2.%3.%4.%5.%6"/>
      <w:lvlJc w:val="left"/>
      <w:pPr>
        <w:tabs>
          <w:tab w:val="num" w:pos="-266"/>
        </w:tabs>
        <w:ind w:left="-266" w:hanging="1152"/>
      </w:pPr>
    </w:lvl>
    <w:lvl w:ilvl="6">
      <w:start w:val="1"/>
      <w:numFmt w:val="decimal"/>
      <w:lvlText w:val="%1.%2.%3.%4.%5.%6.%7"/>
      <w:lvlJc w:val="left"/>
      <w:pPr>
        <w:tabs>
          <w:tab w:val="num" w:pos="-122"/>
        </w:tabs>
        <w:ind w:left="-122" w:hanging="1296"/>
      </w:pPr>
    </w:lvl>
    <w:lvl w:ilvl="7">
      <w:start w:val="1"/>
      <w:numFmt w:val="decimal"/>
      <w:lvlText w:val="%1.%2.%3.%4.%5.%6.%7.%8"/>
      <w:lvlJc w:val="left"/>
      <w:pPr>
        <w:tabs>
          <w:tab w:val="num" w:pos="22"/>
        </w:tabs>
        <w:ind w:left="22" w:hanging="1440"/>
      </w:pPr>
    </w:lvl>
    <w:lvl w:ilvl="8">
      <w:start w:val="1"/>
      <w:numFmt w:val="decimal"/>
      <w:lvlText w:val="%1.%2.%3.%4.%5.%6.%7.%8.%9"/>
      <w:lvlJc w:val="left"/>
      <w:pPr>
        <w:tabs>
          <w:tab w:val="num" w:pos="166"/>
        </w:tabs>
        <w:ind w:left="166" w:hanging="1584"/>
      </w:pPr>
    </w:lvl>
  </w:abstractNum>
  <w:abstractNum w:abstractNumId="14" w15:restartNumberingAfterBreak="0">
    <w:nsid w:val="2D1C4671"/>
    <w:multiLevelType w:val="hybridMultilevel"/>
    <w:tmpl w:val="2344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41131"/>
    <w:multiLevelType w:val="multilevel"/>
    <w:tmpl w:val="2BF024D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FB327E8"/>
    <w:multiLevelType w:val="hybridMultilevel"/>
    <w:tmpl w:val="6782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946DF"/>
    <w:multiLevelType w:val="hybridMultilevel"/>
    <w:tmpl w:val="1AF0E93A"/>
    <w:lvl w:ilvl="0" w:tplc="FFFFFFFF">
      <w:start w:val="1"/>
      <w:numFmt w:val="decimal"/>
      <w:pStyle w:val="Figurelabel"/>
      <w:lvlText w:val="Figure %1: "/>
      <w:lvlJc w:val="left"/>
      <w:pPr>
        <w:tabs>
          <w:tab w:val="num" w:pos="1440"/>
        </w:tabs>
        <w:ind w:left="0" w:firstLine="0"/>
      </w:pPr>
      <w:rPr>
        <w:rFonts w:ascii="Tahoma" w:hAnsi="Tahoma" w:cs="Times New Roman" w:hint="default"/>
        <w:b/>
        <w:i w:val="0"/>
        <w:color w:val="00000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41F535C"/>
    <w:multiLevelType w:val="hybridMultilevel"/>
    <w:tmpl w:val="6C3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2C0989"/>
    <w:multiLevelType w:val="hybridMultilevel"/>
    <w:tmpl w:val="1F1A69F0"/>
    <w:lvl w:ilvl="0" w:tplc="431E328A">
      <w:start w:val="1"/>
      <w:numFmt w:val="bullet"/>
      <w:pStyle w:val="Summary-Bullet-H47"/>
      <w:lvlText w:val=""/>
      <w:lvlJc w:val="left"/>
      <w:pPr>
        <w:ind w:left="1211" w:hanging="360"/>
      </w:pPr>
      <w:rPr>
        <w:rFonts w:ascii="Symbol" w:hAnsi="Symbol" w:hint="default"/>
        <w:color w:val="FFFFFF" w:themeColor="background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401357"/>
    <w:multiLevelType w:val="hybridMultilevel"/>
    <w:tmpl w:val="3FFE4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8A2ABD"/>
    <w:multiLevelType w:val="hybridMultilevel"/>
    <w:tmpl w:val="94C256D6"/>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9A35E01"/>
    <w:multiLevelType w:val="hybridMultilevel"/>
    <w:tmpl w:val="4B36EC74"/>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BC640F"/>
    <w:multiLevelType w:val="hybridMultilevel"/>
    <w:tmpl w:val="C70A74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1777CA"/>
    <w:multiLevelType w:val="hybridMultilevel"/>
    <w:tmpl w:val="C6B24A6A"/>
    <w:lvl w:ilvl="0" w:tplc="04090001">
      <w:start w:val="1"/>
      <w:numFmt w:val="bullet"/>
      <w:pStyle w:val="ListBullet-Tex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D5946"/>
    <w:multiLevelType w:val="hybridMultilevel"/>
    <w:tmpl w:val="3222CAA6"/>
    <w:lvl w:ilvl="0" w:tplc="2736AAD4">
      <w:start w:val="3"/>
      <w:numFmt w:val="bullet"/>
      <w:lvlText w:val="-"/>
      <w:lvlJc w:val="left"/>
      <w:pPr>
        <w:ind w:left="277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DD14482"/>
    <w:multiLevelType w:val="hybridMultilevel"/>
    <w:tmpl w:val="83CE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E124FC"/>
    <w:multiLevelType w:val="hybridMultilevel"/>
    <w:tmpl w:val="69D2010E"/>
    <w:lvl w:ilvl="0" w:tplc="0809000F">
      <w:start w:val="1"/>
      <w:numFmt w:val="decimal"/>
      <w:lvlText w:val="%1."/>
      <w:lvlJc w:val="left"/>
      <w:pPr>
        <w:ind w:left="720" w:hanging="360"/>
      </w:pPr>
      <w:rPr>
        <w:rFonts w:hint="default"/>
      </w:rPr>
    </w:lvl>
    <w:lvl w:ilvl="1" w:tplc="245A0B2E">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55D90"/>
    <w:multiLevelType w:val="hybridMultilevel"/>
    <w:tmpl w:val="6FF0B7CC"/>
    <w:lvl w:ilvl="0" w:tplc="08090001">
      <w:start w:val="1"/>
      <w:numFmt w:val="bullet"/>
      <w:lvlText w:val=""/>
      <w:lvlJc w:val="left"/>
      <w:pPr>
        <w:ind w:left="1779" w:hanging="360"/>
      </w:pPr>
      <w:rPr>
        <w:rFonts w:ascii="Symbol" w:hAnsi="Symbol"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29" w15:restartNumberingAfterBreak="0">
    <w:nsid w:val="45E46DD6"/>
    <w:multiLevelType w:val="hybridMultilevel"/>
    <w:tmpl w:val="F3FC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B6E2A"/>
    <w:multiLevelType w:val="hybridMultilevel"/>
    <w:tmpl w:val="1FDE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AF43BA"/>
    <w:multiLevelType w:val="hybridMultilevel"/>
    <w:tmpl w:val="EF7A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582BB1"/>
    <w:multiLevelType w:val="hybridMultilevel"/>
    <w:tmpl w:val="C870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2C5D02"/>
    <w:multiLevelType w:val="hybridMultilevel"/>
    <w:tmpl w:val="DE20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0849B3"/>
    <w:multiLevelType w:val="hybridMultilevel"/>
    <w:tmpl w:val="EFE614C4"/>
    <w:lvl w:ilvl="0" w:tplc="F89AF7FE">
      <w:start w:val="1"/>
      <w:numFmt w:val="bullet"/>
      <w:pStyle w:val="ListBullet-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86708E"/>
    <w:multiLevelType w:val="hybridMultilevel"/>
    <w:tmpl w:val="AFC0D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47AB8"/>
    <w:multiLevelType w:val="multilevel"/>
    <w:tmpl w:val="6C487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453655"/>
    <w:multiLevelType w:val="multilevel"/>
    <w:tmpl w:val="59D244C4"/>
    <w:lvl w:ilvl="0">
      <w:start w:val="1"/>
      <w:numFmt w:val="bullet"/>
      <w:pStyle w:val="bullet1"/>
      <w:lvlText w:val=""/>
      <w:lvlJc w:val="left"/>
      <w:pPr>
        <w:tabs>
          <w:tab w:val="num" w:pos="567"/>
        </w:tabs>
        <w:ind w:left="567" w:hanging="567"/>
      </w:pPr>
      <w:rPr>
        <w:rFonts w:ascii="Symbol" w:hAnsi="Symbol" w:hint="default"/>
        <w:sz w:val="22"/>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34D58BD"/>
    <w:multiLevelType w:val="hybridMultilevel"/>
    <w:tmpl w:val="41DC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74D"/>
    <w:multiLevelType w:val="hybridMultilevel"/>
    <w:tmpl w:val="440E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0F6E10"/>
    <w:multiLevelType w:val="hybridMultilevel"/>
    <w:tmpl w:val="353C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F23B2C"/>
    <w:multiLevelType w:val="hybridMultilevel"/>
    <w:tmpl w:val="A1F260AA"/>
    <w:lvl w:ilvl="0" w:tplc="EA1CBC94">
      <w:start w:val="1"/>
      <w:numFmt w:val="bullet"/>
      <w:lvlText w:val=""/>
      <w:lvlJc w:val="left"/>
      <w:pPr>
        <w:ind w:left="1440" w:hanging="360"/>
      </w:pPr>
      <w:rPr>
        <w:rFonts w:ascii="Symbol" w:hAnsi="Symbol"/>
      </w:rPr>
    </w:lvl>
    <w:lvl w:ilvl="1" w:tplc="14A0B63E">
      <w:start w:val="1"/>
      <w:numFmt w:val="bullet"/>
      <w:lvlText w:val=""/>
      <w:lvlJc w:val="left"/>
      <w:pPr>
        <w:ind w:left="1440" w:hanging="360"/>
      </w:pPr>
      <w:rPr>
        <w:rFonts w:ascii="Symbol" w:hAnsi="Symbol"/>
      </w:rPr>
    </w:lvl>
    <w:lvl w:ilvl="2" w:tplc="E8BE3CF2">
      <w:start w:val="1"/>
      <w:numFmt w:val="bullet"/>
      <w:lvlText w:val=""/>
      <w:lvlJc w:val="left"/>
      <w:pPr>
        <w:ind w:left="1440" w:hanging="360"/>
      </w:pPr>
      <w:rPr>
        <w:rFonts w:ascii="Symbol" w:hAnsi="Symbol"/>
      </w:rPr>
    </w:lvl>
    <w:lvl w:ilvl="3" w:tplc="5B14A79E">
      <w:start w:val="1"/>
      <w:numFmt w:val="bullet"/>
      <w:lvlText w:val=""/>
      <w:lvlJc w:val="left"/>
      <w:pPr>
        <w:ind w:left="1440" w:hanging="360"/>
      </w:pPr>
      <w:rPr>
        <w:rFonts w:ascii="Symbol" w:hAnsi="Symbol"/>
      </w:rPr>
    </w:lvl>
    <w:lvl w:ilvl="4" w:tplc="08FE7650">
      <w:start w:val="1"/>
      <w:numFmt w:val="bullet"/>
      <w:lvlText w:val=""/>
      <w:lvlJc w:val="left"/>
      <w:pPr>
        <w:ind w:left="1440" w:hanging="360"/>
      </w:pPr>
      <w:rPr>
        <w:rFonts w:ascii="Symbol" w:hAnsi="Symbol"/>
      </w:rPr>
    </w:lvl>
    <w:lvl w:ilvl="5" w:tplc="79CC16E8">
      <w:start w:val="1"/>
      <w:numFmt w:val="bullet"/>
      <w:lvlText w:val=""/>
      <w:lvlJc w:val="left"/>
      <w:pPr>
        <w:ind w:left="1440" w:hanging="360"/>
      </w:pPr>
      <w:rPr>
        <w:rFonts w:ascii="Symbol" w:hAnsi="Symbol"/>
      </w:rPr>
    </w:lvl>
    <w:lvl w:ilvl="6" w:tplc="12744888">
      <w:start w:val="1"/>
      <w:numFmt w:val="bullet"/>
      <w:lvlText w:val=""/>
      <w:lvlJc w:val="left"/>
      <w:pPr>
        <w:ind w:left="1440" w:hanging="360"/>
      </w:pPr>
      <w:rPr>
        <w:rFonts w:ascii="Symbol" w:hAnsi="Symbol"/>
      </w:rPr>
    </w:lvl>
    <w:lvl w:ilvl="7" w:tplc="011CE4A6">
      <w:start w:val="1"/>
      <w:numFmt w:val="bullet"/>
      <w:lvlText w:val=""/>
      <w:lvlJc w:val="left"/>
      <w:pPr>
        <w:ind w:left="1440" w:hanging="360"/>
      </w:pPr>
      <w:rPr>
        <w:rFonts w:ascii="Symbol" w:hAnsi="Symbol"/>
      </w:rPr>
    </w:lvl>
    <w:lvl w:ilvl="8" w:tplc="48544376">
      <w:start w:val="1"/>
      <w:numFmt w:val="bullet"/>
      <w:lvlText w:val=""/>
      <w:lvlJc w:val="left"/>
      <w:pPr>
        <w:ind w:left="1440" w:hanging="360"/>
      </w:pPr>
      <w:rPr>
        <w:rFonts w:ascii="Symbol" w:hAnsi="Symbol"/>
      </w:rPr>
    </w:lvl>
  </w:abstractNum>
  <w:abstractNum w:abstractNumId="42" w15:restartNumberingAfterBreak="0">
    <w:nsid w:val="6FE1640E"/>
    <w:multiLevelType w:val="hybridMultilevel"/>
    <w:tmpl w:val="A5EC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81601"/>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7E026D2"/>
    <w:multiLevelType w:val="hybridMultilevel"/>
    <w:tmpl w:val="93522E06"/>
    <w:lvl w:ilvl="0" w:tplc="E132C4E0">
      <w:start w:val="1"/>
      <w:numFmt w:val="lowerRoman"/>
      <w:pStyle w:val="ListRomanNumerals-H43"/>
      <w:lvlText w:val="%1."/>
      <w:lvlJc w:val="right"/>
      <w:pPr>
        <w:ind w:left="2781" w:hanging="360"/>
      </w:pPr>
    </w:lvl>
    <w:lvl w:ilvl="1" w:tplc="08090019">
      <w:start w:val="1"/>
      <w:numFmt w:val="lowerLetter"/>
      <w:lvlText w:val="%2."/>
      <w:lvlJc w:val="left"/>
      <w:pPr>
        <w:ind w:left="3501" w:hanging="360"/>
      </w:pPr>
    </w:lvl>
    <w:lvl w:ilvl="2" w:tplc="0809001B" w:tentative="1">
      <w:start w:val="1"/>
      <w:numFmt w:val="lowerRoman"/>
      <w:lvlText w:val="%3."/>
      <w:lvlJc w:val="right"/>
      <w:pPr>
        <w:ind w:left="4221" w:hanging="180"/>
      </w:pPr>
    </w:lvl>
    <w:lvl w:ilvl="3" w:tplc="0809000F" w:tentative="1">
      <w:start w:val="1"/>
      <w:numFmt w:val="decimal"/>
      <w:lvlText w:val="%4."/>
      <w:lvlJc w:val="left"/>
      <w:pPr>
        <w:ind w:left="4941" w:hanging="360"/>
      </w:pPr>
    </w:lvl>
    <w:lvl w:ilvl="4" w:tplc="08090019" w:tentative="1">
      <w:start w:val="1"/>
      <w:numFmt w:val="lowerLetter"/>
      <w:lvlText w:val="%5."/>
      <w:lvlJc w:val="left"/>
      <w:pPr>
        <w:ind w:left="5661" w:hanging="360"/>
      </w:pPr>
    </w:lvl>
    <w:lvl w:ilvl="5" w:tplc="0809001B" w:tentative="1">
      <w:start w:val="1"/>
      <w:numFmt w:val="lowerRoman"/>
      <w:lvlText w:val="%6."/>
      <w:lvlJc w:val="right"/>
      <w:pPr>
        <w:ind w:left="6381" w:hanging="180"/>
      </w:pPr>
    </w:lvl>
    <w:lvl w:ilvl="6" w:tplc="0809000F" w:tentative="1">
      <w:start w:val="1"/>
      <w:numFmt w:val="decimal"/>
      <w:lvlText w:val="%7."/>
      <w:lvlJc w:val="left"/>
      <w:pPr>
        <w:ind w:left="7101" w:hanging="360"/>
      </w:pPr>
    </w:lvl>
    <w:lvl w:ilvl="7" w:tplc="08090019" w:tentative="1">
      <w:start w:val="1"/>
      <w:numFmt w:val="lowerLetter"/>
      <w:lvlText w:val="%8."/>
      <w:lvlJc w:val="left"/>
      <w:pPr>
        <w:ind w:left="7821" w:hanging="360"/>
      </w:pPr>
    </w:lvl>
    <w:lvl w:ilvl="8" w:tplc="0809001B" w:tentative="1">
      <w:start w:val="1"/>
      <w:numFmt w:val="lowerRoman"/>
      <w:lvlText w:val="%9."/>
      <w:lvlJc w:val="right"/>
      <w:pPr>
        <w:ind w:left="8541" w:hanging="180"/>
      </w:pPr>
    </w:lvl>
  </w:abstractNum>
  <w:abstractNum w:abstractNumId="45" w15:restartNumberingAfterBreak="0">
    <w:nsid w:val="78C31AC4"/>
    <w:multiLevelType w:val="hybridMultilevel"/>
    <w:tmpl w:val="1C8A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D30130"/>
    <w:multiLevelType w:val="multilevel"/>
    <w:tmpl w:val="895CE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7A073948"/>
    <w:multiLevelType w:val="hybridMultilevel"/>
    <w:tmpl w:val="B3927FB6"/>
    <w:lvl w:ilvl="0" w:tplc="282EE5CC">
      <w:start w:val="1"/>
      <w:numFmt w:val="bullet"/>
      <w:pStyle w:val="TableBullet-H55"/>
      <w:lvlText w:val=""/>
      <w:lvlJc w:val="left"/>
      <w:pPr>
        <w:ind w:left="360" w:hanging="360"/>
      </w:pPr>
      <w:rPr>
        <w:rFonts w:ascii="Symbol" w:hAnsi="Symbol" w:hint="default"/>
        <w:color w:val="44546A" w:themeColor="text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D644727"/>
    <w:multiLevelType w:val="hybridMultilevel"/>
    <w:tmpl w:val="D09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066749">
    <w:abstractNumId w:val="36"/>
  </w:num>
  <w:num w:numId="2" w16cid:durableId="1253314092">
    <w:abstractNumId w:val="42"/>
  </w:num>
  <w:num w:numId="3" w16cid:durableId="2094357323">
    <w:abstractNumId w:val="25"/>
  </w:num>
  <w:num w:numId="4" w16cid:durableId="242684954">
    <w:abstractNumId w:val="38"/>
  </w:num>
  <w:num w:numId="5" w16cid:durableId="1429734260">
    <w:abstractNumId w:val="35"/>
  </w:num>
  <w:num w:numId="6" w16cid:durableId="853302185">
    <w:abstractNumId w:val="5"/>
  </w:num>
  <w:num w:numId="7" w16cid:durableId="563952027">
    <w:abstractNumId w:val="29"/>
  </w:num>
  <w:num w:numId="8" w16cid:durableId="610818382">
    <w:abstractNumId w:val="4"/>
  </w:num>
  <w:num w:numId="9" w16cid:durableId="1029184033">
    <w:abstractNumId w:val="1"/>
  </w:num>
  <w:num w:numId="10" w16cid:durableId="1743485221">
    <w:abstractNumId w:val="32"/>
  </w:num>
  <w:num w:numId="11" w16cid:durableId="2066030386">
    <w:abstractNumId w:val="39"/>
  </w:num>
  <w:num w:numId="12" w16cid:durableId="1506479346">
    <w:abstractNumId w:val="30"/>
  </w:num>
  <w:num w:numId="13" w16cid:durableId="1287394268">
    <w:abstractNumId w:val="41"/>
  </w:num>
  <w:num w:numId="14" w16cid:durableId="188184067">
    <w:abstractNumId w:val="6"/>
  </w:num>
  <w:num w:numId="15" w16cid:durableId="404378430">
    <w:abstractNumId w:val="34"/>
  </w:num>
  <w:num w:numId="16" w16cid:durableId="947155432">
    <w:abstractNumId w:val="24"/>
  </w:num>
  <w:num w:numId="17" w16cid:durableId="854425257">
    <w:abstractNumId w:val="7"/>
  </w:num>
  <w:num w:numId="18" w16cid:durableId="1776245990">
    <w:abstractNumId w:val="47"/>
  </w:num>
  <w:num w:numId="19" w16cid:durableId="657686328">
    <w:abstractNumId w:val="19"/>
  </w:num>
  <w:num w:numId="20" w16cid:durableId="1713381639">
    <w:abstractNumId w:val="13"/>
  </w:num>
  <w:num w:numId="21" w16cid:durableId="1231430368">
    <w:abstractNumId w:val="44"/>
  </w:num>
  <w:num w:numId="22" w16cid:durableId="148714491">
    <w:abstractNumId w:val="46"/>
  </w:num>
  <w:num w:numId="23" w16cid:durableId="1217350218">
    <w:abstractNumId w:val="10"/>
  </w:num>
  <w:num w:numId="24" w16cid:durableId="739182771">
    <w:abstractNumId w:val="11"/>
  </w:num>
  <w:num w:numId="25" w16cid:durableId="1834877140">
    <w:abstractNumId w:val="12"/>
  </w:num>
  <w:num w:numId="26" w16cid:durableId="1040787974">
    <w:abstractNumId w:val="22"/>
  </w:num>
  <w:num w:numId="27" w16cid:durableId="1458335797">
    <w:abstractNumId w:val="21"/>
  </w:num>
  <w:num w:numId="28" w16cid:durableId="1679038273">
    <w:abstractNumId w:val="31"/>
  </w:num>
  <w:num w:numId="29" w16cid:durableId="987127744">
    <w:abstractNumId w:val="16"/>
  </w:num>
  <w:num w:numId="30" w16cid:durableId="1687512761">
    <w:abstractNumId w:val="43"/>
  </w:num>
  <w:num w:numId="31" w16cid:durableId="239802005">
    <w:abstractNumId w:val="2"/>
  </w:num>
  <w:num w:numId="32" w16cid:durableId="154150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3218391">
    <w:abstractNumId w:val="37"/>
  </w:num>
  <w:num w:numId="34" w16cid:durableId="409693755">
    <w:abstractNumId w:val="15"/>
  </w:num>
  <w:num w:numId="35" w16cid:durableId="619266347">
    <w:abstractNumId w:val="48"/>
  </w:num>
  <w:num w:numId="36" w16cid:durableId="1780490220">
    <w:abstractNumId w:val="14"/>
  </w:num>
  <w:num w:numId="37" w16cid:durableId="1268998173">
    <w:abstractNumId w:val="3"/>
  </w:num>
  <w:num w:numId="38" w16cid:durableId="596519232">
    <w:abstractNumId w:val="28"/>
  </w:num>
  <w:num w:numId="39" w16cid:durableId="1031956763">
    <w:abstractNumId w:val="27"/>
  </w:num>
  <w:num w:numId="40" w16cid:durableId="23412981">
    <w:abstractNumId w:val="45"/>
  </w:num>
  <w:num w:numId="41" w16cid:durableId="1269893845">
    <w:abstractNumId w:val="40"/>
  </w:num>
  <w:num w:numId="42" w16cid:durableId="1199856060">
    <w:abstractNumId w:val="26"/>
  </w:num>
  <w:num w:numId="43" w16cid:durableId="201331805">
    <w:abstractNumId w:val="33"/>
  </w:num>
  <w:num w:numId="44" w16cid:durableId="1547256408">
    <w:abstractNumId w:val="20"/>
  </w:num>
  <w:num w:numId="45" w16cid:durableId="707951332">
    <w:abstractNumId w:val="23"/>
  </w:num>
  <w:num w:numId="46" w16cid:durableId="1144615568">
    <w:abstractNumId w:val="18"/>
  </w:num>
  <w:num w:numId="47" w16cid:durableId="1228805694">
    <w:abstractNumId w:val="8"/>
  </w:num>
  <w:num w:numId="48" w16cid:durableId="1991399815">
    <w:abstractNumId w:val="0"/>
  </w:num>
  <w:num w:numId="49" w16cid:durableId="1790974053">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9zsps2wfspveaeaa2evzdtf5950fsrwexwr&quot;&gt;My EndNote Library 2024&lt;record-ids&gt;&lt;item&gt;1&lt;/item&gt;&lt;item&gt;2&lt;/item&gt;&lt;item&gt;3&lt;/item&gt;&lt;item&gt;4&lt;/item&gt;&lt;item&gt;5&lt;/item&gt;&lt;item&gt;6&lt;/item&gt;&lt;item&gt;7&lt;/item&gt;&lt;item&gt;8&lt;/item&gt;&lt;item&gt;9&lt;/item&gt;&lt;item&gt;12&lt;/item&gt;&lt;item&gt;15&lt;/item&gt;&lt;item&gt;16&lt;/item&gt;&lt;item&gt;17&lt;/item&gt;&lt;item&gt;18&lt;/item&gt;&lt;item&gt;19&lt;/item&gt;&lt;item&gt;20&lt;/item&gt;&lt;item&gt;21&lt;/item&gt;&lt;item&gt;22&lt;/item&gt;&lt;item&gt;24&lt;/item&gt;&lt;item&gt;25&lt;/item&gt;&lt;item&gt;26&lt;/item&gt;&lt;item&gt;27&lt;/item&gt;&lt;item&gt;28&lt;/item&gt;&lt;item&gt;29&lt;/item&gt;&lt;item&gt;30&lt;/item&gt;&lt;item&gt;32&lt;/item&gt;&lt;item&gt;33&lt;/item&gt;&lt;item&gt;37&lt;/item&gt;&lt;item&gt;38&lt;/item&gt;&lt;item&gt;39&lt;/item&gt;&lt;item&gt;40&lt;/item&gt;&lt;item&gt;41&lt;/item&gt;&lt;item&gt;42&lt;/item&gt;&lt;item&gt;43&lt;/item&gt;&lt;item&gt;44&lt;/item&gt;&lt;item&gt;47&lt;/item&gt;&lt;item&gt;49&lt;/item&gt;&lt;item&gt;50&lt;/item&gt;&lt;item&gt;51&lt;/item&gt;&lt;item&gt;53&lt;/item&gt;&lt;item&gt;54&lt;/item&gt;&lt;item&gt;55&lt;/item&gt;&lt;item&gt;56&lt;/item&gt;&lt;item&gt;57&lt;/item&gt;&lt;/record-ids&gt;&lt;/item&gt;&lt;/Libraries&gt;"/>
  </w:docVars>
  <w:rsids>
    <w:rsidRoot w:val="008E6CC5"/>
    <w:rsid w:val="00001353"/>
    <w:rsid w:val="000018E5"/>
    <w:rsid w:val="00001FB6"/>
    <w:rsid w:val="00002CA3"/>
    <w:rsid w:val="00002E60"/>
    <w:rsid w:val="00004441"/>
    <w:rsid w:val="000046CB"/>
    <w:rsid w:val="00004C9D"/>
    <w:rsid w:val="0000512C"/>
    <w:rsid w:val="00005543"/>
    <w:rsid w:val="000073AC"/>
    <w:rsid w:val="00007A82"/>
    <w:rsid w:val="00013FA9"/>
    <w:rsid w:val="000146CA"/>
    <w:rsid w:val="000162F8"/>
    <w:rsid w:val="00020552"/>
    <w:rsid w:val="00022003"/>
    <w:rsid w:val="0002551F"/>
    <w:rsid w:val="0002584F"/>
    <w:rsid w:val="00025E82"/>
    <w:rsid w:val="00027958"/>
    <w:rsid w:val="00030C1A"/>
    <w:rsid w:val="000321C5"/>
    <w:rsid w:val="00033A9B"/>
    <w:rsid w:val="0003473B"/>
    <w:rsid w:val="00037BB0"/>
    <w:rsid w:val="00040900"/>
    <w:rsid w:val="00041E1B"/>
    <w:rsid w:val="00042BD1"/>
    <w:rsid w:val="00042D47"/>
    <w:rsid w:val="0004374E"/>
    <w:rsid w:val="00043ED8"/>
    <w:rsid w:val="00044714"/>
    <w:rsid w:val="00044EC4"/>
    <w:rsid w:val="00045B83"/>
    <w:rsid w:val="00045D9E"/>
    <w:rsid w:val="0004692F"/>
    <w:rsid w:val="000472C7"/>
    <w:rsid w:val="00052A1C"/>
    <w:rsid w:val="000534F2"/>
    <w:rsid w:val="000537E1"/>
    <w:rsid w:val="000557FD"/>
    <w:rsid w:val="0005591D"/>
    <w:rsid w:val="00055CA1"/>
    <w:rsid w:val="00056A13"/>
    <w:rsid w:val="00056FC2"/>
    <w:rsid w:val="000624E5"/>
    <w:rsid w:val="000645C1"/>
    <w:rsid w:val="00065090"/>
    <w:rsid w:val="000650BA"/>
    <w:rsid w:val="00065375"/>
    <w:rsid w:val="000663C8"/>
    <w:rsid w:val="000663DE"/>
    <w:rsid w:val="00066654"/>
    <w:rsid w:val="00066F55"/>
    <w:rsid w:val="00067319"/>
    <w:rsid w:val="00070AE4"/>
    <w:rsid w:val="00070C00"/>
    <w:rsid w:val="00071E55"/>
    <w:rsid w:val="00073393"/>
    <w:rsid w:val="00073589"/>
    <w:rsid w:val="00074589"/>
    <w:rsid w:val="00075F20"/>
    <w:rsid w:val="00076C96"/>
    <w:rsid w:val="00081127"/>
    <w:rsid w:val="000817D1"/>
    <w:rsid w:val="00083C90"/>
    <w:rsid w:val="00085C9A"/>
    <w:rsid w:val="00085CB7"/>
    <w:rsid w:val="000865F6"/>
    <w:rsid w:val="00086787"/>
    <w:rsid w:val="00086B90"/>
    <w:rsid w:val="0009100D"/>
    <w:rsid w:val="00091B2B"/>
    <w:rsid w:val="00095C7F"/>
    <w:rsid w:val="00096949"/>
    <w:rsid w:val="000A50EC"/>
    <w:rsid w:val="000A5D32"/>
    <w:rsid w:val="000A7904"/>
    <w:rsid w:val="000A7F1B"/>
    <w:rsid w:val="000B007B"/>
    <w:rsid w:val="000B1C06"/>
    <w:rsid w:val="000B4516"/>
    <w:rsid w:val="000B56A8"/>
    <w:rsid w:val="000B578B"/>
    <w:rsid w:val="000B5FD5"/>
    <w:rsid w:val="000B6B12"/>
    <w:rsid w:val="000B73FD"/>
    <w:rsid w:val="000B7587"/>
    <w:rsid w:val="000B76AA"/>
    <w:rsid w:val="000C4038"/>
    <w:rsid w:val="000C62E1"/>
    <w:rsid w:val="000C64C5"/>
    <w:rsid w:val="000C7459"/>
    <w:rsid w:val="000C7EC4"/>
    <w:rsid w:val="000D26EA"/>
    <w:rsid w:val="000D280E"/>
    <w:rsid w:val="000D2931"/>
    <w:rsid w:val="000D2ACF"/>
    <w:rsid w:val="000D3C16"/>
    <w:rsid w:val="000D3E27"/>
    <w:rsid w:val="000D65CB"/>
    <w:rsid w:val="000D6FF0"/>
    <w:rsid w:val="000D7413"/>
    <w:rsid w:val="000E097B"/>
    <w:rsid w:val="000E19A1"/>
    <w:rsid w:val="000E3AD1"/>
    <w:rsid w:val="000E4C30"/>
    <w:rsid w:val="000E4C79"/>
    <w:rsid w:val="000E6AE7"/>
    <w:rsid w:val="000F14D4"/>
    <w:rsid w:val="000F16B7"/>
    <w:rsid w:val="000F1714"/>
    <w:rsid w:val="000F3372"/>
    <w:rsid w:val="000F5CC9"/>
    <w:rsid w:val="000F619D"/>
    <w:rsid w:val="000F6C77"/>
    <w:rsid w:val="000F6D36"/>
    <w:rsid w:val="000F706B"/>
    <w:rsid w:val="000F7A8A"/>
    <w:rsid w:val="000F7AC6"/>
    <w:rsid w:val="000F7B9D"/>
    <w:rsid w:val="001012EB"/>
    <w:rsid w:val="00101A79"/>
    <w:rsid w:val="00102F54"/>
    <w:rsid w:val="00104A3D"/>
    <w:rsid w:val="0010588C"/>
    <w:rsid w:val="001059AA"/>
    <w:rsid w:val="001060B2"/>
    <w:rsid w:val="00107519"/>
    <w:rsid w:val="00107DA7"/>
    <w:rsid w:val="00110972"/>
    <w:rsid w:val="00111035"/>
    <w:rsid w:val="001114FC"/>
    <w:rsid w:val="001119E8"/>
    <w:rsid w:val="001153C0"/>
    <w:rsid w:val="00115908"/>
    <w:rsid w:val="00115999"/>
    <w:rsid w:val="00117E63"/>
    <w:rsid w:val="00121A6D"/>
    <w:rsid w:val="00122A1C"/>
    <w:rsid w:val="00124B80"/>
    <w:rsid w:val="00125648"/>
    <w:rsid w:val="00125D98"/>
    <w:rsid w:val="00130A0B"/>
    <w:rsid w:val="00131958"/>
    <w:rsid w:val="0013196C"/>
    <w:rsid w:val="00132857"/>
    <w:rsid w:val="0013296D"/>
    <w:rsid w:val="001330D9"/>
    <w:rsid w:val="00133D02"/>
    <w:rsid w:val="00134E53"/>
    <w:rsid w:val="00135982"/>
    <w:rsid w:val="001370AF"/>
    <w:rsid w:val="001374E9"/>
    <w:rsid w:val="001375F2"/>
    <w:rsid w:val="00140655"/>
    <w:rsid w:val="001407FD"/>
    <w:rsid w:val="00140907"/>
    <w:rsid w:val="001429D7"/>
    <w:rsid w:val="001432B6"/>
    <w:rsid w:val="00145191"/>
    <w:rsid w:val="00145FC2"/>
    <w:rsid w:val="00146128"/>
    <w:rsid w:val="00150356"/>
    <w:rsid w:val="00150CE3"/>
    <w:rsid w:val="00151089"/>
    <w:rsid w:val="00151CDE"/>
    <w:rsid w:val="0015390C"/>
    <w:rsid w:val="00154035"/>
    <w:rsid w:val="00154D21"/>
    <w:rsid w:val="00155C9A"/>
    <w:rsid w:val="00156CF3"/>
    <w:rsid w:val="001626D8"/>
    <w:rsid w:val="0016279D"/>
    <w:rsid w:val="001629AD"/>
    <w:rsid w:val="00162C33"/>
    <w:rsid w:val="00163071"/>
    <w:rsid w:val="001632B5"/>
    <w:rsid w:val="001634C1"/>
    <w:rsid w:val="00164ADD"/>
    <w:rsid w:val="00164D2E"/>
    <w:rsid w:val="00164E38"/>
    <w:rsid w:val="00172118"/>
    <w:rsid w:val="00172F89"/>
    <w:rsid w:val="00173F6E"/>
    <w:rsid w:val="00175B78"/>
    <w:rsid w:val="001806F9"/>
    <w:rsid w:val="00180C26"/>
    <w:rsid w:val="00182D60"/>
    <w:rsid w:val="00183C2D"/>
    <w:rsid w:val="001857F5"/>
    <w:rsid w:val="0018730D"/>
    <w:rsid w:val="00187CC4"/>
    <w:rsid w:val="00187D22"/>
    <w:rsid w:val="001928AC"/>
    <w:rsid w:val="00193039"/>
    <w:rsid w:val="001930E5"/>
    <w:rsid w:val="00193915"/>
    <w:rsid w:val="00193C98"/>
    <w:rsid w:val="00196505"/>
    <w:rsid w:val="001A0640"/>
    <w:rsid w:val="001A15BC"/>
    <w:rsid w:val="001A1A00"/>
    <w:rsid w:val="001A1FB4"/>
    <w:rsid w:val="001A2AAE"/>
    <w:rsid w:val="001A4A39"/>
    <w:rsid w:val="001A77D9"/>
    <w:rsid w:val="001B1CF4"/>
    <w:rsid w:val="001B1E6F"/>
    <w:rsid w:val="001B4368"/>
    <w:rsid w:val="001B576D"/>
    <w:rsid w:val="001C2C2F"/>
    <w:rsid w:val="001C3BEA"/>
    <w:rsid w:val="001C54CE"/>
    <w:rsid w:val="001D0304"/>
    <w:rsid w:val="001D0651"/>
    <w:rsid w:val="001D1061"/>
    <w:rsid w:val="001D11DD"/>
    <w:rsid w:val="001D1C12"/>
    <w:rsid w:val="001D3306"/>
    <w:rsid w:val="001D42FD"/>
    <w:rsid w:val="001D4B4E"/>
    <w:rsid w:val="001D5065"/>
    <w:rsid w:val="001D5A21"/>
    <w:rsid w:val="001D5D96"/>
    <w:rsid w:val="001D6671"/>
    <w:rsid w:val="001D6C8E"/>
    <w:rsid w:val="001E4510"/>
    <w:rsid w:val="001E52AE"/>
    <w:rsid w:val="001E5772"/>
    <w:rsid w:val="001E6076"/>
    <w:rsid w:val="001E61AB"/>
    <w:rsid w:val="001E6DDA"/>
    <w:rsid w:val="001E7131"/>
    <w:rsid w:val="001F08F1"/>
    <w:rsid w:val="001F1A55"/>
    <w:rsid w:val="001F3187"/>
    <w:rsid w:val="001F34EA"/>
    <w:rsid w:val="001F45B5"/>
    <w:rsid w:val="001F45E4"/>
    <w:rsid w:val="001F46B5"/>
    <w:rsid w:val="001F4BC0"/>
    <w:rsid w:val="001F549C"/>
    <w:rsid w:val="001F5575"/>
    <w:rsid w:val="001F611C"/>
    <w:rsid w:val="001F6191"/>
    <w:rsid w:val="001F7028"/>
    <w:rsid w:val="001F76BC"/>
    <w:rsid w:val="00200215"/>
    <w:rsid w:val="00200F71"/>
    <w:rsid w:val="00202CE4"/>
    <w:rsid w:val="00203ABC"/>
    <w:rsid w:val="00203B36"/>
    <w:rsid w:val="00205F08"/>
    <w:rsid w:val="0021069D"/>
    <w:rsid w:val="00212036"/>
    <w:rsid w:val="00213235"/>
    <w:rsid w:val="002135F6"/>
    <w:rsid w:val="00214066"/>
    <w:rsid w:val="00214CAA"/>
    <w:rsid w:val="00216728"/>
    <w:rsid w:val="00217785"/>
    <w:rsid w:val="002178DC"/>
    <w:rsid w:val="00217C5D"/>
    <w:rsid w:val="002211D6"/>
    <w:rsid w:val="00222904"/>
    <w:rsid w:val="002252D7"/>
    <w:rsid w:val="00226A4B"/>
    <w:rsid w:val="00232121"/>
    <w:rsid w:val="0023394D"/>
    <w:rsid w:val="00234332"/>
    <w:rsid w:val="002351B1"/>
    <w:rsid w:val="00235A75"/>
    <w:rsid w:val="00235ADF"/>
    <w:rsid w:val="00235F27"/>
    <w:rsid w:val="002360C4"/>
    <w:rsid w:val="00237158"/>
    <w:rsid w:val="00242BEB"/>
    <w:rsid w:val="00245AB3"/>
    <w:rsid w:val="00246509"/>
    <w:rsid w:val="0024695E"/>
    <w:rsid w:val="00247CFA"/>
    <w:rsid w:val="0025036C"/>
    <w:rsid w:val="00252387"/>
    <w:rsid w:val="002529F3"/>
    <w:rsid w:val="00252B48"/>
    <w:rsid w:val="00253C82"/>
    <w:rsid w:val="00253C88"/>
    <w:rsid w:val="00253CB9"/>
    <w:rsid w:val="0025648F"/>
    <w:rsid w:val="00257BDB"/>
    <w:rsid w:val="0026125B"/>
    <w:rsid w:val="00261863"/>
    <w:rsid w:val="00261A38"/>
    <w:rsid w:val="00262059"/>
    <w:rsid w:val="00262939"/>
    <w:rsid w:val="00263630"/>
    <w:rsid w:val="002637E2"/>
    <w:rsid w:val="00264DA6"/>
    <w:rsid w:val="0026544F"/>
    <w:rsid w:val="0026556C"/>
    <w:rsid w:val="00267017"/>
    <w:rsid w:val="00267E0C"/>
    <w:rsid w:val="00270248"/>
    <w:rsid w:val="002717FD"/>
    <w:rsid w:val="002725D2"/>
    <w:rsid w:val="002737FE"/>
    <w:rsid w:val="00274CEA"/>
    <w:rsid w:val="00275045"/>
    <w:rsid w:val="0028052C"/>
    <w:rsid w:val="002809CF"/>
    <w:rsid w:val="0028278E"/>
    <w:rsid w:val="00282CBC"/>
    <w:rsid w:val="0028385B"/>
    <w:rsid w:val="00283FB3"/>
    <w:rsid w:val="0028406D"/>
    <w:rsid w:val="00284534"/>
    <w:rsid w:val="0028454F"/>
    <w:rsid w:val="002909F0"/>
    <w:rsid w:val="00290AF3"/>
    <w:rsid w:val="00291C25"/>
    <w:rsid w:val="00292C8C"/>
    <w:rsid w:val="00292E47"/>
    <w:rsid w:val="00293916"/>
    <w:rsid w:val="00294E43"/>
    <w:rsid w:val="002957F6"/>
    <w:rsid w:val="002959D1"/>
    <w:rsid w:val="00296640"/>
    <w:rsid w:val="002972EA"/>
    <w:rsid w:val="00297439"/>
    <w:rsid w:val="002A1068"/>
    <w:rsid w:val="002A1C77"/>
    <w:rsid w:val="002A2D84"/>
    <w:rsid w:val="002A4E49"/>
    <w:rsid w:val="002A54C1"/>
    <w:rsid w:val="002A5784"/>
    <w:rsid w:val="002A66B1"/>
    <w:rsid w:val="002A7261"/>
    <w:rsid w:val="002B2BD7"/>
    <w:rsid w:val="002B57AD"/>
    <w:rsid w:val="002B5A0E"/>
    <w:rsid w:val="002B690E"/>
    <w:rsid w:val="002B7B3E"/>
    <w:rsid w:val="002C022D"/>
    <w:rsid w:val="002C076D"/>
    <w:rsid w:val="002C0BB9"/>
    <w:rsid w:val="002C0CF7"/>
    <w:rsid w:val="002C596B"/>
    <w:rsid w:val="002C5995"/>
    <w:rsid w:val="002C5E50"/>
    <w:rsid w:val="002C6877"/>
    <w:rsid w:val="002C78F2"/>
    <w:rsid w:val="002C79B6"/>
    <w:rsid w:val="002D02E7"/>
    <w:rsid w:val="002D1079"/>
    <w:rsid w:val="002D1D27"/>
    <w:rsid w:val="002D269D"/>
    <w:rsid w:val="002D28C5"/>
    <w:rsid w:val="002D2F15"/>
    <w:rsid w:val="002D4C7D"/>
    <w:rsid w:val="002D4F66"/>
    <w:rsid w:val="002D5321"/>
    <w:rsid w:val="002D5932"/>
    <w:rsid w:val="002E0134"/>
    <w:rsid w:val="002E0188"/>
    <w:rsid w:val="002E0633"/>
    <w:rsid w:val="002E0787"/>
    <w:rsid w:val="002E0A93"/>
    <w:rsid w:val="002E1E7D"/>
    <w:rsid w:val="002E5E73"/>
    <w:rsid w:val="002E7E28"/>
    <w:rsid w:val="002E7F57"/>
    <w:rsid w:val="002F0048"/>
    <w:rsid w:val="002F184B"/>
    <w:rsid w:val="002F36A6"/>
    <w:rsid w:val="002F431F"/>
    <w:rsid w:val="002F4B81"/>
    <w:rsid w:val="002F4F88"/>
    <w:rsid w:val="002F6F2D"/>
    <w:rsid w:val="0030133D"/>
    <w:rsid w:val="003017FF"/>
    <w:rsid w:val="003048BC"/>
    <w:rsid w:val="0030493F"/>
    <w:rsid w:val="00306CC8"/>
    <w:rsid w:val="0030727C"/>
    <w:rsid w:val="00310601"/>
    <w:rsid w:val="00310D92"/>
    <w:rsid w:val="0031127C"/>
    <w:rsid w:val="00313A24"/>
    <w:rsid w:val="00313F23"/>
    <w:rsid w:val="00314B12"/>
    <w:rsid w:val="003150D0"/>
    <w:rsid w:val="003157B6"/>
    <w:rsid w:val="00316696"/>
    <w:rsid w:val="00317BC1"/>
    <w:rsid w:val="00317C74"/>
    <w:rsid w:val="0032037C"/>
    <w:rsid w:val="00320F77"/>
    <w:rsid w:val="00324138"/>
    <w:rsid w:val="00324391"/>
    <w:rsid w:val="003246A9"/>
    <w:rsid w:val="003273CB"/>
    <w:rsid w:val="00327A03"/>
    <w:rsid w:val="0033346E"/>
    <w:rsid w:val="003348A5"/>
    <w:rsid w:val="003358C7"/>
    <w:rsid w:val="00340037"/>
    <w:rsid w:val="003401FE"/>
    <w:rsid w:val="00342159"/>
    <w:rsid w:val="0034226B"/>
    <w:rsid w:val="00342F19"/>
    <w:rsid w:val="0034332A"/>
    <w:rsid w:val="003442CD"/>
    <w:rsid w:val="0034470C"/>
    <w:rsid w:val="00345284"/>
    <w:rsid w:val="00345540"/>
    <w:rsid w:val="00350325"/>
    <w:rsid w:val="00350785"/>
    <w:rsid w:val="00350E77"/>
    <w:rsid w:val="003513F2"/>
    <w:rsid w:val="00351CAF"/>
    <w:rsid w:val="003521EC"/>
    <w:rsid w:val="003545C6"/>
    <w:rsid w:val="00355548"/>
    <w:rsid w:val="00355F59"/>
    <w:rsid w:val="00356B97"/>
    <w:rsid w:val="00357E66"/>
    <w:rsid w:val="00357FC7"/>
    <w:rsid w:val="00360695"/>
    <w:rsid w:val="00361FDE"/>
    <w:rsid w:val="00362B1D"/>
    <w:rsid w:val="0036362E"/>
    <w:rsid w:val="0036400A"/>
    <w:rsid w:val="00366B70"/>
    <w:rsid w:val="00366CEC"/>
    <w:rsid w:val="00367A7D"/>
    <w:rsid w:val="00372174"/>
    <w:rsid w:val="00372214"/>
    <w:rsid w:val="00372A3A"/>
    <w:rsid w:val="00372BE6"/>
    <w:rsid w:val="00373D3E"/>
    <w:rsid w:val="00375CD9"/>
    <w:rsid w:val="00376065"/>
    <w:rsid w:val="0037609E"/>
    <w:rsid w:val="003760F6"/>
    <w:rsid w:val="00376802"/>
    <w:rsid w:val="00380120"/>
    <w:rsid w:val="00380D44"/>
    <w:rsid w:val="00380F11"/>
    <w:rsid w:val="0038140F"/>
    <w:rsid w:val="003815CF"/>
    <w:rsid w:val="0038310E"/>
    <w:rsid w:val="003842BA"/>
    <w:rsid w:val="0038598E"/>
    <w:rsid w:val="00386157"/>
    <w:rsid w:val="00386B4D"/>
    <w:rsid w:val="0038789B"/>
    <w:rsid w:val="00387931"/>
    <w:rsid w:val="00390915"/>
    <w:rsid w:val="00391873"/>
    <w:rsid w:val="00391D4A"/>
    <w:rsid w:val="00392CA4"/>
    <w:rsid w:val="00393665"/>
    <w:rsid w:val="0039623B"/>
    <w:rsid w:val="003A0621"/>
    <w:rsid w:val="003A0A14"/>
    <w:rsid w:val="003A0D0A"/>
    <w:rsid w:val="003A1892"/>
    <w:rsid w:val="003A1C15"/>
    <w:rsid w:val="003A1D9F"/>
    <w:rsid w:val="003A23CE"/>
    <w:rsid w:val="003A23FD"/>
    <w:rsid w:val="003A5F23"/>
    <w:rsid w:val="003B0A37"/>
    <w:rsid w:val="003B2EEE"/>
    <w:rsid w:val="003B3724"/>
    <w:rsid w:val="003B38DA"/>
    <w:rsid w:val="003B3925"/>
    <w:rsid w:val="003B4BAA"/>
    <w:rsid w:val="003B4DA4"/>
    <w:rsid w:val="003B589C"/>
    <w:rsid w:val="003B5B88"/>
    <w:rsid w:val="003B6717"/>
    <w:rsid w:val="003C038F"/>
    <w:rsid w:val="003C17AA"/>
    <w:rsid w:val="003C230C"/>
    <w:rsid w:val="003C2C2A"/>
    <w:rsid w:val="003C38A8"/>
    <w:rsid w:val="003C59E4"/>
    <w:rsid w:val="003C610E"/>
    <w:rsid w:val="003D0E1C"/>
    <w:rsid w:val="003D4176"/>
    <w:rsid w:val="003D6954"/>
    <w:rsid w:val="003D6E9C"/>
    <w:rsid w:val="003D7F1C"/>
    <w:rsid w:val="003E04D8"/>
    <w:rsid w:val="003E0634"/>
    <w:rsid w:val="003E4BE4"/>
    <w:rsid w:val="003E7694"/>
    <w:rsid w:val="003F04FE"/>
    <w:rsid w:val="003F174A"/>
    <w:rsid w:val="003F1A1C"/>
    <w:rsid w:val="003F3BD2"/>
    <w:rsid w:val="003F4286"/>
    <w:rsid w:val="003F482A"/>
    <w:rsid w:val="003F4AD3"/>
    <w:rsid w:val="003F5B70"/>
    <w:rsid w:val="003F5C3D"/>
    <w:rsid w:val="003F73BD"/>
    <w:rsid w:val="003F7C0C"/>
    <w:rsid w:val="003F7C6D"/>
    <w:rsid w:val="00401C6D"/>
    <w:rsid w:val="004021F9"/>
    <w:rsid w:val="00402245"/>
    <w:rsid w:val="00403792"/>
    <w:rsid w:val="004054E0"/>
    <w:rsid w:val="00405F40"/>
    <w:rsid w:val="00406E8A"/>
    <w:rsid w:val="00407BFF"/>
    <w:rsid w:val="00410D2D"/>
    <w:rsid w:val="00410E45"/>
    <w:rsid w:val="00410FCD"/>
    <w:rsid w:val="00412525"/>
    <w:rsid w:val="0041275F"/>
    <w:rsid w:val="00412A3F"/>
    <w:rsid w:val="004137B4"/>
    <w:rsid w:val="00414A40"/>
    <w:rsid w:val="00417249"/>
    <w:rsid w:val="00420DB2"/>
    <w:rsid w:val="00422C0D"/>
    <w:rsid w:val="00423A34"/>
    <w:rsid w:val="004241B6"/>
    <w:rsid w:val="00424C82"/>
    <w:rsid w:val="004272E7"/>
    <w:rsid w:val="004277E8"/>
    <w:rsid w:val="0043165C"/>
    <w:rsid w:val="0043276D"/>
    <w:rsid w:val="00432CDF"/>
    <w:rsid w:val="00433CC2"/>
    <w:rsid w:val="004345E8"/>
    <w:rsid w:val="00434AD1"/>
    <w:rsid w:val="00434F3C"/>
    <w:rsid w:val="00435063"/>
    <w:rsid w:val="004350DB"/>
    <w:rsid w:val="004376CA"/>
    <w:rsid w:val="00437982"/>
    <w:rsid w:val="00440D2C"/>
    <w:rsid w:val="004420D2"/>
    <w:rsid w:val="00443BB8"/>
    <w:rsid w:val="00444B52"/>
    <w:rsid w:val="00445BF3"/>
    <w:rsid w:val="00447610"/>
    <w:rsid w:val="00452391"/>
    <w:rsid w:val="0045327F"/>
    <w:rsid w:val="0045374A"/>
    <w:rsid w:val="004537AF"/>
    <w:rsid w:val="0045497D"/>
    <w:rsid w:val="004600AB"/>
    <w:rsid w:val="00461770"/>
    <w:rsid w:val="00461F60"/>
    <w:rsid w:val="00462A49"/>
    <w:rsid w:val="004638A0"/>
    <w:rsid w:val="004639D2"/>
    <w:rsid w:val="004648BE"/>
    <w:rsid w:val="004668EB"/>
    <w:rsid w:val="00466CE3"/>
    <w:rsid w:val="00467FFC"/>
    <w:rsid w:val="00472A38"/>
    <w:rsid w:val="00472B5F"/>
    <w:rsid w:val="00472DA4"/>
    <w:rsid w:val="00473394"/>
    <w:rsid w:val="00473A9F"/>
    <w:rsid w:val="00474BE2"/>
    <w:rsid w:val="00474CB1"/>
    <w:rsid w:val="004766D7"/>
    <w:rsid w:val="00476C83"/>
    <w:rsid w:val="004770B2"/>
    <w:rsid w:val="0048082B"/>
    <w:rsid w:val="00481BC4"/>
    <w:rsid w:val="00482814"/>
    <w:rsid w:val="00482F3A"/>
    <w:rsid w:val="004835E5"/>
    <w:rsid w:val="00483D5C"/>
    <w:rsid w:val="00484E8A"/>
    <w:rsid w:val="00485D35"/>
    <w:rsid w:val="00486588"/>
    <w:rsid w:val="004872AC"/>
    <w:rsid w:val="00487672"/>
    <w:rsid w:val="004926EA"/>
    <w:rsid w:val="00492D0A"/>
    <w:rsid w:val="00492D9B"/>
    <w:rsid w:val="00493EFE"/>
    <w:rsid w:val="004951E6"/>
    <w:rsid w:val="00495337"/>
    <w:rsid w:val="00496F1C"/>
    <w:rsid w:val="00497149"/>
    <w:rsid w:val="00497179"/>
    <w:rsid w:val="00497E40"/>
    <w:rsid w:val="00497E4B"/>
    <w:rsid w:val="004A03B0"/>
    <w:rsid w:val="004A0776"/>
    <w:rsid w:val="004A082A"/>
    <w:rsid w:val="004A0C19"/>
    <w:rsid w:val="004A18A1"/>
    <w:rsid w:val="004A262B"/>
    <w:rsid w:val="004A2A65"/>
    <w:rsid w:val="004A5D89"/>
    <w:rsid w:val="004A7B47"/>
    <w:rsid w:val="004A7B64"/>
    <w:rsid w:val="004B0604"/>
    <w:rsid w:val="004B140E"/>
    <w:rsid w:val="004B1614"/>
    <w:rsid w:val="004B2DC1"/>
    <w:rsid w:val="004B2E4D"/>
    <w:rsid w:val="004B405D"/>
    <w:rsid w:val="004B4137"/>
    <w:rsid w:val="004B4991"/>
    <w:rsid w:val="004B5236"/>
    <w:rsid w:val="004B5AE1"/>
    <w:rsid w:val="004B6470"/>
    <w:rsid w:val="004B6FB1"/>
    <w:rsid w:val="004C0D4A"/>
    <w:rsid w:val="004C1075"/>
    <w:rsid w:val="004C17D4"/>
    <w:rsid w:val="004C37DC"/>
    <w:rsid w:val="004C47AB"/>
    <w:rsid w:val="004C5DB8"/>
    <w:rsid w:val="004C7D51"/>
    <w:rsid w:val="004D1E36"/>
    <w:rsid w:val="004D3F30"/>
    <w:rsid w:val="004D4DC9"/>
    <w:rsid w:val="004D537D"/>
    <w:rsid w:val="004D7EFC"/>
    <w:rsid w:val="004E09AF"/>
    <w:rsid w:val="004E4AA4"/>
    <w:rsid w:val="004E4D78"/>
    <w:rsid w:val="004E5257"/>
    <w:rsid w:val="004E66E7"/>
    <w:rsid w:val="004E6D0D"/>
    <w:rsid w:val="004E7F71"/>
    <w:rsid w:val="004F0417"/>
    <w:rsid w:val="004F08A5"/>
    <w:rsid w:val="004F0D3A"/>
    <w:rsid w:val="004F14B2"/>
    <w:rsid w:val="004F2E77"/>
    <w:rsid w:val="004F5D95"/>
    <w:rsid w:val="004F626B"/>
    <w:rsid w:val="004F6E8B"/>
    <w:rsid w:val="004F7FA3"/>
    <w:rsid w:val="0050150D"/>
    <w:rsid w:val="005016CE"/>
    <w:rsid w:val="00504AAE"/>
    <w:rsid w:val="005055F2"/>
    <w:rsid w:val="00505778"/>
    <w:rsid w:val="005058F7"/>
    <w:rsid w:val="00505F5B"/>
    <w:rsid w:val="00506ACC"/>
    <w:rsid w:val="00506E75"/>
    <w:rsid w:val="00507092"/>
    <w:rsid w:val="00507F94"/>
    <w:rsid w:val="00510773"/>
    <w:rsid w:val="00511795"/>
    <w:rsid w:val="0051185B"/>
    <w:rsid w:val="0051462B"/>
    <w:rsid w:val="00515279"/>
    <w:rsid w:val="005158E4"/>
    <w:rsid w:val="00515E45"/>
    <w:rsid w:val="00516695"/>
    <w:rsid w:val="00516A5F"/>
    <w:rsid w:val="00517049"/>
    <w:rsid w:val="00517227"/>
    <w:rsid w:val="005178D9"/>
    <w:rsid w:val="005212CB"/>
    <w:rsid w:val="0052152C"/>
    <w:rsid w:val="00522856"/>
    <w:rsid w:val="00522BD3"/>
    <w:rsid w:val="00523A3C"/>
    <w:rsid w:val="00524400"/>
    <w:rsid w:val="0052461E"/>
    <w:rsid w:val="00524FA4"/>
    <w:rsid w:val="005250C2"/>
    <w:rsid w:val="00526159"/>
    <w:rsid w:val="00527D71"/>
    <w:rsid w:val="00527FFD"/>
    <w:rsid w:val="00531684"/>
    <w:rsid w:val="00531757"/>
    <w:rsid w:val="005330FD"/>
    <w:rsid w:val="005371A4"/>
    <w:rsid w:val="00540EA1"/>
    <w:rsid w:val="005419DB"/>
    <w:rsid w:val="00541E7C"/>
    <w:rsid w:val="005425D0"/>
    <w:rsid w:val="00542678"/>
    <w:rsid w:val="00542C72"/>
    <w:rsid w:val="005451F1"/>
    <w:rsid w:val="005452E9"/>
    <w:rsid w:val="00546AFF"/>
    <w:rsid w:val="005510C8"/>
    <w:rsid w:val="005538E9"/>
    <w:rsid w:val="005548E3"/>
    <w:rsid w:val="00554E1F"/>
    <w:rsid w:val="00555B52"/>
    <w:rsid w:val="00556E25"/>
    <w:rsid w:val="0056064D"/>
    <w:rsid w:val="00560FEA"/>
    <w:rsid w:val="005629FB"/>
    <w:rsid w:val="005640AF"/>
    <w:rsid w:val="005643E7"/>
    <w:rsid w:val="00564C39"/>
    <w:rsid w:val="00571516"/>
    <w:rsid w:val="00571F3E"/>
    <w:rsid w:val="005743EA"/>
    <w:rsid w:val="005744D9"/>
    <w:rsid w:val="005751F4"/>
    <w:rsid w:val="00575732"/>
    <w:rsid w:val="005758CA"/>
    <w:rsid w:val="00577461"/>
    <w:rsid w:val="00580757"/>
    <w:rsid w:val="0058085E"/>
    <w:rsid w:val="0058091F"/>
    <w:rsid w:val="0058210C"/>
    <w:rsid w:val="005821B9"/>
    <w:rsid w:val="00582F56"/>
    <w:rsid w:val="00583828"/>
    <w:rsid w:val="00583A02"/>
    <w:rsid w:val="00583AD2"/>
    <w:rsid w:val="005867E4"/>
    <w:rsid w:val="005870E1"/>
    <w:rsid w:val="00587568"/>
    <w:rsid w:val="00587651"/>
    <w:rsid w:val="00591100"/>
    <w:rsid w:val="00591D59"/>
    <w:rsid w:val="005938C7"/>
    <w:rsid w:val="00593A32"/>
    <w:rsid w:val="00595FF8"/>
    <w:rsid w:val="005A0A0D"/>
    <w:rsid w:val="005A2A38"/>
    <w:rsid w:val="005A4A6A"/>
    <w:rsid w:val="005A55E5"/>
    <w:rsid w:val="005A6A84"/>
    <w:rsid w:val="005B03B0"/>
    <w:rsid w:val="005B1732"/>
    <w:rsid w:val="005B342B"/>
    <w:rsid w:val="005B529D"/>
    <w:rsid w:val="005B57BE"/>
    <w:rsid w:val="005B5CE3"/>
    <w:rsid w:val="005B6797"/>
    <w:rsid w:val="005B6C01"/>
    <w:rsid w:val="005B78C0"/>
    <w:rsid w:val="005C0C8D"/>
    <w:rsid w:val="005C17E4"/>
    <w:rsid w:val="005C1FA2"/>
    <w:rsid w:val="005C27DE"/>
    <w:rsid w:val="005C2939"/>
    <w:rsid w:val="005C4099"/>
    <w:rsid w:val="005C616B"/>
    <w:rsid w:val="005D0C18"/>
    <w:rsid w:val="005D0DC9"/>
    <w:rsid w:val="005D0E2F"/>
    <w:rsid w:val="005D134C"/>
    <w:rsid w:val="005D14D1"/>
    <w:rsid w:val="005D3CE3"/>
    <w:rsid w:val="005D3D2F"/>
    <w:rsid w:val="005D5F67"/>
    <w:rsid w:val="005D710F"/>
    <w:rsid w:val="005E01E2"/>
    <w:rsid w:val="005E0539"/>
    <w:rsid w:val="005E1B76"/>
    <w:rsid w:val="005E450C"/>
    <w:rsid w:val="005E5D4B"/>
    <w:rsid w:val="005E730D"/>
    <w:rsid w:val="005F1621"/>
    <w:rsid w:val="005F28C7"/>
    <w:rsid w:val="005F309F"/>
    <w:rsid w:val="005F4B5C"/>
    <w:rsid w:val="005F4EDF"/>
    <w:rsid w:val="005F5A01"/>
    <w:rsid w:val="005F617B"/>
    <w:rsid w:val="005F65A9"/>
    <w:rsid w:val="005F6B73"/>
    <w:rsid w:val="005F77FE"/>
    <w:rsid w:val="0060104F"/>
    <w:rsid w:val="00602B64"/>
    <w:rsid w:val="00602F4D"/>
    <w:rsid w:val="0060379B"/>
    <w:rsid w:val="0060429F"/>
    <w:rsid w:val="006045E2"/>
    <w:rsid w:val="00604A4A"/>
    <w:rsid w:val="0060591B"/>
    <w:rsid w:val="0060650E"/>
    <w:rsid w:val="0060657A"/>
    <w:rsid w:val="00607ABB"/>
    <w:rsid w:val="0061091A"/>
    <w:rsid w:val="0061240F"/>
    <w:rsid w:val="006124C6"/>
    <w:rsid w:val="00612C3E"/>
    <w:rsid w:val="00614E63"/>
    <w:rsid w:val="00615596"/>
    <w:rsid w:val="0061687B"/>
    <w:rsid w:val="006168AC"/>
    <w:rsid w:val="00623660"/>
    <w:rsid w:val="00624E1C"/>
    <w:rsid w:val="00625712"/>
    <w:rsid w:val="006257E7"/>
    <w:rsid w:val="0062679C"/>
    <w:rsid w:val="006272EC"/>
    <w:rsid w:val="006275BE"/>
    <w:rsid w:val="00633101"/>
    <w:rsid w:val="00633B57"/>
    <w:rsid w:val="00634AA5"/>
    <w:rsid w:val="00637442"/>
    <w:rsid w:val="00637A92"/>
    <w:rsid w:val="00640C1E"/>
    <w:rsid w:val="00641821"/>
    <w:rsid w:val="006439E3"/>
    <w:rsid w:val="00644427"/>
    <w:rsid w:val="00644693"/>
    <w:rsid w:val="00645381"/>
    <w:rsid w:val="00645820"/>
    <w:rsid w:val="0064662B"/>
    <w:rsid w:val="00650500"/>
    <w:rsid w:val="006510E9"/>
    <w:rsid w:val="00651D68"/>
    <w:rsid w:val="006527D4"/>
    <w:rsid w:val="00652E31"/>
    <w:rsid w:val="006541CC"/>
    <w:rsid w:val="00656501"/>
    <w:rsid w:val="00656713"/>
    <w:rsid w:val="00656C51"/>
    <w:rsid w:val="0065706B"/>
    <w:rsid w:val="006636FB"/>
    <w:rsid w:val="00663925"/>
    <w:rsid w:val="00665417"/>
    <w:rsid w:val="00665844"/>
    <w:rsid w:val="00665A18"/>
    <w:rsid w:val="00665CEC"/>
    <w:rsid w:val="00666C8C"/>
    <w:rsid w:val="006700CF"/>
    <w:rsid w:val="006709E7"/>
    <w:rsid w:val="00670A01"/>
    <w:rsid w:val="00670AEB"/>
    <w:rsid w:val="006728E8"/>
    <w:rsid w:val="006736C8"/>
    <w:rsid w:val="00676567"/>
    <w:rsid w:val="00676F77"/>
    <w:rsid w:val="00677C1F"/>
    <w:rsid w:val="00677CAF"/>
    <w:rsid w:val="00681FB6"/>
    <w:rsid w:val="0068376B"/>
    <w:rsid w:val="00686BE7"/>
    <w:rsid w:val="00691CD1"/>
    <w:rsid w:val="0069325B"/>
    <w:rsid w:val="00693322"/>
    <w:rsid w:val="0069580B"/>
    <w:rsid w:val="0069598F"/>
    <w:rsid w:val="006970FF"/>
    <w:rsid w:val="00697575"/>
    <w:rsid w:val="00697739"/>
    <w:rsid w:val="006A054E"/>
    <w:rsid w:val="006A0C01"/>
    <w:rsid w:val="006A1239"/>
    <w:rsid w:val="006A33D8"/>
    <w:rsid w:val="006A35D4"/>
    <w:rsid w:val="006A3BE1"/>
    <w:rsid w:val="006A4445"/>
    <w:rsid w:val="006A5961"/>
    <w:rsid w:val="006A5E47"/>
    <w:rsid w:val="006A6FED"/>
    <w:rsid w:val="006B01A7"/>
    <w:rsid w:val="006B075D"/>
    <w:rsid w:val="006B1053"/>
    <w:rsid w:val="006B1548"/>
    <w:rsid w:val="006B2242"/>
    <w:rsid w:val="006B61BA"/>
    <w:rsid w:val="006B7E62"/>
    <w:rsid w:val="006C16F6"/>
    <w:rsid w:val="006C1915"/>
    <w:rsid w:val="006C1BE1"/>
    <w:rsid w:val="006C2E54"/>
    <w:rsid w:val="006C36CF"/>
    <w:rsid w:val="006C5092"/>
    <w:rsid w:val="006C59A6"/>
    <w:rsid w:val="006C637F"/>
    <w:rsid w:val="006C6EB4"/>
    <w:rsid w:val="006D00D2"/>
    <w:rsid w:val="006D0B1A"/>
    <w:rsid w:val="006D2045"/>
    <w:rsid w:val="006D206B"/>
    <w:rsid w:val="006D243F"/>
    <w:rsid w:val="006D2A3D"/>
    <w:rsid w:val="006D31A0"/>
    <w:rsid w:val="006D3DD2"/>
    <w:rsid w:val="006D4399"/>
    <w:rsid w:val="006D4FC2"/>
    <w:rsid w:val="006D706C"/>
    <w:rsid w:val="006D71CB"/>
    <w:rsid w:val="006E02E9"/>
    <w:rsid w:val="006E02F6"/>
    <w:rsid w:val="006E09A3"/>
    <w:rsid w:val="006E169B"/>
    <w:rsid w:val="006E18E7"/>
    <w:rsid w:val="006E3DF9"/>
    <w:rsid w:val="006E5279"/>
    <w:rsid w:val="006E5889"/>
    <w:rsid w:val="006E5F9F"/>
    <w:rsid w:val="006F00A3"/>
    <w:rsid w:val="006F0A6B"/>
    <w:rsid w:val="006F0F39"/>
    <w:rsid w:val="006F2338"/>
    <w:rsid w:val="006F2B5D"/>
    <w:rsid w:val="006F4D04"/>
    <w:rsid w:val="006F5DBF"/>
    <w:rsid w:val="006F712B"/>
    <w:rsid w:val="006F78EE"/>
    <w:rsid w:val="00702389"/>
    <w:rsid w:val="00704511"/>
    <w:rsid w:val="00704B3C"/>
    <w:rsid w:val="00705798"/>
    <w:rsid w:val="007060DC"/>
    <w:rsid w:val="00706D4F"/>
    <w:rsid w:val="00707AC2"/>
    <w:rsid w:val="0071346A"/>
    <w:rsid w:val="00714337"/>
    <w:rsid w:val="00714946"/>
    <w:rsid w:val="00715AD8"/>
    <w:rsid w:val="00717239"/>
    <w:rsid w:val="0071797C"/>
    <w:rsid w:val="007204F8"/>
    <w:rsid w:val="00720891"/>
    <w:rsid w:val="007209CC"/>
    <w:rsid w:val="00721D7F"/>
    <w:rsid w:val="00722196"/>
    <w:rsid w:val="0072257F"/>
    <w:rsid w:val="00723C57"/>
    <w:rsid w:val="00723CF4"/>
    <w:rsid w:val="007247C5"/>
    <w:rsid w:val="00725E3A"/>
    <w:rsid w:val="00725E7A"/>
    <w:rsid w:val="007268E9"/>
    <w:rsid w:val="00727B4C"/>
    <w:rsid w:val="00730C97"/>
    <w:rsid w:val="0073152F"/>
    <w:rsid w:val="00732F77"/>
    <w:rsid w:val="00734D06"/>
    <w:rsid w:val="00735F7D"/>
    <w:rsid w:val="00737AE6"/>
    <w:rsid w:val="00740407"/>
    <w:rsid w:val="00740DC1"/>
    <w:rsid w:val="00741993"/>
    <w:rsid w:val="00746271"/>
    <w:rsid w:val="0074630B"/>
    <w:rsid w:val="0074667C"/>
    <w:rsid w:val="00746CE7"/>
    <w:rsid w:val="00746FB8"/>
    <w:rsid w:val="00747B1E"/>
    <w:rsid w:val="00747F81"/>
    <w:rsid w:val="007509DD"/>
    <w:rsid w:val="00750D4B"/>
    <w:rsid w:val="00752013"/>
    <w:rsid w:val="00752B9B"/>
    <w:rsid w:val="0075334B"/>
    <w:rsid w:val="00753894"/>
    <w:rsid w:val="0075393A"/>
    <w:rsid w:val="007551C5"/>
    <w:rsid w:val="00755F89"/>
    <w:rsid w:val="007579C7"/>
    <w:rsid w:val="00757BB0"/>
    <w:rsid w:val="00761FBE"/>
    <w:rsid w:val="007626B0"/>
    <w:rsid w:val="0076316B"/>
    <w:rsid w:val="007635AE"/>
    <w:rsid w:val="007641E9"/>
    <w:rsid w:val="00764649"/>
    <w:rsid w:val="00764C18"/>
    <w:rsid w:val="00764C5C"/>
    <w:rsid w:val="00764DA2"/>
    <w:rsid w:val="0077150E"/>
    <w:rsid w:val="00772964"/>
    <w:rsid w:val="007730D7"/>
    <w:rsid w:val="00773EA5"/>
    <w:rsid w:val="0077598B"/>
    <w:rsid w:val="00775E02"/>
    <w:rsid w:val="007764C2"/>
    <w:rsid w:val="00777235"/>
    <w:rsid w:val="00780D00"/>
    <w:rsid w:val="00781A9C"/>
    <w:rsid w:val="007822BF"/>
    <w:rsid w:val="00782DBE"/>
    <w:rsid w:val="00787370"/>
    <w:rsid w:val="0079012F"/>
    <w:rsid w:val="007912EE"/>
    <w:rsid w:val="0079149C"/>
    <w:rsid w:val="007928A3"/>
    <w:rsid w:val="00792A80"/>
    <w:rsid w:val="0079369C"/>
    <w:rsid w:val="007955D9"/>
    <w:rsid w:val="007973F1"/>
    <w:rsid w:val="0079745B"/>
    <w:rsid w:val="0079775F"/>
    <w:rsid w:val="007A0336"/>
    <w:rsid w:val="007A1F40"/>
    <w:rsid w:val="007A2F2D"/>
    <w:rsid w:val="007A404A"/>
    <w:rsid w:val="007A7914"/>
    <w:rsid w:val="007A7B8D"/>
    <w:rsid w:val="007B0C7C"/>
    <w:rsid w:val="007B18F3"/>
    <w:rsid w:val="007B3640"/>
    <w:rsid w:val="007B3643"/>
    <w:rsid w:val="007B4027"/>
    <w:rsid w:val="007B4652"/>
    <w:rsid w:val="007B5AA3"/>
    <w:rsid w:val="007B61E4"/>
    <w:rsid w:val="007B76A8"/>
    <w:rsid w:val="007C136B"/>
    <w:rsid w:val="007C428C"/>
    <w:rsid w:val="007D6991"/>
    <w:rsid w:val="007D6A56"/>
    <w:rsid w:val="007D6C03"/>
    <w:rsid w:val="007E0EF6"/>
    <w:rsid w:val="007E1BED"/>
    <w:rsid w:val="007E2A51"/>
    <w:rsid w:val="007E330E"/>
    <w:rsid w:val="007E3FAC"/>
    <w:rsid w:val="007E41D5"/>
    <w:rsid w:val="007E4CB1"/>
    <w:rsid w:val="007E5C1E"/>
    <w:rsid w:val="007E7E99"/>
    <w:rsid w:val="007F0115"/>
    <w:rsid w:val="007F1C5D"/>
    <w:rsid w:val="007F3002"/>
    <w:rsid w:val="007F316F"/>
    <w:rsid w:val="007F4761"/>
    <w:rsid w:val="007F49DE"/>
    <w:rsid w:val="007F5657"/>
    <w:rsid w:val="00801116"/>
    <w:rsid w:val="00801579"/>
    <w:rsid w:val="00802DAB"/>
    <w:rsid w:val="00803159"/>
    <w:rsid w:val="008042B2"/>
    <w:rsid w:val="008046FD"/>
    <w:rsid w:val="00806263"/>
    <w:rsid w:val="00807354"/>
    <w:rsid w:val="008073A9"/>
    <w:rsid w:val="00810370"/>
    <w:rsid w:val="00810698"/>
    <w:rsid w:val="00810D94"/>
    <w:rsid w:val="008110F3"/>
    <w:rsid w:val="008112AF"/>
    <w:rsid w:val="00811D58"/>
    <w:rsid w:val="008138B2"/>
    <w:rsid w:val="0081470F"/>
    <w:rsid w:val="008148A9"/>
    <w:rsid w:val="00815127"/>
    <w:rsid w:val="008159F7"/>
    <w:rsid w:val="00817072"/>
    <w:rsid w:val="00820A04"/>
    <w:rsid w:val="00822003"/>
    <w:rsid w:val="00822970"/>
    <w:rsid w:val="008234C0"/>
    <w:rsid w:val="00823C9E"/>
    <w:rsid w:val="00824380"/>
    <w:rsid w:val="0082486A"/>
    <w:rsid w:val="00827152"/>
    <w:rsid w:val="00827374"/>
    <w:rsid w:val="008276FE"/>
    <w:rsid w:val="00832F04"/>
    <w:rsid w:val="00833B8F"/>
    <w:rsid w:val="00834334"/>
    <w:rsid w:val="0083631C"/>
    <w:rsid w:val="00841473"/>
    <w:rsid w:val="008457AF"/>
    <w:rsid w:val="00845D99"/>
    <w:rsid w:val="008502FE"/>
    <w:rsid w:val="00850E64"/>
    <w:rsid w:val="00850F41"/>
    <w:rsid w:val="00851B92"/>
    <w:rsid w:val="00852320"/>
    <w:rsid w:val="0085294B"/>
    <w:rsid w:val="00854F44"/>
    <w:rsid w:val="00856A26"/>
    <w:rsid w:val="00857009"/>
    <w:rsid w:val="00861176"/>
    <w:rsid w:val="008641E2"/>
    <w:rsid w:val="00865811"/>
    <w:rsid w:val="00866409"/>
    <w:rsid w:val="00867360"/>
    <w:rsid w:val="0086751C"/>
    <w:rsid w:val="00867D86"/>
    <w:rsid w:val="00870455"/>
    <w:rsid w:val="00871A16"/>
    <w:rsid w:val="00872187"/>
    <w:rsid w:val="0087336F"/>
    <w:rsid w:val="00873811"/>
    <w:rsid w:val="0087454F"/>
    <w:rsid w:val="00875C82"/>
    <w:rsid w:val="0087635B"/>
    <w:rsid w:val="008768C4"/>
    <w:rsid w:val="00877926"/>
    <w:rsid w:val="00880721"/>
    <w:rsid w:val="00881F42"/>
    <w:rsid w:val="00882142"/>
    <w:rsid w:val="00885043"/>
    <w:rsid w:val="00886089"/>
    <w:rsid w:val="00886ADA"/>
    <w:rsid w:val="0089038A"/>
    <w:rsid w:val="00890C19"/>
    <w:rsid w:val="008911E6"/>
    <w:rsid w:val="008937EB"/>
    <w:rsid w:val="0089459B"/>
    <w:rsid w:val="00896723"/>
    <w:rsid w:val="00896EBD"/>
    <w:rsid w:val="008A0DEA"/>
    <w:rsid w:val="008A21B4"/>
    <w:rsid w:val="008A4E28"/>
    <w:rsid w:val="008A56EB"/>
    <w:rsid w:val="008A6692"/>
    <w:rsid w:val="008A6FBE"/>
    <w:rsid w:val="008B141A"/>
    <w:rsid w:val="008B1ACF"/>
    <w:rsid w:val="008B5AC4"/>
    <w:rsid w:val="008B6592"/>
    <w:rsid w:val="008B6DAD"/>
    <w:rsid w:val="008C11C6"/>
    <w:rsid w:val="008C2AC9"/>
    <w:rsid w:val="008C3ED8"/>
    <w:rsid w:val="008C40ED"/>
    <w:rsid w:val="008C42A6"/>
    <w:rsid w:val="008C4E9C"/>
    <w:rsid w:val="008C6D55"/>
    <w:rsid w:val="008C7050"/>
    <w:rsid w:val="008C75EF"/>
    <w:rsid w:val="008C76B5"/>
    <w:rsid w:val="008C7770"/>
    <w:rsid w:val="008D0E36"/>
    <w:rsid w:val="008D26B6"/>
    <w:rsid w:val="008D58FE"/>
    <w:rsid w:val="008D6059"/>
    <w:rsid w:val="008D6C9E"/>
    <w:rsid w:val="008D7949"/>
    <w:rsid w:val="008D7B11"/>
    <w:rsid w:val="008E0A11"/>
    <w:rsid w:val="008E1475"/>
    <w:rsid w:val="008E2CF9"/>
    <w:rsid w:val="008E3736"/>
    <w:rsid w:val="008E42D8"/>
    <w:rsid w:val="008E449B"/>
    <w:rsid w:val="008E4678"/>
    <w:rsid w:val="008E5C7B"/>
    <w:rsid w:val="008E60E8"/>
    <w:rsid w:val="008E6C51"/>
    <w:rsid w:val="008E6CC5"/>
    <w:rsid w:val="008E70BD"/>
    <w:rsid w:val="008E73B9"/>
    <w:rsid w:val="008E73EC"/>
    <w:rsid w:val="008E7855"/>
    <w:rsid w:val="008F0596"/>
    <w:rsid w:val="008F189C"/>
    <w:rsid w:val="008F1B42"/>
    <w:rsid w:val="008F1BBE"/>
    <w:rsid w:val="008F2B29"/>
    <w:rsid w:val="008F2E41"/>
    <w:rsid w:val="008F3E0A"/>
    <w:rsid w:val="008F450F"/>
    <w:rsid w:val="008F7B28"/>
    <w:rsid w:val="00900AB2"/>
    <w:rsid w:val="00902766"/>
    <w:rsid w:val="009056E9"/>
    <w:rsid w:val="00905E38"/>
    <w:rsid w:val="00906246"/>
    <w:rsid w:val="009062F9"/>
    <w:rsid w:val="009063FE"/>
    <w:rsid w:val="0090783D"/>
    <w:rsid w:val="00907C3B"/>
    <w:rsid w:val="00907E6B"/>
    <w:rsid w:val="009109A9"/>
    <w:rsid w:val="00911E8D"/>
    <w:rsid w:val="00913930"/>
    <w:rsid w:val="00913CA4"/>
    <w:rsid w:val="009148EF"/>
    <w:rsid w:val="00914B68"/>
    <w:rsid w:val="00916EF2"/>
    <w:rsid w:val="00917D3A"/>
    <w:rsid w:val="0092121E"/>
    <w:rsid w:val="0092608B"/>
    <w:rsid w:val="009268F6"/>
    <w:rsid w:val="00926AE9"/>
    <w:rsid w:val="00926C09"/>
    <w:rsid w:val="009272FB"/>
    <w:rsid w:val="00930E40"/>
    <w:rsid w:val="009318B7"/>
    <w:rsid w:val="00932A7A"/>
    <w:rsid w:val="00933BEA"/>
    <w:rsid w:val="009346C0"/>
    <w:rsid w:val="009347CB"/>
    <w:rsid w:val="0093645F"/>
    <w:rsid w:val="0093650F"/>
    <w:rsid w:val="00936BA5"/>
    <w:rsid w:val="00936DEB"/>
    <w:rsid w:val="009370E4"/>
    <w:rsid w:val="00940013"/>
    <w:rsid w:val="009406B1"/>
    <w:rsid w:val="00942509"/>
    <w:rsid w:val="0094279A"/>
    <w:rsid w:val="00943362"/>
    <w:rsid w:val="00943C32"/>
    <w:rsid w:val="009443FC"/>
    <w:rsid w:val="00944EA0"/>
    <w:rsid w:val="00944FF8"/>
    <w:rsid w:val="009450C4"/>
    <w:rsid w:val="00945317"/>
    <w:rsid w:val="00945F6E"/>
    <w:rsid w:val="00946818"/>
    <w:rsid w:val="00947C3C"/>
    <w:rsid w:val="00950A2E"/>
    <w:rsid w:val="00951A69"/>
    <w:rsid w:val="00952DC8"/>
    <w:rsid w:val="00953045"/>
    <w:rsid w:val="00953214"/>
    <w:rsid w:val="00953DFB"/>
    <w:rsid w:val="00953F1D"/>
    <w:rsid w:val="00954478"/>
    <w:rsid w:val="00954A45"/>
    <w:rsid w:val="00960193"/>
    <w:rsid w:val="009604B6"/>
    <w:rsid w:val="00961E36"/>
    <w:rsid w:val="00962470"/>
    <w:rsid w:val="00962A79"/>
    <w:rsid w:val="00962FF0"/>
    <w:rsid w:val="00964234"/>
    <w:rsid w:val="009650F1"/>
    <w:rsid w:val="009668AF"/>
    <w:rsid w:val="00966DE6"/>
    <w:rsid w:val="00967499"/>
    <w:rsid w:val="00971CC0"/>
    <w:rsid w:val="00971CD5"/>
    <w:rsid w:val="00972E85"/>
    <w:rsid w:val="00972F26"/>
    <w:rsid w:val="00973538"/>
    <w:rsid w:val="00974405"/>
    <w:rsid w:val="00977AED"/>
    <w:rsid w:val="0098063F"/>
    <w:rsid w:val="00980FEB"/>
    <w:rsid w:val="00982997"/>
    <w:rsid w:val="00983480"/>
    <w:rsid w:val="00983CA8"/>
    <w:rsid w:val="00984569"/>
    <w:rsid w:val="009849C2"/>
    <w:rsid w:val="009855D2"/>
    <w:rsid w:val="00986046"/>
    <w:rsid w:val="00991EF5"/>
    <w:rsid w:val="00991FAB"/>
    <w:rsid w:val="00992015"/>
    <w:rsid w:val="00992667"/>
    <w:rsid w:val="00992F0E"/>
    <w:rsid w:val="009934CD"/>
    <w:rsid w:val="009A3A42"/>
    <w:rsid w:val="009A56E3"/>
    <w:rsid w:val="009A6702"/>
    <w:rsid w:val="009A6ACA"/>
    <w:rsid w:val="009A7BB1"/>
    <w:rsid w:val="009B00D5"/>
    <w:rsid w:val="009B19AA"/>
    <w:rsid w:val="009B19C9"/>
    <w:rsid w:val="009B42D0"/>
    <w:rsid w:val="009B6AEF"/>
    <w:rsid w:val="009B77B8"/>
    <w:rsid w:val="009C020A"/>
    <w:rsid w:val="009C100D"/>
    <w:rsid w:val="009C2D25"/>
    <w:rsid w:val="009C33BD"/>
    <w:rsid w:val="009C407F"/>
    <w:rsid w:val="009C5749"/>
    <w:rsid w:val="009C6E09"/>
    <w:rsid w:val="009D22B9"/>
    <w:rsid w:val="009D3E62"/>
    <w:rsid w:val="009D4223"/>
    <w:rsid w:val="009D5454"/>
    <w:rsid w:val="009D5C8D"/>
    <w:rsid w:val="009D7586"/>
    <w:rsid w:val="009E03E3"/>
    <w:rsid w:val="009E1D34"/>
    <w:rsid w:val="009E371F"/>
    <w:rsid w:val="009E4C1A"/>
    <w:rsid w:val="009F02D5"/>
    <w:rsid w:val="009F1712"/>
    <w:rsid w:val="009F1ECA"/>
    <w:rsid w:val="009F2685"/>
    <w:rsid w:val="009F285D"/>
    <w:rsid w:val="009F4BB3"/>
    <w:rsid w:val="009F656A"/>
    <w:rsid w:val="009F6A16"/>
    <w:rsid w:val="00A0065B"/>
    <w:rsid w:val="00A006CA"/>
    <w:rsid w:val="00A007CD"/>
    <w:rsid w:val="00A01280"/>
    <w:rsid w:val="00A02257"/>
    <w:rsid w:val="00A023F3"/>
    <w:rsid w:val="00A024D2"/>
    <w:rsid w:val="00A026A8"/>
    <w:rsid w:val="00A037F0"/>
    <w:rsid w:val="00A03BF4"/>
    <w:rsid w:val="00A0467C"/>
    <w:rsid w:val="00A05B02"/>
    <w:rsid w:val="00A112C8"/>
    <w:rsid w:val="00A11318"/>
    <w:rsid w:val="00A138ED"/>
    <w:rsid w:val="00A13C82"/>
    <w:rsid w:val="00A14BCE"/>
    <w:rsid w:val="00A15A03"/>
    <w:rsid w:val="00A2049F"/>
    <w:rsid w:val="00A26617"/>
    <w:rsid w:val="00A27271"/>
    <w:rsid w:val="00A272BC"/>
    <w:rsid w:val="00A27800"/>
    <w:rsid w:val="00A3168F"/>
    <w:rsid w:val="00A337FA"/>
    <w:rsid w:val="00A34B82"/>
    <w:rsid w:val="00A36B4E"/>
    <w:rsid w:val="00A36E5B"/>
    <w:rsid w:val="00A3767F"/>
    <w:rsid w:val="00A406BE"/>
    <w:rsid w:val="00A41888"/>
    <w:rsid w:val="00A42C17"/>
    <w:rsid w:val="00A42DAE"/>
    <w:rsid w:val="00A438BD"/>
    <w:rsid w:val="00A45B25"/>
    <w:rsid w:val="00A465A1"/>
    <w:rsid w:val="00A46FEE"/>
    <w:rsid w:val="00A501F9"/>
    <w:rsid w:val="00A51A0E"/>
    <w:rsid w:val="00A51A35"/>
    <w:rsid w:val="00A51C6C"/>
    <w:rsid w:val="00A578A6"/>
    <w:rsid w:val="00A61137"/>
    <w:rsid w:val="00A614A3"/>
    <w:rsid w:val="00A61AF8"/>
    <w:rsid w:val="00A62360"/>
    <w:rsid w:val="00A632DD"/>
    <w:rsid w:val="00A633C0"/>
    <w:rsid w:val="00A63AF6"/>
    <w:rsid w:val="00A65995"/>
    <w:rsid w:val="00A66CF8"/>
    <w:rsid w:val="00A71455"/>
    <w:rsid w:val="00A71597"/>
    <w:rsid w:val="00A71F13"/>
    <w:rsid w:val="00A7247D"/>
    <w:rsid w:val="00A737F6"/>
    <w:rsid w:val="00A74AD7"/>
    <w:rsid w:val="00A75043"/>
    <w:rsid w:val="00A7574C"/>
    <w:rsid w:val="00A75A2E"/>
    <w:rsid w:val="00A7668A"/>
    <w:rsid w:val="00A7696C"/>
    <w:rsid w:val="00A7780F"/>
    <w:rsid w:val="00A8280C"/>
    <w:rsid w:val="00A83227"/>
    <w:rsid w:val="00A84E49"/>
    <w:rsid w:val="00A8715C"/>
    <w:rsid w:val="00A87FD8"/>
    <w:rsid w:val="00A9039F"/>
    <w:rsid w:val="00A911A4"/>
    <w:rsid w:val="00A9375B"/>
    <w:rsid w:val="00A948BF"/>
    <w:rsid w:val="00A950E5"/>
    <w:rsid w:val="00A95701"/>
    <w:rsid w:val="00A95A8E"/>
    <w:rsid w:val="00A960DF"/>
    <w:rsid w:val="00A97A4D"/>
    <w:rsid w:val="00AA0724"/>
    <w:rsid w:val="00AA0CAA"/>
    <w:rsid w:val="00AA1172"/>
    <w:rsid w:val="00AA323E"/>
    <w:rsid w:val="00AA43FE"/>
    <w:rsid w:val="00AA4559"/>
    <w:rsid w:val="00AB00FD"/>
    <w:rsid w:val="00AB09CF"/>
    <w:rsid w:val="00AB0ACD"/>
    <w:rsid w:val="00AB10CE"/>
    <w:rsid w:val="00AB17AC"/>
    <w:rsid w:val="00AB19DD"/>
    <w:rsid w:val="00AB6132"/>
    <w:rsid w:val="00AB64D1"/>
    <w:rsid w:val="00AB675A"/>
    <w:rsid w:val="00AB6A65"/>
    <w:rsid w:val="00AB7E4A"/>
    <w:rsid w:val="00AC0296"/>
    <w:rsid w:val="00AC063A"/>
    <w:rsid w:val="00AC0AD8"/>
    <w:rsid w:val="00AC2489"/>
    <w:rsid w:val="00AC2BF3"/>
    <w:rsid w:val="00AC336C"/>
    <w:rsid w:val="00AC3CC7"/>
    <w:rsid w:val="00AC6305"/>
    <w:rsid w:val="00AD033D"/>
    <w:rsid w:val="00AD0401"/>
    <w:rsid w:val="00AD07BF"/>
    <w:rsid w:val="00AD1806"/>
    <w:rsid w:val="00AD1B90"/>
    <w:rsid w:val="00AD2CFE"/>
    <w:rsid w:val="00AD2E51"/>
    <w:rsid w:val="00AD41DD"/>
    <w:rsid w:val="00AD56C7"/>
    <w:rsid w:val="00AD6992"/>
    <w:rsid w:val="00AD7109"/>
    <w:rsid w:val="00AD7CA1"/>
    <w:rsid w:val="00AE2F6C"/>
    <w:rsid w:val="00AE395B"/>
    <w:rsid w:val="00AE474D"/>
    <w:rsid w:val="00AE4D0B"/>
    <w:rsid w:val="00AE593A"/>
    <w:rsid w:val="00AE5AB0"/>
    <w:rsid w:val="00AF0F72"/>
    <w:rsid w:val="00AF316F"/>
    <w:rsid w:val="00AF5EBF"/>
    <w:rsid w:val="00AF668C"/>
    <w:rsid w:val="00AF7220"/>
    <w:rsid w:val="00AF7AAF"/>
    <w:rsid w:val="00AF7D36"/>
    <w:rsid w:val="00B002A7"/>
    <w:rsid w:val="00B01276"/>
    <w:rsid w:val="00B02ED9"/>
    <w:rsid w:val="00B0355D"/>
    <w:rsid w:val="00B06080"/>
    <w:rsid w:val="00B06248"/>
    <w:rsid w:val="00B0649A"/>
    <w:rsid w:val="00B067ED"/>
    <w:rsid w:val="00B06DAA"/>
    <w:rsid w:val="00B07D5A"/>
    <w:rsid w:val="00B10B50"/>
    <w:rsid w:val="00B12084"/>
    <w:rsid w:val="00B12BB1"/>
    <w:rsid w:val="00B14679"/>
    <w:rsid w:val="00B146DC"/>
    <w:rsid w:val="00B14BC0"/>
    <w:rsid w:val="00B16027"/>
    <w:rsid w:val="00B16C57"/>
    <w:rsid w:val="00B17302"/>
    <w:rsid w:val="00B17F2D"/>
    <w:rsid w:val="00B20A4F"/>
    <w:rsid w:val="00B20DDB"/>
    <w:rsid w:val="00B222A5"/>
    <w:rsid w:val="00B22784"/>
    <w:rsid w:val="00B230D3"/>
    <w:rsid w:val="00B305C5"/>
    <w:rsid w:val="00B30797"/>
    <w:rsid w:val="00B31480"/>
    <w:rsid w:val="00B31A73"/>
    <w:rsid w:val="00B3389E"/>
    <w:rsid w:val="00B342AB"/>
    <w:rsid w:val="00B35393"/>
    <w:rsid w:val="00B3692B"/>
    <w:rsid w:val="00B36A6B"/>
    <w:rsid w:val="00B3700C"/>
    <w:rsid w:val="00B37EF5"/>
    <w:rsid w:val="00B42128"/>
    <w:rsid w:val="00B4254D"/>
    <w:rsid w:val="00B459DD"/>
    <w:rsid w:val="00B46AB4"/>
    <w:rsid w:val="00B46E07"/>
    <w:rsid w:val="00B47014"/>
    <w:rsid w:val="00B51ECB"/>
    <w:rsid w:val="00B521DE"/>
    <w:rsid w:val="00B52914"/>
    <w:rsid w:val="00B5378D"/>
    <w:rsid w:val="00B567CE"/>
    <w:rsid w:val="00B57DAA"/>
    <w:rsid w:val="00B60755"/>
    <w:rsid w:val="00B6194E"/>
    <w:rsid w:val="00B61EE0"/>
    <w:rsid w:val="00B62409"/>
    <w:rsid w:val="00B624B8"/>
    <w:rsid w:val="00B63D23"/>
    <w:rsid w:val="00B647D5"/>
    <w:rsid w:val="00B65B9F"/>
    <w:rsid w:val="00B664DD"/>
    <w:rsid w:val="00B6751F"/>
    <w:rsid w:val="00B67D3C"/>
    <w:rsid w:val="00B71C11"/>
    <w:rsid w:val="00B7322F"/>
    <w:rsid w:val="00B76378"/>
    <w:rsid w:val="00B76736"/>
    <w:rsid w:val="00B77532"/>
    <w:rsid w:val="00B80517"/>
    <w:rsid w:val="00B80E8E"/>
    <w:rsid w:val="00B81D3A"/>
    <w:rsid w:val="00B83250"/>
    <w:rsid w:val="00B86230"/>
    <w:rsid w:val="00B86622"/>
    <w:rsid w:val="00B870C7"/>
    <w:rsid w:val="00B91C12"/>
    <w:rsid w:val="00B9266A"/>
    <w:rsid w:val="00B97B7E"/>
    <w:rsid w:val="00BA2BCB"/>
    <w:rsid w:val="00BA53EF"/>
    <w:rsid w:val="00BA66A0"/>
    <w:rsid w:val="00BA7120"/>
    <w:rsid w:val="00BA7B94"/>
    <w:rsid w:val="00BB0537"/>
    <w:rsid w:val="00BB0DB6"/>
    <w:rsid w:val="00BB0E0D"/>
    <w:rsid w:val="00BB1977"/>
    <w:rsid w:val="00BB20B2"/>
    <w:rsid w:val="00BB3755"/>
    <w:rsid w:val="00BB3DF1"/>
    <w:rsid w:val="00BB589A"/>
    <w:rsid w:val="00BB5C0D"/>
    <w:rsid w:val="00BB62BF"/>
    <w:rsid w:val="00BB6450"/>
    <w:rsid w:val="00BB6695"/>
    <w:rsid w:val="00BB7340"/>
    <w:rsid w:val="00BC1AD5"/>
    <w:rsid w:val="00BC1C22"/>
    <w:rsid w:val="00BC355F"/>
    <w:rsid w:val="00BC5299"/>
    <w:rsid w:val="00BC6CF7"/>
    <w:rsid w:val="00BD07CC"/>
    <w:rsid w:val="00BD1348"/>
    <w:rsid w:val="00BD1C31"/>
    <w:rsid w:val="00BD26AC"/>
    <w:rsid w:val="00BD2B46"/>
    <w:rsid w:val="00BD36BE"/>
    <w:rsid w:val="00BD3F30"/>
    <w:rsid w:val="00BD44FD"/>
    <w:rsid w:val="00BD4ECF"/>
    <w:rsid w:val="00BD7BF4"/>
    <w:rsid w:val="00BE029C"/>
    <w:rsid w:val="00BE0355"/>
    <w:rsid w:val="00BE123A"/>
    <w:rsid w:val="00BE5451"/>
    <w:rsid w:val="00BE56BF"/>
    <w:rsid w:val="00BE689D"/>
    <w:rsid w:val="00BF020D"/>
    <w:rsid w:val="00BF16B2"/>
    <w:rsid w:val="00BF1841"/>
    <w:rsid w:val="00BF325A"/>
    <w:rsid w:val="00BF54AC"/>
    <w:rsid w:val="00BF6B94"/>
    <w:rsid w:val="00BF7296"/>
    <w:rsid w:val="00BF73E7"/>
    <w:rsid w:val="00BF7852"/>
    <w:rsid w:val="00C048C6"/>
    <w:rsid w:val="00C04CD7"/>
    <w:rsid w:val="00C05C81"/>
    <w:rsid w:val="00C05DA8"/>
    <w:rsid w:val="00C10AC3"/>
    <w:rsid w:val="00C10C23"/>
    <w:rsid w:val="00C1199A"/>
    <w:rsid w:val="00C11A46"/>
    <w:rsid w:val="00C1404D"/>
    <w:rsid w:val="00C20993"/>
    <w:rsid w:val="00C21107"/>
    <w:rsid w:val="00C21EC3"/>
    <w:rsid w:val="00C22AFD"/>
    <w:rsid w:val="00C230DE"/>
    <w:rsid w:val="00C238C3"/>
    <w:rsid w:val="00C23AD0"/>
    <w:rsid w:val="00C2460B"/>
    <w:rsid w:val="00C261BA"/>
    <w:rsid w:val="00C27310"/>
    <w:rsid w:val="00C27ABB"/>
    <w:rsid w:val="00C27BC7"/>
    <w:rsid w:val="00C3130E"/>
    <w:rsid w:val="00C31AB4"/>
    <w:rsid w:val="00C31D69"/>
    <w:rsid w:val="00C32200"/>
    <w:rsid w:val="00C3338D"/>
    <w:rsid w:val="00C3434A"/>
    <w:rsid w:val="00C349CC"/>
    <w:rsid w:val="00C371B0"/>
    <w:rsid w:val="00C42146"/>
    <w:rsid w:val="00C42676"/>
    <w:rsid w:val="00C4749D"/>
    <w:rsid w:val="00C4771F"/>
    <w:rsid w:val="00C47DE7"/>
    <w:rsid w:val="00C47FFB"/>
    <w:rsid w:val="00C501A8"/>
    <w:rsid w:val="00C501FD"/>
    <w:rsid w:val="00C50A6A"/>
    <w:rsid w:val="00C50ABF"/>
    <w:rsid w:val="00C50AFE"/>
    <w:rsid w:val="00C538B1"/>
    <w:rsid w:val="00C545B5"/>
    <w:rsid w:val="00C54757"/>
    <w:rsid w:val="00C55196"/>
    <w:rsid w:val="00C5546C"/>
    <w:rsid w:val="00C56A12"/>
    <w:rsid w:val="00C57337"/>
    <w:rsid w:val="00C574B9"/>
    <w:rsid w:val="00C57CB5"/>
    <w:rsid w:val="00C57CCD"/>
    <w:rsid w:val="00C6014B"/>
    <w:rsid w:val="00C6029C"/>
    <w:rsid w:val="00C60E8A"/>
    <w:rsid w:val="00C62694"/>
    <w:rsid w:val="00C67101"/>
    <w:rsid w:val="00C67CD5"/>
    <w:rsid w:val="00C67D61"/>
    <w:rsid w:val="00C71C43"/>
    <w:rsid w:val="00C73C9D"/>
    <w:rsid w:val="00C74868"/>
    <w:rsid w:val="00C75FA5"/>
    <w:rsid w:val="00C77030"/>
    <w:rsid w:val="00C80CBC"/>
    <w:rsid w:val="00C83C2F"/>
    <w:rsid w:val="00C84345"/>
    <w:rsid w:val="00C848EB"/>
    <w:rsid w:val="00C865D4"/>
    <w:rsid w:val="00C872B3"/>
    <w:rsid w:val="00C9018F"/>
    <w:rsid w:val="00C91076"/>
    <w:rsid w:val="00C9388A"/>
    <w:rsid w:val="00C93D87"/>
    <w:rsid w:val="00CA07B9"/>
    <w:rsid w:val="00CA082A"/>
    <w:rsid w:val="00CA0F2E"/>
    <w:rsid w:val="00CA1C8C"/>
    <w:rsid w:val="00CA2E84"/>
    <w:rsid w:val="00CA3250"/>
    <w:rsid w:val="00CA51AE"/>
    <w:rsid w:val="00CA57EB"/>
    <w:rsid w:val="00CA6057"/>
    <w:rsid w:val="00CA68DB"/>
    <w:rsid w:val="00CA702C"/>
    <w:rsid w:val="00CA76D6"/>
    <w:rsid w:val="00CB1556"/>
    <w:rsid w:val="00CB21A6"/>
    <w:rsid w:val="00CB36FC"/>
    <w:rsid w:val="00CB3A96"/>
    <w:rsid w:val="00CB445A"/>
    <w:rsid w:val="00CB58F2"/>
    <w:rsid w:val="00CB652C"/>
    <w:rsid w:val="00CB73D6"/>
    <w:rsid w:val="00CC011F"/>
    <w:rsid w:val="00CC2FB6"/>
    <w:rsid w:val="00CC4DCF"/>
    <w:rsid w:val="00CC6C30"/>
    <w:rsid w:val="00CD0E3F"/>
    <w:rsid w:val="00CD104D"/>
    <w:rsid w:val="00CD1395"/>
    <w:rsid w:val="00CD22D6"/>
    <w:rsid w:val="00CD2569"/>
    <w:rsid w:val="00CD45F6"/>
    <w:rsid w:val="00CD4A32"/>
    <w:rsid w:val="00CD5E56"/>
    <w:rsid w:val="00CD6DE6"/>
    <w:rsid w:val="00CE2B38"/>
    <w:rsid w:val="00CE5678"/>
    <w:rsid w:val="00CE605C"/>
    <w:rsid w:val="00CE741C"/>
    <w:rsid w:val="00CE74AC"/>
    <w:rsid w:val="00CE787C"/>
    <w:rsid w:val="00CE7D03"/>
    <w:rsid w:val="00CF0517"/>
    <w:rsid w:val="00CF0697"/>
    <w:rsid w:val="00CF094A"/>
    <w:rsid w:val="00CF0A38"/>
    <w:rsid w:val="00CF31D5"/>
    <w:rsid w:val="00CF404D"/>
    <w:rsid w:val="00CF4231"/>
    <w:rsid w:val="00CF4CF7"/>
    <w:rsid w:val="00CF587A"/>
    <w:rsid w:val="00CF5EB9"/>
    <w:rsid w:val="00D00DD1"/>
    <w:rsid w:val="00D02DF5"/>
    <w:rsid w:val="00D033F2"/>
    <w:rsid w:val="00D03A0B"/>
    <w:rsid w:val="00D04F7A"/>
    <w:rsid w:val="00D11671"/>
    <w:rsid w:val="00D13802"/>
    <w:rsid w:val="00D14471"/>
    <w:rsid w:val="00D14683"/>
    <w:rsid w:val="00D1578C"/>
    <w:rsid w:val="00D15A0A"/>
    <w:rsid w:val="00D166E6"/>
    <w:rsid w:val="00D177DF"/>
    <w:rsid w:val="00D2036C"/>
    <w:rsid w:val="00D20C36"/>
    <w:rsid w:val="00D23162"/>
    <w:rsid w:val="00D23601"/>
    <w:rsid w:val="00D2556E"/>
    <w:rsid w:val="00D2586D"/>
    <w:rsid w:val="00D27012"/>
    <w:rsid w:val="00D27CA9"/>
    <w:rsid w:val="00D27E71"/>
    <w:rsid w:val="00D30DE7"/>
    <w:rsid w:val="00D31649"/>
    <w:rsid w:val="00D31AC0"/>
    <w:rsid w:val="00D3269A"/>
    <w:rsid w:val="00D33126"/>
    <w:rsid w:val="00D33C0F"/>
    <w:rsid w:val="00D36725"/>
    <w:rsid w:val="00D36AF0"/>
    <w:rsid w:val="00D3707A"/>
    <w:rsid w:val="00D378DC"/>
    <w:rsid w:val="00D4036E"/>
    <w:rsid w:val="00D420FE"/>
    <w:rsid w:val="00D4220F"/>
    <w:rsid w:val="00D42F6E"/>
    <w:rsid w:val="00D47CC7"/>
    <w:rsid w:val="00D5174D"/>
    <w:rsid w:val="00D527D1"/>
    <w:rsid w:val="00D5351A"/>
    <w:rsid w:val="00D544E2"/>
    <w:rsid w:val="00D5525C"/>
    <w:rsid w:val="00D57359"/>
    <w:rsid w:val="00D57BAE"/>
    <w:rsid w:val="00D60E62"/>
    <w:rsid w:val="00D6161B"/>
    <w:rsid w:val="00D622A6"/>
    <w:rsid w:val="00D62B54"/>
    <w:rsid w:val="00D6453E"/>
    <w:rsid w:val="00D64EC2"/>
    <w:rsid w:val="00D70442"/>
    <w:rsid w:val="00D71C59"/>
    <w:rsid w:val="00D76457"/>
    <w:rsid w:val="00D7652E"/>
    <w:rsid w:val="00D76D8A"/>
    <w:rsid w:val="00D772E3"/>
    <w:rsid w:val="00D77C73"/>
    <w:rsid w:val="00D8024F"/>
    <w:rsid w:val="00D8102D"/>
    <w:rsid w:val="00D8207C"/>
    <w:rsid w:val="00D8441A"/>
    <w:rsid w:val="00D90E91"/>
    <w:rsid w:val="00D9138A"/>
    <w:rsid w:val="00D91BFA"/>
    <w:rsid w:val="00D921DD"/>
    <w:rsid w:val="00D922CA"/>
    <w:rsid w:val="00D92E33"/>
    <w:rsid w:val="00D9400E"/>
    <w:rsid w:val="00D94C29"/>
    <w:rsid w:val="00D95D91"/>
    <w:rsid w:val="00D96EC2"/>
    <w:rsid w:val="00D97144"/>
    <w:rsid w:val="00D97531"/>
    <w:rsid w:val="00DA2113"/>
    <w:rsid w:val="00DA6D2C"/>
    <w:rsid w:val="00DB0F0E"/>
    <w:rsid w:val="00DB1226"/>
    <w:rsid w:val="00DB3C0B"/>
    <w:rsid w:val="00DB42AA"/>
    <w:rsid w:val="00DB6654"/>
    <w:rsid w:val="00DB6CC1"/>
    <w:rsid w:val="00DC234B"/>
    <w:rsid w:val="00DC25B2"/>
    <w:rsid w:val="00DC4ECE"/>
    <w:rsid w:val="00DC52EE"/>
    <w:rsid w:val="00DC6328"/>
    <w:rsid w:val="00DC6334"/>
    <w:rsid w:val="00DC7F14"/>
    <w:rsid w:val="00DD0594"/>
    <w:rsid w:val="00DD27C1"/>
    <w:rsid w:val="00DD37BB"/>
    <w:rsid w:val="00DD4D7E"/>
    <w:rsid w:val="00DD584E"/>
    <w:rsid w:val="00DD5B20"/>
    <w:rsid w:val="00DD6040"/>
    <w:rsid w:val="00DE0D26"/>
    <w:rsid w:val="00DE3389"/>
    <w:rsid w:val="00DE3787"/>
    <w:rsid w:val="00DE3FCA"/>
    <w:rsid w:val="00DE40D0"/>
    <w:rsid w:val="00DE4F64"/>
    <w:rsid w:val="00DE6418"/>
    <w:rsid w:val="00DE7CF4"/>
    <w:rsid w:val="00DE7F7B"/>
    <w:rsid w:val="00DF1E4D"/>
    <w:rsid w:val="00DF314A"/>
    <w:rsid w:val="00DF3B27"/>
    <w:rsid w:val="00DF4ABF"/>
    <w:rsid w:val="00DF502E"/>
    <w:rsid w:val="00DF5436"/>
    <w:rsid w:val="00DF65DC"/>
    <w:rsid w:val="00DF7913"/>
    <w:rsid w:val="00E01689"/>
    <w:rsid w:val="00E0235B"/>
    <w:rsid w:val="00E03613"/>
    <w:rsid w:val="00E0792C"/>
    <w:rsid w:val="00E12597"/>
    <w:rsid w:val="00E12DD3"/>
    <w:rsid w:val="00E145F5"/>
    <w:rsid w:val="00E14A00"/>
    <w:rsid w:val="00E161F0"/>
    <w:rsid w:val="00E162D7"/>
    <w:rsid w:val="00E16ED4"/>
    <w:rsid w:val="00E20324"/>
    <w:rsid w:val="00E21C1A"/>
    <w:rsid w:val="00E21CAB"/>
    <w:rsid w:val="00E230A4"/>
    <w:rsid w:val="00E234ED"/>
    <w:rsid w:val="00E24794"/>
    <w:rsid w:val="00E24C13"/>
    <w:rsid w:val="00E24FB4"/>
    <w:rsid w:val="00E2555A"/>
    <w:rsid w:val="00E26FE0"/>
    <w:rsid w:val="00E27B94"/>
    <w:rsid w:val="00E27DAA"/>
    <w:rsid w:val="00E30A66"/>
    <w:rsid w:val="00E316A2"/>
    <w:rsid w:val="00E32DDD"/>
    <w:rsid w:val="00E33022"/>
    <w:rsid w:val="00E33D91"/>
    <w:rsid w:val="00E34389"/>
    <w:rsid w:val="00E34B99"/>
    <w:rsid w:val="00E34E77"/>
    <w:rsid w:val="00E37A3A"/>
    <w:rsid w:val="00E40058"/>
    <w:rsid w:val="00E4075C"/>
    <w:rsid w:val="00E422D6"/>
    <w:rsid w:val="00E426BA"/>
    <w:rsid w:val="00E42DE0"/>
    <w:rsid w:val="00E43044"/>
    <w:rsid w:val="00E46BB7"/>
    <w:rsid w:val="00E46EEE"/>
    <w:rsid w:val="00E47D88"/>
    <w:rsid w:val="00E50727"/>
    <w:rsid w:val="00E512A9"/>
    <w:rsid w:val="00E53673"/>
    <w:rsid w:val="00E53C37"/>
    <w:rsid w:val="00E54E57"/>
    <w:rsid w:val="00E555E3"/>
    <w:rsid w:val="00E56306"/>
    <w:rsid w:val="00E56BFC"/>
    <w:rsid w:val="00E5745E"/>
    <w:rsid w:val="00E57B93"/>
    <w:rsid w:val="00E605AD"/>
    <w:rsid w:val="00E617BB"/>
    <w:rsid w:val="00E63143"/>
    <w:rsid w:val="00E6419C"/>
    <w:rsid w:val="00E64764"/>
    <w:rsid w:val="00E64E76"/>
    <w:rsid w:val="00E66AAB"/>
    <w:rsid w:val="00E67C64"/>
    <w:rsid w:val="00E70DF9"/>
    <w:rsid w:val="00E71703"/>
    <w:rsid w:val="00E76ADB"/>
    <w:rsid w:val="00E76C90"/>
    <w:rsid w:val="00E77E9A"/>
    <w:rsid w:val="00E8020C"/>
    <w:rsid w:val="00E806E8"/>
    <w:rsid w:val="00E80957"/>
    <w:rsid w:val="00E819B5"/>
    <w:rsid w:val="00E82A0A"/>
    <w:rsid w:val="00E84549"/>
    <w:rsid w:val="00E874BA"/>
    <w:rsid w:val="00E90856"/>
    <w:rsid w:val="00E90CFE"/>
    <w:rsid w:val="00E90E28"/>
    <w:rsid w:val="00E93E05"/>
    <w:rsid w:val="00E94A24"/>
    <w:rsid w:val="00E94C35"/>
    <w:rsid w:val="00E953F6"/>
    <w:rsid w:val="00E9567D"/>
    <w:rsid w:val="00E96A57"/>
    <w:rsid w:val="00EA1C4D"/>
    <w:rsid w:val="00EA2A60"/>
    <w:rsid w:val="00EA57DA"/>
    <w:rsid w:val="00EA5C43"/>
    <w:rsid w:val="00EA772B"/>
    <w:rsid w:val="00EA7AF5"/>
    <w:rsid w:val="00EB1D23"/>
    <w:rsid w:val="00EB24F8"/>
    <w:rsid w:val="00EB29DB"/>
    <w:rsid w:val="00EB31D1"/>
    <w:rsid w:val="00EB3C52"/>
    <w:rsid w:val="00EB4F0E"/>
    <w:rsid w:val="00EB54CB"/>
    <w:rsid w:val="00EB61D2"/>
    <w:rsid w:val="00EB702E"/>
    <w:rsid w:val="00EB70C9"/>
    <w:rsid w:val="00EB70DC"/>
    <w:rsid w:val="00EC1C3E"/>
    <w:rsid w:val="00EC32F6"/>
    <w:rsid w:val="00EC4659"/>
    <w:rsid w:val="00EC5354"/>
    <w:rsid w:val="00EC6550"/>
    <w:rsid w:val="00EC7793"/>
    <w:rsid w:val="00EC7A29"/>
    <w:rsid w:val="00EC7F23"/>
    <w:rsid w:val="00ED1DC8"/>
    <w:rsid w:val="00ED20BA"/>
    <w:rsid w:val="00ED2756"/>
    <w:rsid w:val="00ED2C42"/>
    <w:rsid w:val="00ED33E9"/>
    <w:rsid w:val="00ED3959"/>
    <w:rsid w:val="00ED548C"/>
    <w:rsid w:val="00ED56C9"/>
    <w:rsid w:val="00ED5BCA"/>
    <w:rsid w:val="00ED69BD"/>
    <w:rsid w:val="00ED7D50"/>
    <w:rsid w:val="00EE0858"/>
    <w:rsid w:val="00EE39B1"/>
    <w:rsid w:val="00EE39E6"/>
    <w:rsid w:val="00EE5076"/>
    <w:rsid w:val="00EE5561"/>
    <w:rsid w:val="00EE6956"/>
    <w:rsid w:val="00EE6B98"/>
    <w:rsid w:val="00EE7A33"/>
    <w:rsid w:val="00EF12C9"/>
    <w:rsid w:val="00EF291D"/>
    <w:rsid w:val="00EF36F5"/>
    <w:rsid w:val="00EF43AA"/>
    <w:rsid w:val="00EF4B7E"/>
    <w:rsid w:val="00EF60D5"/>
    <w:rsid w:val="00EF6343"/>
    <w:rsid w:val="00EF7E86"/>
    <w:rsid w:val="00F00D16"/>
    <w:rsid w:val="00F01540"/>
    <w:rsid w:val="00F02464"/>
    <w:rsid w:val="00F05585"/>
    <w:rsid w:val="00F072D6"/>
    <w:rsid w:val="00F10690"/>
    <w:rsid w:val="00F1112E"/>
    <w:rsid w:val="00F1197F"/>
    <w:rsid w:val="00F12D2F"/>
    <w:rsid w:val="00F14301"/>
    <w:rsid w:val="00F1478D"/>
    <w:rsid w:val="00F157F4"/>
    <w:rsid w:val="00F16D47"/>
    <w:rsid w:val="00F2245F"/>
    <w:rsid w:val="00F2331D"/>
    <w:rsid w:val="00F23376"/>
    <w:rsid w:val="00F2350D"/>
    <w:rsid w:val="00F23A12"/>
    <w:rsid w:val="00F245E0"/>
    <w:rsid w:val="00F24AB7"/>
    <w:rsid w:val="00F25EDF"/>
    <w:rsid w:val="00F25F45"/>
    <w:rsid w:val="00F2609F"/>
    <w:rsid w:val="00F27D22"/>
    <w:rsid w:val="00F31CA9"/>
    <w:rsid w:val="00F37FB5"/>
    <w:rsid w:val="00F40454"/>
    <w:rsid w:val="00F42022"/>
    <w:rsid w:val="00F42E9F"/>
    <w:rsid w:val="00F4377D"/>
    <w:rsid w:val="00F43C74"/>
    <w:rsid w:val="00F44AC1"/>
    <w:rsid w:val="00F4774F"/>
    <w:rsid w:val="00F51500"/>
    <w:rsid w:val="00F52696"/>
    <w:rsid w:val="00F542A7"/>
    <w:rsid w:val="00F546BB"/>
    <w:rsid w:val="00F55744"/>
    <w:rsid w:val="00F56F48"/>
    <w:rsid w:val="00F607C4"/>
    <w:rsid w:val="00F60C82"/>
    <w:rsid w:val="00F6290F"/>
    <w:rsid w:val="00F632BE"/>
    <w:rsid w:val="00F645E4"/>
    <w:rsid w:val="00F65444"/>
    <w:rsid w:val="00F658F7"/>
    <w:rsid w:val="00F65DBB"/>
    <w:rsid w:val="00F664FA"/>
    <w:rsid w:val="00F66AFC"/>
    <w:rsid w:val="00F6752D"/>
    <w:rsid w:val="00F67BA5"/>
    <w:rsid w:val="00F723F0"/>
    <w:rsid w:val="00F7251F"/>
    <w:rsid w:val="00F741D9"/>
    <w:rsid w:val="00F74F6E"/>
    <w:rsid w:val="00F75E06"/>
    <w:rsid w:val="00F76727"/>
    <w:rsid w:val="00F768FF"/>
    <w:rsid w:val="00F770E1"/>
    <w:rsid w:val="00F777A1"/>
    <w:rsid w:val="00F80C7D"/>
    <w:rsid w:val="00F842FB"/>
    <w:rsid w:val="00F86D46"/>
    <w:rsid w:val="00F870C7"/>
    <w:rsid w:val="00F91493"/>
    <w:rsid w:val="00F91AC7"/>
    <w:rsid w:val="00F930B4"/>
    <w:rsid w:val="00F9441F"/>
    <w:rsid w:val="00F952EC"/>
    <w:rsid w:val="00F95F76"/>
    <w:rsid w:val="00F96F21"/>
    <w:rsid w:val="00FA0229"/>
    <w:rsid w:val="00FA073A"/>
    <w:rsid w:val="00FA10A4"/>
    <w:rsid w:val="00FA1729"/>
    <w:rsid w:val="00FA1BC4"/>
    <w:rsid w:val="00FA1F56"/>
    <w:rsid w:val="00FA37D6"/>
    <w:rsid w:val="00FA41BE"/>
    <w:rsid w:val="00FA5609"/>
    <w:rsid w:val="00FA5624"/>
    <w:rsid w:val="00FA6008"/>
    <w:rsid w:val="00FA63FD"/>
    <w:rsid w:val="00FB1946"/>
    <w:rsid w:val="00FB19F0"/>
    <w:rsid w:val="00FB4530"/>
    <w:rsid w:val="00FB59E8"/>
    <w:rsid w:val="00FB6BC8"/>
    <w:rsid w:val="00FC0771"/>
    <w:rsid w:val="00FC1635"/>
    <w:rsid w:val="00FC1870"/>
    <w:rsid w:val="00FC2C87"/>
    <w:rsid w:val="00FC2FDC"/>
    <w:rsid w:val="00FC3E16"/>
    <w:rsid w:val="00FC6D89"/>
    <w:rsid w:val="00FD00DB"/>
    <w:rsid w:val="00FD0400"/>
    <w:rsid w:val="00FD077A"/>
    <w:rsid w:val="00FD24EA"/>
    <w:rsid w:val="00FD2D3A"/>
    <w:rsid w:val="00FD4E11"/>
    <w:rsid w:val="00FD7B71"/>
    <w:rsid w:val="00FE0399"/>
    <w:rsid w:val="00FE12CF"/>
    <w:rsid w:val="00FE2434"/>
    <w:rsid w:val="00FE2DC2"/>
    <w:rsid w:val="00FE35DF"/>
    <w:rsid w:val="00FE36C4"/>
    <w:rsid w:val="00FE39A9"/>
    <w:rsid w:val="00FE4C40"/>
    <w:rsid w:val="00FE6864"/>
    <w:rsid w:val="00FE6937"/>
    <w:rsid w:val="00FF0D1D"/>
    <w:rsid w:val="00FF0E71"/>
    <w:rsid w:val="00FF0F10"/>
    <w:rsid w:val="00FF1C52"/>
    <w:rsid w:val="00FF322B"/>
    <w:rsid w:val="00FF394F"/>
    <w:rsid w:val="00FF48E3"/>
    <w:rsid w:val="00FF71D1"/>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1FBCE"/>
  <w15:chartTrackingRefBased/>
  <w15:docId w15:val="{2B496E53-AB97-4D9D-8ABB-7B323E3A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uiPriority w:val="9"/>
    <w:qFormat/>
    <w:rsid w:val="00D255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7C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AD7C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47B1E"/>
    <w:pPr>
      <w:keepNext/>
      <w:tabs>
        <w:tab w:val="num" w:pos="-7923"/>
      </w:tabs>
      <w:spacing w:before="60" w:after="0" w:line="240" w:lineRule="auto"/>
      <w:ind w:left="-7923" w:hanging="1008"/>
      <w:outlineLvl w:val="4"/>
    </w:pPr>
    <w:rPr>
      <w:rFonts w:ascii="Tahoma" w:eastAsia="Times New Roman" w:hAnsi="Tahoma" w:cs="Times New Roman"/>
      <w:b/>
      <w:szCs w:val="20"/>
    </w:rPr>
  </w:style>
  <w:style w:type="paragraph" w:styleId="Heading6">
    <w:name w:val="heading 6"/>
    <w:basedOn w:val="Normal"/>
    <w:next w:val="Normal"/>
    <w:link w:val="Heading6Char"/>
    <w:qFormat/>
    <w:rsid w:val="00747B1E"/>
    <w:pPr>
      <w:keepNext/>
      <w:tabs>
        <w:tab w:val="num" w:pos="-7779"/>
      </w:tabs>
      <w:spacing w:after="0" w:line="240" w:lineRule="auto"/>
      <w:ind w:left="-7779" w:hanging="1152"/>
      <w:jc w:val="center"/>
      <w:outlineLvl w:val="5"/>
    </w:pPr>
    <w:rPr>
      <w:rFonts w:ascii="Tahoma" w:eastAsia="Times New Roman" w:hAnsi="Tahoma" w:cs="Times New Roman"/>
      <w:szCs w:val="20"/>
      <w:u w:val="single"/>
    </w:rPr>
  </w:style>
  <w:style w:type="paragraph" w:styleId="Heading7">
    <w:name w:val="heading 7"/>
    <w:aliases w:val="Heading 7 - DO NOT USE"/>
    <w:basedOn w:val="Normal"/>
    <w:next w:val="Normal"/>
    <w:link w:val="Heading7Char"/>
    <w:qFormat/>
    <w:rsid w:val="00747B1E"/>
    <w:pPr>
      <w:keepNext/>
      <w:tabs>
        <w:tab w:val="num" w:pos="-7635"/>
      </w:tabs>
      <w:spacing w:after="0" w:line="240" w:lineRule="auto"/>
      <w:ind w:left="-7635" w:hanging="1296"/>
      <w:outlineLvl w:val="6"/>
    </w:pPr>
    <w:rPr>
      <w:rFonts w:ascii="Tahoma" w:eastAsia="Times New Roman" w:hAnsi="Tahoma" w:cs="Times New Roman"/>
      <w:sz w:val="32"/>
      <w:szCs w:val="20"/>
    </w:rPr>
  </w:style>
  <w:style w:type="paragraph" w:styleId="Heading8">
    <w:name w:val="heading 8"/>
    <w:aliases w:val="Heading 8 - - DO NOT USE"/>
    <w:basedOn w:val="Normal"/>
    <w:next w:val="Normal"/>
    <w:link w:val="Heading8Char"/>
    <w:qFormat/>
    <w:rsid w:val="00747B1E"/>
    <w:pPr>
      <w:keepNext/>
      <w:tabs>
        <w:tab w:val="num" w:pos="-7491"/>
        <w:tab w:val="center" w:pos="4678"/>
      </w:tabs>
      <w:spacing w:after="0" w:line="360" w:lineRule="auto"/>
      <w:ind w:left="-7491" w:hanging="1440"/>
      <w:jc w:val="center"/>
      <w:outlineLvl w:val="7"/>
    </w:pPr>
    <w:rPr>
      <w:rFonts w:ascii="Tahoma" w:eastAsia="Times New Roman" w:hAnsi="Tahoma" w:cs="Times New Roman"/>
      <w:b/>
      <w:color w:val="FFFFFF"/>
      <w:sz w:val="28"/>
      <w:szCs w:val="20"/>
    </w:rPr>
  </w:style>
  <w:style w:type="paragraph" w:styleId="Heading9">
    <w:name w:val="heading 9"/>
    <w:aliases w:val="Heading 9 - DO NOT USE"/>
    <w:basedOn w:val="Normal"/>
    <w:next w:val="Normal"/>
    <w:link w:val="Heading9Char"/>
    <w:qFormat/>
    <w:rsid w:val="00747B1E"/>
    <w:pPr>
      <w:keepNext/>
      <w:tabs>
        <w:tab w:val="num" w:pos="-7347"/>
      </w:tabs>
      <w:spacing w:after="0" w:line="360" w:lineRule="auto"/>
      <w:ind w:left="-7347" w:hanging="1584"/>
      <w:jc w:val="both"/>
      <w:outlineLvl w:val="8"/>
    </w:pPr>
    <w:rPr>
      <w:rFonts w:ascii="Tahoma" w:eastAsia="Times New Roman" w:hAnsi="Tahoma" w:cs="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D255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55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39E6"/>
    <w:rPr>
      <w:color w:val="0563C1" w:themeColor="hyperlink"/>
      <w:u w:val="single"/>
    </w:rPr>
  </w:style>
  <w:style w:type="character" w:styleId="UnresolvedMention">
    <w:name w:val="Unresolved Mention"/>
    <w:basedOn w:val="DefaultParagraphFont"/>
    <w:uiPriority w:val="99"/>
    <w:semiHidden/>
    <w:unhideWhenUsed/>
    <w:rsid w:val="00EE39E6"/>
    <w:rPr>
      <w:color w:val="605E5C"/>
      <w:shd w:val="clear" w:color="auto" w:fill="E1DFDD"/>
    </w:rPr>
  </w:style>
  <w:style w:type="paragraph" w:styleId="NormalWeb">
    <w:name w:val="Normal (Web)"/>
    <w:basedOn w:val="Normal"/>
    <w:uiPriority w:val="99"/>
    <w:unhideWhenUsed/>
    <w:rsid w:val="00625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5712"/>
    <w:rPr>
      <w:i/>
      <w:iCs/>
    </w:rPr>
  </w:style>
  <w:style w:type="paragraph" w:styleId="Header">
    <w:name w:val="header"/>
    <w:basedOn w:val="Normal"/>
    <w:link w:val="HeaderChar"/>
    <w:uiPriority w:val="99"/>
    <w:unhideWhenUsed/>
    <w:rsid w:val="008C3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D8"/>
  </w:style>
  <w:style w:type="paragraph" w:styleId="Footer">
    <w:name w:val="footer"/>
    <w:basedOn w:val="Normal"/>
    <w:link w:val="FooterChar"/>
    <w:uiPriority w:val="99"/>
    <w:unhideWhenUsed/>
    <w:rsid w:val="008C3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D8"/>
  </w:style>
  <w:style w:type="paragraph" w:styleId="Revision">
    <w:name w:val="Revision"/>
    <w:hidden/>
    <w:uiPriority w:val="62"/>
    <w:rsid w:val="003521EC"/>
    <w:pPr>
      <w:spacing w:after="0" w:line="240" w:lineRule="auto"/>
    </w:pPr>
  </w:style>
  <w:style w:type="character" w:styleId="CommentReference">
    <w:name w:val="annotation reference"/>
    <w:basedOn w:val="DefaultParagraphFont"/>
    <w:uiPriority w:val="99"/>
    <w:unhideWhenUsed/>
    <w:rsid w:val="00065375"/>
    <w:rPr>
      <w:sz w:val="16"/>
      <w:szCs w:val="16"/>
    </w:rPr>
  </w:style>
  <w:style w:type="paragraph" w:styleId="CommentText">
    <w:name w:val="annotation text"/>
    <w:basedOn w:val="Normal"/>
    <w:link w:val="CommentTextChar"/>
    <w:uiPriority w:val="99"/>
    <w:unhideWhenUsed/>
    <w:rsid w:val="00065375"/>
    <w:pPr>
      <w:spacing w:line="240" w:lineRule="auto"/>
    </w:pPr>
    <w:rPr>
      <w:sz w:val="20"/>
      <w:szCs w:val="20"/>
    </w:rPr>
  </w:style>
  <w:style w:type="character" w:customStyle="1" w:styleId="CommentTextChar">
    <w:name w:val="Comment Text Char"/>
    <w:basedOn w:val="DefaultParagraphFont"/>
    <w:link w:val="CommentText"/>
    <w:uiPriority w:val="99"/>
    <w:rsid w:val="00065375"/>
    <w:rPr>
      <w:sz w:val="20"/>
      <w:szCs w:val="20"/>
    </w:rPr>
  </w:style>
  <w:style w:type="paragraph" w:styleId="CommentSubject">
    <w:name w:val="annotation subject"/>
    <w:basedOn w:val="CommentText"/>
    <w:next w:val="CommentText"/>
    <w:link w:val="CommentSubjectChar"/>
    <w:unhideWhenUsed/>
    <w:rsid w:val="00065375"/>
    <w:rPr>
      <w:b/>
      <w:bCs/>
    </w:rPr>
  </w:style>
  <w:style w:type="character" w:customStyle="1" w:styleId="CommentSubjectChar">
    <w:name w:val="Comment Subject Char"/>
    <w:basedOn w:val="CommentTextChar"/>
    <w:link w:val="CommentSubject"/>
    <w:rsid w:val="00065375"/>
    <w:rPr>
      <w:b/>
      <w:bCs/>
      <w:sz w:val="20"/>
      <w:szCs w:val="20"/>
    </w:rPr>
  </w:style>
  <w:style w:type="character" w:customStyle="1" w:styleId="Heading3Char">
    <w:name w:val="Heading 3 Char"/>
    <w:basedOn w:val="DefaultParagraphFont"/>
    <w:link w:val="Heading3"/>
    <w:uiPriority w:val="9"/>
    <w:rsid w:val="00AD7CA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AD7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D7CA1"/>
    <w:rPr>
      <w:rFonts w:asciiTheme="majorHAnsi" w:eastAsiaTheme="majorEastAsia" w:hAnsiTheme="majorHAnsi" w:cstheme="majorBidi"/>
      <w:i/>
      <w:iCs/>
      <w:color w:val="2F5496" w:themeColor="accent1" w:themeShade="BF"/>
    </w:rPr>
  </w:style>
  <w:style w:type="paragraph" w:customStyle="1" w:styleId="Normal0">
    <w:name w:val="[Normal]"/>
    <w:qFormat/>
    <w:rsid w:val="00BE5451"/>
    <w:pPr>
      <w:widowControl w:val="0"/>
      <w:autoSpaceDE w:val="0"/>
      <w:autoSpaceDN w:val="0"/>
      <w:adjustRightInd w:val="0"/>
      <w:spacing w:after="0" w:line="240" w:lineRule="auto"/>
    </w:pPr>
    <w:rPr>
      <w:rFonts w:ascii="Arial" w:hAnsi="Arial" w:cs="Arial"/>
      <w:sz w:val="24"/>
      <w:szCs w:val="24"/>
    </w:rPr>
  </w:style>
  <w:style w:type="paragraph" w:customStyle="1" w:styleId="Default">
    <w:name w:val="Default"/>
    <w:rsid w:val="00F952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BD07CC"/>
    <w:pPr>
      <w:suppressAutoHyphens/>
      <w:autoSpaceDN w:val="0"/>
      <w:spacing w:line="251" w:lineRule="auto"/>
      <w:ind w:left="720"/>
      <w:contextualSpacing/>
    </w:pPr>
    <w:rPr>
      <w:rFonts w:ascii="Calibri" w:eastAsia="Calibri" w:hAnsi="Calibri" w:cs="Times New Roman"/>
    </w:rPr>
  </w:style>
  <w:style w:type="character" w:customStyle="1" w:styleId="Heading5Char">
    <w:name w:val="Heading 5 Char"/>
    <w:basedOn w:val="DefaultParagraphFont"/>
    <w:link w:val="Heading5"/>
    <w:uiPriority w:val="9"/>
    <w:rsid w:val="00747B1E"/>
    <w:rPr>
      <w:rFonts w:ascii="Tahoma" w:eastAsia="Times New Roman" w:hAnsi="Tahoma" w:cs="Times New Roman"/>
      <w:b/>
      <w:szCs w:val="20"/>
    </w:rPr>
  </w:style>
  <w:style w:type="character" w:customStyle="1" w:styleId="Heading6Char">
    <w:name w:val="Heading 6 Char"/>
    <w:basedOn w:val="DefaultParagraphFont"/>
    <w:link w:val="Heading6"/>
    <w:uiPriority w:val="9"/>
    <w:rsid w:val="00747B1E"/>
    <w:rPr>
      <w:rFonts w:ascii="Tahoma" w:eastAsia="Times New Roman" w:hAnsi="Tahoma" w:cs="Times New Roman"/>
      <w:szCs w:val="20"/>
      <w:u w:val="single"/>
    </w:rPr>
  </w:style>
  <w:style w:type="character" w:customStyle="1" w:styleId="Heading7Char">
    <w:name w:val="Heading 7 Char"/>
    <w:aliases w:val="Heading 7 - DO NOT USE Char"/>
    <w:basedOn w:val="DefaultParagraphFont"/>
    <w:link w:val="Heading7"/>
    <w:uiPriority w:val="99"/>
    <w:rsid w:val="00747B1E"/>
    <w:rPr>
      <w:rFonts w:ascii="Tahoma" w:eastAsia="Times New Roman" w:hAnsi="Tahoma" w:cs="Times New Roman"/>
      <w:sz w:val="32"/>
      <w:szCs w:val="20"/>
    </w:rPr>
  </w:style>
  <w:style w:type="character" w:customStyle="1" w:styleId="Heading8Char">
    <w:name w:val="Heading 8 Char"/>
    <w:aliases w:val="Heading 8 - - DO NOT USE Char"/>
    <w:basedOn w:val="DefaultParagraphFont"/>
    <w:link w:val="Heading8"/>
    <w:uiPriority w:val="99"/>
    <w:rsid w:val="00747B1E"/>
    <w:rPr>
      <w:rFonts w:ascii="Tahoma" w:eastAsia="Times New Roman" w:hAnsi="Tahoma" w:cs="Times New Roman"/>
      <w:b/>
      <w:color w:val="FFFFFF"/>
      <w:sz w:val="28"/>
      <w:szCs w:val="20"/>
    </w:rPr>
  </w:style>
  <w:style w:type="character" w:customStyle="1" w:styleId="Heading9Char">
    <w:name w:val="Heading 9 Char"/>
    <w:aliases w:val="Heading 9 - DO NOT USE Char"/>
    <w:basedOn w:val="DefaultParagraphFont"/>
    <w:link w:val="Heading9"/>
    <w:uiPriority w:val="99"/>
    <w:rsid w:val="00747B1E"/>
    <w:rPr>
      <w:rFonts w:ascii="Tahoma" w:eastAsia="Times New Roman" w:hAnsi="Tahoma" w:cs="Times New Roman"/>
      <w:b/>
      <w:color w:val="000000"/>
      <w:szCs w:val="20"/>
    </w:rPr>
  </w:style>
  <w:style w:type="paragraph" w:styleId="NoSpacing">
    <w:name w:val="No Spacing"/>
    <w:link w:val="NoSpacingChar"/>
    <w:uiPriority w:val="1"/>
    <w:qFormat/>
    <w:rsid w:val="00747B1E"/>
    <w:pPr>
      <w:spacing w:after="0" w:line="240" w:lineRule="auto"/>
    </w:pPr>
    <w:rPr>
      <w:rFonts w:ascii="Tahoma" w:eastAsia="Times New Roman" w:hAnsi="Tahoma" w:cs="Times New Roman"/>
      <w:szCs w:val="20"/>
    </w:rPr>
  </w:style>
  <w:style w:type="paragraph" w:customStyle="1" w:styleId="Exampletext">
    <w:name w:val="Example text"/>
    <w:basedOn w:val="Normal"/>
    <w:rsid w:val="00747B1E"/>
    <w:pPr>
      <w:autoSpaceDE w:val="0"/>
      <w:autoSpaceDN w:val="0"/>
      <w:adjustRightInd w:val="0"/>
      <w:spacing w:before="120" w:after="120" w:line="240" w:lineRule="auto"/>
    </w:pPr>
    <w:rPr>
      <w:rFonts w:ascii="Arial" w:eastAsia="Times New Roman" w:hAnsi="Arial" w:cs="Times New Roman"/>
      <w:bCs/>
      <w:color w:val="000000"/>
      <w:szCs w:val="28"/>
      <w:lang w:eastAsia="en-GB"/>
    </w:rPr>
  </w:style>
  <w:style w:type="paragraph" w:customStyle="1" w:styleId="Style1">
    <w:name w:val="Style1"/>
    <w:basedOn w:val="Normal"/>
    <w:link w:val="Style1Char"/>
    <w:autoRedefine/>
    <w:qFormat/>
    <w:rsid w:val="00747B1E"/>
    <w:pPr>
      <w:spacing w:before="120" w:after="0" w:line="240" w:lineRule="auto"/>
      <w:ind w:right="-154"/>
      <w:jc w:val="both"/>
    </w:pPr>
    <w:rPr>
      <w:rFonts w:ascii="Calibri" w:hAnsi="Calibri"/>
    </w:rPr>
  </w:style>
  <w:style w:type="character" w:customStyle="1" w:styleId="Style1Char">
    <w:name w:val="Style1 Char"/>
    <w:basedOn w:val="DefaultParagraphFont"/>
    <w:link w:val="Style1"/>
    <w:rsid w:val="00747B1E"/>
    <w:rPr>
      <w:rFonts w:ascii="Calibri" w:hAnsi="Calibri"/>
    </w:rPr>
  </w:style>
  <w:style w:type="paragraph" w:styleId="BodyText">
    <w:name w:val="Body Text"/>
    <w:basedOn w:val="Normal"/>
    <w:link w:val="BodyTextChar"/>
    <w:uiPriority w:val="99"/>
    <w:rsid w:val="00747B1E"/>
    <w:pPr>
      <w:tabs>
        <w:tab w:val="left" w:pos="720"/>
      </w:tabs>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uiPriority w:val="99"/>
    <w:rsid w:val="00747B1E"/>
    <w:rPr>
      <w:rFonts w:ascii="Tahoma" w:eastAsia="Times New Roman" w:hAnsi="Tahoma" w:cs="Times New Roman"/>
      <w:szCs w:val="20"/>
    </w:rPr>
  </w:style>
  <w:style w:type="paragraph" w:customStyle="1" w:styleId="WW-PlainText">
    <w:name w:val="WW-Plain Text"/>
    <w:basedOn w:val="Normal"/>
    <w:rsid w:val="00747B1E"/>
    <w:pPr>
      <w:suppressAutoHyphens/>
      <w:spacing w:after="0" w:line="240" w:lineRule="auto"/>
    </w:pPr>
    <w:rPr>
      <w:rFonts w:ascii="Courier New" w:eastAsia="Times New Roman" w:hAnsi="Courier New" w:cs="Times New Roman"/>
      <w:sz w:val="20"/>
      <w:szCs w:val="20"/>
    </w:rPr>
  </w:style>
  <w:style w:type="paragraph" w:styleId="BalloonText">
    <w:name w:val="Balloon Text"/>
    <w:basedOn w:val="Normal"/>
    <w:link w:val="BalloonTextChar"/>
    <w:semiHidden/>
    <w:unhideWhenUsed/>
    <w:rsid w:val="00747B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B1E"/>
    <w:rPr>
      <w:rFonts w:ascii="Segoe UI" w:hAnsi="Segoe UI" w:cs="Segoe UI"/>
      <w:sz w:val="18"/>
      <w:szCs w:val="18"/>
    </w:rPr>
  </w:style>
  <w:style w:type="paragraph" w:styleId="PlainText">
    <w:name w:val="Plain Text"/>
    <w:basedOn w:val="Normal"/>
    <w:link w:val="PlainTextChar"/>
    <w:uiPriority w:val="99"/>
    <w:unhideWhenUsed/>
    <w:rsid w:val="00747B1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747B1E"/>
    <w:rPr>
      <w:rFonts w:ascii="Calibri" w:hAnsi="Calibri" w:cs="Times New Roman"/>
    </w:rPr>
  </w:style>
  <w:style w:type="character" w:customStyle="1" w:styleId="ListParagraphChar">
    <w:name w:val="List Paragraph Char"/>
    <w:link w:val="ListParagraph"/>
    <w:uiPriority w:val="34"/>
    <w:locked/>
    <w:rsid w:val="00747B1E"/>
    <w:rPr>
      <w:rFonts w:ascii="Calibri" w:eastAsia="Calibri" w:hAnsi="Calibri" w:cs="Times New Roman"/>
    </w:rPr>
  </w:style>
  <w:style w:type="paragraph" w:customStyle="1" w:styleId="Explanatorytext">
    <w:name w:val="Explanatory text"/>
    <w:basedOn w:val="Normal"/>
    <w:rsid w:val="00747B1E"/>
    <w:pPr>
      <w:autoSpaceDE w:val="0"/>
      <w:autoSpaceDN w:val="0"/>
      <w:adjustRightInd w:val="0"/>
      <w:spacing w:before="120" w:after="120" w:line="240" w:lineRule="auto"/>
    </w:pPr>
    <w:rPr>
      <w:rFonts w:ascii="Arial" w:eastAsia="Times New Roman" w:hAnsi="Arial" w:cs="Times New Roman"/>
      <w:bCs/>
      <w:color w:val="FF0000"/>
      <w:szCs w:val="28"/>
      <w:lang w:eastAsia="en-GB"/>
    </w:rPr>
  </w:style>
  <w:style w:type="paragraph" w:styleId="TOC2">
    <w:name w:val="toc 2"/>
    <w:basedOn w:val="Normal"/>
    <w:next w:val="Normal"/>
    <w:autoRedefine/>
    <w:uiPriority w:val="39"/>
    <w:rsid w:val="00BB6695"/>
    <w:pPr>
      <w:tabs>
        <w:tab w:val="left" w:pos="880"/>
        <w:tab w:val="right" w:leader="dot" w:pos="8959"/>
      </w:tabs>
      <w:spacing w:after="0" w:line="240" w:lineRule="auto"/>
      <w:ind w:left="357" w:right="255"/>
    </w:pPr>
    <w:rPr>
      <w:rFonts w:eastAsia="Times New Roman" w:cs="Times New Roman"/>
      <w:szCs w:val="20"/>
    </w:rPr>
  </w:style>
  <w:style w:type="paragraph" w:customStyle="1" w:styleId="Normal1">
    <w:name w:val="Normal1"/>
    <w:basedOn w:val="Normal"/>
    <w:rsid w:val="00747B1E"/>
    <w:pPr>
      <w:spacing w:after="0" w:line="240" w:lineRule="auto"/>
    </w:pPr>
    <w:rPr>
      <w:rFonts w:ascii="Arial" w:eastAsia="Times New Roman" w:hAnsi="Arial" w:cs="Arial"/>
      <w:sz w:val="24"/>
      <w:szCs w:val="24"/>
      <w:lang w:val="en-US"/>
    </w:rPr>
  </w:style>
  <w:style w:type="paragraph" w:styleId="TOCHeading">
    <w:name w:val="TOC Heading"/>
    <w:basedOn w:val="Heading1"/>
    <w:next w:val="Normal"/>
    <w:uiPriority w:val="39"/>
    <w:unhideWhenUsed/>
    <w:qFormat/>
    <w:rsid w:val="00747B1E"/>
    <w:pPr>
      <w:outlineLvl w:val="9"/>
    </w:pPr>
    <w:rPr>
      <w:lang w:val="en-US"/>
    </w:rPr>
  </w:style>
  <w:style w:type="paragraph" w:styleId="TOC1">
    <w:name w:val="toc 1"/>
    <w:basedOn w:val="Normal"/>
    <w:next w:val="Normal"/>
    <w:autoRedefine/>
    <w:uiPriority w:val="39"/>
    <w:unhideWhenUsed/>
    <w:rsid w:val="00747B1E"/>
    <w:pPr>
      <w:tabs>
        <w:tab w:val="left" w:pos="440"/>
        <w:tab w:val="right" w:leader="dot" w:pos="9016"/>
      </w:tabs>
      <w:spacing w:after="100"/>
    </w:pPr>
  </w:style>
  <w:style w:type="paragraph" w:customStyle="1" w:styleId="Header1">
    <w:name w:val="Header1"/>
    <w:basedOn w:val="Heading1"/>
    <w:autoRedefine/>
    <w:rsid w:val="00747B1E"/>
    <w:pPr>
      <w:keepLines w:val="0"/>
      <w:spacing w:before="0" w:line="360" w:lineRule="auto"/>
    </w:pPr>
    <w:rPr>
      <w:rFonts w:ascii="Tahoma" w:eastAsia="Times New Roman" w:hAnsi="Tahoma" w:cs="Times New Roman"/>
      <w:b/>
      <w:color w:val="auto"/>
      <w:sz w:val="36"/>
      <w:szCs w:val="20"/>
    </w:rPr>
  </w:style>
  <w:style w:type="paragraph" w:customStyle="1" w:styleId="H1">
    <w:name w:val="H 1"/>
    <w:aliases w:val="NotIndexed"/>
    <w:next w:val="BodyText"/>
    <w:autoRedefine/>
    <w:rsid w:val="00747B1E"/>
    <w:pPr>
      <w:spacing w:after="0" w:line="360" w:lineRule="auto"/>
    </w:pPr>
    <w:rPr>
      <w:rFonts w:ascii="Tahoma" w:eastAsia="Times New Roman" w:hAnsi="Tahoma" w:cs="Times New Roman"/>
      <w:b/>
      <w:caps/>
      <w:sz w:val="36"/>
      <w:szCs w:val="20"/>
    </w:rPr>
  </w:style>
  <w:style w:type="table" w:customStyle="1" w:styleId="TableGrid1">
    <w:name w:val="Table Grid1"/>
    <w:basedOn w:val="TableNormal"/>
    <w:next w:val="TableGrid"/>
    <w:rsid w:val="00747B1E"/>
    <w:pPr>
      <w:spacing w:after="0" w:line="240" w:lineRule="auto"/>
    </w:pPr>
    <w:rPr>
      <w:rFonts w:eastAsia="MS PGothic"/>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7B1E"/>
    <w:rPr>
      <w:rFonts w:cs="Times New Roman"/>
      <w:b/>
    </w:rPr>
  </w:style>
  <w:style w:type="paragraph" w:customStyle="1" w:styleId="PROMPTtextstyle">
    <w:name w:val="PROMPT text style"/>
    <w:basedOn w:val="Normal"/>
    <w:uiPriority w:val="99"/>
    <w:rsid w:val="00747B1E"/>
    <w:pPr>
      <w:autoSpaceDE w:val="0"/>
      <w:autoSpaceDN w:val="0"/>
      <w:adjustRightInd w:val="0"/>
      <w:spacing w:after="0" w:line="276" w:lineRule="auto"/>
      <w:jc w:val="both"/>
    </w:pPr>
    <w:rPr>
      <w:rFonts w:ascii="Arial" w:eastAsia="Times New Roman" w:hAnsi="Arial" w:cs="Times New Roman"/>
      <w:szCs w:val="20"/>
      <w:lang w:val="en-US"/>
    </w:rPr>
  </w:style>
  <w:style w:type="table" w:customStyle="1" w:styleId="TableGrid2">
    <w:name w:val="Table Grid2"/>
    <w:basedOn w:val="TableNormal"/>
    <w:next w:val="TableGrid"/>
    <w:uiPriority w:val="99"/>
    <w:rsid w:val="00747B1E"/>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unhideWhenUsed/>
    <w:rsid w:val="00747B1E"/>
    <w:rPr>
      <w:color w:val="605E5C"/>
      <w:shd w:val="clear" w:color="auto" w:fill="E1DFDD"/>
    </w:rPr>
  </w:style>
  <w:style w:type="character" w:customStyle="1" w:styleId="Mention1">
    <w:name w:val="Mention1"/>
    <w:basedOn w:val="DefaultParagraphFont"/>
    <w:uiPriority w:val="99"/>
    <w:unhideWhenUsed/>
    <w:rsid w:val="00747B1E"/>
    <w:rPr>
      <w:color w:val="2B579A"/>
      <w:shd w:val="clear" w:color="auto" w:fill="E1DFDD"/>
    </w:rPr>
  </w:style>
  <w:style w:type="numbering" w:customStyle="1" w:styleId="NoList1">
    <w:name w:val="No List1"/>
    <w:next w:val="NoList"/>
    <w:uiPriority w:val="99"/>
    <w:semiHidden/>
    <w:unhideWhenUsed/>
    <w:rsid w:val="00747B1E"/>
  </w:style>
  <w:style w:type="character" w:styleId="FollowedHyperlink">
    <w:name w:val="FollowedHyperlink"/>
    <w:basedOn w:val="DefaultParagraphFont"/>
    <w:unhideWhenUsed/>
    <w:rsid w:val="00747B1E"/>
    <w:rPr>
      <w:color w:val="954F72"/>
      <w:u w:val="single"/>
    </w:rPr>
  </w:style>
  <w:style w:type="paragraph" w:customStyle="1" w:styleId="msonormal0">
    <w:name w:val="msonormal"/>
    <w:basedOn w:val="Normal"/>
    <w:rsid w:val="00747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747B1E"/>
    <w:pPr>
      <w:spacing w:before="100" w:beforeAutospacing="1" w:after="100" w:afterAutospacing="1" w:line="240" w:lineRule="auto"/>
    </w:pPr>
    <w:rPr>
      <w:rFonts w:ascii="Calibri" w:eastAsia="Times New Roman" w:hAnsi="Calibri" w:cs="Calibri"/>
      <w:b/>
      <w:bCs/>
      <w:color w:val="000000"/>
      <w:lang w:eastAsia="en-GB"/>
    </w:rPr>
  </w:style>
  <w:style w:type="paragraph" w:customStyle="1" w:styleId="xl66">
    <w:name w:val="xl66"/>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7">
    <w:name w:val="xl67"/>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9">
    <w:name w:val="xl69"/>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1">
    <w:name w:val="xl71"/>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2">
    <w:name w:val="xl72"/>
    <w:basedOn w:val="Normal"/>
    <w:rsid w:val="00747B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3">
    <w:name w:val="xl73"/>
    <w:basedOn w:val="Normal"/>
    <w:rsid w:val="00747B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4">
    <w:name w:val="xl74"/>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747B1E"/>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n-GB"/>
    </w:rPr>
  </w:style>
  <w:style w:type="paragraph" w:styleId="TOC3">
    <w:name w:val="toc 3"/>
    <w:basedOn w:val="Normal"/>
    <w:next w:val="Normal"/>
    <w:autoRedefine/>
    <w:uiPriority w:val="39"/>
    <w:unhideWhenUsed/>
    <w:rsid w:val="00747B1E"/>
    <w:pPr>
      <w:spacing w:after="100"/>
      <w:ind w:left="440"/>
    </w:pPr>
  </w:style>
  <w:style w:type="paragraph" w:customStyle="1" w:styleId="elementtoproof">
    <w:name w:val="elementtoproof"/>
    <w:basedOn w:val="Normal"/>
    <w:rsid w:val="00747B1E"/>
    <w:pPr>
      <w:spacing w:after="0" w:line="240" w:lineRule="auto"/>
    </w:pPr>
    <w:rPr>
      <w:rFonts w:ascii="Calibri" w:hAnsi="Calibri" w:cs="Calibri"/>
      <w:lang w:eastAsia="en-GB"/>
    </w:rPr>
  </w:style>
  <w:style w:type="paragraph" w:customStyle="1" w:styleId="paragraph">
    <w:name w:val="paragraph"/>
    <w:basedOn w:val="Normal"/>
    <w:rsid w:val="000D2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80E"/>
  </w:style>
  <w:style w:type="character" w:customStyle="1" w:styleId="eop">
    <w:name w:val="eop"/>
    <w:basedOn w:val="DefaultParagraphFont"/>
    <w:rsid w:val="000D280E"/>
  </w:style>
  <w:style w:type="character" w:customStyle="1" w:styleId="tabchar">
    <w:name w:val="tabchar"/>
    <w:basedOn w:val="DefaultParagraphFont"/>
    <w:rsid w:val="000D280E"/>
  </w:style>
  <w:style w:type="paragraph" w:customStyle="1" w:styleId="EndNoteBibliographyTitle">
    <w:name w:val="EndNote Bibliography Title"/>
    <w:basedOn w:val="Normal"/>
    <w:link w:val="EndNoteBibliographyTitleChar"/>
    <w:rsid w:val="00EB70C9"/>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B70C9"/>
    <w:rPr>
      <w:rFonts w:ascii="Calibri" w:hAnsi="Calibri" w:cs="Calibri"/>
      <w:noProof/>
      <w:lang w:val="en-US"/>
    </w:rPr>
  </w:style>
  <w:style w:type="paragraph" w:customStyle="1" w:styleId="EndNoteBibliography">
    <w:name w:val="EndNote Bibliography"/>
    <w:basedOn w:val="Normal"/>
    <w:link w:val="EndNoteBibliographyChar"/>
    <w:rsid w:val="00EB70C9"/>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B70C9"/>
    <w:rPr>
      <w:rFonts w:ascii="Calibri" w:hAnsi="Calibri" w:cs="Calibri"/>
      <w:noProof/>
      <w:lang w:val="en-US"/>
    </w:rPr>
  </w:style>
  <w:style w:type="paragraph" w:styleId="Title">
    <w:name w:val="Title"/>
    <w:basedOn w:val="Normal"/>
    <w:next w:val="Normal"/>
    <w:link w:val="TitleChar"/>
    <w:uiPriority w:val="10"/>
    <w:qFormat/>
    <w:rsid w:val="00B10B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B50"/>
    <w:rPr>
      <w:rFonts w:asciiTheme="majorHAnsi" w:eastAsiaTheme="majorEastAsia" w:hAnsiTheme="majorHAnsi" w:cstheme="majorBidi"/>
      <w:spacing w:val="-10"/>
      <w:kern w:val="28"/>
      <w:sz w:val="56"/>
      <w:szCs w:val="56"/>
    </w:rPr>
  </w:style>
  <w:style w:type="paragraph" w:styleId="Caption">
    <w:name w:val="caption"/>
    <w:aliases w:val="Bayer Caption,IB Caption,Medical Caption,- H17,! Q,B Caption"/>
    <w:basedOn w:val="Normal"/>
    <w:next w:val="Normal"/>
    <w:link w:val="CaptionChar"/>
    <w:unhideWhenUsed/>
    <w:qFormat/>
    <w:rsid w:val="004F04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54C1"/>
    <w:pPr>
      <w:spacing w:after="0"/>
    </w:pPr>
  </w:style>
  <w:style w:type="numbering" w:customStyle="1" w:styleId="NoList2">
    <w:name w:val="No List2"/>
    <w:next w:val="NoList"/>
    <w:uiPriority w:val="99"/>
    <w:semiHidden/>
    <w:unhideWhenUsed/>
    <w:rsid w:val="00C501A8"/>
  </w:style>
  <w:style w:type="paragraph" w:customStyle="1" w:styleId="TableBodyText-H54">
    <w:name w:val="Table Body Text - H54"/>
    <w:basedOn w:val="BodyText"/>
    <w:link w:val="TableBodyText-H54Char"/>
    <w:qFormat/>
    <w:rsid w:val="00C501A8"/>
    <w:pPr>
      <w:keepLines/>
      <w:widowControl w:val="0"/>
      <w:tabs>
        <w:tab w:val="clear" w:pos="720"/>
      </w:tabs>
      <w:spacing w:before="40" w:after="40"/>
      <w:jc w:val="both"/>
    </w:pPr>
    <w:rPr>
      <w:rFonts w:ascii="Arial" w:hAnsi="Arial"/>
      <w:color w:val="000000"/>
      <w:sz w:val="16"/>
      <w:szCs w:val="24"/>
    </w:rPr>
  </w:style>
  <w:style w:type="character" w:customStyle="1" w:styleId="TableBodyText-H54Char">
    <w:name w:val="Table Body Text - H54 Char"/>
    <w:basedOn w:val="DefaultParagraphFont"/>
    <w:link w:val="TableBodyText-H54"/>
    <w:rsid w:val="00C501A8"/>
    <w:rPr>
      <w:rFonts w:ascii="Arial" w:eastAsia="Times New Roman" w:hAnsi="Arial" w:cs="Times New Roman"/>
      <w:color w:val="000000"/>
      <w:sz w:val="16"/>
      <w:szCs w:val="24"/>
    </w:rPr>
  </w:style>
  <w:style w:type="paragraph" w:customStyle="1" w:styleId="Subtitle1">
    <w:name w:val="Subtitle1"/>
    <w:basedOn w:val="Normal"/>
    <w:next w:val="Normal"/>
    <w:autoRedefine/>
    <w:uiPriority w:val="11"/>
    <w:qFormat/>
    <w:rsid w:val="00C501A8"/>
    <w:pPr>
      <w:numPr>
        <w:ilvl w:val="1"/>
      </w:numPr>
      <w:jc w:val="center"/>
    </w:pPr>
    <w:rPr>
      <w:rFonts w:ascii="Calibri Light" w:eastAsia="Times New Roman" w:hAnsi="Calibri Light"/>
      <w:b/>
      <w:color w:val="1F4E79"/>
      <w:spacing w:val="15"/>
      <w:sz w:val="28"/>
    </w:rPr>
  </w:style>
  <w:style w:type="character" w:customStyle="1" w:styleId="SubtitleChar">
    <w:name w:val="Subtitle Char"/>
    <w:basedOn w:val="DefaultParagraphFont"/>
    <w:link w:val="Subtitle"/>
    <w:uiPriority w:val="11"/>
    <w:rsid w:val="00C501A8"/>
    <w:rPr>
      <w:rFonts w:ascii="Calibri Light" w:eastAsia="Times New Roman" w:hAnsi="Calibri Light"/>
      <w:b/>
      <w:color w:val="1F4E79"/>
      <w:spacing w:val="15"/>
      <w:sz w:val="28"/>
    </w:rPr>
  </w:style>
  <w:style w:type="paragraph" w:customStyle="1" w:styleId="ListBullet-Bullet">
    <w:name w:val="List Bullet - Bullet"/>
    <w:basedOn w:val="Normal"/>
    <w:link w:val="ListBullet-BulletChar"/>
    <w:qFormat/>
    <w:rsid w:val="00C501A8"/>
    <w:pPr>
      <w:keepLines/>
      <w:widowControl w:val="0"/>
      <w:numPr>
        <w:numId w:val="15"/>
      </w:numPr>
      <w:spacing w:before="240" w:after="120" w:line="240" w:lineRule="auto"/>
      <w:jc w:val="both"/>
    </w:pPr>
    <w:rPr>
      <w:rFonts w:ascii="Tahoma" w:eastAsia="Times New Roman" w:hAnsi="Tahoma" w:cs="Times New Roman"/>
      <w:sz w:val="20"/>
      <w:szCs w:val="24"/>
    </w:rPr>
  </w:style>
  <w:style w:type="character" w:customStyle="1" w:styleId="ListBullet-BulletChar">
    <w:name w:val="List Bullet - Bullet Char"/>
    <w:basedOn w:val="DefaultParagraphFont"/>
    <w:link w:val="ListBullet-Bullet"/>
    <w:rsid w:val="00C501A8"/>
    <w:rPr>
      <w:rFonts w:ascii="Tahoma" w:eastAsia="Times New Roman" w:hAnsi="Tahoma" w:cs="Times New Roman"/>
      <w:sz w:val="20"/>
      <w:szCs w:val="24"/>
    </w:rPr>
  </w:style>
  <w:style w:type="table" w:customStyle="1" w:styleId="Table-HERONplain">
    <w:name w:val="Table - HERON plain"/>
    <w:basedOn w:val="TableNormal"/>
    <w:uiPriority w:val="99"/>
    <w:qFormat/>
    <w:rsid w:val="00C501A8"/>
    <w:pPr>
      <w:spacing w:after="0" w:line="240" w:lineRule="auto"/>
    </w:pPr>
    <w:rPr>
      <w:rFonts w:ascii="Tahoma" w:eastAsia="Tahoma" w:hAnsi="Tahoma" w:cs="Times New Roman"/>
      <w:sz w:val="16"/>
      <w:szCs w:val="20"/>
      <w:lang w:eastAsia="en-GB"/>
    </w:rPr>
    <w:tblPr>
      <w:tblStyleRowBandSize w:val="1"/>
      <w:tblInd w:w="113" w:type="dxa"/>
      <w:tblBorders>
        <w:top w:val="single" w:sz="8" w:space="0" w:color="002C77"/>
        <w:left w:val="single" w:sz="8" w:space="0" w:color="002C77"/>
        <w:bottom w:val="single" w:sz="8" w:space="0" w:color="002C77"/>
        <w:right w:val="single" w:sz="8" w:space="0" w:color="002C77"/>
        <w:insideH w:val="single" w:sz="8" w:space="0" w:color="002C77"/>
        <w:insideV w:val="single" w:sz="8" w:space="0" w:color="002C77"/>
      </w:tblBorders>
    </w:tblPr>
    <w:trPr>
      <w:cantSplit/>
    </w:trPr>
    <w:tcPr>
      <w:shd w:val="clear" w:color="auto" w:fill="auto"/>
      <w:vAlign w:val="center"/>
    </w:tcPr>
    <w:tblStylePr w:type="firstRow">
      <w:rPr>
        <w:rFonts w:ascii="inherit" w:hAnsi="inherit"/>
        <w:b w:val="0"/>
        <w:sz w:val="16"/>
      </w:rPr>
      <w:tblPr/>
      <w:trPr>
        <w:cantSplit w:val="0"/>
        <w:tblHeader/>
      </w:trPr>
      <w:tcPr>
        <w:shd w:val="clear" w:color="auto" w:fill="C7C7C7"/>
      </w:tcPr>
    </w:tblStylePr>
    <w:tblStylePr w:type="lastRow">
      <w:rPr>
        <w:rFonts w:ascii="inherit" w:hAnsi="inherit"/>
        <w:sz w:val="16"/>
      </w:rPr>
      <w:tblPr/>
      <w:tcPr>
        <w:shd w:val="clear" w:color="auto" w:fill="DEDEDE"/>
      </w:tcPr>
    </w:tblStylePr>
    <w:tblStylePr w:type="firstCol">
      <w:rPr>
        <w:b/>
      </w:rPr>
      <w:tblPr/>
      <w:tcPr>
        <w:shd w:val="clear" w:color="auto" w:fill="BFBFBF"/>
      </w:tcPr>
    </w:tblStylePr>
    <w:tblStylePr w:type="band2Horz">
      <w:rPr>
        <w:rFonts w:ascii="inherit" w:hAnsi="inherit"/>
        <w:sz w:val="16"/>
      </w:rPr>
    </w:tblStylePr>
  </w:style>
  <w:style w:type="paragraph" w:customStyle="1" w:styleId="TableBodyText">
    <w:name w:val="Table Body Text"/>
    <w:basedOn w:val="BodyText"/>
    <w:link w:val="TableBodyTextChar"/>
    <w:qFormat/>
    <w:rsid w:val="00C501A8"/>
    <w:pPr>
      <w:keepLines/>
      <w:widowControl w:val="0"/>
      <w:tabs>
        <w:tab w:val="clear" w:pos="720"/>
      </w:tabs>
      <w:spacing w:before="40" w:after="40"/>
      <w:jc w:val="both"/>
    </w:pPr>
    <w:rPr>
      <w:sz w:val="16"/>
    </w:rPr>
  </w:style>
  <w:style w:type="character" w:customStyle="1" w:styleId="TableBodyTextChar">
    <w:name w:val="Table Body Text Char"/>
    <w:basedOn w:val="DefaultParagraphFont"/>
    <w:link w:val="TableBodyText"/>
    <w:rsid w:val="00C501A8"/>
    <w:rPr>
      <w:rFonts w:ascii="Tahoma" w:eastAsia="Times New Roman" w:hAnsi="Tahoma" w:cs="Times New Roman"/>
      <w:sz w:val="16"/>
      <w:szCs w:val="20"/>
    </w:rPr>
  </w:style>
  <w:style w:type="character" w:customStyle="1" w:styleId="CaptionChar">
    <w:name w:val="Caption Char"/>
    <w:aliases w:val="Bayer Caption Char,IB Caption Char,Medical Caption Char,- H17 Char,! Q Char,B Caption Char"/>
    <w:basedOn w:val="DefaultParagraphFont"/>
    <w:link w:val="Caption"/>
    <w:locked/>
    <w:rsid w:val="00C501A8"/>
    <w:rPr>
      <w:i/>
      <w:iCs/>
      <w:color w:val="44546A" w:themeColor="text2"/>
      <w:sz w:val="18"/>
      <w:szCs w:val="18"/>
    </w:rPr>
  </w:style>
  <w:style w:type="paragraph" w:customStyle="1" w:styleId="ListBullet-Text">
    <w:name w:val="List Bullet - Text"/>
    <w:basedOn w:val="Normal"/>
    <w:qFormat/>
    <w:rsid w:val="00C501A8"/>
    <w:pPr>
      <w:keepLines/>
      <w:widowControl w:val="0"/>
      <w:numPr>
        <w:numId w:val="16"/>
      </w:numPr>
      <w:spacing w:before="60" w:after="0" w:line="240" w:lineRule="auto"/>
      <w:jc w:val="both"/>
    </w:pPr>
    <w:rPr>
      <w:rFonts w:ascii="Tahoma" w:eastAsia="Times New Roman" w:hAnsi="Tahoma" w:cs="Times New Roman"/>
      <w:sz w:val="18"/>
      <w:szCs w:val="24"/>
      <w:lang w:eastAsia="x-none"/>
    </w:rPr>
  </w:style>
  <w:style w:type="paragraph" w:customStyle="1" w:styleId="TableHeading">
    <w:name w:val="Table Heading"/>
    <w:basedOn w:val="Heading4"/>
    <w:link w:val="TableHeadingChar"/>
    <w:uiPriority w:val="99"/>
    <w:qFormat/>
    <w:rsid w:val="00C501A8"/>
    <w:pPr>
      <w:keepLines w:val="0"/>
      <w:tabs>
        <w:tab w:val="left" w:pos="1440"/>
      </w:tabs>
      <w:spacing w:before="80" w:after="120" w:line="240" w:lineRule="auto"/>
      <w:ind w:left="227"/>
      <w:jc w:val="both"/>
      <w:outlineLvl w:val="9"/>
    </w:pPr>
    <w:rPr>
      <w:rFonts w:ascii="Tahoma" w:eastAsia="Arial Unicode MS" w:hAnsi="Tahoma" w:cs="Times New Roman"/>
      <w:i w:val="0"/>
      <w:iCs w:val="0"/>
      <w:color w:val="auto"/>
      <w:sz w:val="16"/>
      <w:szCs w:val="44"/>
      <w:lang w:val="x-none" w:eastAsia="x-none"/>
    </w:rPr>
  </w:style>
  <w:style w:type="character" w:customStyle="1" w:styleId="TableHeadingChar">
    <w:name w:val="Table Heading Char"/>
    <w:basedOn w:val="DefaultParagraphFont"/>
    <w:link w:val="TableHeading"/>
    <w:uiPriority w:val="99"/>
    <w:locked/>
    <w:rsid w:val="00C501A8"/>
    <w:rPr>
      <w:rFonts w:ascii="Tahoma" w:eastAsia="Arial Unicode MS" w:hAnsi="Tahoma" w:cs="Times New Roman"/>
      <w:sz w:val="16"/>
      <w:szCs w:val="44"/>
      <w:lang w:val="x-none" w:eastAsia="x-none"/>
    </w:rPr>
  </w:style>
  <w:style w:type="paragraph" w:customStyle="1" w:styleId="TableNote">
    <w:name w:val="Table Note"/>
    <w:basedOn w:val="BodyText"/>
    <w:rsid w:val="00C501A8"/>
    <w:pPr>
      <w:keepLines/>
      <w:tabs>
        <w:tab w:val="clear" w:pos="720"/>
        <w:tab w:val="left" w:pos="680"/>
      </w:tabs>
      <w:spacing w:before="45" w:after="120"/>
      <w:jc w:val="both"/>
    </w:pPr>
    <w:rPr>
      <w:bCs/>
      <w:sz w:val="16"/>
      <w:lang w:val="x-none" w:eastAsia="x-none"/>
    </w:rPr>
  </w:style>
  <w:style w:type="paragraph" w:customStyle="1" w:styleId="SummaryKVM">
    <w:name w:val="Summary KVM"/>
    <w:aliases w:val="- H51"/>
    <w:basedOn w:val="BodyText"/>
    <w:rsid w:val="00C501A8"/>
    <w:pPr>
      <w:keepLines/>
      <w:widowControl w:val="0"/>
      <w:pBdr>
        <w:left w:val="single" w:sz="48" w:space="13" w:color="00529B"/>
      </w:pBdr>
      <w:tabs>
        <w:tab w:val="clear" w:pos="720"/>
      </w:tabs>
      <w:spacing w:before="120" w:after="120"/>
      <w:ind w:left="425"/>
      <w:jc w:val="both"/>
    </w:pPr>
    <w:rPr>
      <w:bCs/>
      <w:color w:val="00529B"/>
      <w:sz w:val="20"/>
    </w:rPr>
  </w:style>
  <w:style w:type="paragraph" w:customStyle="1" w:styleId="TableBullet">
    <w:name w:val="Table Bullet"/>
    <w:basedOn w:val="Normal"/>
    <w:rsid w:val="00C501A8"/>
    <w:pPr>
      <w:keepLines/>
      <w:widowControl w:val="0"/>
      <w:numPr>
        <w:numId w:val="17"/>
      </w:numPr>
      <w:spacing w:after="0" w:line="240" w:lineRule="auto"/>
      <w:jc w:val="both"/>
    </w:pPr>
    <w:rPr>
      <w:rFonts w:ascii="Tahoma" w:eastAsia="Times New Roman" w:hAnsi="Tahoma" w:cs="Times New Roman"/>
      <w:color w:val="000000"/>
      <w:sz w:val="16"/>
      <w:szCs w:val="16"/>
      <w:lang w:eastAsia="en-GB"/>
    </w:rPr>
  </w:style>
  <w:style w:type="paragraph" w:customStyle="1" w:styleId="BodyContent">
    <w:name w:val="*Body Content"/>
    <w:basedOn w:val="Normal"/>
    <w:link w:val="BodyContentChar"/>
    <w:qFormat/>
    <w:rsid w:val="00C501A8"/>
    <w:pPr>
      <w:widowControl w:val="0"/>
      <w:autoSpaceDE w:val="0"/>
      <w:autoSpaceDN w:val="0"/>
      <w:adjustRightInd w:val="0"/>
      <w:spacing w:after="0" w:line="276" w:lineRule="auto"/>
      <w:jc w:val="both"/>
      <w:textAlignment w:val="center"/>
    </w:pPr>
    <w:rPr>
      <w:rFonts w:ascii="Arial" w:eastAsia="Cambria" w:hAnsi="Arial" w:cs="Times-Roman"/>
      <w:color w:val="000000"/>
      <w:sz w:val="20"/>
      <w:szCs w:val="24"/>
    </w:rPr>
  </w:style>
  <w:style w:type="character" w:customStyle="1" w:styleId="BodyContentChar">
    <w:name w:val="*Body Content Char"/>
    <w:basedOn w:val="DefaultParagraphFont"/>
    <w:link w:val="BodyContent"/>
    <w:rsid w:val="00C501A8"/>
    <w:rPr>
      <w:rFonts w:ascii="Arial" w:eastAsia="Cambria" w:hAnsi="Arial" w:cs="Times-Roman"/>
      <w:color w:val="000000"/>
      <w:sz w:val="20"/>
      <w:szCs w:val="24"/>
    </w:rPr>
  </w:style>
  <w:style w:type="paragraph" w:customStyle="1" w:styleId="TableBullet-H55">
    <w:name w:val="Table Bullet - H55"/>
    <w:basedOn w:val="Normal"/>
    <w:qFormat/>
    <w:rsid w:val="00C501A8"/>
    <w:pPr>
      <w:keepLines/>
      <w:widowControl w:val="0"/>
      <w:numPr>
        <w:numId w:val="18"/>
      </w:numPr>
      <w:spacing w:after="0" w:line="240" w:lineRule="auto"/>
      <w:jc w:val="both"/>
    </w:pPr>
    <w:rPr>
      <w:rFonts w:ascii="Arial" w:eastAsia="Times New Roman" w:hAnsi="Arial" w:cs="Times New Roman"/>
      <w:color w:val="000000"/>
      <w:sz w:val="16"/>
      <w:szCs w:val="16"/>
      <w:lang w:eastAsia="en-GB"/>
    </w:rPr>
  </w:style>
  <w:style w:type="paragraph" w:customStyle="1" w:styleId="Summary-Bullet-H47">
    <w:name w:val="Summary - Bullet - H47"/>
    <w:basedOn w:val="Normal"/>
    <w:qFormat/>
    <w:rsid w:val="00C501A8"/>
    <w:pPr>
      <w:keepLines/>
      <w:widowControl w:val="0"/>
      <w:numPr>
        <w:numId w:val="19"/>
      </w:numPr>
      <w:pBdr>
        <w:top w:val="single" w:sz="12" w:space="12" w:color="002C77"/>
        <w:left w:val="single" w:sz="12" w:space="12" w:color="002C77"/>
        <w:bottom w:val="single" w:sz="12" w:space="12" w:color="002C77"/>
        <w:right w:val="single" w:sz="12" w:space="12" w:color="002C77"/>
      </w:pBdr>
      <w:shd w:val="clear" w:color="auto" w:fill="002C77"/>
      <w:spacing w:after="120" w:line="240" w:lineRule="auto"/>
      <w:ind w:left="720" w:right="804"/>
      <w:jc w:val="both"/>
    </w:pPr>
    <w:rPr>
      <w:rFonts w:ascii="Arial" w:eastAsia="Times New Roman" w:hAnsi="Arial" w:cs="Times New Roman"/>
      <w:iCs/>
      <w:color w:val="FFFFFF"/>
      <w:sz w:val="20"/>
      <w:szCs w:val="20"/>
    </w:rPr>
  </w:style>
  <w:style w:type="paragraph" w:customStyle="1" w:styleId="BMSHeadingAppendix">
    <w:name w:val="BMS Heading Appendix"/>
    <w:rsid w:val="00C501A8"/>
    <w:pPr>
      <w:keepNext/>
      <w:keepLines/>
      <w:numPr>
        <w:numId w:val="20"/>
      </w:numPr>
      <w:tabs>
        <w:tab w:val="left" w:pos="2160"/>
      </w:tabs>
      <w:spacing w:before="120" w:after="120" w:line="240" w:lineRule="auto"/>
      <w:outlineLvl w:val="0"/>
    </w:pPr>
    <w:rPr>
      <w:rFonts w:ascii="Arial" w:eastAsia="Times New Roman" w:hAnsi="Arial" w:cs="Times New Roman"/>
      <w:b/>
      <w:caps/>
      <w:sz w:val="24"/>
      <w:szCs w:val="20"/>
      <w:lang w:val="en-US"/>
    </w:rPr>
  </w:style>
  <w:style w:type="paragraph" w:customStyle="1" w:styleId="TableNote-H58">
    <w:name w:val="Table Note - H58"/>
    <w:basedOn w:val="BodyText"/>
    <w:qFormat/>
    <w:rsid w:val="00C501A8"/>
    <w:pPr>
      <w:keepLines/>
      <w:tabs>
        <w:tab w:val="clear" w:pos="720"/>
        <w:tab w:val="left" w:pos="680"/>
      </w:tabs>
      <w:spacing w:before="45" w:after="120"/>
      <w:jc w:val="both"/>
    </w:pPr>
    <w:rPr>
      <w:rFonts w:ascii="Arial" w:hAnsi="Arial"/>
      <w:bCs/>
      <w:color w:val="000000"/>
      <w:sz w:val="12"/>
      <w:szCs w:val="12"/>
    </w:rPr>
  </w:style>
  <w:style w:type="character" w:customStyle="1" w:styleId="Appendix11">
    <w:name w:val="Appendix 11"/>
    <w:basedOn w:val="DefaultParagraphFont"/>
    <w:uiPriority w:val="32"/>
    <w:qFormat/>
    <w:rsid w:val="00C501A8"/>
    <w:rPr>
      <w:b/>
      <w:bCs/>
      <w:smallCaps/>
      <w:color w:val="1F4E79"/>
      <w:spacing w:val="5"/>
      <w:sz w:val="28"/>
    </w:rPr>
  </w:style>
  <w:style w:type="paragraph" w:customStyle="1" w:styleId="TableHeading-H56">
    <w:name w:val="Table Heading - H56"/>
    <w:basedOn w:val="Heading4"/>
    <w:qFormat/>
    <w:rsid w:val="00C501A8"/>
    <w:pPr>
      <w:keepLines w:val="0"/>
      <w:tabs>
        <w:tab w:val="left" w:pos="1440"/>
      </w:tabs>
      <w:spacing w:before="80" w:after="40" w:line="240" w:lineRule="auto"/>
      <w:ind w:left="227"/>
      <w:jc w:val="both"/>
      <w:outlineLvl w:val="9"/>
    </w:pPr>
    <w:rPr>
      <w:rFonts w:ascii="Arial" w:eastAsia="Arial Unicode MS" w:hAnsi="Arial" w:cs="Times New Roman"/>
      <w:b/>
      <w:i w:val="0"/>
      <w:iCs w:val="0"/>
      <w:color w:val="44546A"/>
      <w:sz w:val="16"/>
      <w:szCs w:val="44"/>
    </w:rPr>
  </w:style>
  <w:style w:type="table" w:styleId="TableGrid8">
    <w:name w:val="Table Grid 8"/>
    <w:basedOn w:val="TableNormal"/>
    <w:uiPriority w:val="99"/>
    <w:semiHidden/>
    <w:unhideWhenUsed/>
    <w:rsid w:val="00C501A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3">
    <w:name w:val="Table Grid3"/>
    <w:basedOn w:val="TableNormal"/>
    <w:next w:val="TableGrid"/>
    <w:uiPriority w:val="39"/>
    <w:rsid w:val="00C501A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H41">
    <w:name w:val="List Bullet - H41"/>
    <w:basedOn w:val="ListBullet-Text"/>
    <w:link w:val="ListBullet-H41Char"/>
    <w:qFormat/>
    <w:rsid w:val="00C501A8"/>
    <w:pPr>
      <w:numPr>
        <w:numId w:val="0"/>
      </w:numPr>
      <w:spacing w:before="240" w:after="120"/>
      <w:ind w:left="928" w:hanging="360"/>
    </w:pPr>
    <w:rPr>
      <w:rFonts w:ascii="Arial" w:hAnsi="Arial"/>
      <w:color w:val="000000"/>
      <w:lang w:eastAsia="en-US"/>
    </w:rPr>
  </w:style>
  <w:style w:type="paragraph" w:customStyle="1" w:styleId="FootnoteText1">
    <w:name w:val="Footnote Text1"/>
    <w:basedOn w:val="Normal"/>
    <w:next w:val="FootnoteText"/>
    <w:link w:val="FootnoteTextChar"/>
    <w:uiPriority w:val="99"/>
    <w:semiHidden/>
    <w:unhideWhenUsed/>
    <w:rsid w:val="00C501A8"/>
    <w:pPr>
      <w:keepLines/>
      <w:widowControl w:val="0"/>
      <w:spacing w:after="0" w:line="240" w:lineRule="auto"/>
      <w:jc w:val="both"/>
    </w:pPr>
    <w:rPr>
      <w:rFonts w:ascii="Arial" w:eastAsia="Times New Roman" w:hAnsi="Arial" w:cs="Times New Roman"/>
      <w:color w:val="000000"/>
      <w:sz w:val="20"/>
      <w:szCs w:val="20"/>
    </w:rPr>
  </w:style>
  <w:style w:type="character" w:customStyle="1" w:styleId="FootnoteTextChar">
    <w:name w:val="Footnote Text Char"/>
    <w:basedOn w:val="DefaultParagraphFont"/>
    <w:link w:val="FootnoteText1"/>
    <w:uiPriority w:val="99"/>
    <w:semiHidden/>
    <w:rsid w:val="00C501A8"/>
    <w:rPr>
      <w:rFonts w:ascii="Arial" w:eastAsia="Times New Roman" w:hAnsi="Arial" w:cs="Times New Roman"/>
      <w:color w:val="000000"/>
      <w:sz w:val="20"/>
      <w:szCs w:val="20"/>
    </w:rPr>
  </w:style>
  <w:style w:type="character" w:styleId="FootnoteReference">
    <w:name w:val="footnote reference"/>
    <w:basedOn w:val="DefaultParagraphFont"/>
    <w:uiPriority w:val="99"/>
    <w:semiHidden/>
    <w:unhideWhenUsed/>
    <w:rsid w:val="00C501A8"/>
    <w:rPr>
      <w:vertAlign w:val="superscript"/>
    </w:rPr>
  </w:style>
  <w:style w:type="paragraph" w:customStyle="1" w:styleId="ListLevel2-H41a">
    <w:name w:val="List Level 2 - H41a"/>
    <w:basedOn w:val="ListBullet-H41"/>
    <w:qFormat/>
    <w:rsid w:val="00C501A8"/>
    <w:pPr>
      <w:ind w:left="1440"/>
    </w:pPr>
  </w:style>
  <w:style w:type="paragraph" w:customStyle="1" w:styleId="TableBulletLevel2">
    <w:name w:val="Table Bullet Level 2"/>
    <w:basedOn w:val="TableBullet-H55"/>
    <w:qFormat/>
    <w:rsid w:val="00C501A8"/>
    <w:pPr>
      <w:numPr>
        <w:numId w:val="0"/>
      </w:numPr>
      <w:ind w:left="769" w:hanging="360"/>
    </w:pPr>
    <w:rPr>
      <w:lang w:val="en-US"/>
    </w:rPr>
  </w:style>
  <w:style w:type="character" w:customStyle="1" w:styleId="ListBullet-H41Char">
    <w:name w:val="List Bullet - H41 Char"/>
    <w:basedOn w:val="DefaultParagraphFont"/>
    <w:link w:val="ListBullet-H41"/>
    <w:rsid w:val="00C501A8"/>
    <w:rPr>
      <w:rFonts w:ascii="Arial" w:eastAsia="Times New Roman" w:hAnsi="Arial" w:cs="Times New Roman"/>
      <w:color w:val="000000"/>
      <w:sz w:val="18"/>
      <w:szCs w:val="24"/>
    </w:rPr>
  </w:style>
  <w:style w:type="paragraph" w:customStyle="1" w:styleId="ListRomanNumerals-H43">
    <w:name w:val="List Roman Numerals - H43"/>
    <w:basedOn w:val="Normal"/>
    <w:qFormat/>
    <w:rsid w:val="00C501A8"/>
    <w:pPr>
      <w:keepLines/>
      <w:widowControl w:val="0"/>
      <w:numPr>
        <w:numId w:val="21"/>
      </w:numPr>
      <w:spacing w:after="0" w:line="240" w:lineRule="auto"/>
      <w:ind w:left="1418" w:hanging="142"/>
      <w:jc w:val="both"/>
    </w:pPr>
    <w:rPr>
      <w:rFonts w:ascii="Arial" w:eastAsia="Times New Roman" w:hAnsi="Arial" w:cs="Times New Roman"/>
      <w:color w:val="000000"/>
      <w:sz w:val="20"/>
      <w:szCs w:val="24"/>
    </w:rPr>
  </w:style>
  <w:style w:type="character" w:customStyle="1" w:styleId="IntenseEmphasis1">
    <w:name w:val="Intense Emphasis1"/>
    <w:basedOn w:val="DefaultParagraphFont"/>
    <w:uiPriority w:val="21"/>
    <w:qFormat/>
    <w:rsid w:val="00C501A8"/>
    <w:rPr>
      <w:rFonts w:ascii="Calibri" w:hAnsi="Calibri"/>
      <w:i/>
      <w:iCs/>
      <w:color w:val="323E4F"/>
      <w:sz w:val="24"/>
    </w:rPr>
  </w:style>
  <w:style w:type="table" w:customStyle="1" w:styleId="TableGridLight1">
    <w:name w:val="Table Grid Light1"/>
    <w:basedOn w:val="TableNormal"/>
    <w:next w:val="TableGridLight"/>
    <w:uiPriority w:val="40"/>
    <w:rsid w:val="00C501A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basedOn w:val="DefaultParagraphFont"/>
    <w:link w:val="NoSpacing"/>
    <w:uiPriority w:val="1"/>
    <w:rsid w:val="00C501A8"/>
    <w:rPr>
      <w:rFonts w:ascii="Tahoma" w:eastAsia="Times New Roman" w:hAnsi="Tahoma" w:cs="Times New Roman"/>
      <w:szCs w:val="20"/>
    </w:rPr>
  </w:style>
  <w:style w:type="paragraph" w:customStyle="1" w:styleId="Heading30">
    <w:name w:val="Heading3"/>
    <w:basedOn w:val="Heading3"/>
    <w:link w:val="Heading3Char0"/>
    <w:qFormat/>
    <w:rsid w:val="00C501A8"/>
    <w:pPr>
      <w:ind w:left="170"/>
      <w:jc w:val="both"/>
    </w:pPr>
    <w:rPr>
      <w:b/>
      <w:sz w:val="28"/>
    </w:rPr>
  </w:style>
  <w:style w:type="character" w:customStyle="1" w:styleId="Heading3Char0">
    <w:name w:val="Heading3 Char"/>
    <w:basedOn w:val="Heading3Char"/>
    <w:link w:val="Heading30"/>
    <w:rsid w:val="00C501A8"/>
    <w:rPr>
      <w:rFonts w:asciiTheme="majorHAnsi" w:eastAsiaTheme="majorEastAsia" w:hAnsiTheme="majorHAnsi" w:cstheme="majorBidi"/>
      <w:b/>
      <w:color w:val="1F3763" w:themeColor="accent1" w:themeShade="7F"/>
      <w:sz w:val="28"/>
      <w:szCs w:val="24"/>
    </w:rPr>
  </w:style>
  <w:style w:type="character" w:styleId="PlaceholderText">
    <w:name w:val="Placeholder Text"/>
    <w:basedOn w:val="DefaultParagraphFont"/>
    <w:uiPriority w:val="99"/>
    <w:semiHidden/>
    <w:rsid w:val="00C501A8"/>
    <w:rPr>
      <w:color w:val="808080"/>
    </w:rPr>
  </w:style>
  <w:style w:type="character" w:customStyle="1" w:styleId="labelblue1">
    <w:name w:val="labelblue1"/>
    <w:basedOn w:val="DefaultParagraphFont"/>
    <w:rsid w:val="00C501A8"/>
    <w:rPr>
      <w:b/>
      <w:bCs/>
      <w:color w:val="0000FF"/>
    </w:rPr>
  </w:style>
  <w:style w:type="character" w:customStyle="1" w:styleId="UnresolvedMention2">
    <w:name w:val="Unresolved Mention2"/>
    <w:basedOn w:val="DefaultParagraphFont"/>
    <w:uiPriority w:val="99"/>
    <w:semiHidden/>
    <w:unhideWhenUsed/>
    <w:rsid w:val="00C501A8"/>
    <w:rPr>
      <w:color w:val="605E5C"/>
      <w:shd w:val="clear" w:color="auto" w:fill="E1DFDD"/>
    </w:rPr>
  </w:style>
  <w:style w:type="paragraph" w:customStyle="1" w:styleId="xl76">
    <w:name w:val="xl76"/>
    <w:basedOn w:val="Normal"/>
    <w:rsid w:val="00C501A8"/>
    <w:pPr>
      <w:pBdr>
        <w:top w:val="single" w:sz="8" w:space="0" w:color="002060"/>
        <w:left w:val="single" w:sz="8" w:space="0" w:color="002C77"/>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77">
    <w:name w:val="xl77"/>
    <w:basedOn w:val="Normal"/>
    <w:rsid w:val="00C501A8"/>
    <w:pPr>
      <w:pBdr>
        <w:top w:val="single" w:sz="8" w:space="0" w:color="002060"/>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8">
    <w:name w:val="xl78"/>
    <w:basedOn w:val="Normal"/>
    <w:rsid w:val="00C501A8"/>
    <w:pPr>
      <w:pBdr>
        <w:left w:val="single" w:sz="8" w:space="0" w:color="002060"/>
        <w:bottom w:val="single" w:sz="8" w:space="0" w:color="002C77"/>
        <w:right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9">
    <w:name w:val="xl79"/>
    <w:basedOn w:val="Normal"/>
    <w:rsid w:val="00C501A8"/>
    <w:pPr>
      <w:pBdr>
        <w:left w:val="single" w:sz="8" w:space="0" w:color="002C77"/>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0">
    <w:name w:val="xl80"/>
    <w:basedOn w:val="Normal"/>
    <w:rsid w:val="00C501A8"/>
    <w:pPr>
      <w:pBdr>
        <w:top w:val="single" w:sz="8" w:space="0" w:color="002C77"/>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81">
    <w:name w:val="xl81"/>
    <w:basedOn w:val="Normal"/>
    <w:rsid w:val="00C501A8"/>
    <w:pPr>
      <w:pBdr>
        <w:left w:val="single" w:sz="8" w:space="0" w:color="002060"/>
        <w:bottom w:val="single" w:sz="8" w:space="0" w:color="002C77"/>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2">
    <w:name w:val="xl82"/>
    <w:basedOn w:val="Normal"/>
    <w:rsid w:val="00C501A8"/>
    <w:pPr>
      <w:pBdr>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3">
    <w:name w:val="xl83"/>
    <w:basedOn w:val="Normal"/>
    <w:rsid w:val="00C501A8"/>
    <w:pPr>
      <w:pBdr>
        <w:top w:val="single" w:sz="4" w:space="0" w:color="002060"/>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4">
    <w:name w:val="xl84"/>
    <w:basedOn w:val="Normal"/>
    <w:rsid w:val="00C501A8"/>
    <w:pPr>
      <w:pBdr>
        <w:left w:val="single" w:sz="8" w:space="0" w:color="002060"/>
        <w:bottom w:val="single" w:sz="8" w:space="0" w:color="002060"/>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5">
    <w:name w:val="xl85"/>
    <w:basedOn w:val="Normal"/>
    <w:rsid w:val="00C501A8"/>
    <w:pPr>
      <w:pBdr>
        <w:top w:val="single" w:sz="4" w:space="0" w:color="002060"/>
        <w:left w:val="single" w:sz="4" w:space="0" w:color="002060"/>
        <w:bottom w:val="single" w:sz="8" w:space="0" w:color="002060"/>
        <w:right w:val="single" w:sz="4"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6">
    <w:name w:val="xl86"/>
    <w:basedOn w:val="Normal"/>
    <w:rsid w:val="00C501A8"/>
    <w:pPr>
      <w:pBdr>
        <w:top w:val="single" w:sz="4" w:space="0" w:color="002060"/>
        <w:left w:val="single" w:sz="4" w:space="0" w:color="002060"/>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character" w:customStyle="1" w:styleId="UnresolvedMention3">
    <w:name w:val="Unresolved Mention3"/>
    <w:basedOn w:val="DefaultParagraphFont"/>
    <w:uiPriority w:val="99"/>
    <w:semiHidden/>
    <w:unhideWhenUsed/>
    <w:rsid w:val="00C501A8"/>
    <w:rPr>
      <w:color w:val="605E5C"/>
      <w:shd w:val="clear" w:color="auto" w:fill="E1DFDD"/>
    </w:rPr>
  </w:style>
  <w:style w:type="character" w:customStyle="1" w:styleId="UnresolvedMention4">
    <w:name w:val="Unresolved Mention4"/>
    <w:basedOn w:val="DefaultParagraphFont"/>
    <w:uiPriority w:val="99"/>
    <w:semiHidden/>
    <w:unhideWhenUsed/>
    <w:rsid w:val="00C501A8"/>
    <w:rPr>
      <w:color w:val="605E5C"/>
      <w:shd w:val="clear" w:color="auto" w:fill="E1DFDD"/>
    </w:rPr>
  </w:style>
  <w:style w:type="character" w:customStyle="1" w:styleId="UnresolvedMention5">
    <w:name w:val="Unresolved Mention5"/>
    <w:basedOn w:val="DefaultParagraphFont"/>
    <w:uiPriority w:val="99"/>
    <w:semiHidden/>
    <w:unhideWhenUsed/>
    <w:rsid w:val="00C501A8"/>
    <w:rPr>
      <w:color w:val="605E5C"/>
      <w:shd w:val="clear" w:color="auto" w:fill="E1DFDD"/>
    </w:rPr>
  </w:style>
  <w:style w:type="paragraph" w:styleId="Subtitle">
    <w:name w:val="Subtitle"/>
    <w:basedOn w:val="Normal"/>
    <w:next w:val="Normal"/>
    <w:link w:val="SubtitleChar"/>
    <w:uiPriority w:val="11"/>
    <w:qFormat/>
    <w:rsid w:val="00C501A8"/>
    <w:pPr>
      <w:numPr>
        <w:ilvl w:val="1"/>
      </w:numPr>
    </w:pPr>
    <w:rPr>
      <w:rFonts w:ascii="Calibri Light" w:eastAsia="Times New Roman" w:hAnsi="Calibri Light"/>
      <w:b/>
      <w:color w:val="1F4E79"/>
      <w:spacing w:val="15"/>
      <w:sz w:val="28"/>
    </w:rPr>
  </w:style>
  <w:style w:type="character" w:customStyle="1" w:styleId="SubtitleChar1">
    <w:name w:val="Subtitle Char1"/>
    <w:basedOn w:val="DefaultParagraphFont"/>
    <w:uiPriority w:val="11"/>
    <w:rsid w:val="00C501A8"/>
    <w:rPr>
      <w:rFonts w:eastAsiaTheme="minorEastAsia"/>
      <w:color w:val="5A5A5A" w:themeColor="text1" w:themeTint="A5"/>
      <w:spacing w:val="15"/>
    </w:rPr>
  </w:style>
  <w:style w:type="character" w:styleId="IntenseReference">
    <w:name w:val="Intense Reference"/>
    <w:basedOn w:val="DefaultParagraphFont"/>
    <w:uiPriority w:val="32"/>
    <w:qFormat/>
    <w:rsid w:val="00C501A8"/>
    <w:rPr>
      <w:b/>
      <w:bCs/>
      <w:smallCaps/>
      <w:color w:val="4472C4" w:themeColor="accent1"/>
      <w:spacing w:val="5"/>
    </w:rPr>
  </w:style>
  <w:style w:type="paragraph" w:styleId="FootnoteText">
    <w:name w:val="footnote text"/>
    <w:basedOn w:val="Normal"/>
    <w:link w:val="FootnoteTextChar1"/>
    <w:uiPriority w:val="99"/>
    <w:semiHidden/>
    <w:unhideWhenUsed/>
    <w:rsid w:val="00C501A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501A8"/>
    <w:rPr>
      <w:sz w:val="20"/>
      <w:szCs w:val="20"/>
    </w:rPr>
  </w:style>
  <w:style w:type="character" w:styleId="IntenseEmphasis">
    <w:name w:val="Intense Emphasis"/>
    <w:basedOn w:val="DefaultParagraphFont"/>
    <w:uiPriority w:val="21"/>
    <w:qFormat/>
    <w:rsid w:val="00C501A8"/>
    <w:rPr>
      <w:i/>
      <w:iCs/>
      <w:color w:val="4472C4" w:themeColor="accent1"/>
    </w:rPr>
  </w:style>
  <w:style w:type="table" w:styleId="TableGridLight">
    <w:name w:val="Grid Table Light"/>
    <w:basedOn w:val="TableNormal"/>
    <w:uiPriority w:val="40"/>
    <w:rsid w:val="00C501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rsid w:val="002F4B81"/>
  </w:style>
  <w:style w:type="paragraph" w:styleId="BodyText3">
    <w:name w:val="Body Text 3"/>
    <w:basedOn w:val="Normal"/>
    <w:link w:val="BodyText3Char"/>
    <w:rsid w:val="002F4B81"/>
    <w:pPr>
      <w:spacing w:after="0" w:line="240" w:lineRule="auto"/>
    </w:pPr>
    <w:rPr>
      <w:rFonts w:ascii="Tahoma" w:eastAsia="Times New Roman" w:hAnsi="Tahoma" w:cs="Times New Roman"/>
      <w:i/>
      <w:iCs/>
      <w:color w:val="0000FF"/>
      <w:szCs w:val="20"/>
    </w:rPr>
  </w:style>
  <w:style w:type="character" w:customStyle="1" w:styleId="BodyText3Char">
    <w:name w:val="Body Text 3 Char"/>
    <w:basedOn w:val="DefaultParagraphFont"/>
    <w:link w:val="BodyText3"/>
    <w:rsid w:val="002F4B81"/>
    <w:rPr>
      <w:rFonts w:ascii="Tahoma" w:eastAsia="Times New Roman" w:hAnsi="Tahoma" w:cs="Times New Roman"/>
      <w:i/>
      <w:iCs/>
      <w:color w:val="0000FF"/>
      <w:szCs w:val="20"/>
    </w:rPr>
  </w:style>
  <w:style w:type="paragraph" w:styleId="BodyTextIndent3">
    <w:name w:val="Body Text Indent 3"/>
    <w:basedOn w:val="Normal"/>
    <w:link w:val="BodyTextIndent3Char"/>
    <w:rsid w:val="002F4B81"/>
    <w:pPr>
      <w:spacing w:after="0" w:line="240" w:lineRule="auto"/>
      <w:ind w:left="567"/>
      <w:jc w:val="both"/>
    </w:pPr>
    <w:rPr>
      <w:rFonts w:ascii="Tahoma" w:eastAsia="Times New Roman" w:hAnsi="Tahoma" w:cs="Times New Roman"/>
      <w:szCs w:val="20"/>
    </w:rPr>
  </w:style>
  <w:style w:type="character" w:customStyle="1" w:styleId="BodyTextIndent3Char">
    <w:name w:val="Body Text Indent 3 Char"/>
    <w:basedOn w:val="DefaultParagraphFont"/>
    <w:link w:val="BodyTextIndent3"/>
    <w:rsid w:val="002F4B81"/>
    <w:rPr>
      <w:rFonts w:ascii="Tahoma" w:eastAsia="Times New Roman" w:hAnsi="Tahoma" w:cs="Times New Roman"/>
      <w:szCs w:val="20"/>
    </w:rPr>
  </w:style>
  <w:style w:type="paragraph" w:customStyle="1" w:styleId="Figurelabel">
    <w:name w:val="Figure label"/>
    <w:basedOn w:val="Normal"/>
    <w:next w:val="BodyText"/>
    <w:rsid w:val="002F4B81"/>
    <w:pPr>
      <w:numPr>
        <w:numId w:val="32"/>
      </w:numPr>
      <w:spacing w:after="0" w:line="360" w:lineRule="auto"/>
    </w:pPr>
    <w:rPr>
      <w:rFonts w:ascii="Tahoma" w:eastAsia="Times New Roman" w:hAnsi="Tahoma" w:cs="Times New Roman"/>
      <w:b/>
      <w:szCs w:val="20"/>
    </w:rPr>
  </w:style>
  <w:style w:type="character" w:styleId="PageNumber">
    <w:name w:val="page number"/>
    <w:basedOn w:val="DefaultParagraphFont"/>
    <w:rsid w:val="002F4B81"/>
  </w:style>
  <w:style w:type="paragraph" w:customStyle="1" w:styleId="bullet1">
    <w:name w:val="bullet1"/>
    <w:basedOn w:val="Normal"/>
    <w:rsid w:val="002F4B81"/>
    <w:pPr>
      <w:numPr>
        <w:numId w:val="33"/>
      </w:num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120" w:after="120" w:line="360" w:lineRule="auto"/>
    </w:pPr>
    <w:rPr>
      <w:rFonts w:ascii="Arial" w:eastAsia="Times New Roman" w:hAnsi="Arial" w:cs="Arial"/>
      <w:iCs/>
      <w:szCs w:val="20"/>
      <w:lang w:val="en-US"/>
    </w:rPr>
  </w:style>
  <w:style w:type="character" w:customStyle="1" w:styleId="st">
    <w:name w:val="st"/>
    <w:rsid w:val="002F4B81"/>
  </w:style>
  <w:style w:type="character" w:customStyle="1" w:styleId="Normal2">
    <w:name w:val="Normal2"/>
    <w:rsid w:val="002F4B81"/>
  </w:style>
  <w:style w:type="character" w:customStyle="1" w:styleId="hvr">
    <w:name w:val="hvr"/>
    <w:rsid w:val="002F4B81"/>
  </w:style>
  <w:style w:type="character" w:customStyle="1" w:styleId="st1">
    <w:name w:val="st1"/>
    <w:rsid w:val="002F4B81"/>
  </w:style>
  <w:style w:type="paragraph" w:customStyle="1" w:styleId="TableParagraph">
    <w:name w:val="Table Paragraph"/>
    <w:basedOn w:val="Normal"/>
    <w:uiPriority w:val="1"/>
    <w:qFormat/>
    <w:rsid w:val="002F4B81"/>
    <w:pPr>
      <w:widowControl w:val="0"/>
      <w:spacing w:before="28" w:after="0" w:line="240" w:lineRule="auto"/>
      <w:ind w:left="86"/>
    </w:pPr>
    <w:rPr>
      <w:rFonts w:ascii="Cambria" w:eastAsia="Cambria" w:hAnsi="Cambria" w:cs="Cambria"/>
      <w:lang w:val="en-US"/>
    </w:rPr>
  </w:style>
  <w:style w:type="table" w:styleId="LightGrid">
    <w:name w:val="Light Grid"/>
    <w:basedOn w:val="TableNormal"/>
    <w:uiPriority w:val="62"/>
    <w:semiHidden/>
    <w:unhideWhenUsed/>
    <w:rsid w:val="002F4B81"/>
    <w:pPr>
      <w:spacing w:after="0" w:line="240" w:lineRule="auto"/>
    </w:pPr>
    <w:rPr>
      <w:rFonts w:ascii="Times New Roman" w:eastAsia="Times New Roman" w:hAnsi="Times New Roman" w:cs="Times New Roman"/>
      <w:sz w:val="20"/>
      <w:szCs w:val="20"/>
      <w:lang w:val="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Verdana" w:eastAsia="MS Gothic" w:hAnsi="Verdan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Verdana" w:eastAsia="MS Gothic" w:hAnsi="Verdan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MS Gothic" w:hAnsi="Verdana" w:cs="Times New Roman" w:hint="default"/>
        <w:b/>
        <w:bCs/>
      </w:rPr>
    </w:tblStylePr>
    <w:tblStylePr w:type="lastCol">
      <w:rPr>
        <w:rFonts w:ascii="Verdana" w:eastAsia="MS Gothic" w:hAnsi="Verdan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230">
      <w:bodyDiv w:val="1"/>
      <w:marLeft w:val="0"/>
      <w:marRight w:val="0"/>
      <w:marTop w:val="0"/>
      <w:marBottom w:val="0"/>
      <w:divBdr>
        <w:top w:val="none" w:sz="0" w:space="0" w:color="auto"/>
        <w:left w:val="none" w:sz="0" w:space="0" w:color="auto"/>
        <w:bottom w:val="none" w:sz="0" w:space="0" w:color="auto"/>
        <w:right w:val="none" w:sz="0" w:space="0" w:color="auto"/>
      </w:divBdr>
    </w:div>
    <w:div w:id="83848209">
      <w:bodyDiv w:val="1"/>
      <w:marLeft w:val="0"/>
      <w:marRight w:val="0"/>
      <w:marTop w:val="0"/>
      <w:marBottom w:val="0"/>
      <w:divBdr>
        <w:top w:val="none" w:sz="0" w:space="0" w:color="auto"/>
        <w:left w:val="none" w:sz="0" w:space="0" w:color="auto"/>
        <w:bottom w:val="none" w:sz="0" w:space="0" w:color="auto"/>
        <w:right w:val="none" w:sz="0" w:space="0" w:color="auto"/>
      </w:divBdr>
    </w:div>
    <w:div w:id="87312246">
      <w:bodyDiv w:val="1"/>
      <w:marLeft w:val="0"/>
      <w:marRight w:val="0"/>
      <w:marTop w:val="0"/>
      <w:marBottom w:val="0"/>
      <w:divBdr>
        <w:top w:val="none" w:sz="0" w:space="0" w:color="auto"/>
        <w:left w:val="none" w:sz="0" w:space="0" w:color="auto"/>
        <w:bottom w:val="none" w:sz="0" w:space="0" w:color="auto"/>
        <w:right w:val="none" w:sz="0" w:space="0" w:color="auto"/>
      </w:divBdr>
    </w:div>
    <w:div w:id="114520616">
      <w:bodyDiv w:val="1"/>
      <w:marLeft w:val="0"/>
      <w:marRight w:val="0"/>
      <w:marTop w:val="0"/>
      <w:marBottom w:val="0"/>
      <w:divBdr>
        <w:top w:val="none" w:sz="0" w:space="0" w:color="auto"/>
        <w:left w:val="none" w:sz="0" w:space="0" w:color="auto"/>
        <w:bottom w:val="none" w:sz="0" w:space="0" w:color="auto"/>
        <w:right w:val="none" w:sz="0" w:space="0" w:color="auto"/>
      </w:divBdr>
    </w:div>
    <w:div w:id="146291865">
      <w:bodyDiv w:val="1"/>
      <w:marLeft w:val="0"/>
      <w:marRight w:val="0"/>
      <w:marTop w:val="0"/>
      <w:marBottom w:val="0"/>
      <w:divBdr>
        <w:top w:val="none" w:sz="0" w:space="0" w:color="auto"/>
        <w:left w:val="none" w:sz="0" w:space="0" w:color="auto"/>
        <w:bottom w:val="none" w:sz="0" w:space="0" w:color="auto"/>
        <w:right w:val="none" w:sz="0" w:space="0" w:color="auto"/>
      </w:divBdr>
    </w:div>
    <w:div w:id="275841196">
      <w:bodyDiv w:val="1"/>
      <w:marLeft w:val="0"/>
      <w:marRight w:val="0"/>
      <w:marTop w:val="0"/>
      <w:marBottom w:val="0"/>
      <w:divBdr>
        <w:top w:val="none" w:sz="0" w:space="0" w:color="auto"/>
        <w:left w:val="none" w:sz="0" w:space="0" w:color="auto"/>
        <w:bottom w:val="none" w:sz="0" w:space="0" w:color="auto"/>
        <w:right w:val="none" w:sz="0" w:space="0" w:color="auto"/>
      </w:divBdr>
    </w:div>
    <w:div w:id="327369018">
      <w:bodyDiv w:val="1"/>
      <w:marLeft w:val="0"/>
      <w:marRight w:val="0"/>
      <w:marTop w:val="0"/>
      <w:marBottom w:val="0"/>
      <w:divBdr>
        <w:top w:val="none" w:sz="0" w:space="0" w:color="auto"/>
        <w:left w:val="none" w:sz="0" w:space="0" w:color="auto"/>
        <w:bottom w:val="none" w:sz="0" w:space="0" w:color="auto"/>
        <w:right w:val="none" w:sz="0" w:space="0" w:color="auto"/>
      </w:divBdr>
    </w:div>
    <w:div w:id="343941269">
      <w:bodyDiv w:val="1"/>
      <w:marLeft w:val="0"/>
      <w:marRight w:val="0"/>
      <w:marTop w:val="0"/>
      <w:marBottom w:val="0"/>
      <w:divBdr>
        <w:top w:val="none" w:sz="0" w:space="0" w:color="auto"/>
        <w:left w:val="none" w:sz="0" w:space="0" w:color="auto"/>
        <w:bottom w:val="none" w:sz="0" w:space="0" w:color="auto"/>
        <w:right w:val="none" w:sz="0" w:space="0" w:color="auto"/>
      </w:divBdr>
    </w:div>
    <w:div w:id="390857930">
      <w:bodyDiv w:val="1"/>
      <w:marLeft w:val="0"/>
      <w:marRight w:val="0"/>
      <w:marTop w:val="0"/>
      <w:marBottom w:val="0"/>
      <w:divBdr>
        <w:top w:val="none" w:sz="0" w:space="0" w:color="auto"/>
        <w:left w:val="none" w:sz="0" w:space="0" w:color="auto"/>
        <w:bottom w:val="none" w:sz="0" w:space="0" w:color="auto"/>
        <w:right w:val="none" w:sz="0" w:space="0" w:color="auto"/>
      </w:divBdr>
      <w:divsChild>
        <w:div w:id="1879201436">
          <w:marLeft w:val="0"/>
          <w:marRight w:val="0"/>
          <w:marTop w:val="0"/>
          <w:marBottom w:val="0"/>
          <w:divBdr>
            <w:top w:val="none" w:sz="0" w:space="0" w:color="auto"/>
            <w:left w:val="none" w:sz="0" w:space="0" w:color="auto"/>
            <w:bottom w:val="none" w:sz="0" w:space="0" w:color="auto"/>
            <w:right w:val="none" w:sz="0" w:space="0" w:color="auto"/>
          </w:divBdr>
        </w:div>
        <w:div w:id="1290672801">
          <w:marLeft w:val="0"/>
          <w:marRight w:val="0"/>
          <w:marTop w:val="0"/>
          <w:marBottom w:val="0"/>
          <w:divBdr>
            <w:top w:val="none" w:sz="0" w:space="0" w:color="auto"/>
            <w:left w:val="none" w:sz="0" w:space="0" w:color="auto"/>
            <w:bottom w:val="none" w:sz="0" w:space="0" w:color="auto"/>
            <w:right w:val="none" w:sz="0" w:space="0" w:color="auto"/>
          </w:divBdr>
        </w:div>
        <w:div w:id="1302612254">
          <w:marLeft w:val="0"/>
          <w:marRight w:val="0"/>
          <w:marTop w:val="0"/>
          <w:marBottom w:val="0"/>
          <w:divBdr>
            <w:top w:val="none" w:sz="0" w:space="0" w:color="auto"/>
            <w:left w:val="none" w:sz="0" w:space="0" w:color="auto"/>
            <w:bottom w:val="none" w:sz="0" w:space="0" w:color="auto"/>
            <w:right w:val="none" w:sz="0" w:space="0" w:color="auto"/>
          </w:divBdr>
        </w:div>
      </w:divsChild>
    </w:div>
    <w:div w:id="452675965">
      <w:bodyDiv w:val="1"/>
      <w:marLeft w:val="0"/>
      <w:marRight w:val="0"/>
      <w:marTop w:val="0"/>
      <w:marBottom w:val="0"/>
      <w:divBdr>
        <w:top w:val="none" w:sz="0" w:space="0" w:color="auto"/>
        <w:left w:val="none" w:sz="0" w:space="0" w:color="auto"/>
        <w:bottom w:val="none" w:sz="0" w:space="0" w:color="auto"/>
        <w:right w:val="none" w:sz="0" w:space="0" w:color="auto"/>
      </w:divBdr>
    </w:div>
    <w:div w:id="524052069">
      <w:bodyDiv w:val="1"/>
      <w:marLeft w:val="0"/>
      <w:marRight w:val="0"/>
      <w:marTop w:val="0"/>
      <w:marBottom w:val="0"/>
      <w:divBdr>
        <w:top w:val="none" w:sz="0" w:space="0" w:color="auto"/>
        <w:left w:val="none" w:sz="0" w:space="0" w:color="auto"/>
        <w:bottom w:val="none" w:sz="0" w:space="0" w:color="auto"/>
        <w:right w:val="none" w:sz="0" w:space="0" w:color="auto"/>
      </w:divBdr>
    </w:div>
    <w:div w:id="595527801">
      <w:bodyDiv w:val="1"/>
      <w:marLeft w:val="0"/>
      <w:marRight w:val="0"/>
      <w:marTop w:val="0"/>
      <w:marBottom w:val="0"/>
      <w:divBdr>
        <w:top w:val="none" w:sz="0" w:space="0" w:color="auto"/>
        <w:left w:val="none" w:sz="0" w:space="0" w:color="auto"/>
        <w:bottom w:val="none" w:sz="0" w:space="0" w:color="auto"/>
        <w:right w:val="none" w:sz="0" w:space="0" w:color="auto"/>
      </w:divBdr>
    </w:div>
    <w:div w:id="646788732">
      <w:bodyDiv w:val="1"/>
      <w:marLeft w:val="0"/>
      <w:marRight w:val="0"/>
      <w:marTop w:val="0"/>
      <w:marBottom w:val="0"/>
      <w:divBdr>
        <w:top w:val="none" w:sz="0" w:space="0" w:color="auto"/>
        <w:left w:val="none" w:sz="0" w:space="0" w:color="auto"/>
        <w:bottom w:val="none" w:sz="0" w:space="0" w:color="auto"/>
        <w:right w:val="none" w:sz="0" w:space="0" w:color="auto"/>
      </w:divBdr>
    </w:div>
    <w:div w:id="703872474">
      <w:bodyDiv w:val="1"/>
      <w:marLeft w:val="0"/>
      <w:marRight w:val="0"/>
      <w:marTop w:val="0"/>
      <w:marBottom w:val="0"/>
      <w:divBdr>
        <w:top w:val="none" w:sz="0" w:space="0" w:color="auto"/>
        <w:left w:val="none" w:sz="0" w:space="0" w:color="auto"/>
        <w:bottom w:val="none" w:sz="0" w:space="0" w:color="auto"/>
        <w:right w:val="none" w:sz="0" w:space="0" w:color="auto"/>
      </w:divBdr>
    </w:div>
    <w:div w:id="708653733">
      <w:bodyDiv w:val="1"/>
      <w:marLeft w:val="0"/>
      <w:marRight w:val="0"/>
      <w:marTop w:val="0"/>
      <w:marBottom w:val="0"/>
      <w:divBdr>
        <w:top w:val="none" w:sz="0" w:space="0" w:color="auto"/>
        <w:left w:val="none" w:sz="0" w:space="0" w:color="auto"/>
        <w:bottom w:val="none" w:sz="0" w:space="0" w:color="auto"/>
        <w:right w:val="none" w:sz="0" w:space="0" w:color="auto"/>
      </w:divBdr>
    </w:div>
    <w:div w:id="709690942">
      <w:bodyDiv w:val="1"/>
      <w:marLeft w:val="0"/>
      <w:marRight w:val="0"/>
      <w:marTop w:val="0"/>
      <w:marBottom w:val="0"/>
      <w:divBdr>
        <w:top w:val="none" w:sz="0" w:space="0" w:color="auto"/>
        <w:left w:val="none" w:sz="0" w:space="0" w:color="auto"/>
        <w:bottom w:val="none" w:sz="0" w:space="0" w:color="auto"/>
        <w:right w:val="none" w:sz="0" w:space="0" w:color="auto"/>
      </w:divBdr>
    </w:div>
    <w:div w:id="785077631">
      <w:bodyDiv w:val="1"/>
      <w:marLeft w:val="0"/>
      <w:marRight w:val="0"/>
      <w:marTop w:val="0"/>
      <w:marBottom w:val="0"/>
      <w:divBdr>
        <w:top w:val="none" w:sz="0" w:space="0" w:color="auto"/>
        <w:left w:val="none" w:sz="0" w:space="0" w:color="auto"/>
        <w:bottom w:val="none" w:sz="0" w:space="0" w:color="auto"/>
        <w:right w:val="none" w:sz="0" w:space="0" w:color="auto"/>
      </w:divBdr>
    </w:div>
    <w:div w:id="830099933">
      <w:bodyDiv w:val="1"/>
      <w:marLeft w:val="0"/>
      <w:marRight w:val="0"/>
      <w:marTop w:val="0"/>
      <w:marBottom w:val="0"/>
      <w:divBdr>
        <w:top w:val="none" w:sz="0" w:space="0" w:color="auto"/>
        <w:left w:val="none" w:sz="0" w:space="0" w:color="auto"/>
        <w:bottom w:val="none" w:sz="0" w:space="0" w:color="auto"/>
        <w:right w:val="none" w:sz="0" w:space="0" w:color="auto"/>
      </w:divBdr>
    </w:div>
    <w:div w:id="839583204">
      <w:bodyDiv w:val="1"/>
      <w:marLeft w:val="0"/>
      <w:marRight w:val="0"/>
      <w:marTop w:val="0"/>
      <w:marBottom w:val="0"/>
      <w:divBdr>
        <w:top w:val="none" w:sz="0" w:space="0" w:color="auto"/>
        <w:left w:val="none" w:sz="0" w:space="0" w:color="auto"/>
        <w:bottom w:val="none" w:sz="0" w:space="0" w:color="auto"/>
        <w:right w:val="none" w:sz="0" w:space="0" w:color="auto"/>
      </w:divBdr>
    </w:div>
    <w:div w:id="921911893">
      <w:bodyDiv w:val="1"/>
      <w:marLeft w:val="0"/>
      <w:marRight w:val="0"/>
      <w:marTop w:val="0"/>
      <w:marBottom w:val="0"/>
      <w:divBdr>
        <w:top w:val="none" w:sz="0" w:space="0" w:color="auto"/>
        <w:left w:val="none" w:sz="0" w:space="0" w:color="auto"/>
        <w:bottom w:val="none" w:sz="0" w:space="0" w:color="auto"/>
        <w:right w:val="none" w:sz="0" w:space="0" w:color="auto"/>
      </w:divBdr>
    </w:div>
    <w:div w:id="999114883">
      <w:bodyDiv w:val="1"/>
      <w:marLeft w:val="0"/>
      <w:marRight w:val="0"/>
      <w:marTop w:val="0"/>
      <w:marBottom w:val="0"/>
      <w:divBdr>
        <w:top w:val="none" w:sz="0" w:space="0" w:color="auto"/>
        <w:left w:val="none" w:sz="0" w:space="0" w:color="auto"/>
        <w:bottom w:val="none" w:sz="0" w:space="0" w:color="auto"/>
        <w:right w:val="none" w:sz="0" w:space="0" w:color="auto"/>
      </w:divBdr>
    </w:div>
    <w:div w:id="1070621390">
      <w:bodyDiv w:val="1"/>
      <w:marLeft w:val="0"/>
      <w:marRight w:val="0"/>
      <w:marTop w:val="0"/>
      <w:marBottom w:val="0"/>
      <w:divBdr>
        <w:top w:val="none" w:sz="0" w:space="0" w:color="auto"/>
        <w:left w:val="none" w:sz="0" w:space="0" w:color="auto"/>
        <w:bottom w:val="none" w:sz="0" w:space="0" w:color="auto"/>
        <w:right w:val="none" w:sz="0" w:space="0" w:color="auto"/>
      </w:divBdr>
    </w:div>
    <w:div w:id="1195070960">
      <w:bodyDiv w:val="1"/>
      <w:marLeft w:val="0"/>
      <w:marRight w:val="0"/>
      <w:marTop w:val="0"/>
      <w:marBottom w:val="0"/>
      <w:divBdr>
        <w:top w:val="none" w:sz="0" w:space="0" w:color="auto"/>
        <w:left w:val="none" w:sz="0" w:space="0" w:color="auto"/>
        <w:bottom w:val="none" w:sz="0" w:space="0" w:color="auto"/>
        <w:right w:val="none" w:sz="0" w:space="0" w:color="auto"/>
      </w:divBdr>
    </w:div>
    <w:div w:id="1217088624">
      <w:bodyDiv w:val="1"/>
      <w:marLeft w:val="0"/>
      <w:marRight w:val="0"/>
      <w:marTop w:val="0"/>
      <w:marBottom w:val="0"/>
      <w:divBdr>
        <w:top w:val="none" w:sz="0" w:space="0" w:color="auto"/>
        <w:left w:val="none" w:sz="0" w:space="0" w:color="auto"/>
        <w:bottom w:val="none" w:sz="0" w:space="0" w:color="auto"/>
        <w:right w:val="none" w:sz="0" w:space="0" w:color="auto"/>
      </w:divBdr>
    </w:div>
    <w:div w:id="1229539775">
      <w:bodyDiv w:val="1"/>
      <w:marLeft w:val="0"/>
      <w:marRight w:val="0"/>
      <w:marTop w:val="0"/>
      <w:marBottom w:val="0"/>
      <w:divBdr>
        <w:top w:val="none" w:sz="0" w:space="0" w:color="auto"/>
        <w:left w:val="none" w:sz="0" w:space="0" w:color="auto"/>
        <w:bottom w:val="none" w:sz="0" w:space="0" w:color="auto"/>
        <w:right w:val="none" w:sz="0" w:space="0" w:color="auto"/>
      </w:divBdr>
    </w:div>
    <w:div w:id="1366829186">
      <w:bodyDiv w:val="1"/>
      <w:marLeft w:val="0"/>
      <w:marRight w:val="0"/>
      <w:marTop w:val="0"/>
      <w:marBottom w:val="0"/>
      <w:divBdr>
        <w:top w:val="none" w:sz="0" w:space="0" w:color="auto"/>
        <w:left w:val="none" w:sz="0" w:space="0" w:color="auto"/>
        <w:bottom w:val="none" w:sz="0" w:space="0" w:color="auto"/>
        <w:right w:val="none" w:sz="0" w:space="0" w:color="auto"/>
      </w:divBdr>
    </w:div>
    <w:div w:id="1481733568">
      <w:bodyDiv w:val="1"/>
      <w:marLeft w:val="0"/>
      <w:marRight w:val="0"/>
      <w:marTop w:val="0"/>
      <w:marBottom w:val="0"/>
      <w:divBdr>
        <w:top w:val="none" w:sz="0" w:space="0" w:color="auto"/>
        <w:left w:val="none" w:sz="0" w:space="0" w:color="auto"/>
        <w:bottom w:val="none" w:sz="0" w:space="0" w:color="auto"/>
        <w:right w:val="none" w:sz="0" w:space="0" w:color="auto"/>
      </w:divBdr>
      <w:divsChild>
        <w:div w:id="1231497101">
          <w:marLeft w:val="0"/>
          <w:marRight w:val="0"/>
          <w:marTop w:val="0"/>
          <w:marBottom w:val="0"/>
          <w:divBdr>
            <w:top w:val="none" w:sz="0" w:space="0" w:color="auto"/>
            <w:left w:val="none" w:sz="0" w:space="0" w:color="auto"/>
            <w:bottom w:val="none" w:sz="0" w:space="0" w:color="auto"/>
            <w:right w:val="none" w:sz="0" w:space="0" w:color="auto"/>
          </w:divBdr>
        </w:div>
      </w:divsChild>
    </w:div>
    <w:div w:id="1483157411">
      <w:bodyDiv w:val="1"/>
      <w:marLeft w:val="0"/>
      <w:marRight w:val="0"/>
      <w:marTop w:val="0"/>
      <w:marBottom w:val="0"/>
      <w:divBdr>
        <w:top w:val="none" w:sz="0" w:space="0" w:color="auto"/>
        <w:left w:val="none" w:sz="0" w:space="0" w:color="auto"/>
        <w:bottom w:val="none" w:sz="0" w:space="0" w:color="auto"/>
        <w:right w:val="none" w:sz="0" w:space="0" w:color="auto"/>
      </w:divBdr>
    </w:div>
    <w:div w:id="1509557608">
      <w:bodyDiv w:val="1"/>
      <w:marLeft w:val="0"/>
      <w:marRight w:val="0"/>
      <w:marTop w:val="0"/>
      <w:marBottom w:val="0"/>
      <w:divBdr>
        <w:top w:val="none" w:sz="0" w:space="0" w:color="auto"/>
        <w:left w:val="none" w:sz="0" w:space="0" w:color="auto"/>
        <w:bottom w:val="none" w:sz="0" w:space="0" w:color="auto"/>
        <w:right w:val="none" w:sz="0" w:space="0" w:color="auto"/>
      </w:divBdr>
    </w:div>
    <w:div w:id="1525749785">
      <w:bodyDiv w:val="1"/>
      <w:marLeft w:val="0"/>
      <w:marRight w:val="0"/>
      <w:marTop w:val="0"/>
      <w:marBottom w:val="0"/>
      <w:divBdr>
        <w:top w:val="none" w:sz="0" w:space="0" w:color="auto"/>
        <w:left w:val="none" w:sz="0" w:space="0" w:color="auto"/>
        <w:bottom w:val="none" w:sz="0" w:space="0" w:color="auto"/>
        <w:right w:val="none" w:sz="0" w:space="0" w:color="auto"/>
      </w:divBdr>
    </w:div>
    <w:div w:id="1527790457">
      <w:bodyDiv w:val="1"/>
      <w:marLeft w:val="0"/>
      <w:marRight w:val="0"/>
      <w:marTop w:val="0"/>
      <w:marBottom w:val="0"/>
      <w:divBdr>
        <w:top w:val="none" w:sz="0" w:space="0" w:color="auto"/>
        <w:left w:val="none" w:sz="0" w:space="0" w:color="auto"/>
        <w:bottom w:val="none" w:sz="0" w:space="0" w:color="auto"/>
        <w:right w:val="none" w:sz="0" w:space="0" w:color="auto"/>
      </w:divBdr>
    </w:div>
    <w:div w:id="1541629268">
      <w:bodyDiv w:val="1"/>
      <w:marLeft w:val="0"/>
      <w:marRight w:val="0"/>
      <w:marTop w:val="0"/>
      <w:marBottom w:val="0"/>
      <w:divBdr>
        <w:top w:val="none" w:sz="0" w:space="0" w:color="auto"/>
        <w:left w:val="none" w:sz="0" w:space="0" w:color="auto"/>
        <w:bottom w:val="none" w:sz="0" w:space="0" w:color="auto"/>
        <w:right w:val="none" w:sz="0" w:space="0" w:color="auto"/>
      </w:divBdr>
    </w:div>
    <w:div w:id="1562597706">
      <w:bodyDiv w:val="1"/>
      <w:marLeft w:val="0"/>
      <w:marRight w:val="0"/>
      <w:marTop w:val="0"/>
      <w:marBottom w:val="0"/>
      <w:divBdr>
        <w:top w:val="none" w:sz="0" w:space="0" w:color="auto"/>
        <w:left w:val="none" w:sz="0" w:space="0" w:color="auto"/>
        <w:bottom w:val="none" w:sz="0" w:space="0" w:color="auto"/>
        <w:right w:val="none" w:sz="0" w:space="0" w:color="auto"/>
      </w:divBdr>
    </w:div>
    <w:div w:id="1668289612">
      <w:bodyDiv w:val="1"/>
      <w:marLeft w:val="0"/>
      <w:marRight w:val="0"/>
      <w:marTop w:val="0"/>
      <w:marBottom w:val="0"/>
      <w:divBdr>
        <w:top w:val="none" w:sz="0" w:space="0" w:color="auto"/>
        <w:left w:val="none" w:sz="0" w:space="0" w:color="auto"/>
        <w:bottom w:val="none" w:sz="0" w:space="0" w:color="auto"/>
        <w:right w:val="none" w:sz="0" w:space="0" w:color="auto"/>
      </w:divBdr>
    </w:div>
    <w:div w:id="1676112196">
      <w:bodyDiv w:val="1"/>
      <w:marLeft w:val="0"/>
      <w:marRight w:val="0"/>
      <w:marTop w:val="0"/>
      <w:marBottom w:val="0"/>
      <w:divBdr>
        <w:top w:val="none" w:sz="0" w:space="0" w:color="auto"/>
        <w:left w:val="none" w:sz="0" w:space="0" w:color="auto"/>
        <w:bottom w:val="none" w:sz="0" w:space="0" w:color="auto"/>
        <w:right w:val="none" w:sz="0" w:space="0" w:color="auto"/>
      </w:divBdr>
    </w:div>
    <w:div w:id="1711756642">
      <w:bodyDiv w:val="1"/>
      <w:marLeft w:val="0"/>
      <w:marRight w:val="0"/>
      <w:marTop w:val="0"/>
      <w:marBottom w:val="0"/>
      <w:divBdr>
        <w:top w:val="none" w:sz="0" w:space="0" w:color="auto"/>
        <w:left w:val="none" w:sz="0" w:space="0" w:color="auto"/>
        <w:bottom w:val="none" w:sz="0" w:space="0" w:color="auto"/>
        <w:right w:val="none" w:sz="0" w:space="0" w:color="auto"/>
      </w:divBdr>
      <w:divsChild>
        <w:div w:id="1499006107">
          <w:marLeft w:val="0"/>
          <w:marRight w:val="0"/>
          <w:marTop w:val="0"/>
          <w:marBottom w:val="0"/>
          <w:divBdr>
            <w:top w:val="none" w:sz="0" w:space="0" w:color="auto"/>
            <w:left w:val="none" w:sz="0" w:space="0" w:color="auto"/>
            <w:bottom w:val="none" w:sz="0" w:space="0" w:color="auto"/>
            <w:right w:val="none" w:sz="0" w:space="0" w:color="auto"/>
          </w:divBdr>
        </w:div>
        <w:div w:id="999187464">
          <w:marLeft w:val="0"/>
          <w:marRight w:val="0"/>
          <w:marTop w:val="0"/>
          <w:marBottom w:val="0"/>
          <w:divBdr>
            <w:top w:val="none" w:sz="0" w:space="0" w:color="auto"/>
            <w:left w:val="none" w:sz="0" w:space="0" w:color="auto"/>
            <w:bottom w:val="none" w:sz="0" w:space="0" w:color="auto"/>
            <w:right w:val="none" w:sz="0" w:space="0" w:color="auto"/>
          </w:divBdr>
        </w:div>
        <w:div w:id="2043939463">
          <w:marLeft w:val="0"/>
          <w:marRight w:val="0"/>
          <w:marTop w:val="0"/>
          <w:marBottom w:val="0"/>
          <w:divBdr>
            <w:top w:val="none" w:sz="0" w:space="0" w:color="auto"/>
            <w:left w:val="none" w:sz="0" w:space="0" w:color="auto"/>
            <w:bottom w:val="none" w:sz="0" w:space="0" w:color="auto"/>
            <w:right w:val="none" w:sz="0" w:space="0" w:color="auto"/>
          </w:divBdr>
        </w:div>
      </w:divsChild>
    </w:div>
    <w:div w:id="1774280130">
      <w:bodyDiv w:val="1"/>
      <w:marLeft w:val="0"/>
      <w:marRight w:val="0"/>
      <w:marTop w:val="0"/>
      <w:marBottom w:val="0"/>
      <w:divBdr>
        <w:top w:val="none" w:sz="0" w:space="0" w:color="auto"/>
        <w:left w:val="none" w:sz="0" w:space="0" w:color="auto"/>
        <w:bottom w:val="none" w:sz="0" w:space="0" w:color="auto"/>
        <w:right w:val="none" w:sz="0" w:space="0" w:color="auto"/>
      </w:divBdr>
    </w:div>
    <w:div w:id="1804540845">
      <w:bodyDiv w:val="1"/>
      <w:marLeft w:val="0"/>
      <w:marRight w:val="0"/>
      <w:marTop w:val="0"/>
      <w:marBottom w:val="0"/>
      <w:divBdr>
        <w:top w:val="none" w:sz="0" w:space="0" w:color="auto"/>
        <w:left w:val="none" w:sz="0" w:space="0" w:color="auto"/>
        <w:bottom w:val="none" w:sz="0" w:space="0" w:color="auto"/>
        <w:right w:val="none" w:sz="0" w:space="0" w:color="auto"/>
      </w:divBdr>
    </w:div>
    <w:div w:id="1805198795">
      <w:bodyDiv w:val="1"/>
      <w:marLeft w:val="0"/>
      <w:marRight w:val="0"/>
      <w:marTop w:val="0"/>
      <w:marBottom w:val="0"/>
      <w:divBdr>
        <w:top w:val="none" w:sz="0" w:space="0" w:color="auto"/>
        <w:left w:val="none" w:sz="0" w:space="0" w:color="auto"/>
        <w:bottom w:val="none" w:sz="0" w:space="0" w:color="auto"/>
        <w:right w:val="none" w:sz="0" w:space="0" w:color="auto"/>
      </w:divBdr>
    </w:div>
    <w:div w:id="1889878160">
      <w:bodyDiv w:val="1"/>
      <w:marLeft w:val="0"/>
      <w:marRight w:val="0"/>
      <w:marTop w:val="0"/>
      <w:marBottom w:val="0"/>
      <w:divBdr>
        <w:top w:val="none" w:sz="0" w:space="0" w:color="auto"/>
        <w:left w:val="none" w:sz="0" w:space="0" w:color="auto"/>
        <w:bottom w:val="none" w:sz="0" w:space="0" w:color="auto"/>
        <w:right w:val="none" w:sz="0" w:space="0" w:color="auto"/>
      </w:divBdr>
    </w:div>
    <w:div w:id="1929073130">
      <w:bodyDiv w:val="1"/>
      <w:marLeft w:val="0"/>
      <w:marRight w:val="0"/>
      <w:marTop w:val="0"/>
      <w:marBottom w:val="0"/>
      <w:divBdr>
        <w:top w:val="none" w:sz="0" w:space="0" w:color="auto"/>
        <w:left w:val="none" w:sz="0" w:space="0" w:color="auto"/>
        <w:bottom w:val="none" w:sz="0" w:space="0" w:color="auto"/>
        <w:right w:val="none" w:sz="0" w:space="0" w:color="auto"/>
      </w:divBdr>
    </w:div>
    <w:div w:id="1984306281">
      <w:bodyDiv w:val="1"/>
      <w:marLeft w:val="0"/>
      <w:marRight w:val="0"/>
      <w:marTop w:val="0"/>
      <w:marBottom w:val="0"/>
      <w:divBdr>
        <w:top w:val="none" w:sz="0" w:space="0" w:color="auto"/>
        <w:left w:val="none" w:sz="0" w:space="0" w:color="auto"/>
        <w:bottom w:val="none" w:sz="0" w:space="0" w:color="auto"/>
        <w:right w:val="none" w:sz="0" w:space="0" w:color="auto"/>
      </w:divBdr>
    </w:div>
    <w:div w:id="2022201137">
      <w:bodyDiv w:val="1"/>
      <w:marLeft w:val="0"/>
      <w:marRight w:val="0"/>
      <w:marTop w:val="0"/>
      <w:marBottom w:val="0"/>
      <w:divBdr>
        <w:top w:val="none" w:sz="0" w:space="0" w:color="auto"/>
        <w:left w:val="none" w:sz="0" w:space="0" w:color="auto"/>
        <w:bottom w:val="none" w:sz="0" w:space="0" w:color="auto"/>
        <w:right w:val="none" w:sz="0" w:space="0" w:color="auto"/>
      </w:divBdr>
    </w:div>
    <w:div w:id="2056848929">
      <w:bodyDiv w:val="1"/>
      <w:marLeft w:val="0"/>
      <w:marRight w:val="0"/>
      <w:marTop w:val="0"/>
      <w:marBottom w:val="0"/>
      <w:divBdr>
        <w:top w:val="none" w:sz="0" w:space="0" w:color="auto"/>
        <w:left w:val="none" w:sz="0" w:space="0" w:color="auto"/>
        <w:bottom w:val="none" w:sz="0" w:space="0" w:color="auto"/>
        <w:right w:val="none" w:sz="0" w:space="0" w:color="auto"/>
      </w:divBdr>
    </w:div>
    <w:div w:id="2090273417">
      <w:bodyDiv w:val="1"/>
      <w:marLeft w:val="0"/>
      <w:marRight w:val="0"/>
      <w:marTop w:val="0"/>
      <w:marBottom w:val="0"/>
      <w:divBdr>
        <w:top w:val="none" w:sz="0" w:space="0" w:color="auto"/>
        <w:left w:val="none" w:sz="0" w:space="0" w:color="auto"/>
        <w:bottom w:val="none" w:sz="0" w:space="0" w:color="auto"/>
        <w:right w:val="none" w:sz="0" w:space="0" w:color="auto"/>
      </w:divBdr>
      <w:divsChild>
        <w:div w:id="1177187575">
          <w:marLeft w:val="0"/>
          <w:marRight w:val="0"/>
          <w:marTop w:val="0"/>
          <w:marBottom w:val="0"/>
          <w:divBdr>
            <w:top w:val="none" w:sz="0" w:space="0" w:color="auto"/>
            <w:left w:val="none" w:sz="0" w:space="0" w:color="auto"/>
            <w:bottom w:val="none" w:sz="0" w:space="0" w:color="auto"/>
            <w:right w:val="none" w:sz="0" w:space="0" w:color="auto"/>
          </w:divBdr>
        </w:div>
        <w:div w:id="1571430222">
          <w:marLeft w:val="0"/>
          <w:marRight w:val="0"/>
          <w:marTop w:val="0"/>
          <w:marBottom w:val="0"/>
          <w:divBdr>
            <w:top w:val="none" w:sz="0" w:space="0" w:color="auto"/>
            <w:left w:val="none" w:sz="0" w:space="0" w:color="auto"/>
            <w:bottom w:val="none" w:sz="0" w:space="0" w:color="auto"/>
            <w:right w:val="none" w:sz="0" w:space="0" w:color="auto"/>
          </w:divBdr>
        </w:div>
        <w:div w:id="316424045">
          <w:marLeft w:val="0"/>
          <w:marRight w:val="0"/>
          <w:marTop w:val="0"/>
          <w:marBottom w:val="0"/>
          <w:divBdr>
            <w:top w:val="none" w:sz="0" w:space="0" w:color="auto"/>
            <w:left w:val="none" w:sz="0" w:space="0" w:color="auto"/>
            <w:bottom w:val="none" w:sz="0" w:space="0" w:color="auto"/>
            <w:right w:val="none" w:sz="0" w:space="0" w:color="auto"/>
          </w:divBdr>
        </w:div>
        <w:div w:id="1193032366">
          <w:marLeft w:val="0"/>
          <w:marRight w:val="0"/>
          <w:marTop w:val="0"/>
          <w:marBottom w:val="0"/>
          <w:divBdr>
            <w:top w:val="none" w:sz="0" w:space="0" w:color="auto"/>
            <w:left w:val="none" w:sz="0" w:space="0" w:color="auto"/>
            <w:bottom w:val="none" w:sz="0" w:space="0" w:color="auto"/>
            <w:right w:val="none" w:sz="0" w:space="0" w:color="auto"/>
          </w:divBdr>
        </w:div>
        <w:div w:id="1163396953">
          <w:marLeft w:val="0"/>
          <w:marRight w:val="0"/>
          <w:marTop w:val="0"/>
          <w:marBottom w:val="0"/>
          <w:divBdr>
            <w:top w:val="none" w:sz="0" w:space="0" w:color="auto"/>
            <w:left w:val="none" w:sz="0" w:space="0" w:color="auto"/>
            <w:bottom w:val="none" w:sz="0" w:space="0" w:color="auto"/>
            <w:right w:val="none" w:sz="0" w:space="0" w:color="auto"/>
          </w:divBdr>
        </w:div>
        <w:div w:id="1776975675">
          <w:marLeft w:val="0"/>
          <w:marRight w:val="0"/>
          <w:marTop w:val="0"/>
          <w:marBottom w:val="0"/>
          <w:divBdr>
            <w:top w:val="none" w:sz="0" w:space="0" w:color="auto"/>
            <w:left w:val="none" w:sz="0" w:space="0" w:color="auto"/>
            <w:bottom w:val="none" w:sz="0" w:space="0" w:color="auto"/>
            <w:right w:val="none" w:sz="0" w:space="0" w:color="auto"/>
          </w:divBdr>
        </w:div>
        <w:div w:id="467548834">
          <w:marLeft w:val="0"/>
          <w:marRight w:val="0"/>
          <w:marTop w:val="0"/>
          <w:marBottom w:val="0"/>
          <w:divBdr>
            <w:top w:val="none" w:sz="0" w:space="0" w:color="auto"/>
            <w:left w:val="none" w:sz="0" w:space="0" w:color="auto"/>
            <w:bottom w:val="none" w:sz="0" w:space="0" w:color="auto"/>
            <w:right w:val="none" w:sz="0" w:space="0" w:color="auto"/>
          </w:divBdr>
        </w:div>
        <w:div w:id="1735081781">
          <w:marLeft w:val="0"/>
          <w:marRight w:val="0"/>
          <w:marTop w:val="0"/>
          <w:marBottom w:val="0"/>
          <w:divBdr>
            <w:top w:val="none" w:sz="0" w:space="0" w:color="auto"/>
            <w:left w:val="none" w:sz="0" w:space="0" w:color="auto"/>
            <w:bottom w:val="none" w:sz="0" w:space="0" w:color="auto"/>
            <w:right w:val="none" w:sz="0" w:space="0" w:color="auto"/>
          </w:divBdr>
        </w:div>
      </w:divsChild>
    </w:div>
    <w:div w:id="209493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www.fda.gov/AboutFDA/CentersOffices/OfficeofMedicalProductsandTobacco/CDER/ucm273089.htm" TargetMode="External"/><Relationship Id="rId3" Type="http://schemas.openxmlformats.org/officeDocument/2006/relationships/customXml" Target="../customXml/item3.xml"/><Relationship Id="rId21" Type="http://schemas.openxmlformats.org/officeDocument/2006/relationships/hyperlink" Target="https://www.ahusallianceaction.org/ahus-clinical-trials-are-not-that-easy/"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www.ema.europa.eu/docs/en_GB/document_library/EPAR_-_Assessment_Report_-_Variation/human/000791/WC500119185"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twitter.com/NCLctu/status/1572484086345891843?cxt=HHwWhoDQ2b78ytIrAAAA" TargetMode="External"/><Relationship Id="rId29" Type="http://schemas.openxmlformats.org/officeDocument/2006/relationships/hyperlink" Target="http://www.chcuk.co.uk/pdf/2011-03-12_GCP_Considerations_Contraception_(CHCUK).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eil.sheerin@ncl.ac.uk" TargetMode="External"/><Relationship Id="rId24" Type="http://schemas.openxmlformats.org/officeDocument/2006/relationships/hyperlink" Target="https://understandingpatientdata.org.uk/data-citat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twitter.com/hashtag/datasaveslives?lang=en" TargetMode="External"/><Relationship Id="rId28" Type="http://schemas.openxmlformats.org/officeDocument/2006/relationships/hyperlink" Target="https://wwwniceorguk/guidance/hst1/documents/atypical-haemolytic-uraemic-syndrome-ahus-eculizumab-evaluation-consultation3" TargetMode="External"/><Relationship Id="rId10" Type="http://schemas.openxmlformats.org/officeDocument/2006/relationships/endnotes" Target="endnotes.xml"/><Relationship Id="rId19" Type="http://schemas.openxmlformats.org/officeDocument/2006/relationships/hyperlink" Target="http://www.atypicalhus.co.uk/research/"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twitter.com/NCLctu/status/1582366588627345409?s=20&amp;t=bl6l_zPlPq8Deo2iEDx2Yw" TargetMode="External"/><Relationship Id="rId27" Type="http://schemas.openxmlformats.org/officeDocument/2006/relationships/hyperlink" Target="https://journals-sagepub-com.libproxy.ncl.ac.uk/doi/abs/10.1177/1740774509105221"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c71857-7650-4b50-a955-fdb6507e4ddd">
      <Terms xmlns="http://schemas.microsoft.com/office/infopath/2007/PartnerControls"/>
    </lcf76f155ced4ddcb4097134ff3c332f>
    <TaxCatchAll xmlns="360ecfd5-f366-46b3-a998-ac395c2cf14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5F71B1B1EF6141B263D99C295FD148" ma:contentTypeVersion="12" ma:contentTypeDescription="Create a new document." ma:contentTypeScope="" ma:versionID="92464964e456119d918b0f57f85b7db8">
  <xsd:schema xmlns:xsd="http://www.w3.org/2001/XMLSchema" xmlns:xs="http://www.w3.org/2001/XMLSchema" xmlns:p="http://schemas.microsoft.com/office/2006/metadata/properties" xmlns:ns2="17c71857-7650-4b50-a955-fdb6507e4ddd" xmlns:ns3="360ecfd5-f366-46b3-a998-ac395c2cf14d" targetNamespace="http://schemas.microsoft.com/office/2006/metadata/properties" ma:root="true" ma:fieldsID="682138c325d93e6147cfb0e2678bab48" ns2:_="" ns3:_="">
    <xsd:import namespace="17c71857-7650-4b50-a955-fdb6507e4ddd"/>
    <xsd:import namespace="360ecfd5-f366-46b3-a998-ac395c2cf1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71857-7650-4b50-a955-fdb6507e4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a7a97d3-a1e8-4e72-aadf-490c0711cbe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ecfd5-f366-46b3-a998-ac395c2cf14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5b82cb0-30c6-4978-946f-3d26b0a0a89e}" ma:internalName="TaxCatchAll" ma:showField="CatchAllData" ma:web="360ecfd5-f366-46b3-a998-ac395c2cf1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FF5834-91AD-47A8-8BA4-60E53D5272A2}">
  <ds:schemaRefs>
    <ds:schemaRef ds:uri="http://schemas.microsoft.com/office/2006/metadata/properties"/>
    <ds:schemaRef ds:uri="http://schemas.microsoft.com/office/infopath/2007/PartnerControls"/>
    <ds:schemaRef ds:uri="17c71857-7650-4b50-a955-fdb6507e4ddd"/>
    <ds:schemaRef ds:uri="360ecfd5-f366-46b3-a998-ac395c2cf14d"/>
  </ds:schemaRefs>
</ds:datastoreItem>
</file>

<file path=customXml/itemProps2.xml><?xml version="1.0" encoding="utf-8"?>
<ds:datastoreItem xmlns:ds="http://schemas.openxmlformats.org/officeDocument/2006/customXml" ds:itemID="{A4E3FEAF-62D6-4F8A-A9DD-3965C90A2B02}">
  <ds:schemaRefs>
    <ds:schemaRef ds:uri="http://schemas.openxmlformats.org/officeDocument/2006/bibliography"/>
  </ds:schemaRefs>
</ds:datastoreItem>
</file>

<file path=customXml/itemProps3.xml><?xml version="1.0" encoding="utf-8"?>
<ds:datastoreItem xmlns:ds="http://schemas.openxmlformats.org/officeDocument/2006/customXml" ds:itemID="{ED91A1F7-6A58-4B2D-994E-1E72B1E7ECFF}">
  <ds:schemaRefs>
    <ds:schemaRef ds:uri="http://schemas.microsoft.com/sharepoint/v3/contenttype/forms"/>
  </ds:schemaRefs>
</ds:datastoreItem>
</file>

<file path=customXml/itemProps4.xml><?xml version="1.0" encoding="utf-8"?>
<ds:datastoreItem xmlns:ds="http://schemas.openxmlformats.org/officeDocument/2006/customXml" ds:itemID="{E395C912-6311-4C47-8307-EA26C650E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c71857-7650-4b50-a955-fdb6507e4ddd"/>
    <ds:schemaRef ds:uri="360ecfd5-f366-46b3-a998-ac395c2cf1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23083</Words>
  <Characters>131576</Characters>
  <Application>Microsoft Office Word</Application>
  <DocSecurity>4</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Kennedy</dc:creator>
  <cp:keywords/>
  <dc:description/>
  <cp:lastModifiedBy>Ciara Kennedy</cp:lastModifiedBy>
  <cp:revision>2</cp:revision>
  <dcterms:created xsi:type="dcterms:W3CDTF">2024-08-30T15:10:00Z</dcterms:created>
  <dcterms:modified xsi:type="dcterms:W3CDTF">2024-08-30T15:10:00Z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0x010100065F71B1B1EF6141B263D99C295FD148</vt:lpwstr>
  </property>
  <property fmtid="{D5CDD505-2E9C-101B-9397-08002B2CF9AE}" pid="3" name="MediaServiceImageTags">
    <vt:lpwstr/>
  </property>
</Properties>
</file>