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46D84" w14:textId="7DAB0172" w:rsidR="004A3442" w:rsidRPr="007959D0" w:rsidRDefault="00FA4C1A" w:rsidP="007959D0">
      <w:pPr>
        <w:spacing w:after="0"/>
        <w:jc w:val="both"/>
        <w:rPr>
          <w:rFonts w:ascii="Times New Roman" w:hAnsi="Times New Roman" w:cs="Times New Roman"/>
          <w:b/>
          <w:color w:val="4F81BD" w:themeColor="accent1"/>
          <w:sz w:val="32"/>
          <w:szCs w:val="32"/>
          <w:lang w:val="en-US"/>
        </w:rPr>
      </w:pPr>
      <w:r w:rsidRPr="007959D0">
        <w:rPr>
          <w:rFonts w:ascii="Times New Roman" w:hAnsi="Times New Roman" w:cs="Times New Roman"/>
          <w:b/>
          <w:noProof/>
          <w:color w:val="4F81BD" w:themeColor="accent1"/>
          <w:sz w:val="32"/>
          <w:szCs w:val="32"/>
          <w:lang w:val="en-US" w:eastAsia="en-US"/>
        </w:rPr>
        <w:drawing>
          <wp:anchor distT="0" distB="0" distL="114300" distR="114300" simplePos="0" relativeHeight="251658240" behindDoc="1" locked="0" layoutInCell="1" allowOverlap="1" wp14:anchorId="3BB72E85" wp14:editId="7D80862B">
            <wp:simplePos x="0" y="0"/>
            <wp:positionH relativeFrom="page">
              <wp:posOffset>0</wp:posOffset>
            </wp:positionH>
            <wp:positionV relativeFrom="page">
              <wp:posOffset>0</wp:posOffset>
            </wp:positionV>
            <wp:extent cx="7598410" cy="1219200"/>
            <wp:effectExtent l="0" t="0" r="2540" b="0"/>
            <wp:wrapTight wrapText="bothSides">
              <wp:wrapPolygon edited="0">
                <wp:start x="0" y="0"/>
                <wp:lineTo x="0" y="21263"/>
                <wp:lineTo x="21553" y="21263"/>
                <wp:lineTo x="21553" y="0"/>
                <wp:lineTo x="0" y="0"/>
              </wp:wrapPolygon>
            </wp:wrapTight>
            <wp:docPr id="3" name="Afbeelding 3" descr="wordtop_algem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top_algeme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9841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63D0" w:rsidRPr="007959D0">
        <w:rPr>
          <w:rFonts w:ascii="Times New Roman" w:hAnsi="Times New Roman" w:cs="Times New Roman"/>
          <w:b/>
          <w:color w:val="4F81BD" w:themeColor="accent1"/>
          <w:sz w:val="32"/>
          <w:szCs w:val="32"/>
          <w:lang w:val="en-US"/>
        </w:rPr>
        <w:t xml:space="preserve"> </w:t>
      </w:r>
    </w:p>
    <w:p w14:paraId="6C4A1134" w14:textId="47C07C5C" w:rsidR="004A3442" w:rsidRPr="007959D0" w:rsidRDefault="008471A2" w:rsidP="007959D0">
      <w:pPr>
        <w:spacing w:after="0"/>
        <w:ind w:left="360"/>
        <w:jc w:val="both"/>
        <w:rPr>
          <w:rFonts w:ascii="Times New Roman" w:hAnsi="Times New Roman" w:cs="Times New Roman"/>
          <w:b/>
          <w:color w:val="4F81BD" w:themeColor="accent1"/>
          <w:sz w:val="32"/>
          <w:szCs w:val="32"/>
          <w:lang w:val="en-US"/>
        </w:rPr>
      </w:pPr>
      <w:r w:rsidRPr="007959D0">
        <w:rPr>
          <w:rFonts w:ascii="Times New Roman" w:hAnsi="Times New Roman" w:cs="Times New Roman"/>
          <w:b/>
          <w:color w:val="4F81BD" w:themeColor="accent1"/>
          <w:sz w:val="32"/>
          <w:szCs w:val="32"/>
          <w:lang w:val="en-US"/>
        </w:rPr>
        <w:t>Clinical Study Report</w:t>
      </w:r>
    </w:p>
    <w:p w14:paraId="60696F11" w14:textId="77777777" w:rsidR="008471A2" w:rsidRPr="007959D0" w:rsidRDefault="008471A2" w:rsidP="007959D0">
      <w:pPr>
        <w:spacing w:after="0"/>
        <w:ind w:left="360"/>
        <w:jc w:val="both"/>
        <w:rPr>
          <w:rFonts w:ascii="Times New Roman" w:hAnsi="Times New Roman" w:cs="Times New Roman"/>
          <w:b/>
          <w:color w:val="4F81BD" w:themeColor="accent1"/>
          <w:sz w:val="32"/>
          <w:szCs w:val="32"/>
          <w:lang w:val="en-US"/>
        </w:rPr>
      </w:pPr>
    </w:p>
    <w:p w14:paraId="7082F731" w14:textId="77777777" w:rsidR="00626C9A" w:rsidRPr="007959D0" w:rsidRDefault="15765AAA" w:rsidP="007959D0">
      <w:pPr>
        <w:spacing w:after="0"/>
        <w:ind w:left="360"/>
        <w:jc w:val="both"/>
        <w:rPr>
          <w:rFonts w:ascii="Times New Roman" w:hAnsi="Times New Roman" w:cs="Times New Roman"/>
          <w:sz w:val="32"/>
          <w:szCs w:val="32"/>
          <w:lang w:val="en-US"/>
        </w:rPr>
      </w:pPr>
      <w:r w:rsidRPr="007959D0">
        <w:rPr>
          <w:rFonts w:ascii="Times New Roman" w:hAnsi="Times New Roman" w:cs="Times New Roman"/>
          <w:b/>
          <w:bCs/>
          <w:color w:val="4F81BD" w:themeColor="accent1"/>
          <w:sz w:val="32"/>
          <w:szCs w:val="32"/>
          <w:lang w:val="en-US"/>
        </w:rPr>
        <w:t>Protocol Full Title interventional trial with medication</w:t>
      </w:r>
      <w:r w:rsidRPr="007959D0">
        <w:rPr>
          <w:rFonts w:ascii="Times New Roman" w:hAnsi="Times New Roman" w:cs="Times New Roman"/>
          <w:sz w:val="32"/>
          <w:szCs w:val="32"/>
          <w:lang w:val="en-US"/>
        </w:rPr>
        <w:t>:</w:t>
      </w:r>
    </w:p>
    <w:p w14:paraId="6B520404" w14:textId="0893149A"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Abatacept in patients with Birdshot HLA A29 uveitis</w:t>
      </w:r>
      <w:r w:rsidR="00E90225" w:rsidRPr="007959D0">
        <w:rPr>
          <w:rFonts w:ascii="Times New Roman" w:hAnsi="Times New Roman" w:cs="Times New Roman"/>
          <w:lang w:val="en-US"/>
        </w:rPr>
        <w:t xml:space="preserve">: A </w:t>
      </w:r>
      <w:r w:rsidR="00E95FF0" w:rsidRPr="007959D0">
        <w:rPr>
          <w:rFonts w:ascii="Times New Roman" w:hAnsi="Times New Roman" w:cs="Times New Roman"/>
          <w:lang w:val="en-US"/>
        </w:rPr>
        <w:t xml:space="preserve">Phase II </w:t>
      </w:r>
      <w:r w:rsidR="00E90225" w:rsidRPr="007959D0">
        <w:rPr>
          <w:rFonts w:ascii="Times New Roman" w:hAnsi="Times New Roman" w:cs="Times New Roman"/>
          <w:lang w:val="en-US"/>
        </w:rPr>
        <w:t>Prospective 0pen L</w:t>
      </w:r>
      <w:r w:rsidR="00B612AC" w:rsidRPr="007959D0">
        <w:rPr>
          <w:rFonts w:ascii="Times New Roman" w:hAnsi="Times New Roman" w:cs="Times New Roman"/>
          <w:lang w:val="en-US"/>
        </w:rPr>
        <w:t xml:space="preserve">abel </w:t>
      </w:r>
      <w:r w:rsidR="00E90225" w:rsidRPr="007959D0">
        <w:rPr>
          <w:rFonts w:ascii="Times New Roman" w:hAnsi="Times New Roman" w:cs="Times New Roman"/>
          <w:lang w:val="en-US"/>
        </w:rPr>
        <w:t xml:space="preserve">Interventional Proof-of-Concept </w:t>
      </w:r>
      <w:r w:rsidR="00B612AC" w:rsidRPr="007959D0">
        <w:rPr>
          <w:rFonts w:ascii="Times New Roman" w:hAnsi="Times New Roman" w:cs="Times New Roman"/>
          <w:lang w:val="en-US"/>
        </w:rPr>
        <w:t>Study</w:t>
      </w:r>
    </w:p>
    <w:p w14:paraId="4470F8FA" w14:textId="77777777" w:rsidR="00575935" w:rsidRPr="007959D0" w:rsidRDefault="00575935" w:rsidP="007959D0">
      <w:pPr>
        <w:spacing w:after="0"/>
        <w:ind w:left="360"/>
        <w:jc w:val="both"/>
        <w:rPr>
          <w:rFonts w:ascii="Times New Roman" w:hAnsi="Times New Roman" w:cs="Times New Roman"/>
          <w:lang w:val="en-US"/>
        </w:rPr>
      </w:pPr>
    </w:p>
    <w:p w14:paraId="1E1E03D5" w14:textId="77777777" w:rsidR="00575935" w:rsidRPr="007959D0" w:rsidRDefault="15765AAA" w:rsidP="007959D0">
      <w:pPr>
        <w:spacing w:after="0"/>
        <w:ind w:firstLine="360"/>
        <w:jc w:val="both"/>
        <w:rPr>
          <w:rFonts w:ascii="Times New Roman" w:hAnsi="Times New Roman" w:cs="Times New Roman"/>
          <w:color w:val="4F81BD" w:themeColor="accent1"/>
          <w:sz w:val="32"/>
          <w:szCs w:val="32"/>
          <w:lang w:val="en-US"/>
        </w:rPr>
      </w:pPr>
      <w:r w:rsidRPr="007959D0">
        <w:rPr>
          <w:rFonts w:ascii="Times New Roman" w:hAnsi="Times New Roman" w:cs="Times New Roman"/>
          <w:b/>
          <w:bCs/>
          <w:color w:val="4F81BD" w:themeColor="accent1"/>
          <w:sz w:val="32"/>
          <w:szCs w:val="32"/>
          <w:lang w:val="en-US"/>
        </w:rPr>
        <w:t>Protocol Acronym/short title</w:t>
      </w:r>
      <w:r w:rsidRPr="007959D0">
        <w:rPr>
          <w:rFonts w:ascii="Times New Roman" w:hAnsi="Times New Roman" w:cs="Times New Roman"/>
          <w:color w:val="4F81BD" w:themeColor="accent1"/>
          <w:sz w:val="32"/>
          <w:szCs w:val="32"/>
          <w:lang w:val="en-US"/>
        </w:rPr>
        <w:t>:</w:t>
      </w:r>
    </w:p>
    <w:p w14:paraId="0085B1D0" w14:textId="77777777" w:rsidR="00575935" w:rsidRPr="007959D0" w:rsidRDefault="00E90225"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HLA A29</w:t>
      </w:r>
    </w:p>
    <w:p w14:paraId="4445016E" w14:textId="77777777" w:rsidR="00575935" w:rsidRPr="007959D0" w:rsidRDefault="00575935" w:rsidP="007959D0">
      <w:pPr>
        <w:spacing w:after="0"/>
        <w:jc w:val="both"/>
        <w:rPr>
          <w:rFonts w:ascii="Times New Roman" w:hAnsi="Times New Roman" w:cs="Times New Roman"/>
          <w:color w:val="4F81BD" w:themeColor="accent1"/>
          <w:lang w:val="en-US"/>
        </w:rPr>
      </w:pPr>
    </w:p>
    <w:p w14:paraId="1A32860F" w14:textId="77777777" w:rsidR="00575935" w:rsidRPr="007959D0" w:rsidRDefault="15765AAA" w:rsidP="007959D0">
      <w:pPr>
        <w:spacing w:after="0"/>
        <w:ind w:firstLine="360"/>
        <w:jc w:val="both"/>
        <w:rPr>
          <w:rFonts w:ascii="Times New Roman" w:hAnsi="Times New Roman" w:cs="Times New Roman"/>
          <w:b/>
          <w:bCs/>
          <w:color w:val="4F81BD" w:themeColor="accent1"/>
          <w:sz w:val="32"/>
          <w:szCs w:val="32"/>
          <w:lang w:val="en-US"/>
        </w:rPr>
      </w:pPr>
      <w:r w:rsidRPr="007959D0">
        <w:rPr>
          <w:rFonts w:ascii="Times New Roman" w:hAnsi="Times New Roman" w:cs="Times New Roman"/>
          <w:b/>
          <w:bCs/>
          <w:color w:val="4F81BD" w:themeColor="accent1"/>
          <w:sz w:val="32"/>
          <w:szCs w:val="32"/>
          <w:lang w:val="en-US"/>
        </w:rPr>
        <w:t>Trial identifiers</w:t>
      </w:r>
    </w:p>
    <w:p w14:paraId="1F4DB95B"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 xml:space="preserve">EudraCT Number: </w:t>
      </w:r>
      <w:r w:rsidRPr="007959D0">
        <w:rPr>
          <w:rFonts w:ascii="Times New Roman" w:hAnsi="Times New Roman" w:cs="Times New Roman"/>
          <w:lang w:val="en-US" w:eastAsia="nl-NL"/>
        </w:rPr>
        <w:t>2018-003653-16</w:t>
      </w:r>
    </w:p>
    <w:p w14:paraId="03CC8B9D"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 xml:space="preserve">NCT (clinicaltrials.gov): </w:t>
      </w:r>
      <w:r w:rsidRPr="007959D0">
        <w:rPr>
          <w:rFonts w:ascii="Times New Roman" w:hAnsi="Times New Roman" w:cs="Times New Roman"/>
          <w:lang w:val="en-US" w:eastAsia="nl-NL"/>
        </w:rPr>
        <w:t>IM101-794</w:t>
      </w:r>
    </w:p>
    <w:p w14:paraId="5914B850" w14:textId="77777777" w:rsidR="00575935" w:rsidRPr="007959D0" w:rsidRDefault="00575935" w:rsidP="007959D0">
      <w:pPr>
        <w:spacing w:after="0"/>
        <w:ind w:left="360"/>
        <w:jc w:val="both"/>
        <w:rPr>
          <w:rFonts w:ascii="Times New Roman" w:hAnsi="Times New Roman" w:cs="Times New Roman"/>
          <w:color w:val="4F81BD" w:themeColor="accent1"/>
          <w:lang w:val="en-US"/>
        </w:rPr>
      </w:pPr>
    </w:p>
    <w:p w14:paraId="27664D7B" w14:textId="77777777" w:rsidR="00575935" w:rsidRPr="007959D0" w:rsidRDefault="15765AAA" w:rsidP="007959D0">
      <w:pPr>
        <w:spacing w:after="0"/>
        <w:ind w:firstLine="360"/>
        <w:jc w:val="both"/>
        <w:rPr>
          <w:rFonts w:ascii="Times New Roman" w:hAnsi="Times New Roman" w:cs="Times New Roman"/>
          <w:color w:val="4F81BD" w:themeColor="accent1"/>
          <w:sz w:val="32"/>
          <w:szCs w:val="32"/>
          <w:lang w:val="en-US"/>
        </w:rPr>
      </w:pPr>
      <w:r w:rsidRPr="007959D0">
        <w:rPr>
          <w:rFonts w:ascii="Times New Roman" w:hAnsi="Times New Roman" w:cs="Times New Roman"/>
          <w:b/>
          <w:bCs/>
          <w:color w:val="4F81BD" w:themeColor="accent1"/>
          <w:sz w:val="32"/>
          <w:szCs w:val="32"/>
          <w:lang w:val="en-US"/>
        </w:rPr>
        <w:t>Sponsor</w:t>
      </w:r>
      <w:r w:rsidRPr="007959D0">
        <w:rPr>
          <w:rFonts w:ascii="Times New Roman" w:hAnsi="Times New Roman" w:cs="Times New Roman"/>
          <w:color w:val="4F81BD" w:themeColor="accent1"/>
          <w:sz w:val="32"/>
          <w:szCs w:val="32"/>
          <w:lang w:val="en-US"/>
        </w:rPr>
        <w:t>:</w:t>
      </w:r>
    </w:p>
    <w:p w14:paraId="00B601BF" w14:textId="1996CEEA" w:rsidR="00575935" w:rsidRPr="007959D0" w:rsidRDefault="15765AAA" w:rsidP="007959D0">
      <w:pPr>
        <w:spacing w:after="0"/>
        <w:ind w:firstLine="360"/>
        <w:jc w:val="both"/>
        <w:rPr>
          <w:rFonts w:ascii="Times New Roman" w:hAnsi="Times New Roman" w:cs="Times New Roman"/>
          <w:lang w:val="en-US"/>
        </w:rPr>
      </w:pPr>
      <w:r w:rsidRPr="007959D0">
        <w:rPr>
          <w:rFonts w:ascii="Times New Roman" w:hAnsi="Times New Roman" w:cs="Times New Roman"/>
          <w:lang w:val="en-US"/>
        </w:rPr>
        <w:t>Name: UZ</w:t>
      </w:r>
      <w:r w:rsidR="00FF16AC" w:rsidRPr="007959D0">
        <w:rPr>
          <w:rFonts w:ascii="Times New Roman" w:hAnsi="Times New Roman" w:cs="Times New Roman"/>
          <w:lang w:val="en-US"/>
        </w:rPr>
        <w:t xml:space="preserve"> </w:t>
      </w:r>
      <w:r w:rsidRPr="007959D0">
        <w:rPr>
          <w:rFonts w:ascii="Times New Roman" w:hAnsi="Times New Roman" w:cs="Times New Roman"/>
          <w:lang w:val="en-US"/>
        </w:rPr>
        <w:t>Leuven</w:t>
      </w:r>
    </w:p>
    <w:p w14:paraId="616DB8C7"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 xml:space="preserve">Address: </w:t>
      </w:r>
      <w:proofErr w:type="spellStart"/>
      <w:r w:rsidRPr="007959D0">
        <w:rPr>
          <w:rFonts w:ascii="Times New Roman" w:hAnsi="Times New Roman" w:cs="Times New Roman"/>
          <w:lang w:val="en-US"/>
        </w:rPr>
        <w:t>Herestraat</w:t>
      </w:r>
      <w:proofErr w:type="spellEnd"/>
      <w:r w:rsidRPr="007959D0">
        <w:rPr>
          <w:rFonts w:ascii="Times New Roman" w:hAnsi="Times New Roman" w:cs="Times New Roman"/>
          <w:lang w:val="en-US"/>
        </w:rPr>
        <w:t xml:space="preserve"> 49,  3000 Leuven</w:t>
      </w:r>
    </w:p>
    <w:p w14:paraId="49569391" w14:textId="77777777" w:rsidR="00575935" w:rsidRPr="007959D0" w:rsidRDefault="00575935" w:rsidP="007959D0">
      <w:pPr>
        <w:spacing w:after="0"/>
        <w:ind w:left="360"/>
        <w:jc w:val="both"/>
        <w:rPr>
          <w:rFonts w:ascii="Times New Roman" w:hAnsi="Times New Roman" w:cs="Times New Roman"/>
          <w:color w:val="4F81BD" w:themeColor="accent1"/>
          <w:lang w:val="en-US"/>
        </w:rPr>
      </w:pPr>
    </w:p>
    <w:p w14:paraId="480E6742" w14:textId="77777777" w:rsidR="00575935" w:rsidRPr="007959D0" w:rsidRDefault="15765AAA" w:rsidP="007959D0">
      <w:pPr>
        <w:spacing w:after="0"/>
        <w:ind w:firstLine="360"/>
        <w:jc w:val="both"/>
        <w:rPr>
          <w:rFonts w:ascii="Times New Roman" w:hAnsi="Times New Roman" w:cs="Times New Roman"/>
          <w:color w:val="4F81BD" w:themeColor="accent1"/>
          <w:sz w:val="32"/>
          <w:szCs w:val="32"/>
          <w:lang w:val="en-US"/>
        </w:rPr>
      </w:pPr>
      <w:r w:rsidRPr="007959D0">
        <w:rPr>
          <w:rFonts w:ascii="Times New Roman" w:hAnsi="Times New Roman" w:cs="Times New Roman"/>
          <w:b/>
          <w:bCs/>
          <w:color w:val="4F81BD" w:themeColor="accent1"/>
          <w:sz w:val="32"/>
          <w:szCs w:val="32"/>
          <w:lang w:val="en-US"/>
        </w:rPr>
        <w:t>Principal Investigator</w:t>
      </w:r>
      <w:r w:rsidRPr="007959D0">
        <w:rPr>
          <w:rFonts w:ascii="Times New Roman" w:hAnsi="Times New Roman" w:cs="Times New Roman"/>
          <w:color w:val="4F81BD" w:themeColor="accent1"/>
          <w:sz w:val="32"/>
          <w:szCs w:val="32"/>
          <w:lang w:val="en-US"/>
        </w:rPr>
        <w:t>:</w:t>
      </w:r>
    </w:p>
    <w:p w14:paraId="6269197E" w14:textId="77777777" w:rsidR="00575935" w:rsidRPr="007959D0" w:rsidRDefault="15765AAA" w:rsidP="007959D0">
      <w:pPr>
        <w:spacing w:after="0"/>
        <w:ind w:firstLine="360"/>
        <w:jc w:val="both"/>
        <w:rPr>
          <w:rFonts w:ascii="Times New Roman" w:hAnsi="Times New Roman" w:cs="Times New Roman"/>
          <w:lang w:val="en-US"/>
        </w:rPr>
      </w:pPr>
      <w:r w:rsidRPr="007959D0">
        <w:rPr>
          <w:rFonts w:ascii="Times New Roman" w:hAnsi="Times New Roman" w:cs="Times New Roman"/>
          <w:lang w:val="en-US"/>
        </w:rPr>
        <w:t>Name: Pieter-Paul Schauwvlieghe</w:t>
      </w:r>
    </w:p>
    <w:p w14:paraId="7503CED0" w14:textId="05466D01"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Address: UZ Leuven</w:t>
      </w:r>
      <w:r w:rsidR="00E95FF0" w:rsidRPr="007959D0">
        <w:rPr>
          <w:rFonts w:ascii="Times New Roman" w:hAnsi="Times New Roman" w:cs="Times New Roman"/>
          <w:lang w:val="en-US"/>
        </w:rPr>
        <w:t xml:space="preserve">/ZNA </w:t>
      </w:r>
      <w:proofErr w:type="spellStart"/>
      <w:r w:rsidR="00E95FF0" w:rsidRPr="007959D0">
        <w:rPr>
          <w:rFonts w:ascii="Times New Roman" w:hAnsi="Times New Roman" w:cs="Times New Roman"/>
          <w:lang w:val="en-US"/>
        </w:rPr>
        <w:t>Middelheim</w:t>
      </w:r>
      <w:proofErr w:type="spellEnd"/>
    </w:p>
    <w:p w14:paraId="2E21EBD0"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Telephone: 0032486722886</w:t>
      </w:r>
    </w:p>
    <w:p w14:paraId="1880318B"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Email: ppschauwvlieghe@hotmail.com</w:t>
      </w:r>
    </w:p>
    <w:p w14:paraId="08F96CCD" w14:textId="77777777" w:rsidR="00575935" w:rsidRPr="007959D0" w:rsidRDefault="00575935" w:rsidP="007959D0">
      <w:pPr>
        <w:spacing w:after="0"/>
        <w:ind w:left="360"/>
        <w:jc w:val="both"/>
        <w:rPr>
          <w:rFonts w:ascii="Times New Roman" w:hAnsi="Times New Roman" w:cs="Times New Roman"/>
          <w:color w:val="4F81BD" w:themeColor="accent1"/>
          <w:lang w:val="en-US"/>
        </w:rPr>
      </w:pPr>
    </w:p>
    <w:p w14:paraId="63CFBD00" w14:textId="77777777" w:rsidR="00575935" w:rsidRPr="007959D0" w:rsidRDefault="15765AAA" w:rsidP="007959D0">
      <w:pPr>
        <w:spacing w:after="0"/>
        <w:ind w:left="360"/>
        <w:jc w:val="both"/>
        <w:rPr>
          <w:rFonts w:ascii="Times New Roman" w:hAnsi="Times New Roman" w:cs="Times New Roman"/>
          <w:color w:val="4F81BD" w:themeColor="accent1"/>
          <w:sz w:val="32"/>
          <w:szCs w:val="32"/>
          <w:lang w:val="en-US"/>
        </w:rPr>
      </w:pPr>
      <w:r w:rsidRPr="007959D0">
        <w:rPr>
          <w:rFonts w:ascii="Times New Roman" w:hAnsi="Times New Roman" w:cs="Times New Roman"/>
          <w:b/>
          <w:bCs/>
          <w:color w:val="4F81BD" w:themeColor="accent1"/>
          <w:sz w:val="32"/>
          <w:szCs w:val="32"/>
          <w:lang w:val="en-US"/>
        </w:rPr>
        <w:t>Sub-investigator</w:t>
      </w:r>
      <w:r w:rsidRPr="007959D0">
        <w:rPr>
          <w:rFonts w:ascii="Times New Roman" w:hAnsi="Times New Roman" w:cs="Times New Roman"/>
          <w:color w:val="4F81BD" w:themeColor="accent1"/>
          <w:sz w:val="32"/>
          <w:szCs w:val="32"/>
          <w:lang w:val="en-US"/>
        </w:rPr>
        <w:t>:</w:t>
      </w:r>
    </w:p>
    <w:p w14:paraId="1B750CF2" w14:textId="77777777" w:rsidR="00575935" w:rsidRPr="007959D0" w:rsidRDefault="15765AAA" w:rsidP="007959D0">
      <w:pPr>
        <w:spacing w:after="0"/>
        <w:ind w:firstLine="360"/>
        <w:jc w:val="both"/>
        <w:rPr>
          <w:rFonts w:ascii="Times New Roman" w:hAnsi="Times New Roman" w:cs="Times New Roman"/>
          <w:lang w:val="en-US"/>
        </w:rPr>
      </w:pPr>
      <w:r w:rsidRPr="007959D0">
        <w:rPr>
          <w:rFonts w:ascii="Times New Roman" w:hAnsi="Times New Roman" w:cs="Times New Roman"/>
          <w:lang w:val="en-US"/>
        </w:rPr>
        <w:t>Name:</w:t>
      </w:r>
      <w:r w:rsidR="00E90225" w:rsidRPr="007959D0">
        <w:rPr>
          <w:rFonts w:ascii="Times New Roman" w:hAnsi="Times New Roman" w:cs="Times New Roman"/>
          <w:lang w:val="en-US"/>
        </w:rPr>
        <w:t xml:space="preserve"> Joachim Van </w:t>
      </w:r>
      <w:proofErr w:type="spellStart"/>
      <w:r w:rsidR="00E90225" w:rsidRPr="007959D0">
        <w:rPr>
          <w:rFonts w:ascii="Times New Roman" w:hAnsi="Times New Roman" w:cs="Times New Roman"/>
          <w:lang w:val="en-US"/>
        </w:rPr>
        <w:t>Calster</w:t>
      </w:r>
      <w:proofErr w:type="spellEnd"/>
    </w:p>
    <w:p w14:paraId="747E6452"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Address:</w:t>
      </w:r>
      <w:r w:rsidR="00E90225" w:rsidRPr="007959D0">
        <w:rPr>
          <w:rFonts w:ascii="Times New Roman" w:hAnsi="Times New Roman" w:cs="Times New Roman"/>
          <w:lang w:val="en-US"/>
        </w:rPr>
        <w:t xml:space="preserve"> UZ Leuven</w:t>
      </w:r>
    </w:p>
    <w:p w14:paraId="2FDB97C6"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Telephone:</w:t>
      </w:r>
    </w:p>
    <w:p w14:paraId="2295CA61" w14:textId="77777777" w:rsidR="00575935" w:rsidRPr="007959D0" w:rsidRDefault="15765AAA" w:rsidP="007959D0">
      <w:pPr>
        <w:spacing w:after="0"/>
        <w:ind w:left="360"/>
        <w:jc w:val="both"/>
        <w:rPr>
          <w:rFonts w:ascii="Times New Roman" w:hAnsi="Times New Roman" w:cs="Times New Roman"/>
          <w:lang w:val="en-US"/>
        </w:rPr>
      </w:pPr>
      <w:r w:rsidRPr="007959D0">
        <w:rPr>
          <w:rFonts w:ascii="Times New Roman" w:hAnsi="Times New Roman" w:cs="Times New Roman"/>
          <w:lang w:val="en-US"/>
        </w:rPr>
        <w:t>Email:</w:t>
      </w:r>
      <w:r w:rsidR="00E90225" w:rsidRPr="007959D0">
        <w:rPr>
          <w:rFonts w:ascii="Times New Roman" w:hAnsi="Times New Roman" w:cs="Times New Roman"/>
          <w:lang w:val="en-US"/>
        </w:rPr>
        <w:t xml:space="preserve"> Joachim.vancalster@uzleuven.be</w:t>
      </w:r>
    </w:p>
    <w:p w14:paraId="6781C0BB" w14:textId="77777777" w:rsidR="008B7986" w:rsidRPr="007959D0" w:rsidRDefault="008B7986" w:rsidP="007959D0">
      <w:pPr>
        <w:spacing w:after="0"/>
        <w:ind w:left="360"/>
        <w:jc w:val="both"/>
        <w:rPr>
          <w:rFonts w:ascii="Times New Roman" w:hAnsi="Times New Roman" w:cs="Times New Roman"/>
          <w:color w:val="4F81BD" w:themeColor="accent1"/>
          <w:lang w:val="en-US"/>
        </w:rPr>
      </w:pPr>
    </w:p>
    <w:p w14:paraId="38A1A292" w14:textId="151DFECB" w:rsidR="00D03A07" w:rsidRPr="007959D0" w:rsidRDefault="00D03A07" w:rsidP="007959D0">
      <w:pPr>
        <w:spacing w:after="0"/>
        <w:ind w:left="360"/>
        <w:jc w:val="both"/>
        <w:rPr>
          <w:rFonts w:ascii="Times New Roman" w:hAnsi="Times New Roman" w:cs="Times New Roman"/>
          <w:color w:val="4F81BD" w:themeColor="accent1"/>
          <w:sz w:val="32"/>
          <w:szCs w:val="32"/>
          <w:lang w:val="en-US"/>
        </w:rPr>
      </w:pPr>
      <w:r w:rsidRPr="007959D0">
        <w:rPr>
          <w:rFonts w:ascii="Times New Roman" w:hAnsi="Times New Roman" w:cs="Times New Roman"/>
          <w:b/>
          <w:bCs/>
          <w:color w:val="4F81BD" w:themeColor="accent1"/>
          <w:sz w:val="32"/>
          <w:szCs w:val="32"/>
          <w:lang w:val="en-US"/>
        </w:rPr>
        <w:t>Publication </w:t>
      </w:r>
      <w:r w:rsidRPr="007959D0">
        <w:rPr>
          <w:rFonts w:ascii="Times New Roman" w:hAnsi="Times New Roman" w:cs="Times New Roman"/>
          <w:color w:val="4F81BD" w:themeColor="accent1"/>
          <w:sz w:val="32"/>
          <w:szCs w:val="32"/>
          <w:lang w:val="en-US"/>
        </w:rPr>
        <w:t>(1 year results) :</w:t>
      </w:r>
    </w:p>
    <w:p w14:paraId="00903DDB" w14:textId="5A85B695" w:rsidR="00D03A07" w:rsidRPr="007959D0" w:rsidRDefault="009130A8" w:rsidP="007959D0">
      <w:pPr>
        <w:spacing w:after="0"/>
        <w:ind w:left="360"/>
        <w:jc w:val="both"/>
        <w:rPr>
          <w:rFonts w:ascii="Times New Roman" w:hAnsi="Times New Roman" w:cs="Times New Roman"/>
          <w:color w:val="212121"/>
          <w:shd w:val="clear" w:color="auto" w:fill="FFFFFF"/>
          <w:lang w:val="en-US"/>
        </w:rPr>
      </w:pPr>
      <w:r w:rsidRPr="007959D0">
        <w:rPr>
          <w:rFonts w:ascii="Times New Roman" w:hAnsi="Times New Roman" w:cs="Times New Roman"/>
          <w:color w:val="212121"/>
          <w:shd w:val="clear" w:color="auto" w:fill="FFFFFF"/>
          <w:lang w:val="en-US"/>
        </w:rPr>
        <w:t xml:space="preserve">Schauwvlieghe PP, Van </w:t>
      </w:r>
      <w:proofErr w:type="spellStart"/>
      <w:r w:rsidRPr="007959D0">
        <w:rPr>
          <w:rFonts w:ascii="Times New Roman" w:hAnsi="Times New Roman" w:cs="Times New Roman"/>
          <w:color w:val="212121"/>
          <w:shd w:val="clear" w:color="auto" w:fill="FFFFFF"/>
          <w:lang w:val="en-US"/>
        </w:rPr>
        <w:t>Calster</w:t>
      </w:r>
      <w:proofErr w:type="spellEnd"/>
      <w:r w:rsidRPr="007959D0">
        <w:rPr>
          <w:rFonts w:ascii="Times New Roman" w:hAnsi="Times New Roman" w:cs="Times New Roman"/>
          <w:color w:val="212121"/>
          <w:shd w:val="clear" w:color="auto" w:fill="FFFFFF"/>
          <w:lang w:val="en-US"/>
        </w:rPr>
        <w:t xml:space="preserve"> J, Herbort CP Jr, </w:t>
      </w:r>
      <w:proofErr w:type="spellStart"/>
      <w:r w:rsidRPr="007959D0">
        <w:rPr>
          <w:rFonts w:ascii="Times New Roman" w:hAnsi="Times New Roman" w:cs="Times New Roman"/>
          <w:color w:val="212121"/>
          <w:shd w:val="clear" w:color="auto" w:fill="FFFFFF"/>
          <w:lang w:val="en-US"/>
        </w:rPr>
        <w:t>Kestelyn</w:t>
      </w:r>
      <w:proofErr w:type="spellEnd"/>
      <w:r w:rsidRPr="007959D0">
        <w:rPr>
          <w:rFonts w:ascii="Times New Roman" w:hAnsi="Times New Roman" w:cs="Times New Roman"/>
          <w:color w:val="212121"/>
          <w:shd w:val="clear" w:color="auto" w:fill="FFFFFF"/>
          <w:lang w:val="en-US"/>
        </w:rPr>
        <w:t xml:space="preserve"> PA, de </w:t>
      </w:r>
      <w:proofErr w:type="spellStart"/>
      <w:r w:rsidRPr="007959D0">
        <w:rPr>
          <w:rFonts w:ascii="Times New Roman" w:hAnsi="Times New Roman" w:cs="Times New Roman"/>
          <w:color w:val="212121"/>
          <w:shd w:val="clear" w:color="auto" w:fill="FFFFFF"/>
          <w:lang w:val="en-US"/>
        </w:rPr>
        <w:t>Vlam</w:t>
      </w:r>
      <w:proofErr w:type="spellEnd"/>
      <w:r w:rsidRPr="007959D0">
        <w:rPr>
          <w:rFonts w:ascii="Times New Roman" w:hAnsi="Times New Roman" w:cs="Times New Roman"/>
          <w:color w:val="212121"/>
          <w:shd w:val="clear" w:color="auto" w:fill="FFFFFF"/>
          <w:lang w:val="en-US"/>
        </w:rPr>
        <w:t xml:space="preserve"> K. Efficacy and safety of abatacept to treat active birdshot uveitis: a prospective open label interventional proof-of-concept trial. Br J </w:t>
      </w:r>
      <w:proofErr w:type="spellStart"/>
      <w:r w:rsidRPr="007959D0">
        <w:rPr>
          <w:rFonts w:ascii="Times New Roman" w:hAnsi="Times New Roman" w:cs="Times New Roman"/>
          <w:color w:val="212121"/>
          <w:shd w:val="clear" w:color="auto" w:fill="FFFFFF"/>
          <w:lang w:val="en-US"/>
        </w:rPr>
        <w:t>Ophthalmol</w:t>
      </w:r>
      <w:proofErr w:type="spellEnd"/>
      <w:r w:rsidRPr="007959D0">
        <w:rPr>
          <w:rFonts w:ascii="Times New Roman" w:hAnsi="Times New Roman" w:cs="Times New Roman"/>
          <w:color w:val="212121"/>
          <w:shd w:val="clear" w:color="auto" w:fill="FFFFFF"/>
          <w:lang w:val="en-US"/>
        </w:rPr>
        <w:t xml:space="preserve">. 2024 Jan 29;108(2):244-252. </w:t>
      </w:r>
      <w:proofErr w:type="spellStart"/>
      <w:r w:rsidRPr="007959D0">
        <w:rPr>
          <w:rFonts w:ascii="Times New Roman" w:hAnsi="Times New Roman" w:cs="Times New Roman"/>
          <w:color w:val="212121"/>
          <w:shd w:val="clear" w:color="auto" w:fill="FFFFFF"/>
          <w:lang w:val="en-US"/>
        </w:rPr>
        <w:t>doi</w:t>
      </w:r>
      <w:proofErr w:type="spellEnd"/>
      <w:r w:rsidRPr="007959D0">
        <w:rPr>
          <w:rFonts w:ascii="Times New Roman" w:hAnsi="Times New Roman" w:cs="Times New Roman"/>
          <w:color w:val="212121"/>
          <w:shd w:val="clear" w:color="auto" w:fill="FFFFFF"/>
          <w:lang w:val="en-US"/>
        </w:rPr>
        <w:t>: 10.1136/bjo-2022-321585. PMID: 36585127; PMCID: PMC10850705.</w:t>
      </w:r>
    </w:p>
    <w:p w14:paraId="7577AFD8" w14:textId="77777777" w:rsidR="009311EF" w:rsidRPr="007959D0" w:rsidRDefault="009311EF" w:rsidP="007959D0">
      <w:pPr>
        <w:spacing w:after="0"/>
        <w:ind w:left="360"/>
        <w:jc w:val="both"/>
        <w:rPr>
          <w:rFonts w:ascii="Times New Roman" w:hAnsi="Times New Roman" w:cs="Times New Roman"/>
          <w:color w:val="212121"/>
          <w:shd w:val="clear" w:color="auto" w:fill="FFFFFF"/>
          <w:lang w:val="en-US"/>
        </w:rPr>
      </w:pPr>
    </w:p>
    <w:p w14:paraId="1458898B" w14:textId="77777777" w:rsidR="009311EF" w:rsidRPr="007959D0" w:rsidRDefault="009311EF" w:rsidP="007959D0">
      <w:pPr>
        <w:spacing w:after="0"/>
        <w:ind w:left="360"/>
        <w:jc w:val="both"/>
        <w:rPr>
          <w:rFonts w:ascii="Times New Roman" w:hAnsi="Times New Roman" w:cs="Times New Roman"/>
          <w:b/>
          <w:bCs/>
          <w:color w:val="4F81BD" w:themeColor="accent1"/>
          <w:sz w:val="32"/>
          <w:szCs w:val="32"/>
          <w:lang w:val="en-US"/>
        </w:rPr>
      </w:pPr>
      <w:r w:rsidRPr="007959D0">
        <w:rPr>
          <w:rFonts w:ascii="Times New Roman" w:hAnsi="Times New Roman" w:cs="Times New Roman"/>
          <w:b/>
          <w:bCs/>
          <w:color w:val="4F81BD" w:themeColor="accent1"/>
          <w:sz w:val="32"/>
          <w:szCs w:val="32"/>
          <w:lang w:val="en-US"/>
        </w:rPr>
        <w:t>Study Period:</w:t>
      </w:r>
    </w:p>
    <w:p w14:paraId="3C7BE513" w14:textId="2FAC628D" w:rsidR="00B11631" w:rsidRPr="007959D0" w:rsidRDefault="007A5867" w:rsidP="007959D0">
      <w:pPr>
        <w:spacing w:after="0"/>
        <w:ind w:left="360"/>
        <w:jc w:val="both"/>
        <w:rPr>
          <w:rFonts w:ascii="Times New Roman" w:hAnsi="Times New Roman" w:cs="Times New Roman"/>
          <w:sz w:val="24"/>
          <w:szCs w:val="24"/>
          <w:lang w:val="en-US"/>
        </w:rPr>
      </w:pPr>
      <w:r w:rsidRPr="007959D0">
        <w:rPr>
          <w:rFonts w:ascii="Times New Roman" w:hAnsi="Times New Roman" w:cs="Times New Roman"/>
          <w:sz w:val="24"/>
          <w:szCs w:val="24"/>
          <w:lang w:val="en-US"/>
        </w:rPr>
        <w:lastRenderedPageBreak/>
        <w:t xml:space="preserve">Study initiation date: </w:t>
      </w:r>
      <w:r w:rsidR="00812164" w:rsidRPr="007959D0">
        <w:rPr>
          <w:rFonts w:ascii="Times New Roman" w:hAnsi="Times New Roman" w:cs="Times New Roman"/>
          <w:sz w:val="24"/>
          <w:szCs w:val="24"/>
          <w:lang w:val="en-US"/>
        </w:rPr>
        <w:t>June 24, 2019</w:t>
      </w:r>
      <w:r w:rsidR="00B11631" w:rsidRPr="007959D0">
        <w:rPr>
          <w:rFonts w:ascii="Times New Roman" w:hAnsi="Times New Roman" w:cs="Times New Roman"/>
          <w:sz w:val="24"/>
          <w:szCs w:val="24"/>
          <w:lang w:val="en-US"/>
        </w:rPr>
        <w:t xml:space="preserve"> (first subject first visit)</w:t>
      </w:r>
    </w:p>
    <w:p w14:paraId="19635FA2" w14:textId="19F44FA7" w:rsidR="009311EF" w:rsidRPr="007959D0" w:rsidRDefault="00B11631" w:rsidP="007959D0">
      <w:pPr>
        <w:spacing w:after="0"/>
        <w:ind w:left="360"/>
        <w:jc w:val="both"/>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Study completion date: </w:t>
      </w:r>
      <w:r w:rsidR="007A5867" w:rsidRPr="007959D0">
        <w:rPr>
          <w:rFonts w:ascii="Times New Roman" w:hAnsi="Times New Roman" w:cs="Times New Roman"/>
          <w:sz w:val="24"/>
          <w:szCs w:val="24"/>
          <w:lang w:val="en-US"/>
        </w:rPr>
        <w:t>October 24, 2023</w:t>
      </w:r>
      <w:r w:rsidRPr="007959D0">
        <w:rPr>
          <w:rFonts w:ascii="Times New Roman" w:hAnsi="Times New Roman" w:cs="Times New Roman"/>
          <w:sz w:val="24"/>
          <w:szCs w:val="24"/>
          <w:lang w:val="en-US"/>
        </w:rPr>
        <w:t xml:space="preserve"> </w:t>
      </w:r>
      <w:r w:rsidR="00FF702E" w:rsidRPr="007959D0">
        <w:rPr>
          <w:rFonts w:ascii="Times New Roman" w:hAnsi="Times New Roman" w:cs="Times New Roman"/>
          <w:sz w:val="24"/>
          <w:szCs w:val="24"/>
          <w:lang w:val="en-US"/>
        </w:rPr>
        <w:t>(last subject last visit)</w:t>
      </w:r>
    </w:p>
    <w:p w14:paraId="4536CF16" w14:textId="77777777" w:rsidR="00DD7F76" w:rsidRPr="007959D0" w:rsidRDefault="00DD7F76" w:rsidP="007959D0">
      <w:pPr>
        <w:spacing w:after="0"/>
        <w:ind w:left="360"/>
        <w:jc w:val="both"/>
        <w:rPr>
          <w:rFonts w:ascii="Times New Roman" w:hAnsi="Times New Roman" w:cs="Times New Roman"/>
          <w:sz w:val="24"/>
          <w:szCs w:val="24"/>
          <w:lang w:val="en-US"/>
        </w:rPr>
      </w:pPr>
    </w:p>
    <w:p w14:paraId="7BE1A8B8" w14:textId="76A67905" w:rsidR="00DD7F76" w:rsidRPr="007959D0" w:rsidRDefault="00DD7F76" w:rsidP="007959D0">
      <w:pPr>
        <w:spacing w:after="0"/>
        <w:jc w:val="both"/>
        <w:rPr>
          <w:rFonts w:ascii="Times New Roman" w:hAnsi="Times New Roman" w:cs="Times New Roman"/>
          <w:color w:val="4F81BD" w:themeColor="accent1"/>
          <w:sz w:val="32"/>
          <w:szCs w:val="32"/>
          <w:lang w:val="en-US"/>
        </w:rPr>
      </w:pPr>
      <w:r w:rsidRPr="007959D0">
        <w:rPr>
          <w:rFonts w:ascii="Times New Roman" w:hAnsi="Times New Roman" w:cs="Times New Roman"/>
          <w:b/>
          <w:bCs/>
          <w:color w:val="4F81BD" w:themeColor="accent1"/>
          <w:sz w:val="32"/>
          <w:szCs w:val="32"/>
          <w:lang w:val="en-US"/>
        </w:rPr>
        <w:t>Phase of development (phase of this clinical study):</w:t>
      </w:r>
    </w:p>
    <w:p w14:paraId="77CBA96F" w14:textId="22F394EF" w:rsidR="008B7986" w:rsidRPr="007959D0" w:rsidRDefault="00D91156" w:rsidP="007959D0">
      <w:pPr>
        <w:spacing w:after="0"/>
        <w:jc w:val="both"/>
        <w:rPr>
          <w:rFonts w:ascii="Times New Roman" w:hAnsi="Times New Roman" w:cs="Times New Roman"/>
          <w:sz w:val="24"/>
          <w:szCs w:val="24"/>
          <w:lang w:val="en-US"/>
        </w:rPr>
      </w:pPr>
      <w:r w:rsidRPr="007959D0">
        <w:rPr>
          <w:rFonts w:ascii="Times New Roman" w:hAnsi="Times New Roman" w:cs="Times New Roman"/>
          <w:sz w:val="24"/>
          <w:szCs w:val="24"/>
          <w:lang w:val="en-US"/>
        </w:rPr>
        <w:t>Phase II</w:t>
      </w:r>
    </w:p>
    <w:p w14:paraId="6BBB6E52" w14:textId="77777777" w:rsidR="00CF1682" w:rsidRPr="007959D0" w:rsidRDefault="15765AAA" w:rsidP="007959D0">
      <w:pPr>
        <w:pStyle w:val="Kop1"/>
        <w:jc w:val="both"/>
        <w:rPr>
          <w:rFonts w:ascii="Times New Roman" w:hAnsi="Times New Roman" w:cs="Times New Roman"/>
          <w:lang w:val="en-US"/>
        </w:rPr>
      </w:pPr>
      <w:bookmarkStart w:id="0" w:name="_Toc336262343"/>
      <w:bookmarkStart w:id="1" w:name="_Toc536277948"/>
      <w:r w:rsidRPr="007959D0">
        <w:rPr>
          <w:rFonts w:ascii="Times New Roman" w:hAnsi="Times New Roman" w:cs="Times New Roman"/>
          <w:lang w:val="en-US"/>
        </w:rPr>
        <w:t>Trial objectives and Design</w:t>
      </w:r>
      <w:bookmarkEnd w:id="0"/>
      <w:bookmarkEnd w:id="1"/>
    </w:p>
    <w:p w14:paraId="10841DC1" w14:textId="0074EE42" w:rsidR="00CF1682" w:rsidRPr="007959D0" w:rsidRDefault="15765AAA" w:rsidP="007959D0">
      <w:pPr>
        <w:pStyle w:val="Kop3"/>
        <w:jc w:val="both"/>
        <w:rPr>
          <w:rFonts w:ascii="Times New Roman" w:hAnsi="Times New Roman" w:cs="Times New Roman"/>
          <w:lang w:val="en-US"/>
        </w:rPr>
      </w:pPr>
      <w:bookmarkStart w:id="2" w:name="_Toc536277949"/>
      <w:r w:rsidRPr="007959D0">
        <w:rPr>
          <w:rFonts w:ascii="Times New Roman" w:hAnsi="Times New Roman" w:cs="Times New Roman"/>
          <w:lang w:val="en-US"/>
        </w:rPr>
        <w:t>Trial objectives</w:t>
      </w:r>
      <w:bookmarkEnd w:id="2"/>
    </w:p>
    <w:p w14:paraId="49BE0903" w14:textId="56E4524D" w:rsidR="00EB53FC" w:rsidRPr="007959D0" w:rsidRDefault="00721C97"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To assess the efficacy and safety of Abatacept as an immunosuppressive treatment in Birdshot uveitis. The primary objective is to </w:t>
      </w:r>
      <w:r w:rsidR="00A03515" w:rsidRPr="007959D0">
        <w:rPr>
          <w:rFonts w:ascii="Times New Roman" w:hAnsi="Times New Roman" w:cs="Times New Roman"/>
          <w:bCs/>
          <w:noProof/>
          <w:lang w:val="en-US" w:bidi="th-TH"/>
        </w:rPr>
        <w:t xml:space="preserve">assess </w:t>
      </w:r>
      <w:r w:rsidRPr="007959D0">
        <w:rPr>
          <w:rFonts w:ascii="Times New Roman" w:hAnsi="Times New Roman" w:cs="Times New Roman"/>
          <w:bCs/>
          <w:noProof/>
          <w:lang w:val="en-US" w:bidi="th-TH"/>
        </w:rPr>
        <w:t>the efficacy to suppress active uveitis in Birdshot uveitis</w:t>
      </w:r>
      <w:r w:rsidR="005362E3" w:rsidRPr="007959D0">
        <w:rPr>
          <w:rFonts w:ascii="Times New Roman" w:hAnsi="Times New Roman" w:cs="Times New Roman"/>
          <w:bCs/>
          <w:noProof/>
          <w:lang w:val="en-US" w:bidi="th-TH"/>
        </w:rPr>
        <w:t xml:space="preserve"> and to induce inflammatory rem</w:t>
      </w:r>
      <w:r w:rsidR="00141360" w:rsidRPr="007959D0">
        <w:rPr>
          <w:rFonts w:ascii="Times New Roman" w:hAnsi="Times New Roman" w:cs="Times New Roman"/>
          <w:bCs/>
          <w:noProof/>
          <w:lang w:val="en-US" w:bidi="th-TH"/>
        </w:rPr>
        <w:t xml:space="preserve">ission during </w:t>
      </w:r>
      <w:r w:rsidR="00566759" w:rsidRPr="007959D0">
        <w:rPr>
          <w:rFonts w:ascii="Times New Roman" w:hAnsi="Times New Roman" w:cs="Times New Roman"/>
          <w:bCs/>
          <w:noProof/>
          <w:lang w:val="en-US" w:bidi="th-TH"/>
        </w:rPr>
        <w:t xml:space="preserve">3 </w:t>
      </w:r>
      <w:r w:rsidR="00FF16AC" w:rsidRPr="007959D0">
        <w:rPr>
          <w:rFonts w:ascii="Times New Roman" w:hAnsi="Times New Roman" w:cs="Times New Roman"/>
          <w:bCs/>
          <w:noProof/>
          <w:lang w:val="en-US" w:bidi="th-TH"/>
        </w:rPr>
        <w:t>years of</w:t>
      </w:r>
      <w:r w:rsidR="00141360" w:rsidRPr="007959D0">
        <w:rPr>
          <w:rFonts w:ascii="Times New Roman" w:hAnsi="Times New Roman" w:cs="Times New Roman"/>
          <w:bCs/>
          <w:noProof/>
          <w:lang w:val="en-US" w:bidi="th-TH"/>
        </w:rPr>
        <w:t xml:space="preserve"> treatment</w:t>
      </w:r>
      <w:r w:rsidR="00EB53FC" w:rsidRPr="007959D0">
        <w:rPr>
          <w:rFonts w:ascii="Times New Roman" w:hAnsi="Times New Roman" w:cs="Times New Roman"/>
          <w:bCs/>
          <w:noProof/>
          <w:lang w:val="en-US" w:bidi="th-TH"/>
        </w:rPr>
        <w:t xml:space="preserve">. Treatment </w:t>
      </w:r>
      <w:r w:rsidR="00A03515" w:rsidRPr="007959D0">
        <w:rPr>
          <w:rFonts w:ascii="Times New Roman" w:hAnsi="Times New Roman" w:cs="Times New Roman"/>
          <w:bCs/>
          <w:noProof/>
          <w:lang w:val="en-US" w:bidi="th-TH"/>
        </w:rPr>
        <w:t xml:space="preserve">efficacy </w:t>
      </w:r>
      <w:r w:rsidR="00BD0529" w:rsidRPr="007959D0">
        <w:rPr>
          <w:rFonts w:ascii="Times New Roman" w:hAnsi="Times New Roman" w:cs="Times New Roman"/>
          <w:bCs/>
          <w:noProof/>
          <w:lang w:val="en-US" w:bidi="th-TH"/>
        </w:rPr>
        <w:t>is</w:t>
      </w:r>
      <w:r w:rsidR="00EB53FC" w:rsidRPr="007959D0">
        <w:rPr>
          <w:rFonts w:ascii="Times New Roman" w:hAnsi="Times New Roman" w:cs="Times New Roman"/>
          <w:bCs/>
          <w:noProof/>
          <w:lang w:val="en-US" w:bidi="th-TH"/>
        </w:rPr>
        <w:t xml:space="preserve"> assessed,</w:t>
      </w:r>
      <w:r w:rsidRPr="007959D0">
        <w:rPr>
          <w:rFonts w:ascii="Times New Roman" w:hAnsi="Times New Roman" w:cs="Times New Roman"/>
          <w:bCs/>
          <w:noProof/>
          <w:lang w:val="en-US" w:bidi="th-TH"/>
        </w:rPr>
        <w:t xml:space="preserve"> using quantitative and qualitative measurements of visual function.</w:t>
      </w:r>
      <w:r w:rsidR="008C3C62" w:rsidRPr="007959D0">
        <w:rPr>
          <w:rFonts w:ascii="Times New Roman" w:hAnsi="Times New Roman" w:cs="Times New Roman"/>
          <w:bCs/>
          <w:noProof/>
          <w:lang w:val="en-US" w:bidi="th-TH"/>
        </w:rPr>
        <w:t xml:space="preserve"> In this trial we also assess the utility of quantitative outcome measures in detecting disease activity.</w:t>
      </w:r>
    </w:p>
    <w:p w14:paraId="1A6C92AE" w14:textId="20E5195E" w:rsidR="009A10DF" w:rsidRPr="007959D0" w:rsidRDefault="15765AAA" w:rsidP="007959D0">
      <w:pPr>
        <w:pStyle w:val="Kop3"/>
        <w:jc w:val="both"/>
        <w:rPr>
          <w:rFonts w:ascii="Times New Roman" w:hAnsi="Times New Roman" w:cs="Times New Roman"/>
          <w:lang w:val="en-US"/>
        </w:rPr>
      </w:pPr>
      <w:bookmarkStart w:id="3" w:name="_Toc536277950"/>
      <w:r w:rsidRPr="007959D0">
        <w:rPr>
          <w:rFonts w:ascii="Times New Roman" w:hAnsi="Times New Roman" w:cs="Times New Roman"/>
          <w:lang w:val="en-US"/>
        </w:rPr>
        <w:t>Primary endpoints</w:t>
      </w:r>
      <w:bookmarkEnd w:id="3"/>
    </w:p>
    <w:p w14:paraId="5243E7D7" w14:textId="0001C995" w:rsidR="00721C97" w:rsidRPr="007959D0" w:rsidRDefault="00721C97"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The primary endpoint is time to </w:t>
      </w:r>
      <w:r w:rsidR="00A03515" w:rsidRPr="007959D0">
        <w:rPr>
          <w:rFonts w:ascii="Times New Roman" w:hAnsi="Times New Roman" w:cs="Times New Roman"/>
          <w:bCs/>
          <w:noProof/>
          <w:lang w:val="en-US" w:bidi="th-TH"/>
        </w:rPr>
        <w:t>recurrence</w:t>
      </w:r>
      <w:r w:rsidRPr="007959D0">
        <w:rPr>
          <w:rFonts w:ascii="Times New Roman" w:hAnsi="Times New Roman" w:cs="Times New Roman"/>
          <w:bCs/>
          <w:noProof/>
          <w:lang w:val="en-US" w:bidi="th-TH"/>
        </w:rPr>
        <w:t xml:space="preserve"> in ≥1 eye. </w:t>
      </w:r>
    </w:p>
    <w:p w14:paraId="1221F9A7" w14:textId="5F9F0B2E" w:rsidR="00721C97" w:rsidRPr="007959D0" w:rsidRDefault="00721C97"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Patients are assessed for </w:t>
      </w:r>
      <w:r w:rsidR="00A03515" w:rsidRPr="007959D0">
        <w:rPr>
          <w:rFonts w:ascii="Times New Roman" w:hAnsi="Times New Roman" w:cs="Times New Roman"/>
          <w:bCs/>
          <w:noProof/>
          <w:lang w:val="en-US" w:bidi="th-TH"/>
        </w:rPr>
        <w:t>recurrence</w:t>
      </w:r>
      <w:r w:rsidRPr="007959D0">
        <w:rPr>
          <w:rFonts w:ascii="Times New Roman" w:hAnsi="Times New Roman" w:cs="Times New Roman"/>
          <w:bCs/>
          <w:noProof/>
          <w:lang w:val="en-US" w:bidi="th-TH"/>
        </w:rPr>
        <w:t>, if at least 1 of the following criteria are fulfilled in at least 1 eye</w:t>
      </w:r>
      <w:r w:rsidR="005A20F7" w:rsidRPr="007959D0">
        <w:rPr>
          <w:rFonts w:ascii="Times New Roman" w:hAnsi="Times New Roman" w:cs="Times New Roman"/>
          <w:bCs/>
          <w:noProof/>
          <w:lang w:val="en-US" w:bidi="th-TH"/>
        </w:rPr>
        <w:t>.</w:t>
      </w:r>
    </w:p>
    <w:p w14:paraId="3E742A08" w14:textId="357173AB" w:rsidR="00721C97" w:rsidRPr="007959D0" w:rsidRDefault="00721C97" w:rsidP="007959D0">
      <w:pPr>
        <w:ind w:left="708" w:firstLine="45"/>
        <w:rPr>
          <w:rFonts w:ascii="Times New Roman" w:hAnsi="Times New Roman" w:cs="Times New Roman"/>
          <w:noProof/>
          <w:lang w:val="en-US" w:bidi="th-TH"/>
        </w:rPr>
      </w:pPr>
      <w:r w:rsidRPr="007959D0">
        <w:rPr>
          <w:rFonts w:ascii="Times New Roman" w:hAnsi="Times New Roman" w:cs="Times New Roman"/>
          <w:noProof/>
          <w:lang w:val="en-US" w:bidi="th-TH"/>
        </w:rPr>
        <w:t>-worsening of BCVA (Best Corrected Visual Acuity measured by ETDRS chart) by &gt;15 letters relative to</w:t>
      </w:r>
      <w:r w:rsidR="00060EFB" w:rsidRPr="007959D0">
        <w:rPr>
          <w:rFonts w:ascii="Times New Roman" w:hAnsi="Times New Roman" w:cs="Times New Roman"/>
          <w:noProof/>
          <w:lang w:val="en-US" w:bidi="th-TH"/>
        </w:rPr>
        <w:t xml:space="preserve"> </w:t>
      </w:r>
      <w:r w:rsidR="00A97FA3" w:rsidRPr="007959D0">
        <w:rPr>
          <w:rFonts w:ascii="Times New Roman" w:hAnsi="Times New Roman" w:cs="Times New Roman"/>
          <w:noProof/>
          <w:lang w:val="en-US" w:bidi="th-TH"/>
        </w:rPr>
        <w:t>b</w:t>
      </w:r>
      <w:r w:rsidR="00A03515" w:rsidRPr="007959D0">
        <w:rPr>
          <w:rFonts w:ascii="Times New Roman" w:hAnsi="Times New Roman" w:cs="Times New Roman"/>
          <w:noProof/>
          <w:lang w:val="en-US" w:bidi="th-TH"/>
        </w:rPr>
        <w:t>aseline</w:t>
      </w:r>
      <w:r w:rsidR="004E29FB" w:rsidRPr="007959D0">
        <w:rPr>
          <w:rFonts w:ascii="Times New Roman" w:hAnsi="Times New Roman" w:cs="Times New Roman"/>
          <w:noProof/>
          <w:lang w:val="en-US" w:bidi="th-TH"/>
        </w:rPr>
        <w:br/>
      </w:r>
      <w:r w:rsidRPr="007959D0">
        <w:rPr>
          <w:rFonts w:ascii="Times New Roman" w:hAnsi="Times New Roman" w:cs="Times New Roman"/>
          <w:noProof/>
          <w:lang w:val="en-US" w:bidi="th-TH"/>
        </w:rPr>
        <w:t>-30% increase of central retinal thickness on OCT (Optical Coherence Tomography)</w:t>
      </w:r>
      <w:r w:rsidR="005362E3" w:rsidRPr="007959D0">
        <w:rPr>
          <w:rFonts w:ascii="Times New Roman" w:hAnsi="Times New Roman" w:cs="Times New Roman"/>
          <w:noProof/>
          <w:lang w:val="en-US" w:bidi="th-TH"/>
        </w:rPr>
        <w:t xml:space="preserve"> relative to b</w:t>
      </w:r>
      <w:r w:rsidR="00A03515" w:rsidRPr="007959D0">
        <w:rPr>
          <w:rFonts w:ascii="Times New Roman" w:hAnsi="Times New Roman" w:cs="Times New Roman"/>
          <w:noProof/>
          <w:lang w:val="en-US" w:bidi="th-TH"/>
        </w:rPr>
        <w:t>aseline</w:t>
      </w:r>
      <w:r w:rsidR="004E29FB" w:rsidRPr="007959D0">
        <w:rPr>
          <w:rFonts w:ascii="Times New Roman" w:hAnsi="Times New Roman" w:cs="Times New Roman"/>
          <w:noProof/>
          <w:lang w:val="en-US" w:bidi="th-TH"/>
        </w:rPr>
        <w:br/>
      </w:r>
      <w:r w:rsidRPr="007959D0">
        <w:rPr>
          <w:rFonts w:ascii="Times New Roman" w:hAnsi="Times New Roman" w:cs="Times New Roman"/>
          <w:bCs/>
          <w:noProof/>
          <w:lang w:val="en-US" w:bidi="th-TH"/>
        </w:rPr>
        <w:t xml:space="preserve">-2-step increase in VH (Vitreous Haze) grade relative to baseline </w:t>
      </w:r>
      <w:r w:rsidR="00A97FA3" w:rsidRPr="007959D0">
        <w:rPr>
          <w:rFonts w:ascii="Times New Roman" w:hAnsi="Times New Roman" w:cs="Times New Roman"/>
          <w:bCs/>
          <w:noProof/>
          <w:lang w:val="en-US" w:bidi="th-TH"/>
        </w:rPr>
        <w:tab/>
      </w:r>
      <w:r w:rsidR="004E29FB" w:rsidRPr="007959D0">
        <w:rPr>
          <w:rFonts w:ascii="Times New Roman" w:hAnsi="Times New Roman" w:cs="Times New Roman"/>
          <w:noProof/>
          <w:lang w:val="en-US" w:bidi="th-TH"/>
        </w:rPr>
        <w:br/>
      </w:r>
      <w:r w:rsidR="15765AAA" w:rsidRPr="007959D0">
        <w:rPr>
          <w:rFonts w:ascii="Times New Roman" w:hAnsi="Times New Roman" w:cs="Times New Roman"/>
          <w:noProof/>
          <w:lang w:val="en-US" w:bidi="th-TH"/>
        </w:rPr>
        <w:t xml:space="preserve">-new active, inflammatory choroidal (detected on ICG Angiography) and/or inflammatory retinal vascular lesions relative to baseline (detected on FA: fluorescein angiography). </w:t>
      </w:r>
    </w:p>
    <w:p w14:paraId="097D592A" w14:textId="100AF841" w:rsidR="00CF1682" w:rsidRPr="007959D0" w:rsidRDefault="15765AAA" w:rsidP="007959D0">
      <w:pPr>
        <w:pStyle w:val="Kop3"/>
        <w:jc w:val="both"/>
        <w:rPr>
          <w:rFonts w:ascii="Times New Roman" w:hAnsi="Times New Roman" w:cs="Times New Roman"/>
          <w:lang w:val="en-US"/>
        </w:rPr>
      </w:pPr>
      <w:bookmarkStart w:id="4" w:name="_Toc536277951"/>
      <w:r w:rsidRPr="007959D0">
        <w:rPr>
          <w:rFonts w:ascii="Times New Roman" w:hAnsi="Times New Roman" w:cs="Times New Roman"/>
          <w:lang w:val="en-US"/>
        </w:rPr>
        <w:t>Secondary endpoints</w:t>
      </w:r>
      <w:bookmarkEnd w:id="4"/>
    </w:p>
    <w:p w14:paraId="28D2608C" w14:textId="77777777" w:rsidR="00A97FA3" w:rsidRPr="007959D0" w:rsidRDefault="00EB53FC"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w:t>
      </w:r>
      <w:r w:rsidR="005362E3" w:rsidRPr="007959D0">
        <w:rPr>
          <w:rFonts w:ascii="Times New Roman" w:hAnsi="Times New Roman" w:cs="Times New Roman"/>
          <w:bCs/>
          <w:noProof/>
          <w:lang w:val="en-US" w:bidi="th-TH"/>
        </w:rPr>
        <w:t xml:space="preserve">Change in Vitreous Haze (VH) Grade in Each Eye From </w:t>
      </w:r>
      <w:r w:rsidR="00141360" w:rsidRPr="007959D0">
        <w:rPr>
          <w:rFonts w:ascii="Times New Roman" w:hAnsi="Times New Roman" w:cs="Times New Roman"/>
          <w:bCs/>
          <w:noProof/>
          <w:lang w:val="en-US" w:bidi="th-TH"/>
        </w:rPr>
        <w:t xml:space="preserve">Baseline </w:t>
      </w:r>
      <w:r w:rsidR="005362E3" w:rsidRPr="007959D0">
        <w:rPr>
          <w:rFonts w:ascii="Times New Roman" w:hAnsi="Times New Roman" w:cs="Times New Roman"/>
          <w:bCs/>
          <w:noProof/>
          <w:lang w:val="en-US" w:bidi="th-TH"/>
        </w:rPr>
        <w:t>to the Final/Early Termination Visit [Time Frame: From Baseline t</w:t>
      </w:r>
      <w:r w:rsidR="00141360" w:rsidRPr="007959D0">
        <w:rPr>
          <w:rFonts w:ascii="Times New Roman" w:hAnsi="Times New Roman" w:cs="Times New Roman"/>
          <w:bCs/>
          <w:noProof/>
          <w:lang w:val="en-US" w:bidi="th-TH"/>
        </w:rPr>
        <w:t>o</w:t>
      </w:r>
      <w:r w:rsidR="00A97FA3" w:rsidRPr="007959D0">
        <w:rPr>
          <w:rFonts w:ascii="Times New Roman" w:hAnsi="Times New Roman" w:cs="Times New Roman"/>
          <w:bCs/>
          <w:noProof/>
          <w:lang w:val="en-US" w:bidi="th-TH"/>
        </w:rPr>
        <w:t xml:space="preserve"> Final/Early Termination Visit</w:t>
      </w:r>
      <w:r w:rsidR="005362E3" w:rsidRPr="007959D0">
        <w:rPr>
          <w:rFonts w:ascii="Times New Roman" w:hAnsi="Times New Roman" w:cs="Times New Roman"/>
          <w:bCs/>
          <w:noProof/>
          <w:lang w:val="en-US" w:bidi="th-TH"/>
        </w:rPr>
        <w:t xml:space="preserve">] </w:t>
      </w:r>
    </w:p>
    <w:p w14:paraId="29CEAEDB" w14:textId="77777777" w:rsidR="00A97FA3" w:rsidRPr="007959D0" w:rsidRDefault="005362E3"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Vitreous haze is measured using dilated indirect ophthalmoscopy (DIO) and assessed by the Investigator according to National Eye Institute (NEI) and SUN criteria: </w:t>
      </w:r>
    </w:p>
    <w:p w14:paraId="7916D2C9" w14:textId="77777777" w:rsidR="00A97FA3" w:rsidRPr="007959D0" w:rsidRDefault="005362E3" w:rsidP="007959D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Gra</w:t>
      </w:r>
      <w:r w:rsidR="00A97FA3" w:rsidRPr="007959D0">
        <w:rPr>
          <w:rFonts w:ascii="Times New Roman" w:hAnsi="Times New Roman" w:cs="Times New Roman"/>
          <w:bCs/>
          <w:noProof/>
          <w:lang w:val="en-US" w:bidi="th-TH"/>
        </w:rPr>
        <w:t xml:space="preserve">de 0: </w:t>
      </w:r>
      <w:r w:rsidR="005A20F7" w:rsidRPr="007959D0">
        <w:rPr>
          <w:rFonts w:ascii="Times New Roman" w:hAnsi="Times New Roman" w:cs="Times New Roman"/>
          <w:bCs/>
          <w:noProof/>
          <w:lang w:val="en-US" w:bidi="th-TH"/>
        </w:rPr>
        <w:tab/>
      </w:r>
      <w:r w:rsidR="00A97FA3" w:rsidRPr="007959D0">
        <w:rPr>
          <w:rFonts w:ascii="Times New Roman" w:hAnsi="Times New Roman" w:cs="Times New Roman"/>
          <w:bCs/>
          <w:noProof/>
          <w:lang w:val="en-US" w:bidi="th-TH"/>
        </w:rPr>
        <w:t>No evident vitreous haze</w:t>
      </w:r>
    </w:p>
    <w:p w14:paraId="7BA150F1" w14:textId="77777777" w:rsidR="00512771" w:rsidRPr="007959D0" w:rsidRDefault="005362E3" w:rsidP="007959D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Grade 0.5+: </w:t>
      </w:r>
      <w:r w:rsidR="005A20F7" w:rsidRPr="007959D0">
        <w:rPr>
          <w:rFonts w:ascii="Times New Roman" w:hAnsi="Times New Roman" w:cs="Times New Roman"/>
          <w:bCs/>
          <w:noProof/>
          <w:lang w:val="en-US" w:bidi="th-TH"/>
        </w:rPr>
        <w:tab/>
      </w:r>
      <w:r w:rsidRPr="007959D0">
        <w:rPr>
          <w:rFonts w:ascii="Times New Roman" w:hAnsi="Times New Roman" w:cs="Times New Roman"/>
          <w:bCs/>
          <w:noProof/>
          <w:lang w:val="en-US" w:bidi="th-TH"/>
        </w:rPr>
        <w:t>Slight blurring of the optic disc margin because of the haze; normal striations and reflex of the nerve fi</w:t>
      </w:r>
      <w:r w:rsidR="00512771" w:rsidRPr="007959D0">
        <w:rPr>
          <w:rFonts w:ascii="Times New Roman" w:hAnsi="Times New Roman" w:cs="Times New Roman"/>
          <w:bCs/>
          <w:noProof/>
          <w:lang w:val="en-US" w:bidi="th-TH"/>
        </w:rPr>
        <w:t>ber layer cannot be visualized;</w:t>
      </w:r>
    </w:p>
    <w:p w14:paraId="76AB2B5A" w14:textId="77777777" w:rsidR="00512771" w:rsidRPr="007959D0" w:rsidRDefault="005362E3" w:rsidP="007959D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Grade 1+: </w:t>
      </w:r>
      <w:r w:rsidR="005A20F7" w:rsidRPr="007959D0">
        <w:rPr>
          <w:rFonts w:ascii="Times New Roman" w:hAnsi="Times New Roman" w:cs="Times New Roman"/>
          <w:bCs/>
          <w:noProof/>
          <w:lang w:val="en-US" w:bidi="th-TH"/>
        </w:rPr>
        <w:tab/>
      </w:r>
      <w:r w:rsidRPr="007959D0">
        <w:rPr>
          <w:rFonts w:ascii="Times New Roman" w:hAnsi="Times New Roman" w:cs="Times New Roman"/>
          <w:bCs/>
          <w:noProof/>
          <w:lang w:val="en-US" w:bidi="th-TH"/>
        </w:rPr>
        <w:t xml:space="preserve">Permits a better definition of both the optic nerve head and the retinal vessels (compared to higher grades); </w:t>
      </w:r>
    </w:p>
    <w:p w14:paraId="1FAB1B00" w14:textId="77777777" w:rsidR="00512771" w:rsidRPr="007959D0" w:rsidRDefault="005362E3" w:rsidP="007959D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lastRenderedPageBreak/>
        <w:t xml:space="preserve">Grade 2+: </w:t>
      </w:r>
      <w:r w:rsidR="005A20F7" w:rsidRPr="007959D0">
        <w:rPr>
          <w:rFonts w:ascii="Times New Roman" w:hAnsi="Times New Roman" w:cs="Times New Roman"/>
          <w:bCs/>
          <w:noProof/>
          <w:lang w:val="en-US" w:bidi="th-TH"/>
        </w:rPr>
        <w:tab/>
      </w:r>
      <w:r w:rsidRPr="007959D0">
        <w:rPr>
          <w:rFonts w:ascii="Times New Roman" w:hAnsi="Times New Roman" w:cs="Times New Roman"/>
          <w:bCs/>
          <w:noProof/>
          <w:lang w:val="en-US" w:bidi="th-TH"/>
        </w:rPr>
        <w:t xml:space="preserve">Permits better visualization of the retinal vessels (compared to higher grades); </w:t>
      </w:r>
    </w:p>
    <w:p w14:paraId="023799DC" w14:textId="77777777" w:rsidR="00512771" w:rsidRPr="007959D0" w:rsidRDefault="005362E3" w:rsidP="007959D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Grade 3+: </w:t>
      </w:r>
      <w:r w:rsidR="005A20F7" w:rsidRPr="007959D0">
        <w:rPr>
          <w:rFonts w:ascii="Times New Roman" w:hAnsi="Times New Roman" w:cs="Times New Roman"/>
          <w:bCs/>
          <w:noProof/>
          <w:lang w:val="en-US" w:bidi="th-TH"/>
        </w:rPr>
        <w:tab/>
      </w:r>
      <w:r w:rsidRPr="007959D0">
        <w:rPr>
          <w:rFonts w:ascii="Times New Roman" w:hAnsi="Times New Roman" w:cs="Times New Roman"/>
          <w:bCs/>
          <w:noProof/>
          <w:lang w:val="en-US" w:bidi="th-TH"/>
        </w:rPr>
        <w:t xml:space="preserve">Permits the observer to see the optic nerve head, but the borders are quite blurry; </w:t>
      </w:r>
    </w:p>
    <w:p w14:paraId="2A162BA5" w14:textId="77777777" w:rsidR="00512771" w:rsidRPr="007959D0" w:rsidRDefault="005362E3" w:rsidP="007959D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Grade 4+: </w:t>
      </w:r>
      <w:r w:rsidR="005A20F7" w:rsidRPr="007959D0">
        <w:rPr>
          <w:rFonts w:ascii="Times New Roman" w:hAnsi="Times New Roman" w:cs="Times New Roman"/>
          <w:bCs/>
          <w:noProof/>
          <w:lang w:val="en-US" w:bidi="th-TH"/>
        </w:rPr>
        <w:tab/>
      </w:r>
      <w:r w:rsidRPr="007959D0">
        <w:rPr>
          <w:rFonts w:ascii="Times New Roman" w:hAnsi="Times New Roman" w:cs="Times New Roman"/>
          <w:bCs/>
          <w:noProof/>
          <w:lang w:val="en-US" w:bidi="th-TH"/>
        </w:rPr>
        <w:t xml:space="preserve">Optic nerve head is obscured. </w:t>
      </w:r>
    </w:p>
    <w:p w14:paraId="2F951E8E" w14:textId="77777777" w:rsidR="00512771" w:rsidRPr="007959D0" w:rsidRDefault="00512771" w:rsidP="007959D0">
      <w:pPr>
        <w:jc w:val="both"/>
        <w:rPr>
          <w:rFonts w:ascii="Times New Roman" w:hAnsi="Times New Roman" w:cs="Times New Roman"/>
          <w:bCs/>
          <w:noProof/>
          <w:lang w:val="en-US" w:bidi="th-TH"/>
        </w:rPr>
      </w:pPr>
    </w:p>
    <w:p w14:paraId="06C1EE41" w14:textId="0E0BDCAF" w:rsidR="00512771" w:rsidRPr="007959D0" w:rsidRDefault="00EB53FC" w:rsidP="007959D0">
      <w:pPr>
        <w:jc w:val="both"/>
        <w:rPr>
          <w:rFonts w:ascii="Times New Roman" w:hAnsi="Times New Roman" w:cs="Times New Roman"/>
          <w:noProof/>
          <w:lang w:val="en-US" w:bidi="th-TH"/>
        </w:rPr>
      </w:pPr>
      <w:r w:rsidRPr="007959D0">
        <w:rPr>
          <w:rFonts w:ascii="Times New Roman" w:hAnsi="Times New Roman" w:cs="Times New Roman"/>
          <w:noProof/>
          <w:lang w:val="en-US" w:bidi="th-TH"/>
        </w:rPr>
        <w:t>-</w:t>
      </w:r>
      <w:r w:rsidR="005362E3" w:rsidRPr="007959D0">
        <w:rPr>
          <w:rFonts w:ascii="Times New Roman" w:hAnsi="Times New Roman" w:cs="Times New Roman"/>
          <w:noProof/>
          <w:lang w:val="en-US" w:bidi="th-TH"/>
        </w:rPr>
        <w:t xml:space="preserve">Change In Logarithm of the Minimum Angle of Resolution (LogMAR) Best Corrected Visual Acuity (BCVA) In Each Eye From </w:t>
      </w:r>
      <w:r w:rsidR="00141360" w:rsidRPr="007959D0">
        <w:rPr>
          <w:rFonts w:ascii="Times New Roman" w:hAnsi="Times New Roman" w:cs="Times New Roman"/>
          <w:noProof/>
          <w:lang w:val="en-US" w:bidi="th-TH"/>
        </w:rPr>
        <w:t>Baseline</w:t>
      </w:r>
      <w:r w:rsidR="005362E3" w:rsidRPr="007959D0">
        <w:rPr>
          <w:rFonts w:ascii="Times New Roman" w:hAnsi="Times New Roman" w:cs="Times New Roman"/>
          <w:noProof/>
          <w:lang w:val="en-US" w:bidi="th-TH"/>
        </w:rPr>
        <w:t xml:space="preserve"> to the Final/Early Termination Visit [ Time Frame: From Baseline to Final/Early Termination Visit] Using corrective lenses based on that visit's refraction testing, participant's best corrected visual acuity </w:t>
      </w:r>
      <w:r w:rsidR="00512771" w:rsidRPr="007959D0">
        <w:rPr>
          <w:rFonts w:ascii="Times New Roman" w:hAnsi="Times New Roman" w:cs="Times New Roman"/>
          <w:noProof/>
          <w:lang w:val="en-US" w:bidi="th-TH"/>
        </w:rPr>
        <w:t>is</w:t>
      </w:r>
      <w:r w:rsidR="005362E3" w:rsidRPr="007959D0">
        <w:rPr>
          <w:rFonts w:ascii="Times New Roman" w:hAnsi="Times New Roman" w:cs="Times New Roman"/>
          <w:noProof/>
          <w:lang w:val="en-US" w:bidi="th-TH"/>
        </w:rPr>
        <w:t xml:space="preserve"> measured using an Early Treatment Diabetic Retinopathy Study (ETDRS) logMAR chart. </w:t>
      </w:r>
    </w:p>
    <w:p w14:paraId="58DDDDB9" w14:textId="2CDC5C4F" w:rsidR="00EB0444" w:rsidRPr="007959D0" w:rsidRDefault="00EB53FC"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w:t>
      </w:r>
      <w:r w:rsidR="005362E3" w:rsidRPr="007959D0">
        <w:rPr>
          <w:rFonts w:ascii="Times New Roman" w:hAnsi="Times New Roman" w:cs="Times New Roman"/>
          <w:bCs/>
          <w:noProof/>
          <w:lang w:val="en-US" w:bidi="th-TH"/>
        </w:rPr>
        <w:t xml:space="preserve">Time to Optical Coherence Tomography (OCT) Evidence of Macular Edema in At Least 1 Eye On or After </w:t>
      </w:r>
      <w:r w:rsidR="00EB0444" w:rsidRPr="007959D0">
        <w:rPr>
          <w:rFonts w:ascii="Times New Roman" w:hAnsi="Times New Roman" w:cs="Times New Roman"/>
          <w:bCs/>
          <w:noProof/>
          <w:lang w:val="en-US" w:bidi="th-TH"/>
        </w:rPr>
        <w:t>Baseline</w:t>
      </w:r>
      <w:r w:rsidR="005362E3" w:rsidRPr="007959D0">
        <w:rPr>
          <w:rFonts w:ascii="Times New Roman" w:hAnsi="Times New Roman" w:cs="Times New Roman"/>
          <w:bCs/>
          <w:noProof/>
          <w:lang w:val="en-US" w:bidi="th-TH"/>
        </w:rPr>
        <w:t xml:space="preserve"> [ Time Frame: From Baseline until the Final </w:t>
      </w:r>
      <w:r w:rsidR="00512771" w:rsidRPr="007959D0">
        <w:rPr>
          <w:rFonts w:ascii="Times New Roman" w:hAnsi="Times New Roman" w:cs="Times New Roman"/>
          <w:bCs/>
          <w:noProof/>
          <w:lang w:val="en-US" w:bidi="th-TH"/>
        </w:rPr>
        <w:t>Visit</w:t>
      </w:r>
      <w:r w:rsidR="005362E3" w:rsidRPr="007959D0">
        <w:rPr>
          <w:rFonts w:ascii="Times New Roman" w:hAnsi="Times New Roman" w:cs="Times New Roman"/>
          <w:bCs/>
          <w:noProof/>
          <w:lang w:val="en-US" w:bidi="th-TH"/>
        </w:rPr>
        <w:t xml:space="preserve"> ] Optical coherence tomography is performed at every visit using t</w:t>
      </w:r>
      <w:r w:rsidR="00512771" w:rsidRPr="007959D0">
        <w:rPr>
          <w:rFonts w:ascii="Times New Roman" w:hAnsi="Times New Roman" w:cs="Times New Roman"/>
          <w:bCs/>
          <w:noProof/>
          <w:lang w:val="en-US" w:bidi="th-TH"/>
        </w:rPr>
        <w:t>he Zeiss Cirrus OCT. Images are</w:t>
      </w:r>
      <w:r w:rsidR="005362E3" w:rsidRPr="007959D0">
        <w:rPr>
          <w:rFonts w:ascii="Times New Roman" w:hAnsi="Times New Roman" w:cs="Times New Roman"/>
          <w:bCs/>
          <w:noProof/>
          <w:lang w:val="en-US" w:bidi="th-TH"/>
        </w:rPr>
        <w:t xml:space="preserve"> evaluated by a central reader</w:t>
      </w:r>
      <w:r w:rsidR="00512771" w:rsidRPr="007959D0">
        <w:rPr>
          <w:rFonts w:ascii="Times New Roman" w:hAnsi="Times New Roman" w:cs="Times New Roman"/>
          <w:bCs/>
          <w:noProof/>
          <w:lang w:val="en-US" w:bidi="th-TH"/>
        </w:rPr>
        <w:t xml:space="preserve"> (PI). Macular edema i</w:t>
      </w:r>
      <w:r w:rsidR="005362E3" w:rsidRPr="007959D0">
        <w:rPr>
          <w:rFonts w:ascii="Times New Roman" w:hAnsi="Times New Roman" w:cs="Times New Roman"/>
          <w:bCs/>
          <w:noProof/>
          <w:lang w:val="en-US" w:bidi="th-TH"/>
        </w:rPr>
        <w:t>s defined as cystoid macular edema. OCT</w:t>
      </w:r>
      <w:r w:rsidR="00EB0444" w:rsidRPr="007959D0">
        <w:rPr>
          <w:rFonts w:ascii="Times New Roman" w:hAnsi="Times New Roman" w:cs="Times New Roman"/>
          <w:bCs/>
          <w:noProof/>
          <w:lang w:val="en-US" w:bidi="th-TH"/>
        </w:rPr>
        <w:t xml:space="preserve"> evidence of macular edema on or</w:t>
      </w:r>
      <w:r w:rsidR="005362E3" w:rsidRPr="007959D0">
        <w:rPr>
          <w:rFonts w:ascii="Times New Roman" w:hAnsi="Times New Roman" w:cs="Times New Roman"/>
          <w:bCs/>
          <w:noProof/>
          <w:lang w:val="en-US" w:bidi="th-TH"/>
        </w:rPr>
        <w:t xml:space="preserve"> after </w:t>
      </w:r>
      <w:r w:rsidR="00EB0444" w:rsidRPr="007959D0">
        <w:rPr>
          <w:rFonts w:ascii="Times New Roman" w:hAnsi="Times New Roman" w:cs="Times New Roman"/>
          <w:bCs/>
          <w:noProof/>
          <w:lang w:val="en-US" w:bidi="th-TH"/>
        </w:rPr>
        <w:t>Baseline</w:t>
      </w:r>
      <w:r w:rsidR="005362E3" w:rsidRPr="007959D0">
        <w:rPr>
          <w:rFonts w:ascii="Times New Roman" w:hAnsi="Times New Roman" w:cs="Times New Roman"/>
          <w:bCs/>
          <w:noProof/>
          <w:lang w:val="en-US" w:bidi="th-TH"/>
        </w:rPr>
        <w:t xml:space="preserve"> is to be counted as an event. Dropouts due to reasons other than OCT evidence of macular edema are to be considered as censored observations at the time of dropping out. </w:t>
      </w:r>
      <w:r w:rsidR="00EB0444" w:rsidRPr="007959D0">
        <w:rPr>
          <w:rFonts w:ascii="Times New Roman" w:hAnsi="Times New Roman" w:cs="Times New Roman"/>
          <w:bCs/>
          <w:noProof/>
          <w:lang w:val="en-US" w:bidi="th-TH"/>
        </w:rPr>
        <w:br/>
        <w:t>Optical Coherence Tomography will be measured using the Zeiss Cirrus OCT. For each eye a macular cube slab</w:t>
      </w:r>
      <w:r w:rsidR="00305606" w:rsidRPr="007959D0">
        <w:rPr>
          <w:rFonts w:ascii="Times New Roman" w:hAnsi="Times New Roman" w:cs="Times New Roman"/>
          <w:bCs/>
          <w:noProof/>
          <w:lang w:val="en-US" w:bidi="th-TH"/>
        </w:rPr>
        <w:t xml:space="preserve"> 512x128</w:t>
      </w:r>
      <w:r w:rsidR="00EB0444" w:rsidRPr="007959D0">
        <w:rPr>
          <w:rFonts w:ascii="Times New Roman" w:hAnsi="Times New Roman" w:cs="Times New Roman"/>
          <w:bCs/>
          <w:noProof/>
          <w:lang w:val="en-US" w:bidi="th-TH"/>
        </w:rPr>
        <w:t xml:space="preserve"> and 2 HD 5 lines rasters (1 on 180° and 1 on 90°) will be taken</w:t>
      </w:r>
      <w:r w:rsidR="00305606" w:rsidRPr="007959D0">
        <w:rPr>
          <w:rFonts w:ascii="Times New Roman" w:hAnsi="Times New Roman" w:cs="Times New Roman"/>
          <w:bCs/>
          <w:noProof/>
          <w:lang w:val="en-US" w:bidi="th-TH"/>
        </w:rPr>
        <w:t>, centered on the fovea</w:t>
      </w:r>
      <w:r w:rsidR="00EB0444" w:rsidRPr="007959D0">
        <w:rPr>
          <w:rFonts w:ascii="Times New Roman" w:hAnsi="Times New Roman" w:cs="Times New Roman"/>
          <w:bCs/>
          <w:noProof/>
          <w:lang w:val="en-US" w:bidi="th-TH"/>
        </w:rPr>
        <w:t>.</w:t>
      </w:r>
    </w:p>
    <w:p w14:paraId="528FDF31" w14:textId="772A26E4" w:rsidR="00512771" w:rsidRPr="007959D0" w:rsidRDefault="00EB53FC"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w:t>
      </w:r>
      <w:r w:rsidR="005362E3" w:rsidRPr="007959D0">
        <w:rPr>
          <w:rFonts w:ascii="Times New Roman" w:hAnsi="Times New Roman" w:cs="Times New Roman"/>
          <w:bCs/>
          <w:noProof/>
          <w:lang w:val="en-US" w:bidi="th-TH"/>
        </w:rPr>
        <w:t xml:space="preserve">Percent Change in Central Retinal Thickness in Each Eye From </w:t>
      </w:r>
      <w:r w:rsidR="00EB0444" w:rsidRPr="007959D0">
        <w:rPr>
          <w:rFonts w:ascii="Times New Roman" w:hAnsi="Times New Roman" w:cs="Times New Roman"/>
          <w:bCs/>
          <w:noProof/>
          <w:lang w:val="en-US" w:bidi="th-TH"/>
        </w:rPr>
        <w:t>Baseline to</w:t>
      </w:r>
      <w:r w:rsidR="005362E3" w:rsidRPr="007959D0">
        <w:rPr>
          <w:rFonts w:ascii="Times New Roman" w:hAnsi="Times New Roman" w:cs="Times New Roman"/>
          <w:bCs/>
          <w:noProof/>
          <w:lang w:val="en-US" w:bidi="th-TH"/>
        </w:rPr>
        <w:t xml:space="preserve"> the Final/Early Termination Visit [ Time Frame: Baseline to Final/Early Termination Visit]</w:t>
      </w:r>
      <w:r w:rsidR="00305606" w:rsidRPr="007959D0">
        <w:rPr>
          <w:rFonts w:ascii="Times New Roman" w:hAnsi="Times New Roman" w:cs="Times New Roman"/>
          <w:bCs/>
          <w:noProof/>
          <w:lang w:val="en-US" w:bidi="th-TH"/>
        </w:rPr>
        <w:t>. Retinal thickness will be measured on the macular cube slab centered on the fovea. This will  be measured by a central reader (PI).</w:t>
      </w:r>
    </w:p>
    <w:p w14:paraId="74724499" w14:textId="77777777" w:rsidR="00512771" w:rsidRPr="007959D0" w:rsidRDefault="00EB53FC"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w:t>
      </w:r>
      <w:r w:rsidR="00512771" w:rsidRPr="007959D0">
        <w:rPr>
          <w:rFonts w:ascii="Times New Roman" w:hAnsi="Times New Roman" w:cs="Times New Roman"/>
          <w:bCs/>
          <w:noProof/>
          <w:lang w:val="en-US" w:bidi="th-TH"/>
        </w:rPr>
        <w:t>Percent Change in Choroidal Thickness in Each Eye From Best State Achieved Prior to week 6 to the Final/Early Termination Visit [ Time Frame: From Baseline until the Final Visit ]. Choroidal thickness will be measured using the EDI mode of the Zeiss Cirrus OCT</w:t>
      </w:r>
      <w:r w:rsidR="00EB0444" w:rsidRPr="007959D0">
        <w:rPr>
          <w:rFonts w:ascii="Times New Roman" w:hAnsi="Times New Roman" w:cs="Times New Roman"/>
          <w:bCs/>
          <w:noProof/>
          <w:lang w:val="en-US" w:bidi="th-TH"/>
        </w:rPr>
        <w:t xml:space="preserve"> (HD 5 lines raster)</w:t>
      </w:r>
      <w:r w:rsidR="00512771" w:rsidRPr="007959D0">
        <w:rPr>
          <w:rFonts w:ascii="Times New Roman" w:hAnsi="Times New Roman" w:cs="Times New Roman"/>
          <w:bCs/>
          <w:noProof/>
          <w:lang w:val="en-US" w:bidi="th-TH"/>
        </w:rPr>
        <w:t xml:space="preserve"> and will be measured by a central reader (PI). </w:t>
      </w:r>
      <w:r w:rsidR="005362E3" w:rsidRPr="007959D0">
        <w:rPr>
          <w:rFonts w:ascii="Times New Roman" w:hAnsi="Times New Roman" w:cs="Times New Roman"/>
          <w:bCs/>
          <w:noProof/>
          <w:lang w:val="en-US" w:bidi="th-TH"/>
        </w:rPr>
        <w:t xml:space="preserve"> </w:t>
      </w:r>
    </w:p>
    <w:p w14:paraId="6CF892D2" w14:textId="4E7FC277" w:rsidR="006E4321" w:rsidRPr="007959D0" w:rsidRDefault="00EB53FC"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w:t>
      </w:r>
      <w:r w:rsidR="005362E3" w:rsidRPr="007959D0">
        <w:rPr>
          <w:rFonts w:ascii="Times New Roman" w:hAnsi="Times New Roman" w:cs="Times New Roman"/>
          <w:bCs/>
          <w:noProof/>
          <w:lang w:val="en-US" w:bidi="th-TH"/>
        </w:rPr>
        <w:t xml:space="preserve">Change in Visual Functioning Questionnaire 25 (VFQ-25) Composite Score From </w:t>
      </w:r>
      <w:r w:rsidR="00EB0444" w:rsidRPr="007959D0">
        <w:rPr>
          <w:rFonts w:ascii="Times New Roman" w:hAnsi="Times New Roman" w:cs="Times New Roman"/>
          <w:bCs/>
          <w:noProof/>
          <w:lang w:val="en-US" w:bidi="th-TH"/>
        </w:rPr>
        <w:t>Baseline to</w:t>
      </w:r>
      <w:r w:rsidR="005362E3" w:rsidRPr="007959D0">
        <w:rPr>
          <w:rFonts w:ascii="Times New Roman" w:hAnsi="Times New Roman" w:cs="Times New Roman"/>
          <w:bCs/>
          <w:noProof/>
          <w:lang w:val="en-US" w:bidi="th-TH"/>
        </w:rPr>
        <w:t xml:space="preserve"> the Final/Early Termination Visit [ Time Frame: Baseline </w:t>
      </w:r>
      <w:r w:rsidR="00EB0444" w:rsidRPr="007959D0">
        <w:rPr>
          <w:rFonts w:ascii="Times New Roman" w:hAnsi="Times New Roman" w:cs="Times New Roman"/>
          <w:bCs/>
          <w:noProof/>
          <w:lang w:val="en-US" w:bidi="th-TH"/>
        </w:rPr>
        <w:t>to</w:t>
      </w:r>
      <w:r w:rsidR="00512771" w:rsidRPr="007959D0">
        <w:rPr>
          <w:rFonts w:ascii="Times New Roman" w:hAnsi="Times New Roman" w:cs="Times New Roman"/>
          <w:bCs/>
          <w:noProof/>
          <w:lang w:val="en-US" w:bidi="th-TH"/>
        </w:rPr>
        <w:t xml:space="preserve"> Final/Early Termination Visit </w:t>
      </w:r>
      <w:r w:rsidR="005362E3" w:rsidRPr="007959D0">
        <w:rPr>
          <w:rFonts w:ascii="Times New Roman" w:hAnsi="Times New Roman" w:cs="Times New Roman"/>
          <w:bCs/>
          <w:noProof/>
          <w:lang w:val="en-US" w:bidi="th-TH"/>
        </w:rPr>
        <w:t>] The National Eye Institute VFQ-25 is an ocular disease-specific survey that measures the influence of visual disability and visual symptoms on generic health domains such as emotional well-being and social functioning, in addition to task-oriented domains related to daily visual functionin</w:t>
      </w:r>
      <w:r w:rsidR="00007706" w:rsidRPr="007959D0">
        <w:rPr>
          <w:rFonts w:ascii="Times New Roman" w:hAnsi="Times New Roman" w:cs="Times New Roman"/>
          <w:bCs/>
          <w:noProof/>
          <w:lang w:val="en-US" w:bidi="th-TH"/>
        </w:rPr>
        <w:t xml:space="preserve">g </w:t>
      </w:r>
      <w:r w:rsidR="00007706" w:rsidRPr="007959D0">
        <w:rPr>
          <w:rFonts w:ascii="Times New Roman" w:hAnsi="Times New Roman" w:cs="Times New Roman"/>
          <w:bCs/>
          <w:noProof/>
          <w:lang w:val="en-US" w:bidi="th-TH"/>
        </w:rPr>
        <w:fldChar w:fldCharType="begin"/>
      </w:r>
      <w:r w:rsidR="00D91156" w:rsidRPr="007959D0">
        <w:rPr>
          <w:rFonts w:ascii="Times New Roman" w:hAnsi="Times New Roman" w:cs="Times New Roman"/>
          <w:bCs/>
          <w:noProof/>
          <w:lang w:val="en-US" w:bidi="th-TH"/>
        </w:rPr>
        <w:instrText xml:space="preserve"> ADDIN EN.CITE &lt;EndNote&gt;&lt;Cite&gt;&lt;Author&gt;Institute&lt;/Author&gt;&lt;RecNum&gt;5&lt;/RecNum&gt;&lt;DisplayText&gt;[1]&lt;/DisplayText&gt;&lt;record&gt;&lt;rec-number&gt;5&lt;/rec-number&gt;&lt;foreign-keys&gt;&lt;key app="EN" db-id="v0trsas52ts0xkewsswpdd0baxvf9af0rf0t" timestamp="1538468379"&gt;5&lt;/key&gt;&lt;/foreign-keys&gt;&lt;ref-type name="Figure"&gt;37&lt;/ref-type&gt;&lt;contributors&gt;&lt;authors&gt;&lt;author&gt;&amp;quot;National Eye Institute&amp;quot;&lt;/author&gt;&lt;/authors&gt;&lt;secondary-authors&gt;&lt;author&gt;Visual function questionnaire&lt;/author&gt;&lt;/secondary-authors&gt;&lt;/contributors&gt;&lt;titles&gt;&lt;title&gt;Visual function questionnaire&lt;/title&gt;&lt;/titles&gt;&lt;dates&gt;&lt;/dates&gt;&lt;urls&gt;&lt;/urls&gt;&lt;/record&gt;&lt;/Cite&gt;&lt;/EndNote&gt;</w:instrText>
      </w:r>
      <w:r w:rsidR="00007706" w:rsidRPr="007959D0">
        <w:rPr>
          <w:rFonts w:ascii="Times New Roman" w:hAnsi="Times New Roman" w:cs="Times New Roman"/>
          <w:bCs/>
          <w:noProof/>
          <w:lang w:val="en-US" w:bidi="th-TH"/>
        </w:rPr>
        <w:fldChar w:fldCharType="separate"/>
      </w:r>
      <w:r w:rsidR="00D91156" w:rsidRPr="007959D0">
        <w:rPr>
          <w:rFonts w:ascii="Times New Roman" w:hAnsi="Times New Roman" w:cs="Times New Roman"/>
          <w:bCs/>
          <w:noProof/>
          <w:lang w:val="en-US" w:bidi="th-TH"/>
        </w:rPr>
        <w:t>[1]</w:t>
      </w:r>
      <w:r w:rsidR="00007706" w:rsidRPr="007959D0">
        <w:rPr>
          <w:rFonts w:ascii="Times New Roman" w:hAnsi="Times New Roman" w:cs="Times New Roman"/>
          <w:bCs/>
          <w:noProof/>
          <w:lang w:val="en-US" w:bidi="th-TH"/>
        </w:rPr>
        <w:fldChar w:fldCharType="end"/>
      </w:r>
    </w:p>
    <w:p w14:paraId="5D58E013" w14:textId="48F1C299" w:rsidR="00512771" w:rsidRPr="007959D0" w:rsidRDefault="00EB53FC" w:rsidP="007959D0">
      <w:pPr>
        <w:jc w:val="both"/>
        <w:rPr>
          <w:rFonts w:ascii="Times New Roman" w:hAnsi="Times New Roman" w:cs="Times New Roman"/>
          <w:bCs/>
          <w:lang w:val="en-US" w:bidi="th-TH"/>
        </w:rPr>
      </w:pPr>
      <w:r w:rsidRPr="007959D0">
        <w:rPr>
          <w:rFonts w:ascii="Times New Roman" w:hAnsi="Times New Roman" w:cs="Times New Roman"/>
          <w:bCs/>
          <w:noProof/>
          <w:lang w:val="en-US" w:bidi="th-TH"/>
        </w:rPr>
        <w:t>-</w:t>
      </w:r>
      <w:r w:rsidR="005362E3" w:rsidRPr="007959D0">
        <w:rPr>
          <w:rFonts w:ascii="Times New Roman" w:hAnsi="Times New Roman" w:cs="Times New Roman"/>
          <w:bCs/>
          <w:noProof/>
          <w:lang w:val="en-US" w:bidi="th-TH"/>
        </w:rPr>
        <w:t>Change in scoring of Dual Fluorescein and ICG</w:t>
      </w:r>
      <w:r w:rsidR="006E4321" w:rsidRPr="007959D0">
        <w:rPr>
          <w:rFonts w:ascii="Times New Roman" w:hAnsi="Times New Roman" w:cs="Times New Roman"/>
          <w:bCs/>
          <w:noProof/>
          <w:lang w:val="en-US" w:bidi="th-TH"/>
        </w:rPr>
        <w:t xml:space="preserve"> (Indocyanine Green)</w:t>
      </w:r>
      <w:r w:rsidR="005362E3" w:rsidRPr="007959D0">
        <w:rPr>
          <w:rFonts w:ascii="Times New Roman" w:hAnsi="Times New Roman" w:cs="Times New Roman"/>
          <w:bCs/>
          <w:noProof/>
          <w:lang w:val="en-US" w:bidi="th-TH"/>
        </w:rPr>
        <w:t xml:space="preserve"> angiography </w:t>
      </w:r>
      <w:r w:rsidR="00512771" w:rsidRPr="007959D0">
        <w:rPr>
          <w:rFonts w:ascii="Times New Roman" w:hAnsi="Times New Roman" w:cs="Times New Roman"/>
          <w:bCs/>
          <w:noProof/>
          <w:lang w:val="en-US" w:bidi="th-TH"/>
        </w:rPr>
        <w:t xml:space="preserve">from best state achieved, </w:t>
      </w:r>
      <w:r w:rsidR="005362E3" w:rsidRPr="007959D0">
        <w:rPr>
          <w:rFonts w:ascii="Times New Roman" w:hAnsi="Times New Roman" w:cs="Times New Roman"/>
          <w:bCs/>
          <w:noProof/>
          <w:lang w:val="en-US" w:bidi="th-TH"/>
        </w:rPr>
        <w:t>as defined by the Angiography Scoring for Uveitis Working group</w:t>
      </w:r>
      <w:r w:rsidR="00512771" w:rsidRPr="007959D0">
        <w:rPr>
          <w:rFonts w:ascii="Times New Roman" w:hAnsi="Times New Roman" w:cs="Times New Roman"/>
          <w:bCs/>
          <w:noProof/>
          <w:lang w:val="en-US" w:bidi="th-TH"/>
        </w:rPr>
        <w:t xml:space="preserve"> using the Heidelberg Scanning LASER fluorescein and ICG angiography</w:t>
      </w:r>
      <w:r w:rsidR="00007706" w:rsidRPr="007959D0">
        <w:rPr>
          <w:rFonts w:ascii="Times New Roman" w:hAnsi="Times New Roman" w:cs="Times New Roman"/>
          <w:bCs/>
          <w:noProof/>
          <w:lang w:val="en-US" w:bidi="th-TH"/>
        </w:rPr>
        <w:t xml:space="preserve"> </w:t>
      </w:r>
      <w:r w:rsidR="00007706" w:rsidRPr="007959D0">
        <w:rPr>
          <w:rFonts w:ascii="Times New Roman" w:hAnsi="Times New Roman" w:cs="Times New Roman"/>
          <w:bCs/>
          <w:noProof/>
          <w:lang w:val="en-US" w:bidi="th-TH"/>
        </w:rPr>
        <w:fldChar w:fldCharType="begin"/>
      </w:r>
      <w:r w:rsidR="00D91156" w:rsidRPr="007959D0">
        <w:rPr>
          <w:rFonts w:ascii="Times New Roman" w:hAnsi="Times New Roman" w:cs="Times New Roman"/>
          <w:bCs/>
          <w:noProof/>
          <w:lang w:val="en-US" w:bidi="th-TH"/>
        </w:rPr>
        <w:instrText xml:space="preserve"> ADDIN EN.CITE &lt;EndNote&gt;&lt;Cite&gt;&lt;Author&gt;Tugal-Tutkun&lt;/Author&gt;&lt;Year&gt;2010&lt;/Year&gt;&lt;RecNum&gt;6&lt;/RecNum&gt;&lt;DisplayText&gt;[2]&lt;/DisplayText&gt;&lt;record&gt;&lt;rec-number&gt;6&lt;/rec-number&gt;&lt;foreign-keys&gt;&lt;key app="EN" db-id="v0trsas52ts0xkewsswpdd0baxvf9af0rf0t" timestamp="1538468405"&gt;6&lt;/key&gt;&lt;/foreign-keys&gt;&lt;ref-type name="Journal Article"&gt;17&lt;/ref-type&gt;&lt;contributors&gt;&lt;authors&gt;&lt;author&gt;Tugal-Tutkun, I.&lt;/author&gt;&lt;author&gt;Herbort, C. P.&lt;/author&gt;&lt;author&gt;Khairallah, M.&lt;/author&gt;&lt;/authors&gt;&lt;/contributors&gt;&lt;auth-address&gt;Department of Ophthalmology, Istanbul Faculty of Medicine, Istanbul University, Capa, 34390, Istanbul, Turkey. itutkun@istanbul.edu.tr&lt;/auth-address&gt;&lt;titles&gt;&lt;title&gt;Scoring of dual fluorescein and ICG inflammatory angiographic signs for the grading of posterior segment inflammation (dual fluorescein and ICG angiographic scoring system for uveitis)&lt;/title&gt;&lt;secondary-title&gt;Int Ophthalmol&lt;/secondary-title&gt;&lt;alt-title&gt;International ophthalmology&lt;/alt-title&gt;&lt;/titles&gt;&lt;periodical&gt;&lt;full-title&gt;Int Ophthalmol&lt;/full-title&gt;&lt;abbr-1&gt;International ophthalmology&lt;/abbr-1&gt;&lt;/periodical&gt;&lt;alt-periodical&gt;&lt;full-title&gt;Int Ophthalmol&lt;/full-title&gt;&lt;abbr-1&gt;International ophthalmology&lt;/abbr-1&gt;&lt;/alt-periodical&gt;&lt;pages&gt;539-52&lt;/pages&gt;&lt;volume&gt;30&lt;/volume&gt;&lt;number&gt;5&lt;/number&gt;&lt;edition&gt;2008/09/17&lt;/edition&gt;&lt;keywords&gt;&lt;keyword&gt;*Coloring Agents&lt;/keyword&gt;&lt;keyword&gt;*Fluorescein Angiography&lt;/keyword&gt;&lt;keyword&gt;Humans&lt;/keyword&gt;&lt;keyword&gt;*Indocyanine Green&lt;/keyword&gt;&lt;keyword&gt;Inflammation&lt;/keyword&gt;&lt;keyword&gt;Optic Disk/pathology&lt;/keyword&gt;&lt;keyword&gt;Uveitis, Posterior/*pathology&lt;/keyword&gt;&lt;/keywords&gt;&lt;dates&gt;&lt;year&gt;2010&lt;/year&gt;&lt;pub-dates&gt;&lt;date&gt;Oct&lt;/date&gt;&lt;/pub-dates&gt;&lt;/dates&gt;&lt;isbn&gt;0165-5701&lt;/isbn&gt;&lt;accession-num&gt;18795232&lt;/accession-num&gt;&lt;urls&gt;&lt;/urls&gt;&lt;electronic-resource-num&gt;10.1007/s10792-008-9263-x&lt;/electronic-resource-num&gt;&lt;remote-database-provider&gt;NLM&lt;/remote-database-provider&gt;&lt;language&gt;eng&lt;/language&gt;&lt;/record&gt;&lt;/Cite&gt;&lt;/EndNote&gt;</w:instrText>
      </w:r>
      <w:r w:rsidR="00007706" w:rsidRPr="007959D0">
        <w:rPr>
          <w:rFonts w:ascii="Times New Roman" w:hAnsi="Times New Roman" w:cs="Times New Roman"/>
          <w:bCs/>
          <w:noProof/>
          <w:lang w:val="en-US" w:bidi="th-TH"/>
        </w:rPr>
        <w:fldChar w:fldCharType="separate"/>
      </w:r>
      <w:r w:rsidR="00D91156" w:rsidRPr="007959D0">
        <w:rPr>
          <w:rFonts w:ascii="Times New Roman" w:hAnsi="Times New Roman" w:cs="Times New Roman"/>
          <w:bCs/>
          <w:noProof/>
          <w:lang w:val="en-US" w:bidi="th-TH"/>
        </w:rPr>
        <w:t>[2]</w:t>
      </w:r>
      <w:r w:rsidR="00007706" w:rsidRPr="007959D0">
        <w:rPr>
          <w:rFonts w:ascii="Times New Roman" w:hAnsi="Times New Roman" w:cs="Times New Roman"/>
          <w:bCs/>
          <w:noProof/>
          <w:lang w:val="en-US" w:bidi="th-TH"/>
        </w:rPr>
        <w:fldChar w:fldCharType="end"/>
      </w:r>
      <w:r w:rsidR="00512771" w:rsidRPr="007959D0">
        <w:rPr>
          <w:rFonts w:ascii="Times New Roman" w:hAnsi="Times New Roman" w:cs="Times New Roman"/>
          <w:bCs/>
          <w:noProof/>
          <w:lang w:val="en-US" w:bidi="th-TH"/>
        </w:rPr>
        <w:t>.</w:t>
      </w:r>
    </w:p>
    <w:p w14:paraId="35991C1C" w14:textId="2989DCCB" w:rsidR="005362E3" w:rsidRPr="007959D0" w:rsidRDefault="00EB53FC" w:rsidP="007959D0">
      <w:p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lastRenderedPageBreak/>
        <w:t>-</w:t>
      </w:r>
      <w:r w:rsidR="00512771" w:rsidRPr="007959D0">
        <w:rPr>
          <w:rFonts w:ascii="Times New Roman" w:hAnsi="Times New Roman" w:cs="Times New Roman"/>
          <w:bCs/>
          <w:noProof/>
          <w:lang w:val="en-US" w:bidi="th-TH"/>
        </w:rPr>
        <w:t>C</w:t>
      </w:r>
      <w:r w:rsidR="008E1101" w:rsidRPr="007959D0">
        <w:rPr>
          <w:rFonts w:ascii="Times New Roman" w:hAnsi="Times New Roman" w:cs="Times New Roman"/>
          <w:bCs/>
          <w:noProof/>
          <w:lang w:val="en-US" w:bidi="th-TH"/>
        </w:rPr>
        <w:t xml:space="preserve">hange in </w:t>
      </w:r>
      <w:r w:rsidR="006E4321" w:rsidRPr="007959D0">
        <w:rPr>
          <w:rFonts w:ascii="Times New Roman" w:hAnsi="Times New Roman" w:cs="Times New Roman"/>
          <w:bCs/>
          <w:noProof/>
          <w:lang w:val="en-US" w:bidi="th-TH"/>
        </w:rPr>
        <w:t xml:space="preserve">Full Field </w:t>
      </w:r>
      <w:r w:rsidR="008E1101" w:rsidRPr="007959D0">
        <w:rPr>
          <w:rFonts w:ascii="Times New Roman" w:hAnsi="Times New Roman" w:cs="Times New Roman"/>
          <w:bCs/>
          <w:noProof/>
          <w:lang w:val="en-US" w:bidi="th-TH"/>
        </w:rPr>
        <w:t>ElectroRetino</w:t>
      </w:r>
      <w:r w:rsidR="00512771" w:rsidRPr="007959D0">
        <w:rPr>
          <w:rFonts w:ascii="Times New Roman" w:hAnsi="Times New Roman" w:cs="Times New Roman"/>
          <w:bCs/>
          <w:noProof/>
          <w:lang w:val="en-US" w:bidi="th-TH"/>
        </w:rPr>
        <w:t>Graphy (ERG) usi</w:t>
      </w:r>
      <w:r w:rsidR="008E1101" w:rsidRPr="007959D0">
        <w:rPr>
          <w:rFonts w:ascii="Times New Roman" w:hAnsi="Times New Roman" w:cs="Times New Roman"/>
          <w:bCs/>
          <w:noProof/>
          <w:lang w:val="en-US" w:bidi="th-TH"/>
        </w:rPr>
        <w:t xml:space="preserve">ng the ISCEV </w:t>
      </w:r>
      <w:r w:rsidR="004D28C4" w:rsidRPr="007959D0">
        <w:rPr>
          <w:rFonts w:ascii="Times New Roman" w:hAnsi="Times New Roman" w:cs="Times New Roman"/>
          <w:bCs/>
          <w:noProof/>
          <w:lang w:val="en-US" w:bidi="th-TH"/>
        </w:rPr>
        <w:t xml:space="preserve">standard protocols from </w:t>
      </w:r>
      <w:r w:rsidR="0006693C" w:rsidRPr="007959D0">
        <w:rPr>
          <w:rFonts w:ascii="Times New Roman" w:hAnsi="Times New Roman" w:cs="Times New Roman"/>
          <w:bCs/>
          <w:noProof/>
          <w:lang w:val="en-US" w:bidi="th-TH"/>
        </w:rPr>
        <w:t>baseline</w:t>
      </w:r>
      <w:r w:rsidR="00461D61" w:rsidRPr="007959D0">
        <w:rPr>
          <w:rFonts w:ascii="Times New Roman" w:hAnsi="Times New Roman" w:cs="Times New Roman"/>
          <w:bCs/>
          <w:noProof/>
          <w:lang w:val="en-US" w:bidi="th-TH"/>
        </w:rPr>
        <w:t xml:space="preserve"> until the Final Visit [ Time Frame: From Baseline until the Final Visit ].</w:t>
      </w:r>
      <w:r w:rsidR="006E4321" w:rsidRPr="007959D0">
        <w:rPr>
          <w:rFonts w:ascii="Times New Roman" w:hAnsi="Times New Roman" w:cs="Times New Roman"/>
          <w:bCs/>
          <w:noProof/>
          <w:lang w:val="en-US" w:bidi="th-TH"/>
        </w:rPr>
        <w:t xml:space="preserve"> Quantitative values, such as 30 Hz implicit time, amplitude in a and b wave and latency will be recorded</w:t>
      </w:r>
      <w:r w:rsidR="00007706" w:rsidRPr="007959D0">
        <w:rPr>
          <w:rFonts w:ascii="Times New Roman" w:hAnsi="Times New Roman" w:cs="Times New Roman"/>
          <w:bCs/>
          <w:noProof/>
          <w:lang w:val="en-US" w:bidi="th-TH"/>
        </w:rPr>
        <w:t xml:space="preserve"> </w:t>
      </w:r>
      <w:r w:rsidR="00007706" w:rsidRPr="007959D0">
        <w:rPr>
          <w:rFonts w:ascii="Times New Roman" w:hAnsi="Times New Roman" w:cs="Times New Roman"/>
          <w:bCs/>
          <w:noProof/>
          <w:lang w:val="en-US" w:bidi="th-TH"/>
        </w:rPr>
        <w:fldChar w:fldCharType="begin">
          <w:fldData xml:space="preserve">PEVuZE5vdGU+PENpdGU+PEF1dGhvcj5NY0N1bGxvY2g8L0F1dGhvcj48WWVhcj4yMDE1PC9ZZWFy
PjxSZWNOdW0+MTE8L1JlY051bT48RGlzcGxheVRleHQ+WzNdPC9EaXNwbGF5VGV4dD48cmVjb3Jk
PjxyZWMtbnVtYmVyPjExPC9yZWMtbnVtYmVyPjxmb3JlaWduLWtleXM+PGtleSBhcHA9IkVOIiBk
Yi1pZD0idjB0cnNhczUydHMweGtld3Nzd3BkZDBiYXh2ZjlhZjByZjB0IiB0aW1lc3RhbXA9IjE1
Mzg0Njk1ODQiPjExPC9rZXk+PC9mb3JlaWduLWtleXM+PHJlZi10eXBlIG5hbWU9IkpvdXJuYWwg
QXJ0aWNsZSI+MTc8L3JlZi10eXBlPjxjb250cmlidXRvcnM+PGF1dGhvcnM+PGF1dGhvcj5NY0N1
bGxvY2gsIEQuIEwuPC9hdXRob3I+PGF1dGhvcj5NYXJtb3IsIE0uIEYuPC9hdXRob3I+PGF1dGhv
cj5CcmlnZWxsLCBNLiBHLjwvYXV0aG9yPjxhdXRob3I+SGFtaWx0b24sIFIuPC9hdXRob3I+PGF1
dGhvcj5Ib2xkZXIsIEcuIEUuPC9hdXRob3I+PGF1dGhvcj5UemVrb3YsIFIuPC9hdXRob3I+PGF1
dGhvcj5CYWNoLCBNLjwvYXV0aG9yPjwvYXV0aG9ycz48L2NvbnRyaWJ1dG9ycz48YXV0aC1hZGRy
ZXNzPlNjaG9vbCBvZiBPcHRvbWV0cnkgYW5kIFZpc2lvbiBTY2llbmNlcywgVW5pdmVyc2l0eSBv
ZiBXYXRlcmxvbywgMjAwIFVuaXZlcnNpdHkgQXZlbnVlIFdlc3QsIFdhdGVybG9vLCBPTiwgTjJM
IDNHMSwgQ2FuYWRhLCBkYXBobmUubWNjdWxsb2NoQHV3YXRlcmxvby5jYS48L2F1dGgtYWRkcmVz
cz48dGl0bGVzPjx0aXRsZT5JU0NFViBTdGFuZGFyZCBmb3IgZnVsbC1maWVsZCBjbGluaWNhbCBl
bGVjdHJvcmV0aW5vZ3JhcGh5ICgyMDE1IHVwZGF0ZSk8L3RpdGxlPjxzZWNvbmRhcnktdGl0bGU+
RG9jIE9waHRoYWxtb2w8L3NlY29uZGFyeS10aXRsZT48YWx0LXRpdGxlPkRvY3VtZW50YSBvcGh0
aGFsbW9sb2dpY2EuIEFkdmFuY2VzIGluIG9waHRoYWxtb2xvZ3k8L2FsdC10aXRsZT48L3RpdGxl
cz48cGVyaW9kaWNhbD48ZnVsbC10aXRsZT5Eb2MgT3BodGhhbG1vbDwvZnVsbC10aXRsZT48YWJi
ci0xPkRvY3VtZW50YSBvcGh0aGFsbW9sb2dpY2EuIEFkdmFuY2VzIGluIG9waHRoYWxtb2xvZ3k8
L2FiYnItMT48L3BlcmlvZGljYWw+PGFsdC1wZXJpb2RpY2FsPjxmdWxsLXRpdGxlPkRvYyBPcGh0
aGFsbW9sPC9mdWxsLXRpdGxlPjxhYmJyLTE+RG9jdW1lbnRhIG9waHRoYWxtb2xvZ2ljYS4gQWR2
YW5jZXMgaW4gb3BodGhhbG1vbG9neTwvYWJici0xPjwvYWx0LXBlcmlvZGljYWw+PHBhZ2VzPjEt
MTI8L3BhZ2VzPjx2b2x1bWU+MTMwPC92b2x1bWU+PG51bWJlcj4xPC9udW1iZXI+PGVkaXRpb24+
MjAxNC8xMi8xNzwvZWRpdGlvbj48a2V5d29yZHM+PGtleXdvcmQ+QWNjb21tb2RhdGlvbiwgT2N1
bGFyL3BoeXNpb2xvZ3k8L2tleXdvcmQ+PGtleXdvcmQ+RGFyayBBZGFwdGF0aW9uL3BoeXNpb2xv
Z3k8L2tleXdvcmQ+PGtleXdvcmQ+RWxlY3Ryb2Rlczwva2V5d29yZD48a2V5d29yZD5FbGVjdHJv
cmV0aW5vZ3JhcGh5L2luc3RydW1lbnRhdGlvbi8qc3RhbmRhcmRzPC9rZXl3b3JkPjxrZXl3b3Jk
Pkh1bWFuczwva2V5d29yZD48a2V5d29yZD5PcGh0aGFsbW9sb2d5Lypvcmdhbml6YXRpb24gJmFt
cDsgYWRtaW5pc3RyYXRpb248L2tleXdvcmQ+PGtleXdvcmQ+UGhvdGljIFN0aW11bGF0aW9uL21l
dGhvZHM8L2tleXdvcmQ+PGtleXdvcmQ+UGhvdG9yZWNlcHRvciBDZWxscywgVmVydGVicmF0ZS8q
cGh5c2lvbG9neTwva2V5d29yZD48a2V5d29yZD5SZXRpbmFsIE5ldXJvbnMvcGh5c2lvbG9neTwv
a2V5d29yZD48a2V5d29yZD5Tb2NpZXRpZXMsIE1lZGljYWwvKnN0YW5kYXJkczwva2V5d29yZD48
L2tleXdvcmRzPjxkYXRlcz48eWVhcj4yMDE1PC95ZWFyPjxwdWItZGF0ZXM+PGRhdGU+RmViPC9k
YXRlPjwvcHViLWRhdGVzPjwvZGF0ZXM+PGlzYm4+MDAxMi00NDg2PC9pc2JuPjxhY2Nlc3Npb24t
bnVtPjI1NTAyNjQ0PC9hY2Nlc3Npb24tbnVtPjx1cmxzPjwvdXJscz48ZWxlY3Ryb25pYy1yZXNv
dXJjZS1udW0+MTAuMTAwNy9zMTA2MzMtMDE0LTk0NzMtNzwvZWxlY3Ryb25pYy1yZXNvdXJjZS1u
dW0+PHJlbW90ZS1kYXRhYmFzZS1wcm92aWRlcj5OTE08L3JlbW90ZS1kYXRhYmFzZS1wcm92aWRl
cj48bGFuZ3VhZ2U+ZW5nPC9sYW5ndWFnZT48L3JlY29yZD48L0NpdGU+PC9FbmROb3RlPgB=
</w:fldData>
        </w:fldChar>
      </w:r>
      <w:r w:rsidR="00D91156" w:rsidRPr="007959D0">
        <w:rPr>
          <w:rFonts w:ascii="Times New Roman" w:hAnsi="Times New Roman" w:cs="Times New Roman"/>
          <w:bCs/>
          <w:noProof/>
          <w:lang w:val="en-US" w:bidi="th-TH"/>
        </w:rPr>
        <w:instrText xml:space="preserve"> ADDIN EN.CITE </w:instrText>
      </w:r>
      <w:r w:rsidR="00D91156" w:rsidRPr="007959D0">
        <w:rPr>
          <w:rFonts w:ascii="Times New Roman" w:hAnsi="Times New Roman" w:cs="Times New Roman"/>
          <w:bCs/>
          <w:noProof/>
          <w:lang w:val="en-US" w:bidi="th-TH"/>
        </w:rPr>
        <w:fldChar w:fldCharType="begin">
          <w:fldData xml:space="preserve">PEVuZE5vdGU+PENpdGU+PEF1dGhvcj5NY0N1bGxvY2g8L0F1dGhvcj48WWVhcj4yMDE1PC9ZZWFy
PjxSZWNOdW0+MTE8L1JlY051bT48RGlzcGxheVRleHQ+WzNdPC9EaXNwbGF5VGV4dD48cmVjb3Jk
PjxyZWMtbnVtYmVyPjExPC9yZWMtbnVtYmVyPjxmb3JlaWduLWtleXM+PGtleSBhcHA9IkVOIiBk
Yi1pZD0idjB0cnNhczUydHMweGtld3Nzd3BkZDBiYXh2ZjlhZjByZjB0IiB0aW1lc3RhbXA9IjE1
Mzg0Njk1ODQiPjExPC9rZXk+PC9mb3JlaWduLWtleXM+PHJlZi10eXBlIG5hbWU9IkpvdXJuYWwg
QXJ0aWNsZSI+MTc8L3JlZi10eXBlPjxjb250cmlidXRvcnM+PGF1dGhvcnM+PGF1dGhvcj5NY0N1
bGxvY2gsIEQuIEwuPC9hdXRob3I+PGF1dGhvcj5NYXJtb3IsIE0uIEYuPC9hdXRob3I+PGF1dGhv
cj5CcmlnZWxsLCBNLiBHLjwvYXV0aG9yPjxhdXRob3I+SGFtaWx0b24sIFIuPC9hdXRob3I+PGF1
dGhvcj5Ib2xkZXIsIEcuIEUuPC9hdXRob3I+PGF1dGhvcj5UemVrb3YsIFIuPC9hdXRob3I+PGF1
dGhvcj5CYWNoLCBNLjwvYXV0aG9yPjwvYXV0aG9ycz48L2NvbnRyaWJ1dG9ycz48YXV0aC1hZGRy
ZXNzPlNjaG9vbCBvZiBPcHRvbWV0cnkgYW5kIFZpc2lvbiBTY2llbmNlcywgVW5pdmVyc2l0eSBv
ZiBXYXRlcmxvbywgMjAwIFVuaXZlcnNpdHkgQXZlbnVlIFdlc3QsIFdhdGVybG9vLCBPTiwgTjJM
IDNHMSwgQ2FuYWRhLCBkYXBobmUubWNjdWxsb2NoQHV3YXRlcmxvby5jYS48L2F1dGgtYWRkcmVz
cz48dGl0bGVzPjx0aXRsZT5JU0NFViBTdGFuZGFyZCBmb3IgZnVsbC1maWVsZCBjbGluaWNhbCBl
bGVjdHJvcmV0aW5vZ3JhcGh5ICgyMDE1IHVwZGF0ZSk8L3RpdGxlPjxzZWNvbmRhcnktdGl0bGU+
RG9jIE9waHRoYWxtb2w8L3NlY29uZGFyeS10aXRsZT48YWx0LXRpdGxlPkRvY3VtZW50YSBvcGh0
aGFsbW9sb2dpY2EuIEFkdmFuY2VzIGluIG9waHRoYWxtb2xvZ3k8L2FsdC10aXRsZT48L3RpdGxl
cz48cGVyaW9kaWNhbD48ZnVsbC10aXRsZT5Eb2MgT3BodGhhbG1vbDwvZnVsbC10aXRsZT48YWJi
ci0xPkRvY3VtZW50YSBvcGh0aGFsbW9sb2dpY2EuIEFkdmFuY2VzIGluIG9waHRoYWxtb2xvZ3k8
L2FiYnItMT48L3BlcmlvZGljYWw+PGFsdC1wZXJpb2RpY2FsPjxmdWxsLXRpdGxlPkRvYyBPcGh0
aGFsbW9sPC9mdWxsLXRpdGxlPjxhYmJyLTE+RG9jdW1lbnRhIG9waHRoYWxtb2xvZ2ljYS4gQWR2
YW5jZXMgaW4gb3BodGhhbG1vbG9neTwvYWJici0xPjwvYWx0LXBlcmlvZGljYWw+PHBhZ2VzPjEt
MTI8L3BhZ2VzPjx2b2x1bWU+MTMwPC92b2x1bWU+PG51bWJlcj4xPC9udW1iZXI+PGVkaXRpb24+
MjAxNC8xMi8xNzwvZWRpdGlvbj48a2V5d29yZHM+PGtleXdvcmQ+QWNjb21tb2RhdGlvbiwgT2N1
bGFyL3BoeXNpb2xvZ3k8L2tleXdvcmQ+PGtleXdvcmQ+RGFyayBBZGFwdGF0aW9uL3BoeXNpb2xv
Z3k8L2tleXdvcmQ+PGtleXdvcmQ+RWxlY3Ryb2Rlczwva2V5d29yZD48a2V5d29yZD5FbGVjdHJv
cmV0aW5vZ3JhcGh5L2luc3RydW1lbnRhdGlvbi8qc3RhbmRhcmRzPC9rZXl3b3JkPjxrZXl3b3Jk
Pkh1bWFuczwva2V5d29yZD48a2V5d29yZD5PcGh0aGFsbW9sb2d5Lypvcmdhbml6YXRpb24gJmFt
cDsgYWRtaW5pc3RyYXRpb248L2tleXdvcmQ+PGtleXdvcmQ+UGhvdGljIFN0aW11bGF0aW9uL21l
dGhvZHM8L2tleXdvcmQ+PGtleXdvcmQ+UGhvdG9yZWNlcHRvciBDZWxscywgVmVydGVicmF0ZS8q
cGh5c2lvbG9neTwva2V5d29yZD48a2V5d29yZD5SZXRpbmFsIE5ldXJvbnMvcGh5c2lvbG9neTwv
a2V5d29yZD48a2V5d29yZD5Tb2NpZXRpZXMsIE1lZGljYWwvKnN0YW5kYXJkczwva2V5d29yZD48
L2tleXdvcmRzPjxkYXRlcz48eWVhcj4yMDE1PC95ZWFyPjxwdWItZGF0ZXM+PGRhdGU+RmViPC9k
YXRlPjwvcHViLWRhdGVzPjwvZGF0ZXM+PGlzYm4+MDAxMi00NDg2PC9pc2JuPjxhY2Nlc3Npb24t
bnVtPjI1NTAyNjQ0PC9hY2Nlc3Npb24tbnVtPjx1cmxzPjwvdXJscz48ZWxlY3Ryb25pYy1yZXNv
dXJjZS1udW0+MTAuMTAwNy9zMTA2MzMtMDE0LTk0NzMtNzwvZWxlY3Ryb25pYy1yZXNvdXJjZS1u
dW0+PHJlbW90ZS1kYXRhYmFzZS1wcm92aWRlcj5OTE08L3JlbW90ZS1kYXRhYmFzZS1wcm92aWRl
cj48bGFuZ3VhZ2U+ZW5nPC9sYW5ndWFnZT48L3JlY29yZD48L0NpdGU+PC9FbmROb3RlPgB=
</w:fldData>
        </w:fldChar>
      </w:r>
      <w:r w:rsidR="00D91156" w:rsidRPr="007959D0">
        <w:rPr>
          <w:rFonts w:ascii="Times New Roman" w:hAnsi="Times New Roman" w:cs="Times New Roman"/>
          <w:bCs/>
          <w:noProof/>
          <w:lang w:val="en-US" w:bidi="th-TH"/>
        </w:rPr>
        <w:instrText xml:space="preserve"> ADDIN EN.CITE.DATA </w:instrText>
      </w:r>
      <w:r w:rsidR="00D91156" w:rsidRPr="007959D0">
        <w:rPr>
          <w:rFonts w:ascii="Times New Roman" w:hAnsi="Times New Roman" w:cs="Times New Roman"/>
          <w:bCs/>
          <w:noProof/>
          <w:lang w:val="en-US" w:bidi="th-TH"/>
        </w:rPr>
      </w:r>
      <w:r w:rsidR="00D91156" w:rsidRPr="007959D0">
        <w:rPr>
          <w:rFonts w:ascii="Times New Roman" w:hAnsi="Times New Roman" w:cs="Times New Roman"/>
          <w:bCs/>
          <w:noProof/>
          <w:lang w:val="en-US" w:bidi="th-TH"/>
        </w:rPr>
        <w:fldChar w:fldCharType="end"/>
      </w:r>
      <w:r w:rsidR="00007706" w:rsidRPr="007959D0">
        <w:rPr>
          <w:rFonts w:ascii="Times New Roman" w:hAnsi="Times New Roman" w:cs="Times New Roman"/>
          <w:bCs/>
          <w:noProof/>
          <w:lang w:val="en-US" w:bidi="th-TH"/>
        </w:rPr>
      </w:r>
      <w:r w:rsidR="00007706" w:rsidRPr="007959D0">
        <w:rPr>
          <w:rFonts w:ascii="Times New Roman" w:hAnsi="Times New Roman" w:cs="Times New Roman"/>
          <w:bCs/>
          <w:noProof/>
          <w:lang w:val="en-US" w:bidi="th-TH"/>
        </w:rPr>
        <w:fldChar w:fldCharType="separate"/>
      </w:r>
      <w:r w:rsidR="00D91156" w:rsidRPr="007959D0">
        <w:rPr>
          <w:rFonts w:ascii="Times New Roman" w:hAnsi="Times New Roman" w:cs="Times New Roman"/>
          <w:bCs/>
          <w:noProof/>
          <w:lang w:val="en-US" w:bidi="th-TH"/>
        </w:rPr>
        <w:t>[3]</w:t>
      </w:r>
      <w:r w:rsidR="00007706" w:rsidRPr="007959D0">
        <w:rPr>
          <w:rFonts w:ascii="Times New Roman" w:hAnsi="Times New Roman" w:cs="Times New Roman"/>
          <w:bCs/>
          <w:noProof/>
          <w:lang w:val="en-US" w:bidi="th-TH"/>
        </w:rPr>
        <w:fldChar w:fldCharType="end"/>
      </w:r>
      <w:r w:rsidR="006E4321" w:rsidRPr="007959D0">
        <w:rPr>
          <w:rFonts w:ascii="Times New Roman" w:hAnsi="Times New Roman" w:cs="Times New Roman"/>
          <w:bCs/>
          <w:noProof/>
          <w:lang w:val="en-US" w:bidi="th-TH"/>
        </w:rPr>
        <w:t>.</w:t>
      </w:r>
    </w:p>
    <w:p w14:paraId="4DD82487" w14:textId="77777777" w:rsidR="005362E3" w:rsidRPr="007959D0" w:rsidRDefault="005362E3" w:rsidP="007959D0">
      <w:pPr>
        <w:jc w:val="both"/>
        <w:rPr>
          <w:rFonts w:ascii="Times New Roman" w:hAnsi="Times New Roman" w:cs="Times New Roman"/>
          <w:lang w:val="en-US"/>
        </w:rPr>
      </w:pPr>
    </w:p>
    <w:p w14:paraId="6FAC32A8" w14:textId="7F22AF59" w:rsidR="00DA165F" w:rsidRPr="007959D0" w:rsidRDefault="005D4239" w:rsidP="007959D0">
      <w:pPr>
        <w:pStyle w:val="Kop3"/>
        <w:jc w:val="both"/>
        <w:rPr>
          <w:rFonts w:ascii="Times New Roman" w:hAnsi="Times New Roman" w:cs="Times New Roman"/>
          <w:lang w:val="en-US"/>
        </w:rPr>
      </w:pPr>
      <w:bookmarkStart w:id="5" w:name="_Toc536277952"/>
      <w:r w:rsidRPr="007959D0">
        <w:rPr>
          <w:rFonts w:ascii="Times New Roman" w:hAnsi="Times New Roman" w:cs="Times New Roman"/>
          <w:lang w:val="en-US"/>
        </w:rPr>
        <w:t xml:space="preserve">3.4 </w:t>
      </w:r>
      <w:r w:rsidR="00CF1682" w:rsidRPr="007959D0">
        <w:rPr>
          <w:rFonts w:ascii="Times New Roman" w:hAnsi="Times New Roman" w:cs="Times New Roman"/>
          <w:lang w:val="en-US"/>
        </w:rPr>
        <w:t>Trial Design</w:t>
      </w:r>
      <w:bookmarkEnd w:id="5"/>
      <w:r w:rsidR="006F46F4" w:rsidRPr="007959D0">
        <w:rPr>
          <w:rFonts w:ascii="Times New Roman" w:hAnsi="Times New Roman" w:cs="Times New Roman"/>
          <w:lang w:val="en-US"/>
        </w:rPr>
        <w:t xml:space="preserve"> and meth</w:t>
      </w:r>
      <w:r w:rsidR="00335671" w:rsidRPr="007959D0">
        <w:rPr>
          <w:rFonts w:ascii="Times New Roman" w:hAnsi="Times New Roman" w:cs="Times New Roman"/>
          <w:lang w:val="en-US"/>
        </w:rPr>
        <w:t>odology</w:t>
      </w:r>
    </w:p>
    <w:p w14:paraId="468BAB98" w14:textId="77777777" w:rsidR="006E4321" w:rsidRPr="007959D0" w:rsidRDefault="006E4321" w:rsidP="007959D0">
      <w:pPr>
        <w:rPr>
          <w:rFonts w:ascii="Times New Roman" w:hAnsi="Times New Roman" w:cs="Times New Roman"/>
          <w:lang w:val="en-US"/>
        </w:rPr>
      </w:pPr>
    </w:p>
    <w:p w14:paraId="79940EFB" w14:textId="50500B93"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We included </w:t>
      </w:r>
      <w:r w:rsidR="001D0983" w:rsidRPr="007959D0">
        <w:rPr>
          <w:rFonts w:ascii="Times New Roman" w:hAnsi="Times New Roman" w:cs="Times New Roman"/>
          <w:sz w:val="24"/>
          <w:szCs w:val="24"/>
          <w:lang w:val="en-US"/>
        </w:rPr>
        <w:t xml:space="preserve">15 </w:t>
      </w:r>
      <w:r w:rsidRPr="007959D0">
        <w:rPr>
          <w:rFonts w:ascii="Times New Roman" w:hAnsi="Times New Roman" w:cs="Times New Roman"/>
          <w:sz w:val="24"/>
          <w:szCs w:val="24"/>
          <w:lang w:val="en-US"/>
        </w:rPr>
        <w:t xml:space="preserve">BU patients to be treated for a maximum of 3 years with subcutaneous injections of Abatacept (Orencia®, prefilled syringe 125mg/mL) in a prospective open label interventional proof-of-concept study in 2 Belgian hospitals (University Hospitals Leuven (sponsor) and ZNA </w:t>
      </w:r>
      <w:proofErr w:type="spellStart"/>
      <w:r w:rsidRPr="007959D0">
        <w:rPr>
          <w:rFonts w:ascii="Times New Roman" w:hAnsi="Times New Roman" w:cs="Times New Roman"/>
          <w:sz w:val="24"/>
          <w:szCs w:val="24"/>
          <w:lang w:val="en-US"/>
        </w:rPr>
        <w:t>Middelheim</w:t>
      </w:r>
      <w:proofErr w:type="spellEnd"/>
      <w:r w:rsidRPr="007959D0">
        <w:rPr>
          <w:rFonts w:ascii="Times New Roman" w:hAnsi="Times New Roman" w:cs="Times New Roman"/>
          <w:sz w:val="24"/>
          <w:szCs w:val="24"/>
          <w:lang w:val="en-US"/>
        </w:rPr>
        <w:t>, Antwerp (participating site)).The trial protocol was approved by an independent ethics committee (EC) at each study site (</w:t>
      </w:r>
      <w:r w:rsidRPr="007959D0">
        <w:rPr>
          <w:rFonts w:ascii="Times New Roman" w:hAnsi="Times New Roman" w:cs="Times New Roman"/>
          <w:color w:val="000000" w:themeColor="text1"/>
          <w:sz w:val="24"/>
          <w:szCs w:val="24"/>
          <w:lang w:val="en-US"/>
        </w:rPr>
        <w:t>University Hospitals Leuven approval</w:t>
      </w:r>
      <w:r w:rsidRPr="007959D0">
        <w:rPr>
          <w:rFonts w:ascii="Times New Roman" w:hAnsi="Times New Roman" w:cs="Times New Roman"/>
          <w:color w:val="000000" w:themeColor="text1"/>
          <w:sz w:val="24"/>
          <w:szCs w:val="24"/>
          <w:lang w:val="en-US" w:eastAsia="nl-NL"/>
        </w:rPr>
        <w:t xml:space="preserve"> OG032, ZNA </w:t>
      </w:r>
      <w:proofErr w:type="spellStart"/>
      <w:r w:rsidRPr="007959D0">
        <w:rPr>
          <w:rFonts w:ascii="Times New Roman" w:hAnsi="Times New Roman" w:cs="Times New Roman"/>
          <w:color w:val="000000" w:themeColor="text1"/>
          <w:sz w:val="24"/>
          <w:szCs w:val="24"/>
          <w:lang w:val="en-US" w:eastAsia="nl-NL"/>
        </w:rPr>
        <w:t>Middelheim</w:t>
      </w:r>
      <w:proofErr w:type="spellEnd"/>
      <w:r w:rsidRPr="007959D0">
        <w:rPr>
          <w:rFonts w:ascii="Times New Roman" w:hAnsi="Times New Roman" w:cs="Times New Roman"/>
          <w:color w:val="000000" w:themeColor="text1"/>
          <w:sz w:val="24"/>
          <w:szCs w:val="24"/>
          <w:lang w:val="en-US" w:eastAsia="nl-NL"/>
        </w:rPr>
        <w:t xml:space="preserve"> approval 5190)</w:t>
      </w:r>
      <w:r w:rsidRPr="007959D0">
        <w:rPr>
          <w:rFonts w:ascii="Times New Roman" w:hAnsi="Times New Roman" w:cs="Times New Roman"/>
          <w:color w:val="000000" w:themeColor="text1"/>
          <w:sz w:val="24"/>
          <w:szCs w:val="24"/>
          <w:lang w:val="en-US"/>
        </w:rPr>
        <w:t>, and the trial w</w:t>
      </w:r>
      <w:r w:rsidRPr="007959D0">
        <w:rPr>
          <w:rFonts w:ascii="Times New Roman" w:hAnsi="Times New Roman" w:cs="Times New Roman"/>
          <w:sz w:val="24"/>
          <w:szCs w:val="24"/>
          <w:lang w:val="en-US"/>
        </w:rPr>
        <w:t xml:space="preserve">as performed in compliance with the provisions of the Declaration of Helsinki, International Conference on </w:t>
      </w:r>
      <w:proofErr w:type="spellStart"/>
      <w:r w:rsidRPr="007959D0">
        <w:rPr>
          <w:rFonts w:ascii="Times New Roman" w:hAnsi="Times New Roman" w:cs="Times New Roman"/>
          <w:sz w:val="24"/>
          <w:szCs w:val="24"/>
          <w:lang w:val="en-US"/>
        </w:rPr>
        <w:t>Harmonisation</w:t>
      </w:r>
      <w:proofErr w:type="spellEnd"/>
      <w:r w:rsidRPr="007959D0">
        <w:rPr>
          <w:rFonts w:ascii="Times New Roman" w:hAnsi="Times New Roman" w:cs="Times New Roman"/>
          <w:sz w:val="24"/>
          <w:szCs w:val="24"/>
          <w:lang w:val="en-US"/>
        </w:rPr>
        <w:t xml:space="preserve"> Good Clinical Practice guidelines, and applicable local regulations. Patients provided written informed consent at enrollment. </w:t>
      </w:r>
    </w:p>
    <w:p w14:paraId="400FB9AE" w14:textId="77777777" w:rsidR="00AD3039" w:rsidRPr="007959D0" w:rsidRDefault="00AD3039" w:rsidP="007959D0">
      <w:pPr>
        <w:spacing w:after="0"/>
        <w:textAlignment w:val="baseline"/>
        <w:rPr>
          <w:rFonts w:ascii="Times New Roman" w:hAnsi="Times New Roman" w:cs="Times New Roman"/>
          <w:sz w:val="24"/>
          <w:szCs w:val="24"/>
          <w:lang w:val="en-US"/>
        </w:rPr>
      </w:pPr>
    </w:p>
    <w:p w14:paraId="365323D9" w14:textId="77777777" w:rsidR="00AD3039" w:rsidRPr="007959D0" w:rsidRDefault="00AD3039" w:rsidP="007959D0">
      <w:pPr>
        <w:spacing w:before="300" w:after="0"/>
        <w:textAlignment w:val="baseline"/>
        <w:outlineLvl w:val="1"/>
        <w:rPr>
          <w:rFonts w:ascii="Times New Roman" w:hAnsi="Times New Roman" w:cs="Times New Roman"/>
          <w:b/>
          <w:bCs/>
          <w:caps/>
          <w:color w:val="1A1A1A"/>
          <w:spacing w:val="29"/>
          <w:sz w:val="24"/>
          <w:szCs w:val="24"/>
          <w:lang w:val="en-US"/>
        </w:rPr>
      </w:pPr>
    </w:p>
    <w:p w14:paraId="2E931B4B" w14:textId="77777777" w:rsidR="00AD3039" w:rsidRPr="007959D0" w:rsidRDefault="00AD3039" w:rsidP="007959D0">
      <w:pPr>
        <w:pStyle w:val="Kop2"/>
        <w:rPr>
          <w:rFonts w:ascii="Times New Roman" w:hAnsi="Times New Roman" w:cs="Times New Roman"/>
          <w:lang w:val="en-US"/>
        </w:rPr>
      </w:pPr>
      <w:r w:rsidRPr="007959D0">
        <w:rPr>
          <w:rFonts w:ascii="Times New Roman" w:hAnsi="Times New Roman" w:cs="Times New Roman"/>
          <w:lang w:val="en-US"/>
        </w:rPr>
        <w:t>TRIAL PARTICIPANTS</w:t>
      </w:r>
    </w:p>
    <w:p w14:paraId="5C8ACF75" w14:textId="77777777"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Patients who were 18 years of age or older and had a diagnosis of active BU and carried the HLA-A29 allele, were eligible to participate in the trial. The key inclusion criteria were active disease characterized by at least one active inflammatory choroidal or retinal vascular lesion, or vitreous haze grade of 1+ or higher (according to National Eye Institute [NEI] criteria adapted by the Standardization of Uveitis Nomenclature Working Group; scores range from 0 to 4+, with higher scores indicating greater severity of uveitis)</w:t>
      </w:r>
      <w:r w:rsidRPr="007959D0">
        <w:rPr>
          <w:rFonts w:ascii="Times New Roman" w:hAnsi="Times New Roman" w:cs="Times New Roman"/>
          <w:noProof/>
          <w:sz w:val="24"/>
          <w:szCs w:val="24"/>
          <w:lang w:val="en-US"/>
        </w:rPr>
        <w:t xml:space="preserve"> (34, 35)</w:t>
      </w:r>
      <w:r w:rsidRPr="007959D0">
        <w:rPr>
          <w:rFonts w:ascii="Times New Roman" w:hAnsi="Times New Roman" w:cs="Times New Roman"/>
          <w:sz w:val="24"/>
          <w:szCs w:val="24"/>
          <w:lang w:val="en-US"/>
        </w:rPr>
        <w:t>. The full inclusion and exclusion criteria are provided in Supplementary file 1.</w:t>
      </w:r>
    </w:p>
    <w:p w14:paraId="544592B8" w14:textId="77777777" w:rsidR="00AD3039" w:rsidRPr="007959D0" w:rsidRDefault="00AD3039" w:rsidP="007959D0">
      <w:pPr>
        <w:pStyle w:val="Kop2"/>
        <w:rPr>
          <w:rFonts w:ascii="Times New Roman" w:eastAsia="Times New Roman" w:hAnsi="Times New Roman" w:cs="Times New Roman"/>
          <w:sz w:val="24"/>
          <w:szCs w:val="24"/>
          <w:lang w:val="en-US"/>
        </w:rPr>
      </w:pPr>
    </w:p>
    <w:p w14:paraId="0C1A872C" w14:textId="77777777" w:rsidR="00AD3039" w:rsidRPr="007959D0" w:rsidRDefault="00AD3039" w:rsidP="007959D0">
      <w:pPr>
        <w:pStyle w:val="Kop2"/>
        <w:rPr>
          <w:rFonts w:ascii="Times New Roman" w:eastAsia="Times New Roman" w:hAnsi="Times New Roman" w:cs="Times New Roman"/>
          <w:sz w:val="24"/>
          <w:szCs w:val="24"/>
          <w:lang w:val="en-US"/>
        </w:rPr>
      </w:pPr>
    </w:p>
    <w:p w14:paraId="70C04CCB" w14:textId="77777777" w:rsidR="00AD3039" w:rsidRPr="007959D0" w:rsidRDefault="00AD3039" w:rsidP="007959D0">
      <w:pPr>
        <w:pStyle w:val="Kop2"/>
        <w:rPr>
          <w:rFonts w:ascii="Times New Roman" w:hAnsi="Times New Roman" w:cs="Times New Roman"/>
          <w:lang w:val="en-US"/>
        </w:rPr>
      </w:pPr>
      <w:r w:rsidRPr="007959D0">
        <w:rPr>
          <w:rFonts w:ascii="Times New Roman" w:hAnsi="Times New Roman" w:cs="Times New Roman"/>
          <w:lang w:val="en-US"/>
        </w:rPr>
        <w:t>TREATMENT</w:t>
      </w:r>
    </w:p>
    <w:p w14:paraId="1C4EEF39" w14:textId="77777777"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At least 1 week before the baseline visit, all patients had to stop all concomitant immunosuppressive drugs, e.g., corticosteroids, methotrexate, mycophenolate mofetil, azathioprine, tacrolimus, sirolimus or cyclosporine A.</w:t>
      </w:r>
    </w:p>
    <w:p w14:paraId="1B3C31B4" w14:textId="77777777" w:rsidR="00AD3039" w:rsidRPr="007959D0" w:rsidRDefault="00AD3039" w:rsidP="007959D0">
      <w:pPr>
        <w:spacing w:after="0"/>
        <w:textAlignment w:val="baseline"/>
        <w:rPr>
          <w:rFonts w:ascii="Times New Roman" w:hAnsi="Times New Roman" w:cs="Times New Roman"/>
          <w:sz w:val="24"/>
          <w:szCs w:val="24"/>
          <w:lang w:val="en-US"/>
        </w:rPr>
      </w:pPr>
    </w:p>
    <w:p w14:paraId="6F4B919E" w14:textId="583DCE09"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The investigational medical product Abatacept was shipped by Bristol-Myers-Squibb (BMS) to the pharmacy of University Hospitals of Leuven and ZNA </w:t>
      </w:r>
      <w:proofErr w:type="spellStart"/>
      <w:r w:rsidRPr="007959D0">
        <w:rPr>
          <w:rFonts w:ascii="Times New Roman" w:hAnsi="Times New Roman" w:cs="Times New Roman"/>
          <w:sz w:val="24"/>
          <w:szCs w:val="24"/>
          <w:lang w:val="en-US"/>
        </w:rPr>
        <w:t>Middelheim</w:t>
      </w:r>
      <w:proofErr w:type="spellEnd"/>
      <w:r w:rsidRPr="007959D0">
        <w:rPr>
          <w:rFonts w:ascii="Times New Roman" w:hAnsi="Times New Roman" w:cs="Times New Roman"/>
          <w:sz w:val="24"/>
          <w:szCs w:val="24"/>
          <w:lang w:val="en-US"/>
        </w:rPr>
        <w:t xml:space="preserve"> Antwerp. Abatacept was supplied in prefilled syringes and was administered subcutaneously. Abatacept injections for subcutaneous administration, 125 mg/mL, are ready-to-use solutions provided </w:t>
      </w:r>
      <w:r w:rsidRPr="007959D0">
        <w:rPr>
          <w:rFonts w:ascii="Times New Roman" w:hAnsi="Times New Roman" w:cs="Times New Roman"/>
          <w:sz w:val="24"/>
          <w:szCs w:val="24"/>
          <w:lang w:val="en-US"/>
        </w:rPr>
        <w:lastRenderedPageBreak/>
        <w:t xml:space="preserve">in prefilled siliconized syringes. No additional drug preparation is required prior to administering to patients. A sufficient amount of abatacept </w:t>
      </w:r>
      <w:r w:rsidR="00111EF1" w:rsidRPr="007959D0">
        <w:rPr>
          <w:rFonts w:ascii="Times New Roman" w:hAnsi="Times New Roman" w:cs="Times New Roman"/>
          <w:sz w:val="24"/>
          <w:szCs w:val="24"/>
          <w:lang w:val="en-US"/>
        </w:rPr>
        <w:t>is</w:t>
      </w:r>
      <w:r w:rsidRPr="007959D0">
        <w:rPr>
          <w:rFonts w:ascii="Times New Roman" w:hAnsi="Times New Roman" w:cs="Times New Roman"/>
          <w:sz w:val="24"/>
          <w:szCs w:val="24"/>
          <w:lang w:val="en-US"/>
        </w:rPr>
        <w:t xml:space="preserve"> incorporated into each syringe so that each syringe can deliver the labeled amount of 1 ml upon administration. </w:t>
      </w:r>
    </w:p>
    <w:p w14:paraId="411E4253" w14:textId="77777777" w:rsidR="00AD3039" w:rsidRPr="007959D0" w:rsidRDefault="00AD3039" w:rsidP="007959D0">
      <w:pPr>
        <w:spacing w:after="0"/>
        <w:textAlignment w:val="baseline"/>
        <w:rPr>
          <w:rFonts w:ascii="Times New Roman" w:hAnsi="Times New Roman" w:cs="Times New Roman"/>
          <w:sz w:val="24"/>
          <w:szCs w:val="24"/>
          <w:lang w:val="en-US"/>
        </w:rPr>
      </w:pPr>
    </w:p>
    <w:p w14:paraId="40E34198" w14:textId="77777777"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At the baseline visit, patients were instructed to inject the drug subcutaneously by the study nurse. The first injection was done at the baseline visit under supervision of the study nurse. Afterwards patients injected themselves at home.</w:t>
      </w:r>
    </w:p>
    <w:p w14:paraId="69583D15" w14:textId="77777777" w:rsidR="00AD3039" w:rsidRPr="007959D0" w:rsidRDefault="00AD3039" w:rsidP="007959D0">
      <w:pPr>
        <w:spacing w:before="300" w:after="0"/>
        <w:textAlignment w:val="baseline"/>
        <w:outlineLvl w:val="1"/>
        <w:rPr>
          <w:rFonts w:ascii="Times New Roman" w:hAnsi="Times New Roman" w:cs="Times New Roman"/>
          <w:sz w:val="24"/>
          <w:szCs w:val="24"/>
          <w:lang w:val="en-US"/>
        </w:rPr>
      </w:pPr>
      <w:r w:rsidRPr="007959D0">
        <w:rPr>
          <w:rFonts w:ascii="Times New Roman" w:hAnsi="Times New Roman" w:cs="Times New Roman"/>
          <w:sz w:val="24"/>
          <w:szCs w:val="24"/>
          <w:lang w:val="en-US"/>
        </w:rPr>
        <w:t>Patients received the syringes on the visit dates, supplying them for the period until the next visit. Patients collected the empty syringes in a dedicated needle container and returned the syringes at the visit dates, where the syringes were counted.</w:t>
      </w:r>
    </w:p>
    <w:p w14:paraId="792C38CD" w14:textId="77777777" w:rsidR="00AD3039" w:rsidRPr="007959D0" w:rsidRDefault="00AD3039" w:rsidP="007959D0">
      <w:pPr>
        <w:pStyle w:val="Kop2"/>
        <w:rPr>
          <w:rFonts w:ascii="Times New Roman" w:eastAsia="Times New Roman" w:hAnsi="Times New Roman" w:cs="Times New Roman"/>
          <w:sz w:val="24"/>
          <w:szCs w:val="24"/>
          <w:lang w:val="en-US"/>
        </w:rPr>
      </w:pPr>
    </w:p>
    <w:p w14:paraId="308BF913" w14:textId="77777777" w:rsidR="00AD3039" w:rsidRPr="007959D0" w:rsidRDefault="00AD3039" w:rsidP="007959D0">
      <w:pPr>
        <w:pStyle w:val="Kop2"/>
        <w:rPr>
          <w:rFonts w:ascii="Times New Roman" w:eastAsia="Times New Roman" w:hAnsi="Times New Roman" w:cs="Times New Roman"/>
          <w:sz w:val="24"/>
          <w:szCs w:val="24"/>
          <w:lang w:val="en-US"/>
        </w:rPr>
      </w:pPr>
      <w:r w:rsidRPr="007959D0">
        <w:rPr>
          <w:rFonts w:ascii="Times New Roman" w:eastAsia="Times New Roman" w:hAnsi="Times New Roman" w:cs="Times New Roman"/>
          <w:sz w:val="24"/>
          <w:szCs w:val="24"/>
          <w:lang w:val="en-US"/>
        </w:rPr>
        <w:t>STUDY VISITS AND END POINTS</w:t>
      </w:r>
    </w:p>
    <w:p w14:paraId="04DF1743" w14:textId="76E11B5B"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During the first year of the trial, clinic visits were scheduled to occur at screening; at baseline; at weeks 6, at weeks 12, at months 6, 9</w:t>
      </w:r>
      <w:r w:rsidR="009C4345" w:rsidRPr="007959D0">
        <w:rPr>
          <w:rFonts w:ascii="Times New Roman" w:hAnsi="Times New Roman" w:cs="Times New Roman"/>
          <w:sz w:val="24"/>
          <w:szCs w:val="24"/>
          <w:lang w:val="en-US"/>
        </w:rPr>
        <w:t xml:space="preserve">, </w:t>
      </w:r>
      <w:r w:rsidRPr="007959D0">
        <w:rPr>
          <w:rFonts w:ascii="Times New Roman" w:hAnsi="Times New Roman" w:cs="Times New Roman"/>
          <w:sz w:val="24"/>
          <w:szCs w:val="24"/>
          <w:lang w:val="en-US"/>
        </w:rPr>
        <w:t>12</w:t>
      </w:r>
      <w:r w:rsidR="00D93DBF" w:rsidRPr="007959D0">
        <w:rPr>
          <w:rFonts w:ascii="Times New Roman" w:hAnsi="Times New Roman" w:cs="Times New Roman"/>
          <w:sz w:val="24"/>
          <w:szCs w:val="24"/>
          <w:lang w:val="en-US"/>
        </w:rPr>
        <w:t>, 18, 24, 30, 36</w:t>
      </w:r>
      <w:r w:rsidRPr="007959D0">
        <w:rPr>
          <w:rFonts w:ascii="Times New Roman" w:hAnsi="Times New Roman" w:cs="Times New Roman"/>
          <w:sz w:val="24"/>
          <w:szCs w:val="24"/>
          <w:lang w:val="en-US"/>
        </w:rPr>
        <w:t>. (</w:t>
      </w:r>
      <w:r w:rsidR="00B24BD0" w:rsidRPr="007959D0">
        <w:rPr>
          <w:rFonts w:ascii="Times New Roman" w:hAnsi="Times New Roman" w:cs="Times New Roman"/>
          <w:sz w:val="24"/>
          <w:szCs w:val="24"/>
          <w:lang w:val="en-US"/>
        </w:rPr>
        <w:t>Supplementary file 2</w:t>
      </w:r>
      <w:r w:rsidR="006F7EF3" w:rsidRPr="007959D0">
        <w:rPr>
          <w:rFonts w:ascii="Times New Roman" w:hAnsi="Times New Roman" w:cs="Times New Roman"/>
          <w:sz w:val="24"/>
          <w:szCs w:val="24"/>
          <w:lang w:val="en-US"/>
        </w:rPr>
        <w:t xml:space="preserve">) </w:t>
      </w:r>
      <w:r w:rsidRPr="007959D0">
        <w:rPr>
          <w:rFonts w:ascii="Times New Roman" w:hAnsi="Times New Roman" w:cs="Times New Roman"/>
          <w:sz w:val="24"/>
          <w:szCs w:val="24"/>
          <w:lang w:val="en-US"/>
        </w:rPr>
        <w:t xml:space="preserve">Patients’ conditions were evaluated until the determination of treatment failure. The maximum duration of treatment is 156 weeks. </w:t>
      </w:r>
    </w:p>
    <w:p w14:paraId="7D8C1225" w14:textId="77777777" w:rsidR="00AD3039" w:rsidRPr="007959D0" w:rsidRDefault="00AD3039" w:rsidP="007959D0">
      <w:pPr>
        <w:spacing w:after="0"/>
        <w:textAlignment w:val="baseline"/>
        <w:rPr>
          <w:rFonts w:ascii="Times New Roman" w:hAnsi="Times New Roman" w:cs="Times New Roman"/>
          <w:sz w:val="24"/>
          <w:szCs w:val="24"/>
          <w:lang w:val="en-US"/>
        </w:rPr>
      </w:pPr>
    </w:p>
    <w:p w14:paraId="199A85C8" w14:textId="303D5C5F"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The primary efficacy end point </w:t>
      </w:r>
      <w:r w:rsidR="003E4414" w:rsidRPr="007959D0">
        <w:rPr>
          <w:rFonts w:ascii="Times New Roman" w:hAnsi="Times New Roman" w:cs="Times New Roman"/>
          <w:sz w:val="24"/>
          <w:szCs w:val="24"/>
          <w:lang w:val="en-US"/>
        </w:rPr>
        <w:t>and e</w:t>
      </w:r>
      <w:r w:rsidRPr="007959D0">
        <w:rPr>
          <w:rFonts w:ascii="Times New Roman" w:hAnsi="Times New Roman" w:cs="Times New Roman"/>
          <w:sz w:val="24"/>
          <w:szCs w:val="24"/>
          <w:lang w:val="en-US"/>
        </w:rPr>
        <w:t>ight ranked secondary end points related to disease state were tested</w:t>
      </w:r>
      <w:r w:rsidR="003E4414" w:rsidRPr="007959D0">
        <w:rPr>
          <w:rFonts w:ascii="Times New Roman" w:hAnsi="Times New Roman" w:cs="Times New Roman"/>
          <w:sz w:val="24"/>
          <w:szCs w:val="24"/>
          <w:lang w:val="en-US"/>
        </w:rPr>
        <w:t xml:space="preserve"> as described above</w:t>
      </w:r>
      <w:r w:rsidRPr="007959D0">
        <w:rPr>
          <w:rFonts w:ascii="Times New Roman" w:hAnsi="Times New Roman" w:cs="Times New Roman"/>
          <w:sz w:val="24"/>
          <w:szCs w:val="24"/>
          <w:lang w:val="en-US"/>
        </w:rPr>
        <w:t xml:space="preserve">. </w:t>
      </w:r>
    </w:p>
    <w:p w14:paraId="580AFD82" w14:textId="786656C4" w:rsidR="00AD3039" w:rsidRPr="007959D0" w:rsidRDefault="00AD3039" w:rsidP="007959D0">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All ranked secondary end points were analyzed by a comparison of the value at baseline with the value at the final study visit in the </w:t>
      </w:r>
      <w:r w:rsidR="003B0DE2" w:rsidRPr="007959D0">
        <w:rPr>
          <w:rFonts w:ascii="Times New Roman" w:hAnsi="Times New Roman" w:cs="Times New Roman"/>
          <w:sz w:val="24"/>
          <w:szCs w:val="24"/>
          <w:lang w:val="en-US"/>
        </w:rPr>
        <w:t>last</w:t>
      </w:r>
      <w:r w:rsidRPr="007959D0">
        <w:rPr>
          <w:rFonts w:ascii="Times New Roman" w:hAnsi="Times New Roman" w:cs="Times New Roman"/>
          <w:sz w:val="24"/>
          <w:szCs w:val="24"/>
          <w:lang w:val="en-US"/>
        </w:rPr>
        <w:t xml:space="preserve"> year of the trial.</w:t>
      </w:r>
    </w:p>
    <w:p w14:paraId="38AC3DE1" w14:textId="3856EA75" w:rsidR="00AD3039" w:rsidRPr="007959D0" w:rsidRDefault="00AD3039" w:rsidP="007959D0">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All patients who received at least one dose of abatacept were included in the safety analysis. Adverse events were monitored and reported from the time the first dose of abatacept was administered. Data on serious adverse events were collected starting from the time of informed consent. At every study visit, adverse events were determined by blood analysis (testing renal and liver function and full blood count) (Supplementary file </w:t>
      </w:r>
      <w:r w:rsidR="00111EF1" w:rsidRPr="007959D0">
        <w:rPr>
          <w:rFonts w:ascii="Times New Roman" w:hAnsi="Times New Roman" w:cs="Times New Roman"/>
          <w:sz w:val="24"/>
          <w:szCs w:val="24"/>
          <w:lang w:val="en-US"/>
        </w:rPr>
        <w:t>2</w:t>
      </w:r>
      <w:r w:rsidRPr="007959D0">
        <w:rPr>
          <w:rFonts w:ascii="Times New Roman" w:hAnsi="Times New Roman" w:cs="Times New Roman"/>
          <w:sz w:val="24"/>
          <w:szCs w:val="24"/>
          <w:lang w:val="en-US"/>
        </w:rPr>
        <w:t xml:space="preserve">) and by adverse event reporting. </w:t>
      </w:r>
    </w:p>
    <w:p w14:paraId="42CEB435" w14:textId="77777777" w:rsidR="00AD3039" w:rsidRPr="007959D0" w:rsidRDefault="00AD3039" w:rsidP="007959D0">
      <w:pPr>
        <w:pStyle w:val="Kop2"/>
        <w:rPr>
          <w:rFonts w:ascii="Times New Roman" w:eastAsia="Times New Roman" w:hAnsi="Times New Roman" w:cs="Times New Roman"/>
          <w:sz w:val="24"/>
          <w:szCs w:val="24"/>
          <w:lang w:val="en-US"/>
        </w:rPr>
      </w:pPr>
    </w:p>
    <w:p w14:paraId="0EE43C6F" w14:textId="77777777" w:rsidR="00AD3039" w:rsidRPr="007959D0" w:rsidRDefault="00AD3039" w:rsidP="007959D0">
      <w:pPr>
        <w:pStyle w:val="Kop2"/>
        <w:rPr>
          <w:rFonts w:ascii="Times New Roman" w:eastAsia="Times New Roman" w:hAnsi="Times New Roman" w:cs="Times New Roman"/>
          <w:sz w:val="24"/>
          <w:szCs w:val="24"/>
          <w:lang w:val="en-US"/>
        </w:rPr>
      </w:pPr>
      <w:r w:rsidRPr="007959D0">
        <w:rPr>
          <w:rFonts w:ascii="Times New Roman" w:eastAsia="Times New Roman" w:hAnsi="Times New Roman" w:cs="Times New Roman"/>
          <w:sz w:val="24"/>
          <w:szCs w:val="24"/>
          <w:lang w:val="en-US"/>
        </w:rPr>
        <w:t>PROCEDURES</w:t>
      </w:r>
    </w:p>
    <w:p w14:paraId="64EF265E" w14:textId="2AE8F4FC" w:rsidR="00AD3039" w:rsidRPr="00C943C8" w:rsidRDefault="00AD3039" w:rsidP="00C943C8">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The schedule of trial procedures is available in Supplementary file </w:t>
      </w:r>
      <w:r w:rsidR="00111EF1" w:rsidRPr="007959D0">
        <w:rPr>
          <w:rFonts w:ascii="Times New Roman" w:hAnsi="Times New Roman" w:cs="Times New Roman"/>
          <w:sz w:val="24"/>
          <w:szCs w:val="24"/>
          <w:lang w:val="en-US"/>
        </w:rPr>
        <w:t>3</w:t>
      </w:r>
      <w:r w:rsidRPr="007959D0">
        <w:rPr>
          <w:rFonts w:ascii="Times New Roman" w:hAnsi="Times New Roman" w:cs="Times New Roman"/>
          <w:sz w:val="24"/>
          <w:szCs w:val="24"/>
          <w:lang w:val="en-US"/>
        </w:rPr>
        <w:t>. The presence or absence of inflammatory choroidal or retinal vascular lesions was determined by dilated indirect ophthalmoscopy and by FA and ICGA, using the Heidelberg Scanning LASER fluorescein and ICG angiography (Heidelberg Engineering). VH was assessed by means of dilated indirect ophthalmoscopy and was graded with the use of Standardization of Uveitis Nomenclature Working Group–adapted NEI criteria</w:t>
      </w:r>
      <w:r w:rsidRPr="007959D0">
        <w:rPr>
          <w:rFonts w:ascii="Times New Roman" w:hAnsi="Times New Roman" w:cs="Times New Roman"/>
          <w:noProof/>
          <w:sz w:val="24"/>
          <w:szCs w:val="24"/>
          <w:lang w:val="en-US"/>
        </w:rPr>
        <w:t xml:space="preserve"> (34, 35)</w:t>
      </w:r>
      <w:r w:rsidRPr="007959D0">
        <w:rPr>
          <w:rFonts w:ascii="Times New Roman" w:hAnsi="Times New Roman" w:cs="Times New Roman"/>
          <w:sz w:val="24"/>
          <w:szCs w:val="24"/>
          <w:lang w:val="en-US"/>
        </w:rPr>
        <w:t xml:space="preserve">. OCT was performed with the </w:t>
      </w:r>
      <w:r w:rsidRPr="00C943C8">
        <w:rPr>
          <w:rFonts w:ascii="Times New Roman" w:hAnsi="Times New Roman" w:cs="Times New Roman"/>
          <w:sz w:val="24"/>
          <w:szCs w:val="24"/>
          <w:lang w:val="en-US"/>
        </w:rPr>
        <w:lastRenderedPageBreak/>
        <w:t xml:space="preserve">Zeiss Cirrus 5000 (Carl Zeiss </w:t>
      </w:r>
      <w:proofErr w:type="spellStart"/>
      <w:r w:rsidRPr="00C943C8">
        <w:rPr>
          <w:rFonts w:ascii="Times New Roman" w:hAnsi="Times New Roman" w:cs="Times New Roman"/>
          <w:sz w:val="24"/>
          <w:szCs w:val="24"/>
          <w:lang w:val="en-US"/>
        </w:rPr>
        <w:t>Meditec</w:t>
      </w:r>
      <w:proofErr w:type="spellEnd"/>
      <w:r w:rsidRPr="00C943C8">
        <w:rPr>
          <w:rFonts w:ascii="Times New Roman" w:hAnsi="Times New Roman" w:cs="Times New Roman"/>
          <w:sz w:val="24"/>
          <w:szCs w:val="24"/>
          <w:lang w:val="en-US"/>
        </w:rPr>
        <w:t>) OCT. For each eye a macular cube slab 512x128 and 2 HD 5 lines raster (1 on 180° and 1 on 90°) with enhanced depth imaging (EDI) were taken, centered on the fovea. CRT was measured on the macular cube slab central on the fovea. CCT was measured using the EDI mode of the Zeiss Cirrus 5000 OCT (HD 5 lines raster). Scoring of dual FA and ICGA was based on images captured with the Heidelberg Scanning LASER FA and ICGA (Heidelberg Engineering). Full Field ERG was performed according to the ISCEV protocols</w:t>
      </w:r>
      <w:r w:rsidRPr="00C943C8">
        <w:rPr>
          <w:rFonts w:ascii="Times New Roman" w:hAnsi="Times New Roman" w:cs="Times New Roman"/>
          <w:noProof/>
          <w:sz w:val="24"/>
          <w:szCs w:val="24"/>
          <w:lang w:val="en-US"/>
        </w:rPr>
        <w:t xml:space="preserve"> (37)</w:t>
      </w:r>
      <w:r w:rsidRPr="00C943C8">
        <w:rPr>
          <w:rFonts w:ascii="Times New Roman" w:hAnsi="Times New Roman" w:cs="Times New Roman"/>
          <w:sz w:val="24"/>
          <w:szCs w:val="24"/>
          <w:lang w:val="en-US"/>
        </w:rPr>
        <w:t xml:space="preserve">. Quantitative values, such as 30 Hz implicit time and amplitude, as well as amplitude and latency of a and b waves were analyzed. </w:t>
      </w:r>
    </w:p>
    <w:p w14:paraId="459FDF41" w14:textId="60DFC50F" w:rsidR="00AD3039" w:rsidRPr="00C943C8" w:rsidRDefault="00AD3039" w:rsidP="00C943C8">
      <w:pPr>
        <w:spacing w:before="300" w:after="0"/>
        <w:textAlignment w:val="baseline"/>
        <w:rPr>
          <w:rFonts w:ascii="Times New Roman" w:hAnsi="Times New Roman" w:cs="Times New Roman"/>
          <w:color w:val="4D4D4D"/>
          <w:sz w:val="24"/>
          <w:szCs w:val="24"/>
          <w:lang w:val="en-US"/>
        </w:rPr>
      </w:pPr>
    </w:p>
    <w:p w14:paraId="6CD425E6" w14:textId="63105946" w:rsidR="004F76D3" w:rsidRPr="00C943C8" w:rsidRDefault="004F76D3" w:rsidP="00C943C8">
      <w:pPr>
        <w:pStyle w:val="Kop2"/>
        <w:rPr>
          <w:rFonts w:ascii="Times New Roman" w:eastAsia="Times New Roman" w:hAnsi="Times New Roman" w:cs="Times New Roman"/>
          <w:sz w:val="24"/>
          <w:szCs w:val="24"/>
          <w:lang w:val="en-US"/>
        </w:rPr>
      </w:pPr>
      <w:r w:rsidRPr="00C943C8">
        <w:rPr>
          <w:rFonts w:ascii="Times New Roman" w:eastAsia="Times New Roman" w:hAnsi="Times New Roman" w:cs="Times New Roman"/>
          <w:sz w:val="24"/>
          <w:szCs w:val="24"/>
          <w:lang w:val="en-US"/>
        </w:rPr>
        <w:t>PROTOCOL AMENDMENTS AND OTHER CHANGES TO STUDY CONDUCT:</w:t>
      </w:r>
    </w:p>
    <w:p w14:paraId="6603E072" w14:textId="77777777" w:rsidR="00BC1EA1" w:rsidRPr="00C943C8" w:rsidRDefault="00BC1EA1" w:rsidP="00C943C8">
      <w:pPr>
        <w:pStyle w:val="Kop2"/>
        <w:rPr>
          <w:rFonts w:ascii="Times New Roman" w:hAnsi="Times New Roman" w:cs="Times New Roman"/>
          <w:sz w:val="24"/>
          <w:szCs w:val="24"/>
          <w:lang w:val="en-US"/>
        </w:rPr>
      </w:pPr>
    </w:p>
    <w:p w14:paraId="7F02FDF1" w14:textId="7356E724" w:rsidR="00BC1EA1" w:rsidRPr="00C943C8" w:rsidRDefault="00BC1EA1"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 xml:space="preserve">This CSR describes the conduct of the study according to the final protocol. The study protocol was amended </w:t>
      </w:r>
      <w:r w:rsidRPr="00C943C8">
        <w:rPr>
          <w:rFonts w:ascii="Times New Roman" w:hAnsi="Times New Roman" w:cs="Times New Roman"/>
          <w:sz w:val="24"/>
          <w:szCs w:val="24"/>
          <w:lang w:val="en-US"/>
        </w:rPr>
        <w:t>6</w:t>
      </w:r>
      <w:r w:rsidRPr="00C943C8">
        <w:rPr>
          <w:rFonts w:ascii="Times New Roman" w:hAnsi="Times New Roman" w:cs="Times New Roman"/>
          <w:sz w:val="24"/>
          <w:szCs w:val="24"/>
          <w:lang w:val="en-US"/>
        </w:rPr>
        <w:t xml:space="preserve"> times. </w:t>
      </w:r>
    </w:p>
    <w:p w14:paraId="185C009D" w14:textId="6806F082" w:rsidR="00BC1EA1" w:rsidRPr="00C943C8" w:rsidRDefault="00BC1EA1"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Version 1</w:t>
      </w:r>
      <w:r w:rsidR="001C1B01" w:rsidRPr="00C943C8">
        <w:rPr>
          <w:rFonts w:ascii="Times New Roman" w:hAnsi="Times New Roman" w:cs="Times New Roman"/>
          <w:sz w:val="24"/>
          <w:szCs w:val="24"/>
          <w:lang w:val="en-US"/>
        </w:rPr>
        <w:t>, 23/</w:t>
      </w:r>
      <w:proofErr w:type="spellStart"/>
      <w:r w:rsidR="001C1B01" w:rsidRPr="00C943C8">
        <w:rPr>
          <w:rFonts w:ascii="Times New Roman" w:hAnsi="Times New Roman" w:cs="Times New Roman"/>
          <w:sz w:val="24"/>
          <w:szCs w:val="24"/>
          <w:lang w:val="en-US"/>
        </w:rPr>
        <w:t>nov</w:t>
      </w:r>
      <w:proofErr w:type="spellEnd"/>
      <w:r w:rsidR="001C1B01" w:rsidRPr="00C943C8">
        <w:rPr>
          <w:rFonts w:ascii="Times New Roman" w:hAnsi="Times New Roman" w:cs="Times New Roman"/>
          <w:sz w:val="24"/>
          <w:szCs w:val="24"/>
          <w:lang w:val="en-US"/>
        </w:rPr>
        <w:t>/2018:</w:t>
      </w:r>
      <w:r w:rsidRPr="00C943C8">
        <w:rPr>
          <w:rFonts w:ascii="Times New Roman" w:hAnsi="Times New Roman" w:cs="Times New Roman"/>
          <w:sz w:val="24"/>
          <w:szCs w:val="24"/>
          <w:lang w:val="en-US"/>
        </w:rPr>
        <w:t xml:space="preserve"> Original Protocol</w:t>
      </w:r>
    </w:p>
    <w:p w14:paraId="4B3867F3" w14:textId="67EE37DA" w:rsidR="00BC1EA1" w:rsidRPr="00C943C8" w:rsidRDefault="00BC1EA1"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Version 2</w:t>
      </w:r>
      <w:r w:rsidR="001C1B01" w:rsidRPr="00C943C8">
        <w:rPr>
          <w:rFonts w:ascii="Times New Roman" w:hAnsi="Times New Roman" w:cs="Times New Roman"/>
          <w:sz w:val="24"/>
          <w:szCs w:val="24"/>
          <w:lang w:val="en-US"/>
        </w:rPr>
        <w:t>, 03/</w:t>
      </w:r>
      <w:proofErr w:type="spellStart"/>
      <w:r w:rsidR="001C1B01" w:rsidRPr="00C943C8">
        <w:rPr>
          <w:rFonts w:ascii="Times New Roman" w:hAnsi="Times New Roman" w:cs="Times New Roman"/>
          <w:sz w:val="24"/>
          <w:szCs w:val="24"/>
          <w:lang w:val="en-US"/>
        </w:rPr>
        <w:t>jan</w:t>
      </w:r>
      <w:proofErr w:type="spellEnd"/>
      <w:r w:rsidR="001C1B01" w:rsidRPr="00C943C8">
        <w:rPr>
          <w:rFonts w:ascii="Times New Roman" w:hAnsi="Times New Roman" w:cs="Times New Roman"/>
          <w:sz w:val="24"/>
          <w:szCs w:val="24"/>
          <w:lang w:val="en-US"/>
        </w:rPr>
        <w:t>/2019</w:t>
      </w:r>
      <w:r w:rsidRPr="00C943C8">
        <w:rPr>
          <w:rFonts w:ascii="Times New Roman" w:hAnsi="Times New Roman" w:cs="Times New Roman"/>
          <w:sz w:val="24"/>
          <w:szCs w:val="24"/>
          <w:lang w:val="en-US"/>
        </w:rPr>
        <w:t>: amendments made based on comments of the Clinical Trial Center</w:t>
      </w:r>
    </w:p>
    <w:p w14:paraId="5A15C14E" w14:textId="02BC96CF" w:rsidR="00BC1EA1" w:rsidRPr="00C943C8" w:rsidRDefault="00BC1EA1" w:rsidP="00C943C8">
      <w:pPr>
        <w:rPr>
          <w:rFonts w:ascii="Times New Roman" w:hAnsi="Times New Roman" w:cs="Times New Roman"/>
          <w:b/>
          <w:bCs/>
          <w:sz w:val="24"/>
          <w:szCs w:val="24"/>
          <w:lang w:val="en-US"/>
        </w:rPr>
      </w:pPr>
      <w:r w:rsidRPr="00C943C8">
        <w:rPr>
          <w:rFonts w:ascii="Times New Roman" w:hAnsi="Times New Roman" w:cs="Times New Roman"/>
          <w:b/>
          <w:bCs/>
          <w:sz w:val="24"/>
          <w:szCs w:val="24"/>
          <w:lang w:val="en-US"/>
        </w:rPr>
        <w:t xml:space="preserve">Version 3, </w:t>
      </w:r>
      <w:r w:rsidR="001C1B01" w:rsidRPr="00C943C8">
        <w:rPr>
          <w:rFonts w:ascii="Times New Roman" w:hAnsi="Times New Roman" w:cs="Times New Roman"/>
          <w:b/>
          <w:bCs/>
          <w:sz w:val="24"/>
          <w:szCs w:val="24"/>
          <w:lang w:val="en-US"/>
        </w:rPr>
        <w:t>27/</w:t>
      </w:r>
      <w:proofErr w:type="spellStart"/>
      <w:r w:rsidR="001C1B01" w:rsidRPr="00C943C8">
        <w:rPr>
          <w:rFonts w:ascii="Times New Roman" w:hAnsi="Times New Roman" w:cs="Times New Roman"/>
          <w:b/>
          <w:bCs/>
          <w:sz w:val="24"/>
          <w:szCs w:val="24"/>
          <w:lang w:val="en-US"/>
        </w:rPr>
        <w:t>feb</w:t>
      </w:r>
      <w:proofErr w:type="spellEnd"/>
      <w:r w:rsidRPr="00C943C8">
        <w:rPr>
          <w:rFonts w:ascii="Times New Roman" w:hAnsi="Times New Roman" w:cs="Times New Roman"/>
          <w:b/>
          <w:bCs/>
          <w:sz w:val="24"/>
          <w:szCs w:val="24"/>
          <w:lang w:val="en-US"/>
        </w:rPr>
        <w:t>/2019: approved by the EC</w:t>
      </w:r>
      <w:r w:rsidR="001C1B01" w:rsidRPr="00C943C8">
        <w:rPr>
          <w:rFonts w:ascii="Times New Roman" w:hAnsi="Times New Roman" w:cs="Times New Roman"/>
          <w:b/>
          <w:bCs/>
          <w:sz w:val="24"/>
          <w:szCs w:val="24"/>
          <w:lang w:val="en-US"/>
        </w:rPr>
        <w:t xml:space="preserve"> on 08/mar/2019</w:t>
      </w:r>
    </w:p>
    <w:p w14:paraId="43F6CBB7" w14:textId="07B65992" w:rsidR="001C1B01" w:rsidRPr="00C943C8" w:rsidRDefault="001C1B01"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Version 4, 19/mar 2019</w:t>
      </w:r>
      <w:r w:rsidR="003A0129" w:rsidRPr="00C943C8">
        <w:rPr>
          <w:rFonts w:ascii="Times New Roman" w:hAnsi="Times New Roman" w:cs="Times New Roman"/>
          <w:sz w:val="24"/>
          <w:szCs w:val="24"/>
          <w:lang w:val="en-US"/>
        </w:rPr>
        <w:t>: pregnancy test at 12 months was added, based on comments of the competent authority FAGG</w:t>
      </w:r>
    </w:p>
    <w:p w14:paraId="04E41DA8" w14:textId="0BBCEFB3" w:rsidR="001C1B01" w:rsidRPr="00C943C8" w:rsidRDefault="001C1B01"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Version 5, 05/may/2020, exten</w:t>
      </w:r>
      <w:r w:rsidR="007A5309" w:rsidRPr="00C943C8">
        <w:rPr>
          <w:rFonts w:ascii="Times New Roman" w:hAnsi="Times New Roman" w:cs="Times New Roman"/>
          <w:sz w:val="24"/>
          <w:szCs w:val="24"/>
          <w:lang w:val="en-US"/>
        </w:rPr>
        <w:t xml:space="preserve">ding </w:t>
      </w:r>
      <w:r w:rsidRPr="00C943C8">
        <w:rPr>
          <w:rFonts w:ascii="Times New Roman" w:hAnsi="Times New Roman" w:cs="Times New Roman"/>
          <w:sz w:val="24"/>
          <w:szCs w:val="24"/>
          <w:lang w:val="en-US"/>
        </w:rPr>
        <w:t xml:space="preserve">the trial from 1 year to </w:t>
      </w:r>
      <w:r w:rsidR="007A5309" w:rsidRPr="00C943C8">
        <w:rPr>
          <w:rFonts w:ascii="Times New Roman" w:hAnsi="Times New Roman" w:cs="Times New Roman"/>
          <w:sz w:val="24"/>
          <w:szCs w:val="24"/>
          <w:lang w:val="en-US"/>
        </w:rPr>
        <w:t>2</w:t>
      </w:r>
      <w:r w:rsidRPr="00C943C8">
        <w:rPr>
          <w:rFonts w:ascii="Times New Roman" w:hAnsi="Times New Roman" w:cs="Times New Roman"/>
          <w:sz w:val="24"/>
          <w:szCs w:val="24"/>
          <w:lang w:val="en-US"/>
        </w:rPr>
        <w:t xml:space="preserve"> years</w:t>
      </w:r>
    </w:p>
    <w:p w14:paraId="3694D198" w14:textId="304C7791" w:rsidR="001C1B01" w:rsidRPr="00C943C8" w:rsidRDefault="001C1B01"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Version 6, 25/oct/2020</w:t>
      </w:r>
      <w:r w:rsidR="007A5309" w:rsidRPr="00C943C8">
        <w:rPr>
          <w:rFonts w:ascii="Times New Roman" w:hAnsi="Times New Roman" w:cs="Times New Roman"/>
          <w:sz w:val="24"/>
          <w:szCs w:val="24"/>
          <w:lang w:val="en-US"/>
        </w:rPr>
        <w:t>, extended inclusion period until end of dec 2020 (due to a pause in inclusion during the COVID lockdown period)</w:t>
      </w:r>
    </w:p>
    <w:p w14:paraId="3E709073" w14:textId="23A11037" w:rsidR="007A5309" w:rsidRPr="00C943C8" w:rsidRDefault="007A5309"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 xml:space="preserve">Version 7, 03/may/2021, </w:t>
      </w:r>
      <w:r w:rsidRPr="00C943C8">
        <w:rPr>
          <w:rFonts w:ascii="Times New Roman" w:hAnsi="Times New Roman" w:cs="Times New Roman"/>
          <w:sz w:val="24"/>
          <w:szCs w:val="24"/>
          <w:lang w:val="en-US"/>
        </w:rPr>
        <w:t>exten</w:t>
      </w:r>
      <w:r w:rsidRPr="00C943C8">
        <w:rPr>
          <w:rFonts w:ascii="Times New Roman" w:hAnsi="Times New Roman" w:cs="Times New Roman"/>
          <w:sz w:val="24"/>
          <w:szCs w:val="24"/>
          <w:lang w:val="en-US"/>
        </w:rPr>
        <w:t>ding the</w:t>
      </w:r>
      <w:r w:rsidRPr="00C943C8">
        <w:rPr>
          <w:rFonts w:ascii="Times New Roman" w:hAnsi="Times New Roman" w:cs="Times New Roman"/>
          <w:sz w:val="24"/>
          <w:szCs w:val="24"/>
          <w:lang w:val="en-US"/>
        </w:rPr>
        <w:t xml:space="preserve"> trial from </w:t>
      </w:r>
      <w:r w:rsidRPr="00C943C8">
        <w:rPr>
          <w:rFonts w:ascii="Times New Roman" w:hAnsi="Times New Roman" w:cs="Times New Roman"/>
          <w:sz w:val="24"/>
          <w:szCs w:val="24"/>
          <w:lang w:val="en-US"/>
        </w:rPr>
        <w:t>2</w:t>
      </w:r>
      <w:r w:rsidRPr="00C943C8">
        <w:rPr>
          <w:rFonts w:ascii="Times New Roman" w:hAnsi="Times New Roman" w:cs="Times New Roman"/>
          <w:sz w:val="24"/>
          <w:szCs w:val="24"/>
          <w:lang w:val="en-US"/>
        </w:rPr>
        <w:t xml:space="preserve"> year</w:t>
      </w:r>
      <w:r w:rsidRPr="00C943C8">
        <w:rPr>
          <w:rFonts w:ascii="Times New Roman" w:hAnsi="Times New Roman" w:cs="Times New Roman"/>
          <w:sz w:val="24"/>
          <w:szCs w:val="24"/>
          <w:lang w:val="en-US"/>
        </w:rPr>
        <w:t>s</w:t>
      </w:r>
      <w:r w:rsidRPr="00C943C8">
        <w:rPr>
          <w:rFonts w:ascii="Times New Roman" w:hAnsi="Times New Roman" w:cs="Times New Roman"/>
          <w:sz w:val="24"/>
          <w:szCs w:val="24"/>
          <w:lang w:val="en-US"/>
        </w:rPr>
        <w:t xml:space="preserve"> to 3 years</w:t>
      </w:r>
    </w:p>
    <w:p w14:paraId="21C08FD0" w14:textId="77777777" w:rsidR="001C1B01" w:rsidRPr="00C943C8" w:rsidRDefault="001C1B01" w:rsidP="00C943C8">
      <w:pPr>
        <w:rPr>
          <w:rFonts w:ascii="Times New Roman" w:hAnsi="Times New Roman" w:cs="Times New Roman"/>
          <w:sz w:val="24"/>
          <w:szCs w:val="24"/>
          <w:lang w:val="en-US"/>
        </w:rPr>
      </w:pPr>
    </w:p>
    <w:p w14:paraId="3A8C9226" w14:textId="145A9A49" w:rsidR="008B57C7" w:rsidRPr="00C943C8" w:rsidRDefault="008B57C7" w:rsidP="00C943C8">
      <w:pPr>
        <w:pStyle w:val="Kop2"/>
        <w:rPr>
          <w:rFonts w:ascii="Times New Roman" w:eastAsia="Times New Roman" w:hAnsi="Times New Roman" w:cs="Times New Roman"/>
          <w:sz w:val="24"/>
          <w:szCs w:val="24"/>
          <w:lang w:val="en-US"/>
        </w:rPr>
      </w:pPr>
      <w:r w:rsidRPr="00C943C8">
        <w:rPr>
          <w:rFonts w:ascii="Times New Roman" w:eastAsia="Times New Roman" w:hAnsi="Times New Roman" w:cs="Times New Roman"/>
          <w:sz w:val="24"/>
          <w:szCs w:val="24"/>
          <w:lang w:val="en-US"/>
        </w:rPr>
        <w:t>PROTOCOL DEVIATIONS:</w:t>
      </w:r>
    </w:p>
    <w:p w14:paraId="3BB5F374" w14:textId="77777777" w:rsidR="008B57C7" w:rsidRPr="00C943C8" w:rsidRDefault="008B57C7" w:rsidP="00C943C8">
      <w:pPr>
        <w:rPr>
          <w:rFonts w:ascii="Times New Roman" w:hAnsi="Times New Roman" w:cs="Times New Roman"/>
          <w:sz w:val="24"/>
          <w:szCs w:val="24"/>
          <w:lang w:val="en-US"/>
        </w:rPr>
      </w:pPr>
    </w:p>
    <w:p w14:paraId="7FC0665D" w14:textId="5D327F59" w:rsidR="008B57C7" w:rsidRPr="00C943C8" w:rsidRDefault="008B57C7"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 xml:space="preserve">There were no </w:t>
      </w:r>
      <w:r w:rsidRPr="00C943C8">
        <w:rPr>
          <w:rFonts w:ascii="Times New Roman" w:hAnsi="Times New Roman" w:cs="Times New Roman"/>
          <w:sz w:val="24"/>
          <w:szCs w:val="24"/>
          <w:lang w:val="en-US"/>
        </w:rPr>
        <w:t>subjects with inclusion/exclusion criteria deviations</w:t>
      </w:r>
    </w:p>
    <w:p w14:paraId="560EBF29" w14:textId="49609FF3" w:rsidR="008B57C7" w:rsidRPr="00C943C8" w:rsidRDefault="008B57C7"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The most frequent protocol deviations were visits out of window (mostly during the COVID-19 pandemic) and missed dosing, but treatment was not interrupted more than 2 weeks consecutively in all subjects.</w:t>
      </w:r>
    </w:p>
    <w:p w14:paraId="744133B7" w14:textId="00DD6B0E" w:rsidR="008B57C7" w:rsidRPr="00C943C8" w:rsidRDefault="00C943C8"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There was 1 subject</w:t>
      </w:r>
      <w:r w:rsidR="008B57C7" w:rsidRPr="00C943C8">
        <w:rPr>
          <w:rFonts w:ascii="Times New Roman" w:hAnsi="Times New Roman" w:cs="Times New Roman"/>
          <w:sz w:val="24"/>
          <w:szCs w:val="24"/>
          <w:lang w:val="en-US"/>
        </w:rPr>
        <w:t xml:space="preserve"> with consent withdrawal </w:t>
      </w:r>
      <w:r w:rsidRPr="00C943C8">
        <w:rPr>
          <w:rFonts w:ascii="Times New Roman" w:hAnsi="Times New Roman" w:cs="Times New Roman"/>
          <w:sz w:val="24"/>
          <w:szCs w:val="24"/>
          <w:lang w:val="en-US"/>
        </w:rPr>
        <w:t>at the 6-month visit.</w:t>
      </w:r>
    </w:p>
    <w:p w14:paraId="2144AB2A" w14:textId="38A55A78" w:rsidR="00AD3039" w:rsidRPr="00C943C8" w:rsidRDefault="00AD3039" w:rsidP="00C943C8">
      <w:pPr>
        <w:pStyle w:val="Kop2"/>
        <w:rPr>
          <w:rFonts w:ascii="Times New Roman" w:eastAsia="Times New Roman" w:hAnsi="Times New Roman" w:cs="Times New Roman"/>
          <w:sz w:val="24"/>
          <w:szCs w:val="24"/>
          <w:lang w:val="en-US"/>
        </w:rPr>
      </w:pPr>
      <w:r w:rsidRPr="00C943C8">
        <w:rPr>
          <w:rFonts w:ascii="Times New Roman" w:eastAsia="Times New Roman" w:hAnsi="Times New Roman" w:cs="Times New Roman"/>
          <w:sz w:val="24"/>
          <w:szCs w:val="24"/>
          <w:lang w:val="en-US"/>
        </w:rPr>
        <w:t>STATISTICAL ANALYSIS</w:t>
      </w:r>
    </w:p>
    <w:p w14:paraId="626728F9" w14:textId="77777777" w:rsidR="00AD3039" w:rsidRPr="00C943C8" w:rsidRDefault="00AD3039" w:rsidP="00C943C8">
      <w:pPr>
        <w:spacing w:after="0"/>
        <w:textAlignment w:val="baseline"/>
        <w:rPr>
          <w:rFonts w:ascii="Times New Roman" w:hAnsi="Times New Roman" w:cs="Times New Roman"/>
          <w:sz w:val="24"/>
          <w:szCs w:val="24"/>
          <w:lang w:val="en-US"/>
        </w:rPr>
      </w:pPr>
      <w:r w:rsidRPr="00C943C8">
        <w:rPr>
          <w:rFonts w:ascii="Times New Roman" w:hAnsi="Times New Roman" w:cs="Times New Roman"/>
          <w:sz w:val="24"/>
          <w:szCs w:val="24"/>
          <w:lang w:val="en-US"/>
        </w:rPr>
        <w:t xml:space="preserve">Efficacy end points were analyzed in the intention-to-treat data set. For all patients, the time to treatment failure (the primary end point) and the time to OCT evidence of macular edema (a secondary end point) were based on the first eye to meet the criteria. All end points were analyzed in each eye, except for the Visual Function Questionnaire (VFQ)- 25, which was analyzed on a patient basis. </w:t>
      </w:r>
    </w:p>
    <w:p w14:paraId="2A9BB392" w14:textId="77777777" w:rsidR="00AD3039" w:rsidRPr="00C943C8" w:rsidRDefault="00AD3039" w:rsidP="00C943C8">
      <w:pPr>
        <w:spacing w:after="0"/>
        <w:textAlignment w:val="baseline"/>
        <w:rPr>
          <w:rFonts w:ascii="Times New Roman" w:hAnsi="Times New Roman" w:cs="Times New Roman"/>
          <w:sz w:val="24"/>
          <w:szCs w:val="24"/>
          <w:lang w:val="en-US"/>
        </w:rPr>
      </w:pPr>
    </w:p>
    <w:p w14:paraId="3244BD15" w14:textId="77777777" w:rsidR="00AD3039" w:rsidRPr="00C943C8" w:rsidRDefault="00AD3039" w:rsidP="00C943C8">
      <w:pPr>
        <w:rPr>
          <w:rFonts w:ascii="Times New Roman" w:hAnsi="Times New Roman" w:cs="Times New Roman"/>
          <w:sz w:val="24"/>
          <w:szCs w:val="24"/>
          <w:lang w:val="en-US"/>
        </w:rPr>
      </w:pPr>
      <w:r w:rsidRPr="00C943C8">
        <w:rPr>
          <w:rFonts w:ascii="Times New Roman" w:hAnsi="Times New Roman" w:cs="Times New Roman"/>
          <w:sz w:val="24"/>
          <w:szCs w:val="24"/>
          <w:lang w:val="en-US"/>
        </w:rPr>
        <w:t>For the eye-level parameters, in order to accommodate for the covariance structure of the paired design (2 eyes per patient) , a mixed model for repeated measures was performed, with the mean-standardized baseline value of the parameter as covariate, and the change from baseline at 12 months as the dependent variable, with the subject identity added as subject level effect and a compound symmetry covariance structure.</w:t>
      </w:r>
    </w:p>
    <w:p w14:paraId="1216AEB1" w14:textId="77777777" w:rsidR="00AD3039" w:rsidRPr="007959D0" w:rsidRDefault="00AD3039" w:rsidP="007959D0">
      <w:pPr>
        <w:spacing w:after="0"/>
        <w:textAlignment w:val="baseline"/>
        <w:rPr>
          <w:rFonts w:ascii="Times New Roman" w:hAnsi="Times New Roman" w:cs="Times New Roman"/>
          <w:sz w:val="24"/>
          <w:szCs w:val="24"/>
          <w:lang w:val="en-US"/>
        </w:rPr>
      </w:pPr>
    </w:p>
    <w:p w14:paraId="0B386A89" w14:textId="77777777"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A proportional-hazards model was fitted to estimate the hazard ratio with its 95% confidence interval. The time to treatment failure due to each component of the primary end point and the time to macular edema were analyzed in the same way. Other ranked secondary end points were evaluated by the paired Student-T test to test changes form baseline.</w:t>
      </w:r>
    </w:p>
    <w:p w14:paraId="0E5BC005" w14:textId="77777777" w:rsidR="00AD3039" w:rsidRPr="007959D0" w:rsidRDefault="00AD3039" w:rsidP="007959D0">
      <w:pPr>
        <w:spacing w:after="0"/>
        <w:textAlignment w:val="baseline"/>
        <w:rPr>
          <w:rFonts w:ascii="Times New Roman" w:hAnsi="Times New Roman" w:cs="Times New Roman"/>
          <w:sz w:val="24"/>
          <w:szCs w:val="24"/>
          <w:lang w:val="en-US"/>
        </w:rPr>
      </w:pPr>
    </w:p>
    <w:p w14:paraId="70E246C5" w14:textId="77777777" w:rsidR="00AD3039" w:rsidRPr="007959D0" w:rsidRDefault="00AD3039"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Enrolled patients had active disease. Therefore, qualitative and quantitative outcome measurements were expected to worsen if patients were left untreated. Our a priori definition of drug effectiveness was a stabilization or improvement in at least 50% of patients after 1 year. </w:t>
      </w:r>
    </w:p>
    <w:p w14:paraId="33C1F44B" w14:textId="15E257CF" w:rsidR="00AD3039" w:rsidRPr="007959D0" w:rsidRDefault="00AD3039" w:rsidP="007959D0">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Patient information was summarized descriptively, continuous variables were compared by paired student T-test. Adverse events that occurred during treatment were summarized descriptively. All statistical tests were two-sided, and P values of less than 0.05 were considered to indicate statistical significance. Analyses were performed by the investigators with SAS software, version 9.4 (SAS Institute, Cary, NC). The data reported here reflect the </w:t>
      </w:r>
      <w:r w:rsidR="00510BA2" w:rsidRPr="007959D0">
        <w:rPr>
          <w:rFonts w:ascii="Times New Roman" w:hAnsi="Times New Roman" w:cs="Times New Roman"/>
          <w:sz w:val="24"/>
          <w:szCs w:val="24"/>
          <w:lang w:val="en-US"/>
        </w:rPr>
        <w:t>3</w:t>
      </w:r>
      <w:r w:rsidRPr="007959D0">
        <w:rPr>
          <w:rFonts w:ascii="Times New Roman" w:hAnsi="Times New Roman" w:cs="Times New Roman"/>
          <w:sz w:val="24"/>
          <w:szCs w:val="24"/>
          <w:lang w:val="en-US"/>
        </w:rPr>
        <w:t>-year trial data.</w:t>
      </w:r>
    </w:p>
    <w:p w14:paraId="39041D06" w14:textId="77777777" w:rsidR="004D28C4" w:rsidRPr="007959D0" w:rsidRDefault="004D28C4" w:rsidP="007959D0">
      <w:pPr>
        <w:jc w:val="both"/>
        <w:rPr>
          <w:rFonts w:ascii="Times New Roman" w:hAnsi="Times New Roman" w:cs="Times New Roman"/>
          <w:lang w:val="en-US"/>
        </w:rPr>
      </w:pPr>
    </w:p>
    <w:p w14:paraId="06420F48" w14:textId="77777777" w:rsidR="00D319D3" w:rsidRPr="007959D0" w:rsidRDefault="00D319D3" w:rsidP="007959D0">
      <w:pPr>
        <w:pStyle w:val="Kop1"/>
        <w:rPr>
          <w:rFonts w:ascii="Times New Roman" w:eastAsia="Times New Roman" w:hAnsi="Times New Roman" w:cs="Times New Roman"/>
          <w:lang w:val="en-US"/>
        </w:rPr>
      </w:pPr>
      <w:r w:rsidRPr="007959D0">
        <w:rPr>
          <w:rFonts w:ascii="Times New Roman" w:eastAsia="Times New Roman" w:hAnsi="Times New Roman" w:cs="Times New Roman"/>
          <w:lang w:val="en-US"/>
        </w:rPr>
        <w:t>Results</w:t>
      </w:r>
    </w:p>
    <w:p w14:paraId="2F50E4CB" w14:textId="77777777" w:rsidR="00D319D3" w:rsidRPr="007959D0" w:rsidRDefault="00D319D3" w:rsidP="007959D0">
      <w:pPr>
        <w:pStyle w:val="Kop2"/>
        <w:rPr>
          <w:rFonts w:ascii="Times New Roman" w:eastAsia="Times New Roman" w:hAnsi="Times New Roman" w:cs="Times New Roman"/>
          <w:lang w:val="en-US"/>
        </w:rPr>
      </w:pPr>
      <w:r w:rsidRPr="007959D0">
        <w:rPr>
          <w:rFonts w:ascii="Times New Roman" w:eastAsia="Times New Roman" w:hAnsi="Times New Roman" w:cs="Times New Roman"/>
          <w:lang w:val="en-US"/>
        </w:rPr>
        <w:t>PATIENTS</w:t>
      </w:r>
    </w:p>
    <w:p w14:paraId="4D661CF5" w14:textId="77777777" w:rsidR="00D319D3" w:rsidRPr="007959D0" w:rsidRDefault="00D319D3" w:rsidP="007959D0">
      <w:pPr>
        <w:spacing w:before="300" w:after="0"/>
        <w:textAlignment w:val="baseline"/>
        <w:outlineLvl w:val="1"/>
        <w:rPr>
          <w:rFonts w:ascii="Times New Roman" w:hAnsi="Times New Roman" w:cs="Times New Roman"/>
          <w:b/>
          <w:bCs/>
          <w:caps/>
          <w:color w:val="1A1A1A"/>
          <w:spacing w:val="29"/>
          <w:sz w:val="24"/>
          <w:szCs w:val="24"/>
          <w:lang w:val="en-US"/>
        </w:rPr>
      </w:pPr>
    </w:p>
    <w:p w14:paraId="6171BB58" w14:textId="77777777" w:rsidR="00D319D3" w:rsidRPr="007959D0" w:rsidRDefault="00D319D3" w:rsidP="007959D0">
      <w:pPr>
        <w:pStyle w:val="Kop3"/>
        <w:rPr>
          <w:rFonts w:ascii="Times New Roman" w:eastAsia="Times New Roman" w:hAnsi="Times New Roman" w:cs="Times New Roman"/>
          <w:bdr w:val="none" w:sz="0" w:space="0" w:color="auto" w:frame="1"/>
          <w:lang w:val="en-US"/>
        </w:rPr>
      </w:pPr>
      <w:r w:rsidRPr="007959D0">
        <w:rPr>
          <w:rFonts w:ascii="Times New Roman" w:eastAsia="Times New Roman" w:hAnsi="Times New Roman" w:cs="Times New Roman"/>
          <w:color w:val="1A1A1A"/>
          <w:bdr w:val="none" w:sz="0" w:space="0" w:color="auto" w:frame="1"/>
          <w:lang w:val="en-US"/>
        </w:rPr>
        <w:t>Table 1.</w:t>
      </w:r>
      <w:r w:rsidRPr="007959D0">
        <w:rPr>
          <w:rFonts w:ascii="Times New Roman" w:eastAsia="Times New Roman" w:hAnsi="Times New Roman" w:cs="Times New Roman"/>
          <w:bdr w:val="none" w:sz="0" w:space="0" w:color="auto" w:frame="1"/>
          <w:lang w:val="en-US"/>
        </w:rPr>
        <w:t xml:space="preserve"> </w:t>
      </w:r>
    </w:p>
    <w:p w14:paraId="632CFEBA" w14:textId="77777777" w:rsidR="00D319D3" w:rsidRPr="007959D0" w:rsidRDefault="00D319D3"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bdr w:val="none" w:sz="0" w:space="0" w:color="auto" w:frame="1"/>
          <w:lang w:val="en-US"/>
        </w:rPr>
        <w:t>Clinical Characteristics of Patients in the Population.</w:t>
      </w:r>
    </w:p>
    <w:p w14:paraId="503504A7" w14:textId="77777777" w:rsidR="00D319D3" w:rsidRPr="007959D0" w:rsidRDefault="00D319D3" w:rsidP="007959D0">
      <w:pPr>
        <w:spacing w:after="0"/>
        <w:textAlignment w:val="baseline"/>
        <w:rPr>
          <w:rFonts w:ascii="Times New Roman" w:hAnsi="Times New Roman" w:cs="Times New Roman"/>
          <w:color w:val="4D4D4D"/>
          <w:sz w:val="24"/>
          <w:szCs w:val="24"/>
          <w:lang w:val="en-US"/>
        </w:rPr>
      </w:pPr>
    </w:p>
    <w:tbl>
      <w:tblPr>
        <w:tblW w:w="8000" w:type="dxa"/>
        <w:shd w:val="clear" w:color="auto" w:fill="FFFFFF" w:themeFill="background1"/>
        <w:tblCellMar>
          <w:left w:w="70" w:type="dxa"/>
          <w:right w:w="70" w:type="dxa"/>
        </w:tblCellMar>
        <w:tblLook w:val="04A0" w:firstRow="1" w:lastRow="0" w:firstColumn="1" w:lastColumn="0" w:noHBand="0" w:noVBand="1"/>
      </w:tblPr>
      <w:tblGrid>
        <w:gridCol w:w="5500"/>
        <w:gridCol w:w="2500"/>
      </w:tblGrid>
      <w:tr w:rsidR="00D319D3" w:rsidRPr="007959D0" w14:paraId="25292ED9" w14:textId="77777777" w:rsidTr="008E1A46">
        <w:trPr>
          <w:trHeight w:val="282"/>
        </w:trPr>
        <w:tc>
          <w:tcPr>
            <w:tcW w:w="5500" w:type="dxa"/>
            <w:tcBorders>
              <w:top w:val="single" w:sz="4" w:space="0" w:color="AAC1D9"/>
              <w:left w:val="single" w:sz="4" w:space="0" w:color="AAC1D9"/>
              <w:bottom w:val="single" w:sz="4" w:space="0" w:color="AAC1D9"/>
              <w:right w:val="single" w:sz="4" w:space="0" w:color="AAC1D9"/>
            </w:tcBorders>
            <w:shd w:val="clear" w:color="auto" w:fill="FFFFFF" w:themeFill="background1"/>
            <w:vAlign w:val="bottom"/>
            <w:hideMark/>
          </w:tcPr>
          <w:p w14:paraId="1D0067C4" w14:textId="77777777" w:rsidR="00D319D3" w:rsidRPr="007959D0" w:rsidRDefault="00D319D3" w:rsidP="007959D0">
            <w:pPr>
              <w:spacing w:after="0"/>
              <w:rPr>
                <w:rFonts w:ascii="Times New Roman" w:hAnsi="Times New Roman" w:cs="Times New Roman"/>
                <w:b/>
                <w:bCs/>
                <w:color w:val="333333"/>
                <w:sz w:val="24"/>
                <w:szCs w:val="24"/>
              </w:rPr>
            </w:pPr>
            <w:r w:rsidRPr="007959D0">
              <w:rPr>
                <w:rFonts w:ascii="Times New Roman" w:hAnsi="Times New Roman" w:cs="Times New Roman"/>
                <w:b/>
                <w:bCs/>
                <w:color w:val="333333"/>
                <w:sz w:val="24"/>
                <w:szCs w:val="24"/>
              </w:rPr>
              <w:t>Nr. of patients</w:t>
            </w:r>
          </w:p>
        </w:tc>
        <w:tc>
          <w:tcPr>
            <w:tcW w:w="2500" w:type="dxa"/>
            <w:tcBorders>
              <w:top w:val="single" w:sz="4" w:space="0" w:color="AAC1D9"/>
              <w:left w:val="nil"/>
              <w:bottom w:val="single" w:sz="4" w:space="0" w:color="AAC1D9"/>
              <w:right w:val="single" w:sz="4" w:space="0" w:color="AAC1D9"/>
            </w:tcBorders>
            <w:shd w:val="clear" w:color="auto" w:fill="FFFFFF" w:themeFill="background1"/>
            <w:noWrap/>
            <w:vAlign w:val="bottom"/>
            <w:hideMark/>
          </w:tcPr>
          <w:p w14:paraId="33998FAA"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15</w:t>
            </w:r>
          </w:p>
        </w:tc>
      </w:tr>
      <w:tr w:rsidR="00D319D3" w:rsidRPr="007959D0" w14:paraId="15BED450" w14:textId="77777777" w:rsidTr="008E1A46">
        <w:trPr>
          <w:trHeight w:val="240"/>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37F6F640"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1851D0AA"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
        </w:tc>
      </w:tr>
      <w:tr w:rsidR="00D319D3" w:rsidRPr="007959D0" w14:paraId="07024C3A"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54E3D0A3" w14:textId="77777777" w:rsidR="00D319D3" w:rsidRPr="007959D0" w:rsidRDefault="00D319D3" w:rsidP="007959D0">
            <w:pPr>
              <w:spacing w:after="0"/>
              <w:rPr>
                <w:rFonts w:ascii="Times New Roman" w:hAnsi="Times New Roman" w:cs="Times New Roman"/>
                <w:b/>
                <w:bCs/>
                <w:color w:val="333333"/>
                <w:sz w:val="24"/>
                <w:szCs w:val="24"/>
              </w:rPr>
            </w:pPr>
            <w:proofErr w:type="spellStart"/>
            <w:r w:rsidRPr="007959D0">
              <w:rPr>
                <w:rFonts w:ascii="Times New Roman" w:hAnsi="Times New Roman" w:cs="Times New Roman"/>
                <w:b/>
                <w:bCs/>
                <w:color w:val="333333"/>
                <w:sz w:val="24"/>
                <w:szCs w:val="24"/>
              </w:rPr>
              <w:t>Demographics</w:t>
            </w:r>
            <w:proofErr w:type="spellEnd"/>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42C7D34F"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
        </w:tc>
      </w:tr>
      <w:tr w:rsidR="00D319D3" w:rsidRPr="007959D0" w14:paraId="7A5772D3"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7E330E54"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Age (</w:t>
            </w:r>
            <w:proofErr w:type="spellStart"/>
            <w:r w:rsidRPr="007959D0">
              <w:rPr>
                <w:rFonts w:ascii="Times New Roman" w:hAnsi="Times New Roman" w:cs="Times New Roman"/>
                <w:color w:val="333333"/>
                <w:sz w:val="24"/>
                <w:szCs w:val="24"/>
              </w:rPr>
              <w:t>years</w:t>
            </w:r>
            <w:proofErr w:type="spellEnd"/>
            <w:r w:rsidRPr="007959D0">
              <w:rPr>
                <w:rFonts w:ascii="Times New Roman" w:hAnsi="Times New Roman" w:cs="Times New Roman"/>
                <w:color w:val="333333"/>
                <w:sz w:val="24"/>
                <w:szCs w:val="24"/>
              </w:rPr>
              <w:t>)</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07B9B4BD"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
        </w:tc>
      </w:tr>
      <w:tr w:rsidR="00D319D3" w:rsidRPr="007959D0" w14:paraId="2240BD8C"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07DD0363"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Mean</w:t>
            </w:r>
            <w:proofErr w:type="spellEnd"/>
            <w:r w:rsidRPr="007959D0">
              <w:rPr>
                <w:rFonts w:ascii="Times New Roman" w:hAnsi="Times New Roman" w:cs="Times New Roman"/>
                <w:color w:val="333333"/>
                <w:sz w:val="24"/>
                <w:szCs w:val="24"/>
              </w:rPr>
              <w:t> ± SD (N)</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44D7B4D2"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54.65±8.87 (15)</w:t>
            </w:r>
          </w:p>
        </w:tc>
      </w:tr>
      <w:tr w:rsidR="00D319D3" w:rsidRPr="007959D0" w14:paraId="7F709651"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28B474DC"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Median</w:t>
            </w:r>
            <w:proofErr w:type="spellEnd"/>
            <w:r w:rsidRPr="007959D0">
              <w:rPr>
                <w:rFonts w:ascii="Times New Roman" w:hAnsi="Times New Roman" w:cs="Times New Roman"/>
                <w:color w:val="333333"/>
                <w:sz w:val="24"/>
                <w:szCs w:val="24"/>
              </w:rPr>
              <w:t>, Range (Min, Max)</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2DF3DCF6"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58.70, (37.00 , 65.00)</w:t>
            </w:r>
          </w:p>
        </w:tc>
      </w:tr>
      <w:tr w:rsidR="00D319D3" w:rsidRPr="007959D0" w14:paraId="1C50B081"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1D43902C"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[95% CI] </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43FEAD71"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[49.74 , 59.56]</w:t>
            </w:r>
          </w:p>
        </w:tc>
      </w:tr>
      <w:tr w:rsidR="00D319D3" w:rsidRPr="007959D0" w14:paraId="04479C99"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5E900048"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Gender</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5567A591"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
        </w:tc>
      </w:tr>
      <w:tr w:rsidR="00D319D3" w:rsidRPr="007959D0" w14:paraId="7F7E75A0"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4A4F42CB"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Male</w:t>
            </w:r>
          </w:p>
        </w:tc>
        <w:tc>
          <w:tcPr>
            <w:tcW w:w="2500" w:type="dxa"/>
            <w:tcBorders>
              <w:top w:val="nil"/>
              <w:left w:val="nil"/>
              <w:bottom w:val="single" w:sz="4" w:space="0" w:color="AAC1D9"/>
              <w:right w:val="single" w:sz="4" w:space="0" w:color="AAC1D9"/>
            </w:tcBorders>
            <w:shd w:val="clear" w:color="auto" w:fill="FFFFFF" w:themeFill="background1"/>
            <w:noWrap/>
            <w:vAlign w:val="bottom"/>
            <w:hideMark/>
          </w:tcPr>
          <w:p w14:paraId="5DC23BD6"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40.00% (6 / 15)</w:t>
            </w:r>
          </w:p>
        </w:tc>
      </w:tr>
      <w:tr w:rsidR="00D319D3" w:rsidRPr="007959D0" w14:paraId="55D86194" w14:textId="77777777" w:rsidTr="008E1A46">
        <w:trPr>
          <w:trHeight w:val="282"/>
        </w:trPr>
        <w:tc>
          <w:tcPr>
            <w:tcW w:w="5500" w:type="dxa"/>
            <w:tcBorders>
              <w:top w:val="nil"/>
              <w:left w:val="single" w:sz="4" w:space="0" w:color="AAC1D9"/>
              <w:bottom w:val="nil"/>
              <w:right w:val="single" w:sz="4" w:space="0" w:color="AAC1D9"/>
            </w:tcBorders>
            <w:shd w:val="clear" w:color="auto" w:fill="FFFFFF" w:themeFill="background1"/>
            <w:vAlign w:val="bottom"/>
            <w:hideMark/>
          </w:tcPr>
          <w:p w14:paraId="3173891E"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Female</w:t>
            </w:r>
            <w:proofErr w:type="spellEnd"/>
          </w:p>
        </w:tc>
        <w:tc>
          <w:tcPr>
            <w:tcW w:w="2500" w:type="dxa"/>
            <w:tcBorders>
              <w:top w:val="nil"/>
              <w:left w:val="nil"/>
              <w:bottom w:val="nil"/>
              <w:right w:val="single" w:sz="4" w:space="0" w:color="AAC1D9"/>
            </w:tcBorders>
            <w:shd w:val="clear" w:color="auto" w:fill="FFFFFF" w:themeFill="background1"/>
            <w:noWrap/>
            <w:vAlign w:val="bottom"/>
            <w:hideMark/>
          </w:tcPr>
          <w:p w14:paraId="385FFF78"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60.00% (9 / 15)</w:t>
            </w:r>
          </w:p>
        </w:tc>
      </w:tr>
      <w:tr w:rsidR="00D319D3" w:rsidRPr="007959D0" w14:paraId="2B0FBFED"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9245370" w14:textId="77777777" w:rsidR="00D319D3" w:rsidRPr="007959D0" w:rsidRDefault="00D319D3" w:rsidP="007959D0">
            <w:pPr>
              <w:spacing w:after="0"/>
              <w:rPr>
                <w:rFonts w:ascii="Times New Roman" w:hAnsi="Times New Roman" w:cs="Times New Roman"/>
                <w:color w:val="333333"/>
                <w:sz w:val="24"/>
                <w:szCs w:val="24"/>
              </w:rPr>
            </w:pP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31A1E660" w14:textId="77777777" w:rsidR="00D319D3" w:rsidRPr="007959D0" w:rsidRDefault="00D319D3" w:rsidP="007959D0">
            <w:pPr>
              <w:spacing w:after="0"/>
              <w:jc w:val="center"/>
              <w:rPr>
                <w:rFonts w:ascii="Times New Roman" w:hAnsi="Times New Roman" w:cs="Times New Roman"/>
                <w:color w:val="333333"/>
                <w:sz w:val="24"/>
                <w:szCs w:val="24"/>
              </w:rPr>
            </w:pPr>
          </w:p>
        </w:tc>
      </w:tr>
      <w:tr w:rsidR="00D319D3" w:rsidRPr="006B2E1C" w14:paraId="51C30BFA" w14:textId="77777777" w:rsidTr="008E1A46">
        <w:trPr>
          <w:trHeight w:val="282"/>
        </w:trPr>
        <w:tc>
          <w:tcPr>
            <w:tcW w:w="5500" w:type="dxa"/>
            <w:tcBorders>
              <w:top w:val="nil"/>
              <w:left w:val="nil"/>
              <w:bottom w:val="nil"/>
              <w:right w:val="nil"/>
            </w:tcBorders>
            <w:shd w:val="clear" w:color="auto" w:fill="FFFFFF"/>
          </w:tcPr>
          <w:p w14:paraId="1642B2C7"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lang w:val="en-US"/>
              </w:rPr>
              <w:t xml:space="preserve">BCVA ETDRS Letters at Baseline </w:t>
            </w:r>
          </w:p>
        </w:tc>
        <w:tc>
          <w:tcPr>
            <w:tcW w:w="2500" w:type="dxa"/>
            <w:tcBorders>
              <w:top w:val="nil"/>
              <w:left w:val="nil"/>
              <w:bottom w:val="nil"/>
              <w:right w:val="nil"/>
            </w:tcBorders>
            <w:shd w:val="clear" w:color="auto" w:fill="FFFFFF"/>
            <w:noWrap/>
          </w:tcPr>
          <w:p w14:paraId="17D1414E" w14:textId="77777777" w:rsidR="00D319D3" w:rsidRPr="007959D0" w:rsidRDefault="00D319D3" w:rsidP="007959D0">
            <w:pPr>
              <w:spacing w:after="0"/>
              <w:jc w:val="center"/>
              <w:rPr>
                <w:rFonts w:ascii="Times New Roman" w:hAnsi="Times New Roman" w:cs="Times New Roman"/>
                <w:color w:val="333333"/>
                <w:sz w:val="24"/>
                <w:szCs w:val="24"/>
                <w:lang w:val="en-US"/>
              </w:rPr>
            </w:pPr>
          </w:p>
        </w:tc>
      </w:tr>
      <w:tr w:rsidR="00D319D3" w:rsidRPr="007959D0" w14:paraId="1E796DE1" w14:textId="77777777" w:rsidTr="008E1A46">
        <w:trPr>
          <w:trHeight w:val="282"/>
        </w:trPr>
        <w:tc>
          <w:tcPr>
            <w:tcW w:w="5500" w:type="dxa"/>
            <w:tcBorders>
              <w:top w:val="nil"/>
              <w:left w:val="nil"/>
              <w:bottom w:val="nil"/>
              <w:right w:val="nil"/>
            </w:tcBorders>
            <w:shd w:val="clear" w:color="auto" w:fill="FFFFFF"/>
          </w:tcPr>
          <w:p w14:paraId="42AF49F7"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lang w:val="en-US"/>
              </w:rPr>
              <w:t xml:space="preserve">   </w:t>
            </w:r>
            <w:proofErr w:type="spellStart"/>
            <w:r w:rsidRPr="007959D0">
              <w:rPr>
                <w:rFonts w:ascii="Times New Roman" w:hAnsi="Times New Roman" w:cs="Times New Roman"/>
                <w:color w:val="000000"/>
                <w:sz w:val="24"/>
                <w:szCs w:val="24"/>
              </w:rPr>
              <w:t>Mean</w:t>
            </w:r>
            <w:proofErr w:type="spellEnd"/>
            <w:r w:rsidRPr="007959D0">
              <w:rPr>
                <w:rFonts w:ascii="Times New Roman" w:hAnsi="Times New Roman" w:cs="Times New Roman"/>
                <w:color w:val="000000"/>
                <w:sz w:val="24"/>
                <w:szCs w:val="24"/>
              </w:rPr>
              <w:t xml:space="preserve"> ± SD (N)</w:t>
            </w:r>
          </w:p>
        </w:tc>
        <w:tc>
          <w:tcPr>
            <w:tcW w:w="2500" w:type="dxa"/>
            <w:tcBorders>
              <w:top w:val="nil"/>
              <w:left w:val="nil"/>
              <w:bottom w:val="nil"/>
              <w:right w:val="nil"/>
            </w:tcBorders>
            <w:shd w:val="clear" w:color="auto" w:fill="FFFFFF"/>
            <w:noWrap/>
          </w:tcPr>
          <w:p w14:paraId="59B561E5"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000000"/>
                <w:sz w:val="24"/>
                <w:szCs w:val="24"/>
              </w:rPr>
              <w:t>82.47±8.05 (30)</w:t>
            </w:r>
          </w:p>
        </w:tc>
      </w:tr>
      <w:tr w:rsidR="00D319D3" w:rsidRPr="007959D0" w14:paraId="67AAF392" w14:textId="77777777" w:rsidTr="008E1A46">
        <w:trPr>
          <w:trHeight w:val="282"/>
        </w:trPr>
        <w:tc>
          <w:tcPr>
            <w:tcW w:w="5500" w:type="dxa"/>
            <w:tcBorders>
              <w:top w:val="nil"/>
              <w:left w:val="nil"/>
              <w:bottom w:val="nil"/>
              <w:right w:val="nil"/>
            </w:tcBorders>
            <w:shd w:val="clear" w:color="auto" w:fill="FFFFFF"/>
          </w:tcPr>
          <w:p w14:paraId="3379027E"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Median</w:t>
            </w:r>
            <w:proofErr w:type="spellEnd"/>
            <w:r w:rsidRPr="007959D0">
              <w:rPr>
                <w:rFonts w:ascii="Times New Roman" w:hAnsi="Times New Roman" w:cs="Times New Roman"/>
                <w:color w:val="000000"/>
                <w:sz w:val="24"/>
                <w:szCs w:val="24"/>
              </w:rPr>
              <w:t>, Range (Min , Max)</w:t>
            </w:r>
          </w:p>
        </w:tc>
        <w:tc>
          <w:tcPr>
            <w:tcW w:w="2500" w:type="dxa"/>
            <w:tcBorders>
              <w:top w:val="nil"/>
              <w:left w:val="nil"/>
              <w:bottom w:val="nil"/>
              <w:right w:val="nil"/>
            </w:tcBorders>
            <w:shd w:val="clear" w:color="auto" w:fill="FFFFFF"/>
            <w:noWrap/>
          </w:tcPr>
          <w:p w14:paraId="446166A0"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000000"/>
                <w:sz w:val="24"/>
                <w:szCs w:val="24"/>
              </w:rPr>
              <w:t>84.00, (51.00 , 93.00)</w:t>
            </w:r>
          </w:p>
        </w:tc>
      </w:tr>
      <w:tr w:rsidR="00D319D3" w:rsidRPr="007959D0" w14:paraId="36AF3D13" w14:textId="77777777" w:rsidTr="008E1A46">
        <w:trPr>
          <w:trHeight w:val="282"/>
        </w:trPr>
        <w:tc>
          <w:tcPr>
            <w:tcW w:w="5500" w:type="dxa"/>
            <w:tcBorders>
              <w:top w:val="nil"/>
              <w:left w:val="nil"/>
              <w:bottom w:val="nil"/>
              <w:right w:val="nil"/>
            </w:tcBorders>
            <w:shd w:val="clear" w:color="auto" w:fill="FFFFFF"/>
          </w:tcPr>
          <w:p w14:paraId="244F1403"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[95% CI] </w:t>
            </w:r>
          </w:p>
        </w:tc>
        <w:tc>
          <w:tcPr>
            <w:tcW w:w="2500" w:type="dxa"/>
            <w:tcBorders>
              <w:top w:val="nil"/>
              <w:left w:val="nil"/>
              <w:bottom w:val="nil"/>
              <w:right w:val="nil"/>
            </w:tcBorders>
            <w:shd w:val="clear" w:color="auto" w:fill="FFFFFF"/>
            <w:noWrap/>
          </w:tcPr>
          <w:p w14:paraId="08BF871E"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000000"/>
                <w:sz w:val="24"/>
                <w:szCs w:val="24"/>
              </w:rPr>
              <w:t>[79.46 , 85.47]</w:t>
            </w:r>
          </w:p>
        </w:tc>
      </w:tr>
      <w:tr w:rsidR="00D319D3" w:rsidRPr="007959D0" w14:paraId="587B2DBD" w14:textId="77777777" w:rsidTr="008E1A46">
        <w:trPr>
          <w:trHeight w:val="282"/>
        </w:trPr>
        <w:tc>
          <w:tcPr>
            <w:tcW w:w="5500" w:type="dxa"/>
            <w:tcBorders>
              <w:top w:val="nil"/>
              <w:left w:val="nil"/>
              <w:bottom w:val="nil"/>
              <w:right w:val="nil"/>
            </w:tcBorders>
            <w:shd w:val="clear" w:color="auto" w:fill="FFFFFF"/>
          </w:tcPr>
          <w:p w14:paraId="7BC6DE10" w14:textId="77777777" w:rsidR="00D319D3" w:rsidRPr="007959D0" w:rsidRDefault="00D319D3" w:rsidP="007959D0">
            <w:pPr>
              <w:spacing w:after="0"/>
              <w:rPr>
                <w:rFonts w:ascii="Times New Roman" w:hAnsi="Times New Roman" w:cs="Times New Roman"/>
                <w:color w:val="000000"/>
                <w:sz w:val="24"/>
                <w:szCs w:val="24"/>
              </w:rPr>
            </w:pPr>
          </w:p>
        </w:tc>
        <w:tc>
          <w:tcPr>
            <w:tcW w:w="2500" w:type="dxa"/>
            <w:tcBorders>
              <w:top w:val="nil"/>
              <w:left w:val="nil"/>
              <w:bottom w:val="nil"/>
              <w:right w:val="nil"/>
            </w:tcBorders>
            <w:shd w:val="clear" w:color="auto" w:fill="FFFFFF"/>
            <w:noWrap/>
          </w:tcPr>
          <w:p w14:paraId="1741F5B0" w14:textId="77777777" w:rsidR="00D319D3" w:rsidRPr="007959D0" w:rsidRDefault="00D319D3" w:rsidP="007959D0">
            <w:pPr>
              <w:spacing w:after="0"/>
              <w:jc w:val="center"/>
              <w:rPr>
                <w:rFonts w:ascii="Times New Roman" w:hAnsi="Times New Roman" w:cs="Times New Roman"/>
                <w:color w:val="000000"/>
                <w:sz w:val="24"/>
                <w:szCs w:val="24"/>
              </w:rPr>
            </w:pPr>
          </w:p>
        </w:tc>
      </w:tr>
      <w:tr w:rsidR="00D319D3" w:rsidRPr="006B2E1C" w14:paraId="5EA75634"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08968C79" w14:textId="77777777" w:rsidR="00D319D3" w:rsidRPr="007959D0" w:rsidRDefault="00D319D3" w:rsidP="007959D0">
            <w:pPr>
              <w:spacing w:after="0"/>
              <w:rPr>
                <w:rFonts w:ascii="Times New Roman" w:hAnsi="Times New Roman" w:cs="Times New Roman"/>
                <w:b/>
                <w:bCs/>
                <w:color w:val="333333"/>
                <w:sz w:val="24"/>
                <w:szCs w:val="24"/>
                <w:lang w:val="en-US"/>
              </w:rPr>
            </w:pPr>
            <w:r w:rsidRPr="007959D0">
              <w:rPr>
                <w:rFonts w:ascii="Times New Roman" w:hAnsi="Times New Roman" w:cs="Times New Roman"/>
                <w:b/>
                <w:bCs/>
                <w:color w:val="333333"/>
                <w:sz w:val="24"/>
                <w:szCs w:val="24"/>
                <w:lang w:val="en-US"/>
              </w:rPr>
              <w:t>Duration of Diagnosis before the trial (Months)</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1297A526" w14:textId="77777777" w:rsidR="00D319D3" w:rsidRPr="007959D0" w:rsidRDefault="00D319D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
        </w:tc>
      </w:tr>
      <w:tr w:rsidR="00D319D3" w:rsidRPr="007959D0" w14:paraId="64E5DACD"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54A2F9F5"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proofErr w:type="spellStart"/>
            <w:r w:rsidRPr="007959D0">
              <w:rPr>
                <w:rFonts w:ascii="Times New Roman" w:hAnsi="Times New Roman" w:cs="Times New Roman"/>
                <w:color w:val="333333"/>
                <w:sz w:val="24"/>
                <w:szCs w:val="24"/>
              </w:rPr>
              <w:t>Mean</w:t>
            </w:r>
            <w:proofErr w:type="spellEnd"/>
            <w:r w:rsidRPr="007959D0">
              <w:rPr>
                <w:rFonts w:ascii="Times New Roman" w:hAnsi="Times New Roman" w:cs="Times New Roman"/>
                <w:color w:val="333333"/>
                <w:sz w:val="24"/>
                <w:szCs w:val="24"/>
              </w:rPr>
              <w:t> ± SD (N)</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0B5C0985"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25.60±34.73 (15)</w:t>
            </w:r>
          </w:p>
        </w:tc>
      </w:tr>
      <w:tr w:rsidR="00D319D3" w:rsidRPr="007959D0" w14:paraId="18983520"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107E01C"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Median</w:t>
            </w:r>
            <w:proofErr w:type="spellEnd"/>
            <w:r w:rsidRPr="007959D0">
              <w:rPr>
                <w:rFonts w:ascii="Times New Roman" w:hAnsi="Times New Roman" w:cs="Times New Roman"/>
                <w:color w:val="333333"/>
                <w:sz w:val="24"/>
                <w:szCs w:val="24"/>
              </w:rPr>
              <w:t>, Range (Min , Max)</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062D72C2"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12.00, (2.00 , 120.00)</w:t>
            </w:r>
          </w:p>
        </w:tc>
      </w:tr>
      <w:tr w:rsidR="00D319D3" w:rsidRPr="007959D0" w14:paraId="104A695C" w14:textId="77777777" w:rsidTr="008E1A46">
        <w:trPr>
          <w:trHeight w:val="282"/>
        </w:trPr>
        <w:tc>
          <w:tcPr>
            <w:tcW w:w="5500" w:type="dxa"/>
            <w:tcBorders>
              <w:top w:val="nil"/>
              <w:left w:val="single" w:sz="4" w:space="0" w:color="AAC1D9"/>
              <w:bottom w:val="nil"/>
              <w:right w:val="single" w:sz="4" w:space="0" w:color="AAC1D9"/>
            </w:tcBorders>
            <w:shd w:val="clear" w:color="auto" w:fill="FFFFFF" w:themeFill="background1"/>
            <w:vAlign w:val="bottom"/>
          </w:tcPr>
          <w:p w14:paraId="223ACC64"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[95% CI] </w:t>
            </w:r>
          </w:p>
        </w:tc>
        <w:tc>
          <w:tcPr>
            <w:tcW w:w="2500" w:type="dxa"/>
            <w:tcBorders>
              <w:top w:val="nil"/>
              <w:left w:val="nil"/>
              <w:bottom w:val="nil"/>
              <w:right w:val="single" w:sz="4" w:space="0" w:color="AAC1D9"/>
            </w:tcBorders>
            <w:shd w:val="clear" w:color="auto" w:fill="FFFFFF" w:themeFill="background1"/>
            <w:noWrap/>
            <w:vAlign w:val="bottom"/>
          </w:tcPr>
          <w:p w14:paraId="44BFE1E8"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[6.37 , 44.83]</w:t>
            </w:r>
          </w:p>
        </w:tc>
      </w:tr>
      <w:tr w:rsidR="00D319D3" w:rsidRPr="007959D0" w14:paraId="4001C1BB" w14:textId="77777777" w:rsidTr="008E1A46">
        <w:trPr>
          <w:trHeight w:val="282"/>
        </w:trPr>
        <w:tc>
          <w:tcPr>
            <w:tcW w:w="5500" w:type="dxa"/>
            <w:tcBorders>
              <w:top w:val="nil"/>
              <w:left w:val="single" w:sz="4" w:space="0" w:color="AAC1D9"/>
              <w:bottom w:val="nil"/>
              <w:right w:val="single" w:sz="4" w:space="0" w:color="AAC1D9"/>
            </w:tcBorders>
            <w:shd w:val="clear" w:color="auto" w:fill="FFFFFF" w:themeFill="background1"/>
            <w:vAlign w:val="bottom"/>
          </w:tcPr>
          <w:p w14:paraId="11B8AD5D" w14:textId="77777777" w:rsidR="00D319D3" w:rsidRPr="007959D0" w:rsidRDefault="00D319D3" w:rsidP="007959D0">
            <w:pPr>
              <w:spacing w:after="0"/>
              <w:rPr>
                <w:rFonts w:ascii="Times New Roman" w:hAnsi="Times New Roman" w:cs="Times New Roman"/>
                <w:color w:val="333333"/>
                <w:sz w:val="24"/>
                <w:szCs w:val="24"/>
              </w:rPr>
            </w:pPr>
          </w:p>
        </w:tc>
        <w:tc>
          <w:tcPr>
            <w:tcW w:w="2500" w:type="dxa"/>
            <w:tcBorders>
              <w:top w:val="nil"/>
              <w:left w:val="nil"/>
              <w:bottom w:val="nil"/>
              <w:right w:val="single" w:sz="4" w:space="0" w:color="AAC1D9"/>
            </w:tcBorders>
            <w:shd w:val="clear" w:color="auto" w:fill="FFFFFF" w:themeFill="background1"/>
            <w:noWrap/>
            <w:vAlign w:val="bottom"/>
          </w:tcPr>
          <w:p w14:paraId="74DF9270" w14:textId="77777777" w:rsidR="00D319D3" w:rsidRPr="007959D0" w:rsidRDefault="00D319D3" w:rsidP="007959D0">
            <w:pPr>
              <w:spacing w:after="0"/>
              <w:jc w:val="center"/>
              <w:rPr>
                <w:rFonts w:ascii="Times New Roman" w:hAnsi="Times New Roman" w:cs="Times New Roman"/>
                <w:color w:val="333333"/>
                <w:sz w:val="24"/>
                <w:szCs w:val="24"/>
              </w:rPr>
            </w:pPr>
          </w:p>
        </w:tc>
      </w:tr>
      <w:tr w:rsidR="00D319D3" w:rsidRPr="007959D0" w14:paraId="6E2D8F66"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1E720445" w14:textId="77777777" w:rsidR="00D319D3" w:rsidRPr="007959D0" w:rsidRDefault="00D319D3" w:rsidP="007959D0">
            <w:pPr>
              <w:spacing w:after="0"/>
              <w:rPr>
                <w:rFonts w:ascii="Times New Roman" w:hAnsi="Times New Roman" w:cs="Times New Roman"/>
                <w:b/>
                <w:bCs/>
                <w:color w:val="333333"/>
                <w:sz w:val="24"/>
                <w:szCs w:val="24"/>
                <w:lang w:val="en-US"/>
              </w:rPr>
            </w:pPr>
            <w:r w:rsidRPr="007959D0">
              <w:rPr>
                <w:rFonts w:ascii="Times New Roman" w:hAnsi="Times New Roman" w:cs="Times New Roman"/>
                <w:b/>
                <w:bCs/>
                <w:color w:val="333333"/>
                <w:sz w:val="24"/>
                <w:szCs w:val="24"/>
                <w:lang w:val="en-US"/>
              </w:rPr>
              <w:t>Treated with Corticosteroids before the trial</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171A7CAC"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80.00% (12/15)</w:t>
            </w:r>
          </w:p>
        </w:tc>
      </w:tr>
      <w:tr w:rsidR="00D319D3" w:rsidRPr="007959D0" w14:paraId="1F0A82F5"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4E32FBE"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How long were corticosteroids stopped before the trial?  (Months)</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7AAB773E"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p>
        </w:tc>
      </w:tr>
      <w:tr w:rsidR="00D319D3" w:rsidRPr="007959D0" w14:paraId="7CAE64A9"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714EA72D"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roofErr w:type="spellStart"/>
            <w:r w:rsidRPr="007959D0">
              <w:rPr>
                <w:rFonts w:ascii="Times New Roman" w:hAnsi="Times New Roman" w:cs="Times New Roman"/>
                <w:color w:val="333333"/>
                <w:sz w:val="24"/>
                <w:szCs w:val="24"/>
              </w:rPr>
              <w:t>Mean</w:t>
            </w:r>
            <w:proofErr w:type="spellEnd"/>
            <w:r w:rsidRPr="007959D0">
              <w:rPr>
                <w:rFonts w:ascii="Times New Roman" w:hAnsi="Times New Roman" w:cs="Times New Roman"/>
                <w:color w:val="333333"/>
                <w:sz w:val="24"/>
                <w:szCs w:val="24"/>
              </w:rPr>
              <w:t> ± SD (N)</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71704FB2" w14:textId="77777777" w:rsidR="00D319D3" w:rsidRPr="007959D0" w:rsidRDefault="00D319D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rPr>
              <w:t>18.17±35.48 (12)</w:t>
            </w:r>
          </w:p>
        </w:tc>
      </w:tr>
      <w:tr w:rsidR="00D319D3" w:rsidRPr="007959D0" w14:paraId="2DD1E1AD"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4958911E"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Median</w:t>
            </w:r>
            <w:proofErr w:type="spellEnd"/>
            <w:r w:rsidRPr="007959D0">
              <w:rPr>
                <w:rFonts w:ascii="Times New Roman" w:hAnsi="Times New Roman" w:cs="Times New Roman"/>
                <w:color w:val="333333"/>
                <w:sz w:val="24"/>
                <w:szCs w:val="24"/>
              </w:rPr>
              <w:t>, Range (Min , Max)</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65C41120"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1.00, (0.00 , 116.00)</w:t>
            </w:r>
          </w:p>
        </w:tc>
      </w:tr>
      <w:tr w:rsidR="00D319D3" w:rsidRPr="007959D0" w14:paraId="514BE916"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7CB76A6"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High-Dose Corticosteroids within 6 months before enrollment*</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03939F1E"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26.67% (4/15)</w:t>
            </w:r>
          </w:p>
        </w:tc>
      </w:tr>
      <w:tr w:rsidR="00D319D3" w:rsidRPr="006B2E1C" w14:paraId="6598A538"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839CAC1"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w:t>
            </w:r>
            <w:r w:rsidRPr="007959D0">
              <w:rPr>
                <w:rFonts w:ascii="Times New Roman" w:hAnsi="Times New Roman" w:cs="Times New Roman"/>
                <w:sz w:val="24"/>
                <w:szCs w:val="24"/>
                <w:lang w:val="en-US"/>
              </w:rPr>
              <w:t xml:space="preserve"> Equivalent of prednisolone 1 mg/kg and/or periocular or intravitreal corticosteroid injection</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0C243F2F" w14:textId="77777777" w:rsidR="00D319D3" w:rsidRPr="007959D0" w:rsidRDefault="00D319D3" w:rsidP="007959D0">
            <w:pPr>
              <w:spacing w:after="0"/>
              <w:jc w:val="center"/>
              <w:rPr>
                <w:rFonts w:ascii="Times New Roman" w:hAnsi="Times New Roman" w:cs="Times New Roman"/>
                <w:color w:val="333333"/>
                <w:sz w:val="24"/>
                <w:szCs w:val="24"/>
                <w:lang w:val="en-US"/>
              </w:rPr>
            </w:pPr>
          </w:p>
        </w:tc>
      </w:tr>
      <w:tr w:rsidR="00D319D3" w:rsidRPr="006B2E1C" w14:paraId="7530E549"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2C07498F" w14:textId="77777777" w:rsidR="00D319D3" w:rsidRPr="007959D0" w:rsidRDefault="00D319D3" w:rsidP="007959D0">
            <w:pPr>
              <w:spacing w:after="0"/>
              <w:rPr>
                <w:rFonts w:ascii="Times New Roman" w:hAnsi="Times New Roman" w:cs="Times New Roman"/>
                <w:color w:val="333333"/>
                <w:sz w:val="24"/>
                <w:szCs w:val="24"/>
                <w:lang w:val="en-US"/>
              </w:rPr>
            </w:pP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2E9DC23A" w14:textId="77777777" w:rsidR="00D319D3" w:rsidRPr="007959D0" w:rsidRDefault="00D319D3" w:rsidP="007959D0">
            <w:pPr>
              <w:spacing w:after="0"/>
              <w:jc w:val="center"/>
              <w:rPr>
                <w:rFonts w:ascii="Times New Roman" w:hAnsi="Times New Roman" w:cs="Times New Roman"/>
                <w:color w:val="333333"/>
                <w:sz w:val="24"/>
                <w:szCs w:val="24"/>
                <w:lang w:val="en-US"/>
              </w:rPr>
            </w:pPr>
          </w:p>
        </w:tc>
      </w:tr>
      <w:tr w:rsidR="00D319D3" w:rsidRPr="006B2E1C" w14:paraId="743726A8"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FD926E4" w14:textId="77777777" w:rsidR="00D319D3" w:rsidRPr="007959D0" w:rsidRDefault="00D319D3" w:rsidP="007959D0">
            <w:pPr>
              <w:spacing w:after="0"/>
              <w:rPr>
                <w:rFonts w:ascii="Times New Roman" w:hAnsi="Times New Roman" w:cs="Times New Roman"/>
                <w:b/>
                <w:bCs/>
                <w:color w:val="333333"/>
                <w:sz w:val="24"/>
                <w:szCs w:val="24"/>
                <w:lang w:val="en-US"/>
              </w:rPr>
            </w:pPr>
            <w:r w:rsidRPr="007959D0">
              <w:rPr>
                <w:rFonts w:ascii="Times New Roman" w:hAnsi="Times New Roman" w:cs="Times New Roman"/>
                <w:color w:val="333333"/>
                <w:sz w:val="24"/>
                <w:szCs w:val="24"/>
                <w:lang w:val="en-US"/>
              </w:rPr>
              <w:t> </w:t>
            </w:r>
            <w:r w:rsidRPr="007959D0">
              <w:rPr>
                <w:rFonts w:ascii="Times New Roman" w:hAnsi="Times New Roman" w:cs="Times New Roman"/>
                <w:b/>
                <w:bCs/>
                <w:color w:val="333333"/>
                <w:sz w:val="24"/>
                <w:szCs w:val="24"/>
                <w:lang w:val="en-US"/>
              </w:rPr>
              <w:t>Corticosteroids-sparing drugs before the trial</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78B5DEF4" w14:textId="77777777" w:rsidR="00D319D3" w:rsidRPr="007959D0" w:rsidRDefault="00D319D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
        </w:tc>
      </w:tr>
      <w:tr w:rsidR="00D319D3" w:rsidRPr="007959D0" w14:paraId="3807ABC9"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02D2EA27"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Any corticosteroid-sparing treatment</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706D9C07"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73.33% (11/15)</w:t>
            </w:r>
          </w:p>
        </w:tc>
      </w:tr>
      <w:tr w:rsidR="00D319D3" w:rsidRPr="006B2E1C" w14:paraId="223B4294"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19561683"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Duration of corticosteroid-sparing treatment (Months)</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16AA66ED" w14:textId="77777777" w:rsidR="00D319D3" w:rsidRPr="007959D0" w:rsidRDefault="00D319D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
        </w:tc>
      </w:tr>
      <w:tr w:rsidR="00D319D3" w:rsidRPr="007959D0" w14:paraId="07ECE75D"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5675EF3F"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roofErr w:type="spellStart"/>
            <w:r w:rsidRPr="007959D0">
              <w:rPr>
                <w:rFonts w:ascii="Times New Roman" w:hAnsi="Times New Roman" w:cs="Times New Roman"/>
                <w:color w:val="333333"/>
                <w:sz w:val="24"/>
                <w:szCs w:val="24"/>
              </w:rPr>
              <w:t>Mean</w:t>
            </w:r>
            <w:proofErr w:type="spellEnd"/>
            <w:r w:rsidRPr="007959D0">
              <w:rPr>
                <w:rFonts w:ascii="Times New Roman" w:hAnsi="Times New Roman" w:cs="Times New Roman"/>
                <w:color w:val="333333"/>
                <w:sz w:val="24"/>
                <w:szCs w:val="24"/>
              </w:rPr>
              <w:t> ± SD (N)</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056828AB" w14:textId="77777777" w:rsidR="00D319D3" w:rsidRPr="007959D0" w:rsidRDefault="00D319D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rPr>
              <w:t>25.73±34.31 (11)</w:t>
            </w:r>
          </w:p>
        </w:tc>
      </w:tr>
      <w:tr w:rsidR="00D319D3" w:rsidRPr="007959D0" w14:paraId="3A453D6C"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267499F4" w14:textId="77777777" w:rsidR="00D319D3" w:rsidRPr="007959D0" w:rsidRDefault="00D319D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Median</w:t>
            </w:r>
            <w:proofErr w:type="spellEnd"/>
            <w:r w:rsidRPr="007959D0">
              <w:rPr>
                <w:rFonts w:ascii="Times New Roman" w:hAnsi="Times New Roman" w:cs="Times New Roman"/>
                <w:color w:val="333333"/>
                <w:sz w:val="24"/>
                <w:szCs w:val="24"/>
              </w:rPr>
              <w:t>, Range (Min , Max)</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6242DDD6"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13.00, (1.00 , 120.00)</w:t>
            </w:r>
          </w:p>
        </w:tc>
      </w:tr>
      <w:tr w:rsidR="00D319D3" w:rsidRPr="007959D0" w14:paraId="6297A26F"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0D523A8B"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Cyclosporine A</w:t>
            </w:r>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269CA5F6"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63.64% (7/11)</w:t>
            </w:r>
          </w:p>
        </w:tc>
      </w:tr>
      <w:tr w:rsidR="00D319D3" w:rsidRPr="007959D0" w14:paraId="6047CD05"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6E3F74E2"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Mycophenolate</w:t>
            </w:r>
            <w:proofErr w:type="spellEnd"/>
            <w:r w:rsidRPr="007959D0">
              <w:rPr>
                <w:rFonts w:ascii="Times New Roman" w:hAnsi="Times New Roman" w:cs="Times New Roman"/>
                <w:color w:val="333333"/>
                <w:sz w:val="24"/>
                <w:szCs w:val="24"/>
              </w:rPr>
              <w:t xml:space="preserve"> </w:t>
            </w:r>
            <w:proofErr w:type="spellStart"/>
            <w:r w:rsidRPr="007959D0">
              <w:rPr>
                <w:rFonts w:ascii="Times New Roman" w:hAnsi="Times New Roman" w:cs="Times New Roman"/>
                <w:color w:val="333333"/>
                <w:sz w:val="24"/>
                <w:szCs w:val="24"/>
              </w:rPr>
              <w:t>Mofetil</w:t>
            </w:r>
            <w:proofErr w:type="spellEnd"/>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1373E5E9"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27.27% (3/11)</w:t>
            </w:r>
          </w:p>
        </w:tc>
      </w:tr>
      <w:tr w:rsidR="00D319D3" w:rsidRPr="007959D0" w14:paraId="1F98B988"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3D912D8E"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Sirolimus</w:t>
            </w:r>
            <w:proofErr w:type="spellEnd"/>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058D7A47"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9.09% (1/11)</w:t>
            </w:r>
          </w:p>
        </w:tc>
      </w:tr>
      <w:tr w:rsidR="00D319D3" w:rsidRPr="007959D0" w14:paraId="43F56DF3" w14:textId="77777777" w:rsidTr="008E1A46">
        <w:trPr>
          <w:trHeight w:val="282"/>
        </w:trPr>
        <w:tc>
          <w:tcPr>
            <w:tcW w:w="5500" w:type="dxa"/>
            <w:tcBorders>
              <w:top w:val="nil"/>
              <w:left w:val="single" w:sz="4" w:space="0" w:color="AAC1D9"/>
              <w:bottom w:val="single" w:sz="4" w:space="0" w:color="AAC1D9"/>
              <w:right w:val="single" w:sz="4" w:space="0" w:color="AAC1D9"/>
            </w:tcBorders>
            <w:shd w:val="clear" w:color="auto" w:fill="FFFFFF" w:themeFill="background1"/>
            <w:vAlign w:val="bottom"/>
          </w:tcPr>
          <w:p w14:paraId="411251AD" w14:textId="77777777" w:rsidR="00D319D3" w:rsidRPr="007959D0" w:rsidRDefault="00D319D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Methotrexate</w:t>
            </w:r>
            <w:proofErr w:type="spellEnd"/>
          </w:p>
        </w:tc>
        <w:tc>
          <w:tcPr>
            <w:tcW w:w="2500" w:type="dxa"/>
            <w:tcBorders>
              <w:top w:val="nil"/>
              <w:left w:val="nil"/>
              <w:bottom w:val="single" w:sz="4" w:space="0" w:color="AAC1D9"/>
              <w:right w:val="single" w:sz="4" w:space="0" w:color="AAC1D9"/>
            </w:tcBorders>
            <w:shd w:val="clear" w:color="auto" w:fill="FFFFFF" w:themeFill="background1"/>
            <w:noWrap/>
            <w:vAlign w:val="bottom"/>
          </w:tcPr>
          <w:p w14:paraId="76D42752" w14:textId="77777777" w:rsidR="00D319D3" w:rsidRPr="007959D0" w:rsidRDefault="00D319D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27.27% (3/11)</w:t>
            </w:r>
          </w:p>
        </w:tc>
      </w:tr>
    </w:tbl>
    <w:p w14:paraId="3987D22D" w14:textId="77777777" w:rsidR="00D319D3" w:rsidRPr="007959D0" w:rsidRDefault="00D319D3" w:rsidP="007959D0">
      <w:pPr>
        <w:spacing w:after="0"/>
        <w:textAlignment w:val="baseline"/>
        <w:rPr>
          <w:rFonts w:ascii="Times New Roman" w:hAnsi="Times New Roman" w:cs="Times New Roman"/>
          <w:color w:val="4D4D4D"/>
          <w:sz w:val="24"/>
          <w:szCs w:val="24"/>
          <w:lang w:val="en-US"/>
        </w:rPr>
      </w:pPr>
    </w:p>
    <w:p w14:paraId="2A96EC74" w14:textId="77777777" w:rsidR="00D319D3" w:rsidRPr="007959D0" w:rsidRDefault="00D319D3"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Fifteen BU patients with active disease were included in the trial. The enrollment of patients started on June 24, 2019 and was completed on December 11, 2020. The mean duration of diagnosis before enrollment in the trial was 25.6 months. Mean age was 54.7 years. All patients were Caucasians (100%) with a female preponderance (60%). Mean BCVA at baseline was 82.47 ETDRS letters. (Table 1)</w:t>
      </w:r>
    </w:p>
    <w:p w14:paraId="5AE50977" w14:textId="77777777" w:rsidR="001B115B" w:rsidRPr="007959D0" w:rsidRDefault="001B115B" w:rsidP="007959D0">
      <w:pPr>
        <w:spacing w:after="0"/>
        <w:textAlignment w:val="baseline"/>
        <w:rPr>
          <w:rFonts w:ascii="Times New Roman" w:hAnsi="Times New Roman" w:cs="Times New Roman"/>
          <w:sz w:val="24"/>
          <w:szCs w:val="24"/>
          <w:lang w:val="en-US"/>
        </w:rPr>
      </w:pPr>
    </w:p>
    <w:p w14:paraId="2D78436C" w14:textId="77777777" w:rsidR="001B115B" w:rsidRPr="007959D0" w:rsidRDefault="001B115B" w:rsidP="007959D0">
      <w:pPr>
        <w:pStyle w:val="Kop2"/>
        <w:rPr>
          <w:rFonts w:ascii="Times New Roman" w:eastAsia="Times New Roman" w:hAnsi="Times New Roman" w:cs="Times New Roman"/>
          <w:lang w:val="en-US"/>
        </w:rPr>
      </w:pPr>
      <w:r w:rsidRPr="007959D0">
        <w:rPr>
          <w:rFonts w:ascii="Times New Roman" w:eastAsia="Times New Roman" w:hAnsi="Times New Roman" w:cs="Times New Roman"/>
          <w:lang w:val="en-US"/>
        </w:rPr>
        <w:t>EFFICACY</w:t>
      </w:r>
    </w:p>
    <w:p w14:paraId="79BF5F65" w14:textId="28BA6870" w:rsidR="001B115B" w:rsidRPr="007959D0" w:rsidRDefault="00314534" w:rsidP="007959D0">
      <w:pPr>
        <w:spacing w:after="0"/>
        <w:textAlignment w:val="baseline"/>
        <w:rPr>
          <w:rFonts w:ascii="Times New Roman" w:hAnsi="Times New Roman" w:cs="Times New Roman"/>
          <w:bCs/>
          <w:sz w:val="24"/>
          <w:szCs w:val="24"/>
          <w:lang w:val="en-US"/>
        </w:rPr>
      </w:pPr>
      <w:r w:rsidRPr="007959D0">
        <w:rPr>
          <w:rFonts w:ascii="Times New Roman" w:hAnsi="Times New Roman" w:cs="Times New Roman"/>
          <w:sz w:val="24"/>
          <w:szCs w:val="24"/>
          <w:lang w:val="en-US"/>
        </w:rPr>
        <w:t>S</w:t>
      </w:r>
      <w:r w:rsidR="00016C99" w:rsidRPr="007959D0">
        <w:rPr>
          <w:rFonts w:ascii="Times New Roman" w:hAnsi="Times New Roman" w:cs="Times New Roman"/>
          <w:sz w:val="24"/>
          <w:szCs w:val="24"/>
          <w:lang w:val="en-US"/>
        </w:rPr>
        <w:t>ix</w:t>
      </w:r>
      <w:r w:rsidR="001B115B" w:rsidRPr="007959D0">
        <w:rPr>
          <w:rFonts w:ascii="Times New Roman" w:hAnsi="Times New Roman" w:cs="Times New Roman"/>
          <w:sz w:val="24"/>
          <w:szCs w:val="24"/>
          <w:lang w:val="en-US"/>
        </w:rPr>
        <w:t xml:space="preserve"> patients did not complete the study until year </w:t>
      </w:r>
      <w:r w:rsidR="00016C99" w:rsidRPr="007959D0">
        <w:rPr>
          <w:rFonts w:ascii="Times New Roman" w:hAnsi="Times New Roman" w:cs="Times New Roman"/>
          <w:sz w:val="24"/>
          <w:szCs w:val="24"/>
          <w:lang w:val="en-US"/>
        </w:rPr>
        <w:t>3</w:t>
      </w:r>
      <w:r w:rsidR="001B115B" w:rsidRPr="007959D0">
        <w:rPr>
          <w:rFonts w:ascii="Times New Roman" w:hAnsi="Times New Roman" w:cs="Times New Roman"/>
          <w:sz w:val="24"/>
          <w:szCs w:val="24"/>
          <w:lang w:val="en-US"/>
        </w:rPr>
        <w:t xml:space="preserve">. Of these </w:t>
      </w:r>
      <w:r w:rsidR="00342781" w:rsidRPr="007959D0">
        <w:rPr>
          <w:rFonts w:ascii="Times New Roman" w:hAnsi="Times New Roman" w:cs="Times New Roman"/>
          <w:sz w:val="24"/>
          <w:szCs w:val="24"/>
          <w:lang w:val="en-US"/>
        </w:rPr>
        <w:t>6</w:t>
      </w:r>
      <w:r w:rsidR="001B115B" w:rsidRPr="007959D0">
        <w:rPr>
          <w:rFonts w:ascii="Times New Roman" w:hAnsi="Times New Roman" w:cs="Times New Roman"/>
          <w:sz w:val="24"/>
          <w:szCs w:val="24"/>
          <w:lang w:val="en-US"/>
        </w:rPr>
        <w:t xml:space="preserve"> patients, </w:t>
      </w:r>
      <w:r w:rsidR="002A6695" w:rsidRPr="007959D0">
        <w:rPr>
          <w:rFonts w:ascii="Times New Roman" w:hAnsi="Times New Roman" w:cs="Times New Roman"/>
          <w:sz w:val="24"/>
          <w:szCs w:val="24"/>
          <w:lang w:val="en-US"/>
        </w:rPr>
        <w:t>3</w:t>
      </w:r>
      <w:r w:rsidR="001B115B" w:rsidRPr="007959D0">
        <w:rPr>
          <w:rFonts w:ascii="Times New Roman" w:hAnsi="Times New Roman" w:cs="Times New Roman"/>
          <w:sz w:val="24"/>
          <w:szCs w:val="24"/>
          <w:lang w:val="en-US"/>
        </w:rPr>
        <w:t xml:space="preserve"> patients had treatment failure with new active retinal vascular lesions at the 3 month visit in 1 patient and a recurrence of macular edema with more than 30% increase in retinal thickness in the left eye at the 9 month visit in another patient</w:t>
      </w:r>
      <w:r w:rsidR="002A6695" w:rsidRPr="007959D0">
        <w:rPr>
          <w:rFonts w:ascii="Times New Roman" w:hAnsi="Times New Roman" w:cs="Times New Roman"/>
          <w:sz w:val="24"/>
          <w:szCs w:val="24"/>
          <w:lang w:val="en-US"/>
        </w:rPr>
        <w:t xml:space="preserve"> and</w:t>
      </w:r>
      <w:r w:rsidR="000859EC" w:rsidRPr="007959D0">
        <w:rPr>
          <w:rFonts w:ascii="Times New Roman" w:hAnsi="Times New Roman" w:cs="Times New Roman"/>
          <w:sz w:val="24"/>
          <w:szCs w:val="24"/>
          <w:lang w:val="en-US"/>
        </w:rPr>
        <w:t xml:space="preserve"> in both eyes</w:t>
      </w:r>
      <w:r w:rsidR="002A6695" w:rsidRPr="007959D0">
        <w:rPr>
          <w:rFonts w:ascii="Times New Roman" w:hAnsi="Times New Roman" w:cs="Times New Roman"/>
          <w:sz w:val="24"/>
          <w:szCs w:val="24"/>
          <w:lang w:val="en-US"/>
        </w:rPr>
        <w:t xml:space="preserve"> at the 24 month visit in the third p</w:t>
      </w:r>
      <w:r w:rsidR="001E7719" w:rsidRPr="007959D0">
        <w:rPr>
          <w:rFonts w:ascii="Times New Roman" w:hAnsi="Times New Roman" w:cs="Times New Roman"/>
          <w:sz w:val="24"/>
          <w:szCs w:val="24"/>
          <w:lang w:val="en-US"/>
        </w:rPr>
        <w:t>atient</w:t>
      </w:r>
      <w:r w:rsidR="001B115B" w:rsidRPr="007959D0">
        <w:rPr>
          <w:rFonts w:ascii="Times New Roman" w:hAnsi="Times New Roman" w:cs="Times New Roman"/>
          <w:sz w:val="24"/>
          <w:szCs w:val="24"/>
          <w:lang w:val="en-US"/>
        </w:rPr>
        <w:t xml:space="preserve">. One patient withdrew consent at the 6-month endpoint. </w:t>
      </w:r>
      <w:r w:rsidR="00823E3F" w:rsidRPr="007959D0">
        <w:rPr>
          <w:rFonts w:ascii="Times New Roman" w:hAnsi="Times New Roman" w:cs="Times New Roman"/>
          <w:sz w:val="24"/>
          <w:szCs w:val="24"/>
          <w:lang w:val="en-US"/>
        </w:rPr>
        <w:t>One</w:t>
      </w:r>
      <w:r w:rsidR="001B115B" w:rsidRPr="007959D0">
        <w:rPr>
          <w:rFonts w:ascii="Times New Roman" w:hAnsi="Times New Roman" w:cs="Times New Roman"/>
          <w:sz w:val="24"/>
          <w:szCs w:val="24"/>
          <w:lang w:val="en-US"/>
        </w:rPr>
        <w:t xml:space="preserve"> patient had a branch retinal vein occlusion in the left eye at the year 1 endpoint, which was reported as an adverse event.</w:t>
      </w:r>
      <w:r w:rsidR="00C341D9" w:rsidRPr="007959D0">
        <w:rPr>
          <w:rFonts w:ascii="Times New Roman" w:hAnsi="Times New Roman" w:cs="Times New Roman"/>
          <w:sz w:val="24"/>
          <w:szCs w:val="24"/>
          <w:lang w:val="en-US"/>
        </w:rPr>
        <w:t xml:space="preserve"> Another patient </w:t>
      </w:r>
      <w:r w:rsidR="00105B3E" w:rsidRPr="007959D0">
        <w:rPr>
          <w:rFonts w:ascii="Times New Roman" w:hAnsi="Times New Roman" w:cs="Times New Roman"/>
          <w:sz w:val="24"/>
          <w:szCs w:val="24"/>
          <w:lang w:val="en-US"/>
        </w:rPr>
        <w:t>developed cataract at the 24-month endpoint</w:t>
      </w:r>
      <w:r w:rsidR="001E7719" w:rsidRPr="007959D0">
        <w:rPr>
          <w:rFonts w:ascii="Times New Roman" w:hAnsi="Times New Roman" w:cs="Times New Roman"/>
          <w:sz w:val="24"/>
          <w:szCs w:val="24"/>
          <w:lang w:val="en-US"/>
        </w:rPr>
        <w:t xml:space="preserve">, which caused a </w:t>
      </w:r>
      <w:r w:rsidR="0065546F" w:rsidRPr="007959D0">
        <w:rPr>
          <w:rFonts w:ascii="Times New Roman" w:hAnsi="Times New Roman" w:cs="Times New Roman"/>
          <w:sz w:val="24"/>
          <w:szCs w:val="24"/>
          <w:lang w:val="en-US"/>
        </w:rPr>
        <w:t>worsening</w:t>
      </w:r>
      <w:r w:rsidR="001E7719" w:rsidRPr="007959D0">
        <w:rPr>
          <w:rFonts w:ascii="Times New Roman" w:hAnsi="Times New Roman" w:cs="Times New Roman"/>
          <w:sz w:val="24"/>
          <w:szCs w:val="24"/>
          <w:lang w:val="en-US"/>
        </w:rPr>
        <w:t xml:space="preserve"> in </w:t>
      </w:r>
      <w:r w:rsidR="00C24D67" w:rsidRPr="007959D0">
        <w:rPr>
          <w:rFonts w:ascii="Times New Roman" w:hAnsi="Times New Roman" w:cs="Times New Roman"/>
          <w:sz w:val="24"/>
          <w:szCs w:val="24"/>
          <w:lang w:val="en-US"/>
        </w:rPr>
        <w:t xml:space="preserve">BCVA </w:t>
      </w:r>
      <w:r w:rsidR="0065546F" w:rsidRPr="007959D0">
        <w:rPr>
          <w:rFonts w:ascii="Times New Roman" w:hAnsi="Times New Roman" w:cs="Times New Roman"/>
          <w:color w:val="000000"/>
          <w:sz w:val="24"/>
          <w:szCs w:val="24"/>
          <w:lang w:val="en-US"/>
        </w:rPr>
        <w:t>&gt;15 letters relative to baseline</w:t>
      </w:r>
      <w:r w:rsidR="00C448A8" w:rsidRPr="007959D0">
        <w:rPr>
          <w:rFonts w:ascii="Times New Roman" w:hAnsi="Times New Roman" w:cs="Times New Roman"/>
          <w:sz w:val="24"/>
          <w:szCs w:val="24"/>
          <w:lang w:val="en-US"/>
        </w:rPr>
        <w:t xml:space="preserve"> and was scheduled for cataract surgery</w:t>
      </w:r>
      <w:r w:rsidR="00FF6EEC" w:rsidRPr="007959D0">
        <w:rPr>
          <w:rFonts w:ascii="Times New Roman" w:hAnsi="Times New Roman" w:cs="Times New Roman"/>
          <w:sz w:val="24"/>
          <w:szCs w:val="24"/>
          <w:lang w:val="en-US"/>
        </w:rPr>
        <w:t>.</w:t>
      </w:r>
      <w:r w:rsidR="00297697" w:rsidRPr="007959D0">
        <w:rPr>
          <w:rFonts w:ascii="Times New Roman" w:hAnsi="Times New Roman" w:cs="Times New Roman"/>
          <w:sz w:val="24"/>
          <w:szCs w:val="24"/>
          <w:lang w:val="en-US"/>
        </w:rPr>
        <w:t xml:space="preserve"> This was reported as an adverse event due to a vitrectomy procedure</w:t>
      </w:r>
      <w:r w:rsidR="00CF6C97" w:rsidRPr="007959D0">
        <w:rPr>
          <w:rFonts w:ascii="Times New Roman" w:hAnsi="Times New Roman" w:cs="Times New Roman"/>
          <w:sz w:val="24"/>
          <w:szCs w:val="24"/>
          <w:lang w:val="en-US"/>
        </w:rPr>
        <w:t xml:space="preserve"> before the inclusion of the trial, but not related to the IMP.</w:t>
      </w:r>
      <w:r w:rsidR="001B115B" w:rsidRPr="007959D0">
        <w:rPr>
          <w:rFonts w:ascii="Times New Roman" w:hAnsi="Times New Roman" w:cs="Times New Roman"/>
          <w:sz w:val="24"/>
          <w:szCs w:val="24"/>
          <w:lang w:val="en-US"/>
        </w:rPr>
        <w:t xml:space="preserve"> </w:t>
      </w:r>
    </w:p>
    <w:p w14:paraId="3DBBABBD" w14:textId="77777777" w:rsidR="001B115B" w:rsidRPr="007959D0" w:rsidRDefault="001B115B" w:rsidP="007959D0">
      <w:pPr>
        <w:spacing w:after="0"/>
        <w:textAlignment w:val="baseline"/>
        <w:rPr>
          <w:rFonts w:ascii="Times New Roman" w:hAnsi="Times New Roman" w:cs="Times New Roman"/>
          <w:sz w:val="24"/>
          <w:szCs w:val="24"/>
          <w:lang w:val="en-US"/>
        </w:rPr>
      </w:pPr>
    </w:p>
    <w:p w14:paraId="63B849D9" w14:textId="77777777" w:rsidR="001B115B" w:rsidRPr="007959D0" w:rsidRDefault="001B115B"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Several ranked secondary end points related to disease state were evaluated.</w:t>
      </w:r>
    </w:p>
    <w:p w14:paraId="2FF60205" w14:textId="513EA21D" w:rsidR="001B115B" w:rsidRPr="007959D0" w:rsidRDefault="001B115B"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Table 2 distinguishes outcome measures with and without statistically significant improvement at the year-</w:t>
      </w:r>
      <w:r w:rsidR="000C034D" w:rsidRPr="007959D0">
        <w:rPr>
          <w:rFonts w:ascii="Times New Roman" w:hAnsi="Times New Roman" w:cs="Times New Roman"/>
          <w:sz w:val="24"/>
          <w:szCs w:val="24"/>
          <w:lang w:val="en-US"/>
        </w:rPr>
        <w:t>3</w:t>
      </w:r>
      <w:r w:rsidRPr="007959D0">
        <w:rPr>
          <w:rFonts w:ascii="Times New Roman" w:hAnsi="Times New Roman" w:cs="Times New Roman"/>
          <w:sz w:val="24"/>
          <w:szCs w:val="24"/>
          <w:lang w:val="en-US"/>
        </w:rPr>
        <w:t xml:space="preserve"> endpoint.</w:t>
      </w:r>
    </w:p>
    <w:p w14:paraId="0BB83AC8" w14:textId="77777777" w:rsidR="001B115B" w:rsidRPr="007959D0" w:rsidRDefault="001B115B" w:rsidP="007959D0">
      <w:pPr>
        <w:spacing w:after="0"/>
        <w:textAlignment w:val="baseline"/>
        <w:rPr>
          <w:rFonts w:ascii="Times New Roman" w:hAnsi="Times New Roman" w:cs="Times New Roman"/>
          <w:b/>
          <w:bCs/>
          <w:sz w:val="24"/>
          <w:szCs w:val="24"/>
          <w:lang w:val="en-US"/>
        </w:rPr>
      </w:pPr>
      <w:r w:rsidRPr="007959D0">
        <w:rPr>
          <w:rFonts w:ascii="Times New Roman" w:hAnsi="Times New Roman" w:cs="Times New Roman"/>
          <w:b/>
          <w:bCs/>
          <w:sz w:val="24"/>
          <w:szCs w:val="24"/>
          <w:lang w:val="en-US"/>
        </w:rPr>
        <w:t>Table 2.</w:t>
      </w:r>
    </w:p>
    <w:p w14:paraId="35B3D0A4" w14:textId="77777777" w:rsidR="001B115B" w:rsidRPr="007959D0" w:rsidRDefault="001B115B" w:rsidP="007959D0">
      <w:pPr>
        <w:spacing w:after="0"/>
        <w:textAlignment w:val="baseline"/>
        <w:rPr>
          <w:rFonts w:ascii="Times New Roman" w:hAnsi="Times New Roman" w:cs="Times New Roman"/>
          <w:b/>
          <w:bCs/>
          <w:sz w:val="24"/>
          <w:szCs w:val="24"/>
          <w:lang w:val="en-US"/>
        </w:rPr>
      </w:pPr>
    </w:p>
    <w:tbl>
      <w:tblPr>
        <w:tblStyle w:val="Tabelraster"/>
        <w:tblW w:w="9062" w:type="dxa"/>
        <w:tblLook w:val="04A0" w:firstRow="1" w:lastRow="0" w:firstColumn="1" w:lastColumn="0" w:noHBand="0" w:noVBand="1"/>
      </w:tblPr>
      <w:tblGrid>
        <w:gridCol w:w="4531"/>
        <w:gridCol w:w="4531"/>
      </w:tblGrid>
      <w:tr w:rsidR="001B115B" w:rsidRPr="007959D0" w14:paraId="4BE1E459" w14:textId="77777777" w:rsidTr="008E1A46">
        <w:tc>
          <w:tcPr>
            <w:tcW w:w="4531" w:type="dxa"/>
            <w:shd w:val="clear" w:color="auto" w:fill="FFFFFF" w:themeFill="background1"/>
          </w:tcPr>
          <w:p w14:paraId="4E57F014" w14:textId="77777777" w:rsidR="001B115B" w:rsidRPr="007959D0" w:rsidRDefault="001B115B" w:rsidP="007959D0">
            <w:pPr>
              <w:rPr>
                <w:rFonts w:ascii="Times New Roman" w:hAnsi="Times New Roman" w:cs="Times New Roman"/>
                <w:b/>
                <w:bCs/>
                <w:sz w:val="24"/>
                <w:szCs w:val="24"/>
              </w:rPr>
            </w:pPr>
            <w:proofErr w:type="spellStart"/>
            <w:r w:rsidRPr="007959D0">
              <w:rPr>
                <w:rFonts w:ascii="Times New Roman" w:hAnsi="Times New Roman" w:cs="Times New Roman"/>
                <w:b/>
                <w:bCs/>
                <w:sz w:val="24"/>
                <w:szCs w:val="24"/>
              </w:rPr>
              <w:t>Statistically</w:t>
            </w:r>
            <w:proofErr w:type="spellEnd"/>
            <w:r w:rsidRPr="007959D0">
              <w:rPr>
                <w:rFonts w:ascii="Times New Roman" w:hAnsi="Times New Roman" w:cs="Times New Roman"/>
                <w:b/>
                <w:bCs/>
                <w:sz w:val="24"/>
                <w:szCs w:val="24"/>
              </w:rPr>
              <w:t xml:space="preserve"> Significant </w:t>
            </w:r>
            <w:r w:rsidRPr="007959D0">
              <w:rPr>
                <w:rFonts w:ascii="Times New Roman" w:hAnsi="Times New Roman" w:cs="Times New Roman"/>
                <w:color w:val="000000"/>
                <w:sz w:val="24"/>
                <w:szCs w:val="24"/>
              </w:rPr>
              <w:t>[95% CI]</w:t>
            </w:r>
          </w:p>
        </w:tc>
        <w:tc>
          <w:tcPr>
            <w:tcW w:w="4531" w:type="dxa"/>
            <w:shd w:val="clear" w:color="auto" w:fill="FFFFFF" w:themeFill="background1"/>
          </w:tcPr>
          <w:p w14:paraId="1EA21A91" w14:textId="77777777" w:rsidR="001B115B" w:rsidRPr="007959D0" w:rsidRDefault="001B115B" w:rsidP="007959D0">
            <w:pPr>
              <w:rPr>
                <w:rFonts w:ascii="Times New Roman" w:hAnsi="Times New Roman" w:cs="Times New Roman"/>
                <w:b/>
                <w:bCs/>
                <w:sz w:val="24"/>
                <w:szCs w:val="24"/>
              </w:rPr>
            </w:pPr>
            <w:proofErr w:type="spellStart"/>
            <w:r w:rsidRPr="007959D0">
              <w:rPr>
                <w:rFonts w:ascii="Times New Roman" w:hAnsi="Times New Roman" w:cs="Times New Roman"/>
                <w:b/>
                <w:bCs/>
                <w:sz w:val="24"/>
                <w:szCs w:val="24"/>
              </w:rPr>
              <w:t>Not</w:t>
            </w:r>
            <w:proofErr w:type="spellEnd"/>
            <w:r w:rsidRPr="007959D0">
              <w:rPr>
                <w:rFonts w:ascii="Times New Roman" w:hAnsi="Times New Roman" w:cs="Times New Roman"/>
                <w:b/>
                <w:bCs/>
                <w:sz w:val="24"/>
                <w:szCs w:val="24"/>
              </w:rPr>
              <w:t xml:space="preserve"> </w:t>
            </w:r>
            <w:proofErr w:type="spellStart"/>
            <w:r w:rsidRPr="007959D0">
              <w:rPr>
                <w:rFonts w:ascii="Times New Roman" w:hAnsi="Times New Roman" w:cs="Times New Roman"/>
                <w:b/>
                <w:bCs/>
                <w:sz w:val="24"/>
                <w:szCs w:val="24"/>
              </w:rPr>
              <w:t>Statistically</w:t>
            </w:r>
            <w:proofErr w:type="spellEnd"/>
            <w:r w:rsidRPr="007959D0">
              <w:rPr>
                <w:rFonts w:ascii="Times New Roman" w:hAnsi="Times New Roman" w:cs="Times New Roman"/>
                <w:b/>
                <w:bCs/>
                <w:sz w:val="24"/>
                <w:szCs w:val="24"/>
              </w:rPr>
              <w:t xml:space="preserve"> Significant </w:t>
            </w:r>
            <w:r w:rsidRPr="007959D0">
              <w:rPr>
                <w:rFonts w:ascii="Times New Roman" w:hAnsi="Times New Roman" w:cs="Times New Roman"/>
                <w:color w:val="000000"/>
                <w:sz w:val="24"/>
                <w:szCs w:val="24"/>
              </w:rPr>
              <w:t>[95% CI]</w:t>
            </w:r>
          </w:p>
        </w:tc>
      </w:tr>
      <w:tr w:rsidR="001B115B" w:rsidRPr="007959D0" w14:paraId="158B9FB8" w14:textId="77777777" w:rsidTr="008E1A46">
        <w:tc>
          <w:tcPr>
            <w:tcW w:w="4531" w:type="dxa"/>
            <w:shd w:val="clear" w:color="auto" w:fill="FFFFFF" w:themeFill="background1"/>
          </w:tcPr>
          <w:p w14:paraId="34020299" w14:textId="056907B2" w:rsidR="001B115B" w:rsidRPr="007959D0" w:rsidRDefault="001B115B" w:rsidP="007959D0">
            <w:pPr>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VH grading </w:t>
            </w:r>
            <w:r w:rsidR="00CE4273" w:rsidRPr="007959D0">
              <w:rPr>
                <w:rFonts w:ascii="Times New Roman" w:hAnsi="Times New Roman" w:cs="Times New Roman"/>
                <w:color w:val="000000"/>
                <w:sz w:val="24"/>
                <w:szCs w:val="24"/>
              </w:rPr>
              <w:t>p&lt;.0001#</w:t>
            </w:r>
            <w:r w:rsidR="00752483" w:rsidRPr="007959D0">
              <w:rPr>
                <w:rFonts w:ascii="Times New Roman" w:hAnsi="Times New Roman" w:cs="Times New Roman"/>
                <w:color w:val="000000"/>
                <w:sz w:val="24"/>
                <w:szCs w:val="24"/>
              </w:rPr>
              <w:t>[-1.79 , -1.09],</w:t>
            </w:r>
          </w:p>
        </w:tc>
        <w:tc>
          <w:tcPr>
            <w:tcW w:w="4531" w:type="dxa"/>
            <w:shd w:val="clear" w:color="auto" w:fill="FFFFFF" w:themeFill="background1"/>
          </w:tcPr>
          <w:p w14:paraId="4C2A805F" w14:textId="46E82FFD" w:rsidR="001B115B" w:rsidRPr="007959D0" w:rsidRDefault="001B115B" w:rsidP="007959D0">
            <w:pPr>
              <w:rPr>
                <w:rFonts w:ascii="Times New Roman" w:hAnsi="Times New Roman" w:cs="Times New Roman"/>
                <w:sz w:val="24"/>
                <w:szCs w:val="24"/>
                <w:lang w:val="en-US"/>
              </w:rPr>
            </w:pPr>
            <w:r w:rsidRPr="007959D0">
              <w:rPr>
                <w:rFonts w:ascii="Times New Roman" w:eastAsiaTheme="minorEastAsia" w:hAnsi="Times New Roman" w:cs="Times New Roman"/>
                <w:sz w:val="24"/>
                <w:szCs w:val="24"/>
                <w:lang w:val="en-US"/>
              </w:rPr>
              <w:t xml:space="preserve">BCVA </w:t>
            </w:r>
            <w:r w:rsidR="00CF42BC" w:rsidRPr="007959D0">
              <w:rPr>
                <w:rFonts w:ascii="Times New Roman" w:hAnsi="Times New Roman" w:cs="Times New Roman"/>
                <w:color w:val="000000"/>
                <w:sz w:val="24"/>
                <w:szCs w:val="24"/>
              </w:rPr>
              <w:t>p=0.5529[-1.93 , 3.49],</w:t>
            </w:r>
          </w:p>
        </w:tc>
      </w:tr>
      <w:tr w:rsidR="001B115B" w:rsidRPr="007959D0" w14:paraId="0FCEA4B5" w14:textId="77777777" w:rsidTr="008E1A46">
        <w:tc>
          <w:tcPr>
            <w:tcW w:w="4531" w:type="dxa"/>
            <w:shd w:val="clear" w:color="auto" w:fill="FFFFFF" w:themeFill="background1"/>
          </w:tcPr>
          <w:p w14:paraId="287B1C34" w14:textId="5F72629D" w:rsidR="001B115B" w:rsidRPr="007959D0" w:rsidRDefault="001B115B" w:rsidP="007959D0">
            <w:pPr>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CCT </w:t>
            </w:r>
            <w:r w:rsidR="004E4355" w:rsidRPr="007959D0">
              <w:rPr>
                <w:rFonts w:ascii="Times New Roman" w:hAnsi="Times New Roman" w:cs="Times New Roman"/>
                <w:color w:val="000000"/>
                <w:sz w:val="24"/>
                <w:szCs w:val="24"/>
              </w:rPr>
              <w:t>p=0.0007#[-93.11 , -30.33]</w:t>
            </w:r>
          </w:p>
        </w:tc>
        <w:tc>
          <w:tcPr>
            <w:tcW w:w="4531" w:type="dxa"/>
            <w:shd w:val="clear" w:color="auto" w:fill="FFFFFF" w:themeFill="background1"/>
          </w:tcPr>
          <w:p w14:paraId="15F5BFE0" w14:textId="36BAA7A4" w:rsidR="001B115B" w:rsidRPr="007959D0" w:rsidRDefault="001B115B" w:rsidP="007959D0">
            <w:pPr>
              <w:rPr>
                <w:rFonts w:ascii="Times New Roman" w:hAnsi="Times New Roman" w:cs="Times New Roman"/>
                <w:sz w:val="24"/>
                <w:szCs w:val="24"/>
                <w:lang w:val="en-US"/>
              </w:rPr>
            </w:pPr>
            <w:r w:rsidRPr="007959D0">
              <w:rPr>
                <w:rFonts w:ascii="Times New Roman" w:eastAsiaTheme="minorEastAsia" w:hAnsi="Times New Roman" w:cs="Times New Roman"/>
                <w:sz w:val="24"/>
                <w:szCs w:val="24"/>
                <w:lang w:val="en-US"/>
              </w:rPr>
              <w:t xml:space="preserve">CRT </w:t>
            </w:r>
            <w:r w:rsidR="004C05C1" w:rsidRPr="007959D0">
              <w:rPr>
                <w:rFonts w:ascii="Times New Roman" w:hAnsi="Times New Roman" w:cs="Times New Roman"/>
                <w:color w:val="000000"/>
                <w:sz w:val="24"/>
                <w:szCs w:val="24"/>
              </w:rPr>
              <w:t>p=0.1426# [-74.47 , 11.69],</w:t>
            </w:r>
          </w:p>
        </w:tc>
      </w:tr>
      <w:tr w:rsidR="001B115B" w:rsidRPr="006B2E1C" w14:paraId="1E81AA58" w14:textId="77777777" w:rsidTr="008E1A46">
        <w:tc>
          <w:tcPr>
            <w:tcW w:w="4531" w:type="dxa"/>
            <w:shd w:val="clear" w:color="auto" w:fill="FFFFFF" w:themeFill="background1"/>
          </w:tcPr>
          <w:p w14:paraId="05916D4D" w14:textId="0E07E1E9" w:rsidR="001B115B" w:rsidRPr="007959D0" w:rsidRDefault="001B115B" w:rsidP="007959D0">
            <w:pPr>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FA score </w:t>
            </w:r>
            <w:r w:rsidR="008A63C8" w:rsidRPr="007959D0">
              <w:rPr>
                <w:rFonts w:ascii="Times New Roman" w:hAnsi="Times New Roman" w:cs="Times New Roman"/>
                <w:color w:val="000000"/>
                <w:sz w:val="24"/>
                <w:szCs w:val="24"/>
              </w:rPr>
              <w:t>p&lt;.0001#[-6.58 , -3.08]</w:t>
            </w:r>
          </w:p>
        </w:tc>
        <w:tc>
          <w:tcPr>
            <w:tcW w:w="4531" w:type="dxa"/>
            <w:shd w:val="clear" w:color="auto" w:fill="FFFFFF" w:themeFill="background1"/>
          </w:tcPr>
          <w:p w14:paraId="371AE9A2" w14:textId="77777777" w:rsidR="001B115B" w:rsidRPr="007959D0" w:rsidRDefault="001B115B" w:rsidP="007959D0">
            <w:pPr>
              <w:rPr>
                <w:rFonts w:ascii="Times New Roman" w:hAnsi="Times New Roman" w:cs="Times New Roman"/>
                <w:sz w:val="24"/>
                <w:szCs w:val="24"/>
                <w:lang w:val="en-US"/>
              </w:rPr>
            </w:pPr>
            <w:r w:rsidRPr="007959D0">
              <w:rPr>
                <w:rFonts w:ascii="Times New Roman" w:eastAsiaTheme="minorEastAsia" w:hAnsi="Times New Roman" w:cs="Times New Roman"/>
                <w:sz w:val="24"/>
                <w:szCs w:val="24"/>
                <w:lang w:val="en-US"/>
              </w:rPr>
              <w:t xml:space="preserve">ERG flicker implicit time (P=0.3852) </w:t>
            </w:r>
            <w:r w:rsidRPr="007959D0">
              <w:rPr>
                <w:rFonts w:ascii="Times New Roman" w:hAnsi="Times New Roman" w:cs="Times New Roman"/>
                <w:color w:val="000000"/>
                <w:sz w:val="24"/>
                <w:szCs w:val="24"/>
                <w:lang w:val="en-US"/>
              </w:rPr>
              <w:t>[</w:t>
            </w:r>
            <w:r w:rsidRPr="007959D0">
              <w:rPr>
                <w:rFonts w:ascii="Times New Roman" w:eastAsiaTheme="minorEastAsia" w:hAnsi="Times New Roman" w:cs="Times New Roman"/>
                <w:sz w:val="24"/>
                <w:szCs w:val="24"/>
                <w:lang w:val="en-US"/>
              </w:rPr>
              <w:t>-2.60;1.08</w:t>
            </w:r>
            <w:r w:rsidRPr="007959D0">
              <w:rPr>
                <w:rFonts w:ascii="Times New Roman" w:hAnsi="Times New Roman" w:cs="Times New Roman"/>
                <w:color w:val="000000"/>
                <w:sz w:val="24"/>
                <w:szCs w:val="24"/>
                <w:lang w:val="en-US"/>
              </w:rPr>
              <w:t>]</w:t>
            </w:r>
          </w:p>
        </w:tc>
      </w:tr>
      <w:tr w:rsidR="001B115B" w:rsidRPr="007959D0" w14:paraId="5A3D060C" w14:textId="77777777" w:rsidTr="009510C9">
        <w:trPr>
          <w:trHeight w:val="842"/>
        </w:trPr>
        <w:tc>
          <w:tcPr>
            <w:tcW w:w="4531" w:type="dxa"/>
            <w:shd w:val="clear" w:color="auto" w:fill="FFFFFF" w:themeFill="background1"/>
          </w:tcPr>
          <w:p w14:paraId="6F70B82D" w14:textId="7E7FD55F" w:rsidR="001B115B" w:rsidRPr="007959D0" w:rsidRDefault="001B115B" w:rsidP="007959D0">
            <w:pPr>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ICGA score </w:t>
            </w:r>
            <w:r w:rsidR="00070348" w:rsidRPr="007959D0">
              <w:rPr>
                <w:rFonts w:ascii="Times New Roman" w:hAnsi="Times New Roman" w:cs="Times New Roman"/>
                <w:color w:val="000000"/>
                <w:sz w:val="24"/>
                <w:szCs w:val="24"/>
              </w:rPr>
              <w:t>p&lt;.0001#[-19.44 , -14.56]</w:t>
            </w:r>
          </w:p>
        </w:tc>
        <w:tc>
          <w:tcPr>
            <w:tcW w:w="4531" w:type="dxa"/>
            <w:shd w:val="clear" w:color="auto" w:fill="FFFFFF" w:themeFill="background1"/>
          </w:tcPr>
          <w:p w14:paraId="525677C1" w14:textId="77777777" w:rsidR="001B115B" w:rsidRPr="007959D0" w:rsidRDefault="001B115B" w:rsidP="007959D0">
            <w:pPr>
              <w:rPr>
                <w:rFonts w:ascii="Times New Roman" w:hAnsi="Times New Roman" w:cs="Times New Roman"/>
                <w:sz w:val="24"/>
                <w:szCs w:val="24"/>
                <w:lang w:val="en-US"/>
              </w:rPr>
            </w:pPr>
          </w:p>
        </w:tc>
      </w:tr>
      <w:tr w:rsidR="001B115B" w:rsidRPr="006B2E1C" w14:paraId="5B7E2E3A" w14:textId="77777777" w:rsidTr="008E1A46">
        <w:tc>
          <w:tcPr>
            <w:tcW w:w="4531" w:type="dxa"/>
            <w:shd w:val="clear" w:color="auto" w:fill="FFFFFF" w:themeFill="background1"/>
          </w:tcPr>
          <w:p w14:paraId="721DD984" w14:textId="3D75A485" w:rsidR="001B115B" w:rsidRPr="007959D0" w:rsidRDefault="001B115B" w:rsidP="007959D0">
            <w:pPr>
              <w:rPr>
                <w:rFonts w:ascii="Times New Roman" w:hAnsi="Times New Roman" w:cs="Times New Roman"/>
                <w:sz w:val="24"/>
                <w:szCs w:val="24"/>
                <w:lang w:val="en-US"/>
              </w:rPr>
            </w:pPr>
            <w:r w:rsidRPr="007959D0">
              <w:rPr>
                <w:rFonts w:ascii="Times New Roman" w:hAnsi="Times New Roman" w:cs="Times New Roman"/>
                <w:sz w:val="24"/>
                <w:szCs w:val="24"/>
                <w:lang w:val="en-US"/>
              </w:rPr>
              <w:t>dual FA-ICGA score</w:t>
            </w:r>
            <w:r w:rsidR="00847229" w:rsidRPr="006B2E1C">
              <w:rPr>
                <w:rFonts w:ascii="Times New Roman" w:hAnsi="Times New Roman" w:cs="Times New Roman"/>
                <w:color w:val="000000"/>
                <w:sz w:val="24"/>
                <w:szCs w:val="24"/>
                <w:lang w:val="en-US"/>
              </w:rPr>
              <w:t>, p&lt;.0001#[-24.98 , -18.68]</w:t>
            </w:r>
          </w:p>
        </w:tc>
        <w:tc>
          <w:tcPr>
            <w:tcW w:w="4531" w:type="dxa"/>
            <w:shd w:val="clear" w:color="auto" w:fill="FFFFFF" w:themeFill="background1"/>
          </w:tcPr>
          <w:p w14:paraId="7E2E9103" w14:textId="77777777" w:rsidR="001B115B" w:rsidRPr="007959D0" w:rsidRDefault="001B115B" w:rsidP="007959D0">
            <w:pPr>
              <w:rPr>
                <w:rFonts w:ascii="Times New Roman" w:hAnsi="Times New Roman" w:cs="Times New Roman"/>
                <w:sz w:val="24"/>
                <w:szCs w:val="24"/>
                <w:lang w:val="en-US"/>
              </w:rPr>
            </w:pPr>
          </w:p>
        </w:tc>
      </w:tr>
      <w:tr w:rsidR="001B115B" w:rsidRPr="006B2E1C" w14:paraId="1E6824AC" w14:textId="77777777" w:rsidTr="008E1A46">
        <w:tc>
          <w:tcPr>
            <w:tcW w:w="4531" w:type="dxa"/>
            <w:shd w:val="clear" w:color="auto" w:fill="FFFFFF" w:themeFill="background1"/>
          </w:tcPr>
          <w:p w14:paraId="12C056F1" w14:textId="77777777" w:rsidR="001B115B" w:rsidRPr="007959D0" w:rsidRDefault="001B115B" w:rsidP="007959D0">
            <w:pPr>
              <w:rPr>
                <w:rFonts w:ascii="Times New Roman" w:hAnsi="Times New Roman" w:cs="Times New Roman"/>
                <w:sz w:val="24"/>
                <w:szCs w:val="24"/>
                <w:lang w:val="en-US"/>
              </w:rPr>
            </w:pPr>
          </w:p>
        </w:tc>
        <w:tc>
          <w:tcPr>
            <w:tcW w:w="4531" w:type="dxa"/>
            <w:shd w:val="clear" w:color="auto" w:fill="FFFFFF" w:themeFill="background1"/>
          </w:tcPr>
          <w:p w14:paraId="77D4164B" w14:textId="77777777" w:rsidR="001B115B" w:rsidRPr="007959D0" w:rsidRDefault="001B115B" w:rsidP="007959D0">
            <w:pPr>
              <w:rPr>
                <w:rFonts w:ascii="Times New Roman" w:eastAsiaTheme="minorEastAsia" w:hAnsi="Times New Roman" w:cs="Times New Roman"/>
                <w:sz w:val="24"/>
                <w:szCs w:val="24"/>
                <w:lang w:val="en-US"/>
              </w:rPr>
            </w:pPr>
          </w:p>
        </w:tc>
      </w:tr>
      <w:tr w:rsidR="001B115B" w:rsidRPr="006B2E1C" w14:paraId="44186919" w14:textId="77777777" w:rsidTr="008E1A46">
        <w:tc>
          <w:tcPr>
            <w:tcW w:w="4531" w:type="dxa"/>
            <w:shd w:val="clear" w:color="auto" w:fill="FFFFFF" w:themeFill="background1"/>
          </w:tcPr>
          <w:p w14:paraId="1C53A3D7" w14:textId="13037387" w:rsidR="001B115B" w:rsidRPr="007959D0" w:rsidRDefault="001B115B" w:rsidP="007959D0">
            <w:pPr>
              <w:rPr>
                <w:rFonts w:ascii="Times New Roman" w:hAnsi="Times New Roman" w:cs="Times New Roman"/>
                <w:sz w:val="24"/>
                <w:szCs w:val="24"/>
                <w:lang w:val="en-US"/>
              </w:rPr>
            </w:pPr>
          </w:p>
        </w:tc>
        <w:tc>
          <w:tcPr>
            <w:tcW w:w="4531" w:type="dxa"/>
            <w:shd w:val="clear" w:color="auto" w:fill="FFFFFF" w:themeFill="background1"/>
          </w:tcPr>
          <w:p w14:paraId="4FC14246" w14:textId="0673B2FA" w:rsidR="001B115B" w:rsidRPr="007959D0" w:rsidRDefault="00D0582B" w:rsidP="007959D0">
            <w:pPr>
              <w:rPr>
                <w:rFonts w:ascii="Times New Roman" w:hAnsi="Times New Roman" w:cs="Times New Roman"/>
                <w:sz w:val="24"/>
                <w:szCs w:val="24"/>
                <w:lang w:val="en-US"/>
              </w:rPr>
            </w:pPr>
            <w:r w:rsidRPr="007959D0">
              <w:rPr>
                <w:rFonts w:ascii="Times New Roman" w:hAnsi="Times New Roman" w:cs="Times New Roman"/>
                <w:sz w:val="24"/>
                <w:szCs w:val="24"/>
                <w:lang w:val="en-US"/>
              </w:rPr>
              <w:t>VFQ-25 overall composite score</w:t>
            </w:r>
            <w:r w:rsidRPr="007959D0">
              <w:rPr>
                <w:rFonts w:ascii="Times New Roman" w:hAnsi="Times New Roman" w:cs="Times New Roman"/>
                <w:color w:val="000000"/>
                <w:sz w:val="24"/>
                <w:szCs w:val="24"/>
                <w:lang w:val="en-US"/>
              </w:rPr>
              <w:t>, p=0.0766#[-1.08 , 17.11]</w:t>
            </w:r>
          </w:p>
        </w:tc>
      </w:tr>
    </w:tbl>
    <w:p w14:paraId="4E460FE5" w14:textId="77777777" w:rsidR="001B115B" w:rsidRPr="007959D0" w:rsidRDefault="001B115B" w:rsidP="007959D0">
      <w:pPr>
        <w:spacing w:after="0"/>
        <w:textAlignment w:val="baseline"/>
        <w:rPr>
          <w:rFonts w:ascii="Times New Roman" w:eastAsiaTheme="minorEastAsia" w:hAnsi="Times New Roman" w:cs="Times New Roman"/>
          <w:sz w:val="24"/>
          <w:szCs w:val="24"/>
          <w:lang w:val="en-US"/>
        </w:rPr>
      </w:pPr>
    </w:p>
    <w:p w14:paraId="3F7FA96E" w14:textId="77777777" w:rsidR="001B115B" w:rsidRPr="007959D0" w:rsidRDefault="001B115B" w:rsidP="007959D0">
      <w:pPr>
        <w:pStyle w:val="Kop3"/>
        <w:rPr>
          <w:rFonts w:ascii="Times New Roman" w:eastAsia="Times New Roman" w:hAnsi="Times New Roman" w:cs="Times New Roman"/>
          <w:lang w:val="en-US"/>
        </w:rPr>
      </w:pPr>
    </w:p>
    <w:p w14:paraId="1F93A91F" w14:textId="77777777" w:rsidR="001B115B" w:rsidRPr="007959D0" w:rsidRDefault="001B115B" w:rsidP="007959D0">
      <w:pPr>
        <w:rPr>
          <w:rFonts w:ascii="Times New Roman" w:hAnsi="Times New Roman" w:cs="Times New Roman"/>
          <w:sz w:val="24"/>
          <w:szCs w:val="24"/>
          <w:lang w:val="en-US"/>
        </w:rPr>
      </w:pPr>
    </w:p>
    <w:p w14:paraId="7ECBBAA9" w14:textId="48DF3889" w:rsidR="001B115B" w:rsidRDefault="001B115B" w:rsidP="007959D0">
      <w:pPr>
        <w:pStyle w:val="Kop2"/>
        <w:rPr>
          <w:rFonts w:ascii="Times New Roman" w:eastAsia="Times New Roman" w:hAnsi="Times New Roman" w:cs="Times New Roman"/>
          <w:sz w:val="24"/>
          <w:szCs w:val="24"/>
          <w:lang w:val="en-US"/>
        </w:rPr>
      </w:pPr>
      <w:r w:rsidRPr="007959D0">
        <w:rPr>
          <w:rFonts w:ascii="Times New Roman" w:eastAsia="Times New Roman" w:hAnsi="Times New Roman" w:cs="Times New Roman"/>
          <w:sz w:val="24"/>
          <w:szCs w:val="24"/>
          <w:lang w:val="en-US"/>
        </w:rPr>
        <w:t>SAFETY</w:t>
      </w:r>
    </w:p>
    <w:p w14:paraId="7F96CA74" w14:textId="5FDED7D1" w:rsidR="005F2BA7" w:rsidRPr="005F2BA7" w:rsidRDefault="005F2BA7" w:rsidP="005F2BA7">
      <w:pPr>
        <w:rPr>
          <w:lang w:val="en-US"/>
        </w:rPr>
      </w:pPr>
    </w:p>
    <w:p w14:paraId="68C4F2A2" w14:textId="6DD5E907" w:rsidR="001B115B" w:rsidRPr="007959D0" w:rsidRDefault="001B115B" w:rsidP="007959D0">
      <w:pPr>
        <w:spacing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Adverse events were reported in 12 out of 15 patients. Among the adverse events reported, 13 events were labeled by investigators as “possibly related” to the trial intervention. There were no serious adverse events reported in this trial. The most frequently reported adverse events were fatigue and headache. No cancers were reported in the study group. 1 patient had COVID-19 during the first year of the trial. This patient interrupted the drug until full recovery. All patients received COVID vaccinations without interference with the study drug. </w:t>
      </w:r>
      <w:r w:rsidR="005E26C7" w:rsidRPr="007959D0">
        <w:rPr>
          <w:rFonts w:ascii="Times New Roman" w:hAnsi="Times New Roman" w:cs="Times New Roman"/>
          <w:sz w:val="24"/>
          <w:szCs w:val="24"/>
          <w:lang w:val="en-US"/>
        </w:rPr>
        <w:t>(supplementary file 4)</w:t>
      </w:r>
    </w:p>
    <w:p w14:paraId="669D19D3" w14:textId="4DA2C7ED" w:rsidR="001B115B" w:rsidRPr="007959D0" w:rsidRDefault="00905CC7" w:rsidP="007959D0">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2</w:t>
      </w:r>
      <w:r w:rsidR="001B115B" w:rsidRPr="007959D0">
        <w:rPr>
          <w:rFonts w:ascii="Times New Roman" w:hAnsi="Times New Roman" w:cs="Times New Roman"/>
          <w:sz w:val="24"/>
          <w:szCs w:val="24"/>
          <w:lang w:val="en-US"/>
        </w:rPr>
        <w:t xml:space="preserve"> adverse event</w:t>
      </w:r>
      <w:r w:rsidRPr="007959D0">
        <w:rPr>
          <w:rFonts w:ascii="Times New Roman" w:hAnsi="Times New Roman" w:cs="Times New Roman"/>
          <w:sz w:val="24"/>
          <w:szCs w:val="24"/>
          <w:lang w:val="en-US"/>
        </w:rPr>
        <w:t>s</w:t>
      </w:r>
      <w:r w:rsidR="001B115B" w:rsidRPr="007959D0">
        <w:rPr>
          <w:rFonts w:ascii="Times New Roman" w:hAnsi="Times New Roman" w:cs="Times New Roman"/>
          <w:sz w:val="24"/>
          <w:szCs w:val="24"/>
          <w:lang w:val="en-US"/>
        </w:rPr>
        <w:t xml:space="preserve">: a branch retinal vein occlusion in one eye, </w:t>
      </w:r>
      <w:r w:rsidRPr="007959D0">
        <w:rPr>
          <w:rFonts w:ascii="Times New Roman" w:hAnsi="Times New Roman" w:cs="Times New Roman"/>
          <w:sz w:val="24"/>
          <w:szCs w:val="24"/>
          <w:lang w:val="en-US"/>
        </w:rPr>
        <w:t xml:space="preserve">and development of cataract in another patient, </w:t>
      </w:r>
      <w:r w:rsidR="001B115B" w:rsidRPr="007959D0">
        <w:rPr>
          <w:rFonts w:ascii="Times New Roman" w:hAnsi="Times New Roman" w:cs="Times New Roman"/>
          <w:sz w:val="24"/>
          <w:szCs w:val="24"/>
          <w:lang w:val="en-US"/>
        </w:rPr>
        <w:t>led to discontinuation of participation in the trial. In th</w:t>
      </w:r>
      <w:r w:rsidRPr="007959D0">
        <w:rPr>
          <w:rFonts w:ascii="Times New Roman" w:hAnsi="Times New Roman" w:cs="Times New Roman"/>
          <w:sz w:val="24"/>
          <w:szCs w:val="24"/>
          <w:lang w:val="en-US"/>
        </w:rPr>
        <w:t>e</w:t>
      </w:r>
      <w:r w:rsidR="001B115B" w:rsidRPr="007959D0">
        <w:rPr>
          <w:rFonts w:ascii="Times New Roman" w:hAnsi="Times New Roman" w:cs="Times New Roman"/>
          <w:sz w:val="24"/>
          <w:szCs w:val="24"/>
          <w:lang w:val="en-US"/>
        </w:rPr>
        <w:t xml:space="preserve"> patient</w:t>
      </w:r>
      <w:r w:rsidRPr="007959D0">
        <w:rPr>
          <w:rFonts w:ascii="Times New Roman" w:hAnsi="Times New Roman" w:cs="Times New Roman"/>
          <w:sz w:val="24"/>
          <w:szCs w:val="24"/>
          <w:lang w:val="en-US"/>
        </w:rPr>
        <w:t xml:space="preserve"> with the branch retinal vein occlusion</w:t>
      </w:r>
      <w:r w:rsidR="001B115B" w:rsidRPr="007959D0">
        <w:rPr>
          <w:rFonts w:ascii="Times New Roman" w:hAnsi="Times New Roman" w:cs="Times New Roman"/>
          <w:sz w:val="24"/>
          <w:szCs w:val="24"/>
          <w:lang w:val="en-US"/>
        </w:rPr>
        <w:t xml:space="preserve"> the causal relationship was judged as unlikely because uncontrolled arterial hypertension probably was a major risk factor.</w:t>
      </w:r>
      <w:r w:rsidRPr="007959D0">
        <w:rPr>
          <w:rFonts w:ascii="Times New Roman" w:hAnsi="Times New Roman" w:cs="Times New Roman"/>
          <w:sz w:val="24"/>
          <w:szCs w:val="24"/>
          <w:lang w:val="en-US"/>
        </w:rPr>
        <w:t xml:space="preserve"> In the cataract patient the causal relationship was judged as unlikely because the cataract was probably caused by a prior vitrectomy for floaters before inclusion in the trial.</w:t>
      </w:r>
    </w:p>
    <w:p w14:paraId="3A352CF9" w14:textId="6B86C16F" w:rsidR="00CC3268" w:rsidRPr="007959D0" w:rsidRDefault="00CC3268" w:rsidP="007959D0">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 xml:space="preserve">1 patient had an excision of a skin lesion of the back, which </w:t>
      </w:r>
      <w:r w:rsidR="00F77B35" w:rsidRPr="007959D0">
        <w:rPr>
          <w:rFonts w:ascii="Times New Roman" w:hAnsi="Times New Roman" w:cs="Times New Roman"/>
          <w:sz w:val="24"/>
          <w:szCs w:val="24"/>
          <w:lang w:val="en-US"/>
        </w:rPr>
        <w:t xml:space="preserve">was diagnosed as a malignant melanoma with </w:t>
      </w:r>
      <w:r w:rsidR="00FD3512" w:rsidRPr="007959D0">
        <w:rPr>
          <w:rFonts w:ascii="Times New Roman" w:hAnsi="Times New Roman" w:cs="Times New Roman"/>
          <w:sz w:val="24"/>
          <w:szCs w:val="24"/>
          <w:lang w:val="en-US"/>
        </w:rPr>
        <w:t>tumor free excision margins and without metastasis.</w:t>
      </w:r>
      <w:r w:rsidR="00841EF9" w:rsidRPr="007959D0">
        <w:rPr>
          <w:rFonts w:ascii="Times New Roman" w:hAnsi="Times New Roman" w:cs="Times New Roman"/>
          <w:sz w:val="24"/>
          <w:szCs w:val="24"/>
          <w:lang w:val="en-US"/>
        </w:rPr>
        <w:t xml:space="preserve"> Apart from excision, no additional treatment was needed.</w:t>
      </w:r>
    </w:p>
    <w:p w14:paraId="33F49FDA" w14:textId="77777777" w:rsidR="001B115B" w:rsidRPr="007959D0" w:rsidRDefault="001B115B" w:rsidP="007959D0">
      <w:pPr>
        <w:spacing w:before="300" w:after="0"/>
        <w:textAlignment w:val="baseline"/>
        <w:rPr>
          <w:rFonts w:ascii="Times New Roman" w:hAnsi="Times New Roman" w:cs="Times New Roman"/>
          <w:sz w:val="24"/>
          <w:szCs w:val="24"/>
          <w:lang w:val="en-US"/>
        </w:rPr>
      </w:pPr>
      <w:r w:rsidRPr="007959D0">
        <w:rPr>
          <w:rFonts w:ascii="Times New Roman" w:hAnsi="Times New Roman" w:cs="Times New Roman"/>
          <w:sz w:val="24"/>
          <w:szCs w:val="24"/>
          <w:lang w:val="en-US"/>
        </w:rPr>
        <w:t>Patients had serial lab analyses at the study visits. There were no clinically significant problems detected and reported.</w:t>
      </w:r>
    </w:p>
    <w:p w14:paraId="3248C9F3" w14:textId="77777777" w:rsidR="001B115B" w:rsidRPr="007959D0" w:rsidRDefault="001B115B" w:rsidP="007959D0">
      <w:pPr>
        <w:spacing w:after="0"/>
        <w:textAlignment w:val="baseline"/>
        <w:rPr>
          <w:rFonts w:ascii="Times New Roman" w:hAnsi="Times New Roman" w:cs="Times New Roman"/>
          <w:sz w:val="24"/>
          <w:szCs w:val="24"/>
          <w:lang w:val="en-US"/>
        </w:rPr>
      </w:pPr>
    </w:p>
    <w:p w14:paraId="0998A989" w14:textId="652FAC53" w:rsidR="00515011" w:rsidRPr="007959D0" w:rsidRDefault="00515011" w:rsidP="007959D0">
      <w:pPr>
        <w:jc w:val="both"/>
        <w:rPr>
          <w:rFonts w:ascii="Times New Roman" w:hAnsi="Times New Roman" w:cs="Times New Roman"/>
          <w:lang w:val="en-US"/>
        </w:rPr>
      </w:pPr>
    </w:p>
    <w:p w14:paraId="6793D4A8" w14:textId="77777777" w:rsidR="00C943C8" w:rsidRDefault="00C943C8">
      <w:pPr>
        <w:spacing w:after="0" w:line="240" w:lineRule="auto"/>
        <w:rPr>
          <w:rFonts w:ascii="Times New Roman" w:hAnsi="Times New Roman" w:cs="Times New Roman"/>
          <w:color w:val="365F91" w:themeColor="accent1" w:themeShade="BF"/>
          <w:sz w:val="24"/>
          <w:szCs w:val="24"/>
          <w:lang w:val="en-US"/>
        </w:rPr>
      </w:pPr>
      <w:bookmarkStart w:id="6" w:name="_Toc536277961"/>
      <w:r>
        <w:rPr>
          <w:rFonts w:ascii="Times New Roman" w:hAnsi="Times New Roman" w:cs="Times New Roman"/>
          <w:sz w:val="24"/>
          <w:szCs w:val="24"/>
          <w:lang w:val="en-US"/>
        </w:rPr>
        <w:br w:type="page"/>
      </w:r>
    </w:p>
    <w:p w14:paraId="343D8DAF" w14:textId="3A3392CF" w:rsidR="007C2557" w:rsidRDefault="007C2557" w:rsidP="007C2557">
      <w:pPr>
        <w:pStyle w:val="Kop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CONCLUSIONS</w:t>
      </w:r>
    </w:p>
    <w:p w14:paraId="17B550B9" w14:textId="77777777" w:rsidR="007C2557" w:rsidRPr="007C2557" w:rsidRDefault="007C2557" w:rsidP="007C2557">
      <w:pPr>
        <w:rPr>
          <w:lang w:val="en-US"/>
        </w:rPr>
      </w:pPr>
    </w:p>
    <w:p w14:paraId="38715182" w14:textId="77777777" w:rsidR="007C2557" w:rsidRPr="001D71FF" w:rsidRDefault="007C2557" w:rsidP="007C2557">
      <w:pPr>
        <w:autoSpaceDE w:val="0"/>
        <w:autoSpaceDN w:val="0"/>
        <w:adjustRightInd w:val="0"/>
        <w:spacing w:after="0"/>
        <w:rPr>
          <w:rFonts w:ascii="Times New Roman" w:hAnsi="Times New Roman" w:cs="Times New Roman"/>
          <w:color w:val="212121"/>
          <w:sz w:val="24"/>
          <w:szCs w:val="24"/>
          <w:shd w:val="clear" w:color="auto" w:fill="FFFFFF"/>
          <w:lang w:val="en-US"/>
        </w:rPr>
      </w:pPr>
      <w:r w:rsidRPr="001D71FF">
        <w:rPr>
          <w:rFonts w:ascii="Times New Roman" w:hAnsi="Times New Roman" w:cs="Times New Roman"/>
          <w:color w:val="212121"/>
          <w:sz w:val="24"/>
          <w:szCs w:val="24"/>
          <w:shd w:val="clear" w:color="auto" w:fill="FFFFFF"/>
          <w:lang w:val="en-US"/>
        </w:rPr>
        <w:t xml:space="preserve">Abatacept is a highly effective drug to treat BU. </w:t>
      </w:r>
      <w:r w:rsidRPr="00E94873">
        <w:rPr>
          <w:rFonts w:ascii="Times New Roman" w:hAnsi="Times New Roman" w:cs="Times New Roman"/>
          <w:color w:val="212121"/>
          <w:sz w:val="24"/>
          <w:szCs w:val="24"/>
          <w:shd w:val="clear" w:color="auto" w:fill="FFFFFF"/>
          <w:lang w:val="en-US"/>
        </w:rPr>
        <w:t>Both choroiditis</w:t>
      </w:r>
      <w:r w:rsidRPr="001D71FF">
        <w:rPr>
          <w:rFonts w:ascii="Times New Roman" w:hAnsi="Times New Roman" w:cs="Times New Roman"/>
          <w:color w:val="212121"/>
          <w:sz w:val="24"/>
          <w:szCs w:val="24"/>
          <w:shd w:val="clear" w:color="auto" w:fill="FFFFFF"/>
          <w:lang w:val="en-US"/>
        </w:rPr>
        <w:t xml:space="preserve"> and retinal vasculitis improved significantly with treatment. </w:t>
      </w:r>
    </w:p>
    <w:p w14:paraId="6E50C762" w14:textId="77777777" w:rsidR="007C2557" w:rsidRPr="001D71FF" w:rsidRDefault="007C2557" w:rsidP="007C2557">
      <w:pPr>
        <w:autoSpaceDE w:val="0"/>
        <w:autoSpaceDN w:val="0"/>
        <w:adjustRightInd w:val="0"/>
        <w:spacing w:after="0"/>
        <w:rPr>
          <w:rFonts w:ascii="Times New Roman" w:hAnsi="Times New Roman" w:cs="Times New Roman"/>
          <w:color w:val="212121"/>
          <w:sz w:val="24"/>
          <w:szCs w:val="24"/>
          <w:shd w:val="clear" w:color="auto" w:fill="FFFFFF"/>
          <w:lang w:val="en-US"/>
        </w:rPr>
      </w:pPr>
      <w:r w:rsidRPr="001D71FF">
        <w:rPr>
          <w:rFonts w:ascii="Times New Roman" w:hAnsi="Times New Roman" w:cs="Times New Roman"/>
          <w:color w:val="212121"/>
          <w:sz w:val="24"/>
          <w:szCs w:val="24"/>
          <w:shd w:val="clear" w:color="auto" w:fill="FFFFFF"/>
          <w:lang w:val="en-US"/>
        </w:rPr>
        <w:t xml:space="preserve">Classic outcome measures in uveitis trials, such as BCVA and CRT are </w:t>
      </w:r>
      <w:r>
        <w:rPr>
          <w:rFonts w:ascii="Times New Roman" w:hAnsi="Times New Roman" w:cs="Times New Roman"/>
          <w:color w:val="212121"/>
          <w:sz w:val="24"/>
          <w:szCs w:val="24"/>
          <w:shd w:val="clear" w:color="auto" w:fill="FFFFFF"/>
          <w:lang w:val="en-US"/>
        </w:rPr>
        <w:t>in</w:t>
      </w:r>
      <w:r w:rsidRPr="001D71FF">
        <w:rPr>
          <w:rFonts w:ascii="Times New Roman" w:hAnsi="Times New Roman" w:cs="Times New Roman"/>
          <w:color w:val="212121"/>
          <w:sz w:val="24"/>
          <w:szCs w:val="24"/>
          <w:shd w:val="clear" w:color="auto" w:fill="FFFFFF"/>
          <w:lang w:val="en-US"/>
        </w:rPr>
        <w:t>adequate to monitor disease activity, in contrast to CCT to evaluate choroiditis in early active disease and the dual FA-ICGA score to determine retinal vasculitis and choroi</w:t>
      </w:r>
      <w:r>
        <w:rPr>
          <w:rFonts w:ascii="Times New Roman" w:hAnsi="Times New Roman" w:cs="Times New Roman"/>
          <w:color w:val="212121"/>
          <w:sz w:val="24"/>
          <w:szCs w:val="24"/>
          <w:shd w:val="clear" w:color="auto" w:fill="FFFFFF"/>
          <w:lang w:val="en-US"/>
        </w:rPr>
        <w:t>ditis</w:t>
      </w:r>
      <w:r w:rsidRPr="001D71FF">
        <w:rPr>
          <w:rFonts w:ascii="Times New Roman" w:hAnsi="Times New Roman" w:cs="Times New Roman"/>
          <w:color w:val="212121"/>
          <w:sz w:val="24"/>
          <w:szCs w:val="24"/>
          <w:shd w:val="clear" w:color="auto" w:fill="FFFFFF"/>
          <w:lang w:val="en-US"/>
        </w:rPr>
        <w:t xml:space="preserve"> in a quantitative and reproducible way.</w:t>
      </w:r>
    </w:p>
    <w:p w14:paraId="2BFDEEAB" w14:textId="77777777" w:rsidR="007C2557" w:rsidRPr="002B069E" w:rsidRDefault="007C2557" w:rsidP="007C2557">
      <w:pPr>
        <w:rPr>
          <w:lang w:val="en-US"/>
        </w:rPr>
      </w:pPr>
      <w:r w:rsidRPr="001D71FF">
        <w:rPr>
          <w:rFonts w:ascii="Times New Roman" w:hAnsi="Times New Roman" w:cs="Times New Roman"/>
          <w:color w:val="212121"/>
          <w:sz w:val="24"/>
          <w:szCs w:val="24"/>
          <w:shd w:val="clear" w:color="auto" w:fill="FFFFFF"/>
          <w:lang w:val="en-US"/>
        </w:rPr>
        <w:t>Abatacept was well tolerated and there were no safety issues during the trial, but vigilant follow-up to detect cancer and more specifically melanoma is important.</w:t>
      </w:r>
    </w:p>
    <w:p w14:paraId="0E8D49F6" w14:textId="77777777" w:rsidR="000B57DD" w:rsidRPr="007959D0" w:rsidRDefault="000B57DD" w:rsidP="007959D0">
      <w:pPr>
        <w:spacing w:after="0"/>
        <w:rPr>
          <w:rFonts w:ascii="Times New Roman" w:eastAsiaTheme="majorEastAsia" w:hAnsi="Times New Roman" w:cs="Times New Roman"/>
          <w:b/>
          <w:bCs/>
          <w:color w:val="4F81BD" w:themeColor="accent1"/>
          <w:lang w:val="en-US"/>
        </w:rPr>
      </w:pPr>
      <w:r w:rsidRPr="007959D0">
        <w:rPr>
          <w:rFonts w:ascii="Times New Roman" w:hAnsi="Times New Roman" w:cs="Times New Roman"/>
          <w:lang w:val="en-US"/>
        </w:rPr>
        <w:br w:type="page"/>
      </w:r>
    </w:p>
    <w:p w14:paraId="31620DB9" w14:textId="77777777" w:rsidR="00120B4A" w:rsidRPr="007959D0" w:rsidRDefault="00120B4A" w:rsidP="007959D0">
      <w:pPr>
        <w:pStyle w:val="Kop3"/>
        <w:jc w:val="both"/>
        <w:rPr>
          <w:rFonts w:ascii="Times New Roman" w:hAnsi="Times New Roman" w:cs="Times New Roman"/>
          <w:lang w:val="en-US"/>
        </w:rPr>
      </w:pPr>
      <w:r w:rsidRPr="007959D0">
        <w:rPr>
          <w:rFonts w:ascii="Times New Roman" w:hAnsi="Times New Roman" w:cs="Times New Roman"/>
          <w:lang w:val="en-US"/>
        </w:rPr>
        <w:t>Supplementary Files</w:t>
      </w:r>
    </w:p>
    <w:p w14:paraId="61A4C8E2" w14:textId="1D374965" w:rsidR="005747E5" w:rsidRPr="007959D0" w:rsidRDefault="005747E5" w:rsidP="007959D0">
      <w:pPr>
        <w:pStyle w:val="Kop3"/>
        <w:numPr>
          <w:ilvl w:val="0"/>
          <w:numId w:val="50"/>
        </w:numPr>
        <w:jc w:val="both"/>
        <w:rPr>
          <w:rFonts w:ascii="Times New Roman" w:hAnsi="Times New Roman" w:cs="Times New Roman"/>
          <w:lang w:val="en-US"/>
        </w:rPr>
      </w:pPr>
      <w:r w:rsidRPr="007959D0">
        <w:rPr>
          <w:rFonts w:ascii="Times New Roman" w:hAnsi="Times New Roman" w:cs="Times New Roman"/>
          <w:lang w:val="en-US"/>
        </w:rPr>
        <w:t>Inclusion criteria</w:t>
      </w:r>
      <w:bookmarkEnd w:id="6"/>
    </w:p>
    <w:p w14:paraId="7622CF5D" w14:textId="77777777" w:rsidR="00120B4A" w:rsidRPr="007959D0" w:rsidRDefault="00120B4A" w:rsidP="007959D0">
      <w:pPr>
        <w:rPr>
          <w:rFonts w:ascii="Times New Roman" w:hAnsi="Times New Roman" w:cs="Times New Roman"/>
          <w:lang w:val="en-US"/>
        </w:rPr>
      </w:pPr>
    </w:p>
    <w:p w14:paraId="794499B4" w14:textId="77777777" w:rsidR="00371ED9" w:rsidRPr="007959D0" w:rsidRDefault="005364A5" w:rsidP="007959D0">
      <w:pPr>
        <w:pStyle w:val="Lijstalinea"/>
        <w:numPr>
          <w:ilvl w:val="0"/>
          <w:numId w:val="45"/>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is at least 18 years of age. </w:t>
      </w:r>
    </w:p>
    <w:p w14:paraId="57C99051" w14:textId="77777777" w:rsidR="00371ED9" w:rsidRPr="007959D0" w:rsidRDefault="005364A5" w:rsidP="007959D0">
      <w:pPr>
        <w:pStyle w:val="Lijstalinea"/>
        <w:numPr>
          <w:ilvl w:val="0"/>
          <w:numId w:val="45"/>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is diagnosed with Birdshot uveitis, HLA A 29+ </w:t>
      </w:r>
    </w:p>
    <w:p w14:paraId="6AB24C10" w14:textId="77777777" w:rsidR="00371ED9" w:rsidRPr="007959D0" w:rsidRDefault="005364A5" w:rsidP="007959D0">
      <w:pPr>
        <w:pStyle w:val="Lijstalinea"/>
        <w:numPr>
          <w:ilvl w:val="0"/>
          <w:numId w:val="45"/>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must have active disease at the Baseline visit as defined by the presence of at least 1 of the following parameters in at least one eye : </w:t>
      </w:r>
    </w:p>
    <w:p w14:paraId="551CFD71" w14:textId="535A5090" w:rsidR="00371ED9" w:rsidRPr="007959D0" w:rsidRDefault="00371ED9" w:rsidP="007959D0">
      <w:pPr>
        <w:pStyle w:val="Lijstalinea"/>
        <w:ind w:left="1416"/>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w:t>
      </w:r>
      <w:r w:rsidR="005364A5" w:rsidRPr="007959D0">
        <w:rPr>
          <w:rFonts w:ascii="Times New Roman" w:hAnsi="Times New Roman" w:cs="Times New Roman"/>
          <w:bCs/>
          <w:noProof/>
          <w:lang w:val="en-US" w:bidi="th-TH"/>
        </w:rPr>
        <w:t>Active, inflammatory, chorioretinal and/or inflammatory retinal vascular lesion</w:t>
      </w:r>
      <w:r w:rsidR="00090A49" w:rsidRPr="007959D0">
        <w:rPr>
          <w:rFonts w:ascii="Times New Roman" w:hAnsi="Times New Roman" w:cs="Times New Roman"/>
          <w:bCs/>
          <w:noProof/>
          <w:lang w:val="en-US" w:bidi="th-TH"/>
        </w:rPr>
        <w:t>s</w:t>
      </w:r>
      <w:r w:rsidR="005364A5" w:rsidRPr="007959D0">
        <w:rPr>
          <w:rFonts w:ascii="Times New Roman" w:hAnsi="Times New Roman" w:cs="Times New Roman"/>
          <w:bCs/>
          <w:noProof/>
          <w:lang w:val="en-US" w:bidi="th-TH"/>
        </w:rPr>
        <w:t xml:space="preserve"> </w:t>
      </w:r>
      <w:r w:rsidRPr="007959D0">
        <w:rPr>
          <w:rFonts w:ascii="Times New Roman" w:hAnsi="Times New Roman" w:cs="Times New Roman"/>
          <w:bCs/>
          <w:noProof/>
          <w:lang w:val="en-US" w:bidi="th-TH"/>
        </w:rPr>
        <w:br/>
        <w:t>-</w:t>
      </w:r>
      <w:r w:rsidR="005364A5" w:rsidRPr="007959D0">
        <w:rPr>
          <w:rFonts w:ascii="Times New Roman" w:hAnsi="Times New Roman" w:cs="Times New Roman"/>
          <w:bCs/>
          <w:noProof/>
          <w:lang w:val="en-US" w:bidi="th-TH"/>
        </w:rPr>
        <w:t xml:space="preserve">≥ 1+ vitreous haze (National Eye Institute [NEI]/SUN criteria) </w:t>
      </w:r>
    </w:p>
    <w:p w14:paraId="5433CD03" w14:textId="15268691" w:rsidR="005747E5" w:rsidRPr="007959D0" w:rsidRDefault="005364A5" w:rsidP="007959D0">
      <w:pPr>
        <w:pStyle w:val="Lijstalinea"/>
        <w:numPr>
          <w:ilvl w:val="0"/>
          <w:numId w:val="45"/>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Subjects who do not have previous, active or latent tuberculosis (TB). Subjects </w:t>
      </w:r>
      <w:r w:rsidR="00EE756F" w:rsidRPr="007959D0">
        <w:rPr>
          <w:rFonts w:ascii="Times New Roman" w:hAnsi="Times New Roman" w:cs="Times New Roman"/>
          <w:bCs/>
          <w:noProof/>
          <w:lang w:val="en-US" w:bidi="th-TH"/>
        </w:rPr>
        <w:t>with</w:t>
      </w:r>
      <w:r w:rsidRPr="007959D0">
        <w:rPr>
          <w:rFonts w:ascii="Times New Roman" w:hAnsi="Times New Roman" w:cs="Times New Roman"/>
          <w:bCs/>
          <w:noProof/>
          <w:lang w:val="en-US" w:bidi="th-TH"/>
        </w:rPr>
        <w:t xml:space="preserve"> negative QuantiFERON®-TB Gold test (or interferon-gamma release assay (IGRA) equivalent) are eligible. Subjects with a repeat indeterminate QuantiFERON®-TB Gold test (or IGRA equivalent) result are not eligible. The TB screening tests are diagnostic tests. In the event of a negative TB screening test, the results are to be interpreted in the context of the patient's epidemiology, history, exam findings, etc. and it is the responsibility of the investigator to determine if a patient has previous, active or latent tuberculosis or not. Under no circumstances can a patient with a positive QuantiFERON®-TB Gold test (or IGRA equivalent) enter the study.</w:t>
      </w:r>
    </w:p>
    <w:p w14:paraId="396E494F" w14:textId="3823C0A1" w:rsidR="005747E5" w:rsidRPr="007959D0" w:rsidRDefault="00CB15E6" w:rsidP="007959D0">
      <w:pPr>
        <w:pStyle w:val="Kop3"/>
        <w:jc w:val="both"/>
        <w:rPr>
          <w:rFonts w:ascii="Times New Roman" w:hAnsi="Times New Roman" w:cs="Times New Roman"/>
          <w:lang w:val="en-US"/>
        </w:rPr>
      </w:pPr>
      <w:bookmarkStart w:id="7" w:name="_Toc536277962"/>
      <w:r w:rsidRPr="007959D0">
        <w:rPr>
          <w:rFonts w:ascii="Times New Roman" w:hAnsi="Times New Roman" w:cs="Times New Roman"/>
          <w:lang w:val="en-US"/>
        </w:rPr>
        <w:t xml:space="preserve">5.2 </w:t>
      </w:r>
      <w:r w:rsidR="005747E5" w:rsidRPr="007959D0">
        <w:rPr>
          <w:rFonts w:ascii="Times New Roman" w:hAnsi="Times New Roman" w:cs="Times New Roman"/>
          <w:lang w:val="en-US"/>
        </w:rPr>
        <w:t>Exclusion criteria</w:t>
      </w:r>
      <w:bookmarkEnd w:id="7"/>
    </w:p>
    <w:p w14:paraId="56FF3E74" w14:textId="260D804C" w:rsidR="005364A5" w:rsidRPr="007959D0" w:rsidRDefault="005364A5" w:rsidP="007959D0">
      <w:pPr>
        <w:pStyle w:val="Lijstalinea"/>
        <w:numPr>
          <w:ilvl w:val="0"/>
          <w:numId w:val="46"/>
        </w:numPr>
        <w:jc w:val="both"/>
        <w:rPr>
          <w:rFonts w:ascii="Times New Roman" w:hAnsi="Times New Roman" w:cs="Times New Roman"/>
          <w:noProof/>
          <w:lang w:val="en-US" w:bidi="th-TH"/>
        </w:rPr>
      </w:pPr>
      <w:r w:rsidRPr="007959D0">
        <w:rPr>
          <w:rFonts w:ascii="Times New Roman" w:hAnsi="Times New Roman" w:cs="Times New Roman"/>
          <w:noProof/>
          <w:lang w:val="en-US" w:bidi="th-TH"/>
        </w:rPr>
        <w:t xml:space="preserve">Subject with prior inadequate response to high-dose oral corticosteroids </w:t>
      </w:r>
      <w:r w:rsidR="00A67F2D" w:rsidRPr="007959D0">
        <w:rPr>
          <w:rFonts w:ascii="Times New Roman" w:hAnsi="Times New Roman" w:cs="Times New Roman"/>
          <w:noProof/>
          <w:lang w:val="en-US" w:bidi="th-TH"/>
        </w:rPr>
        <w:t>(&gt;30 mg of prednisolone or equivalent)</w:t>
      </w:r>
    </w:p>
    <w:p w14:paraId="190BD16B" w14:textId="77777777" w:rsidR="005364A5"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confirmed or suspected infectious uveitis, including but not limited to infectious uveitis due to TB, cytomegalovirus (CMV), Human T-Lymphotropic Virus Type 1 (HTLV-1), Whipple's disease, Herpes Zoster virus (HZV), Lyme disease, toxoplasmosis and herpes simplex virus (HSV). </w:t>
      </w:r>
    </w:p>
    <w:p w14:paraId="756DB136" w14:textId="77777777" w:rsidR="00371ED9"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corneal or lens opacity that precludes visualization of the fundus or that likely requires cataract surgery during the duration of the trial. </w:t>
      </w:r>
    </w:p>
    <w:p w14:paraId="0C345F6E" w14:textId="77777777" w:rsidR="005364A5"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intraocular pressure of ≥ 25 mmHg and on ≥ 2 glaucoma medications or evidence of glaucomatous optic nerve injury. </w:t>
      </w:r>
    </w:p>
    <w:p w14:paraId="503DA759" w14:textId="77777777" w:rsidR="00371ED9"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Best Corrected Visual Acuity (BCVA) less than 20 letters (Early Treatment Diabetic Retinopathy Study) in at least one eye at the Baseline Visit. </w:t>
      </w:r>
    </w:p>
    <w:p w14:paraId="6849D77F" w14:textId="77777777" w:rsidR="005364A5"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intermediate uveitis or panuveitis that has signs of intermediate uveitis (e.g.presence or history of snowbanking or snowballs) and symptoms and/or magnetic resonance imaging (MRI) findings suggestive of a demyelinating disease such as multiple sclerosis. All subjects with intermediate uveitis or panuveitis that have signs of intermediate uveitis (e.g., presence or history of snowbanking or snowballs) must have had a brain MRI within 90 days prior to the Baseline Visit. </w:t>
      </w:r>
    </w:p>
    <w:p w14:paraId="73DD1EFE" w14:textId="77777777" w:rsidR="005364A5"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has </w:t>
      </w:r>
      <w:r w:rsidR="0064620B" w:rsidRPr="007959D0">
        <w:rPr>
          <w:rFonts w:ascii="Times New Roman" w:hAnsi="Times New Roman" w:cs="Times New Roman"/>
          <w:bCs/>
          <w:noProof/>
          <w:lang w:val="en-US" w:bidi="th-TH"/>
        </w:rPr>
        <w:t xml:space="preserve">had </w:t>
      </w:r>
      <w:r w:rsidRPr="007959D0">
        <w:rPr>
          <w:rFonts w:ascii="Times New Roman" w:hAnsi="Times New Roman" w:cs="Times New Roman"/>
          <w:bCs/>
          <w:noProof/>
          <w:lang w:val="en-US" w:bidi="th-TH"/>
        </w:rPr>
        <w:t xml:space="preserve">previous exposure to anti-tumor necrosis factor (TNF) therapy or any biologic therapy (except intravitreal anti-vascular endothelial growth factor [VEGF] therapy) with a potential therapeutic impact on non-infectious uveitis </w:t>
      </w:r>
    </w:p>
    <w:p w14:paraId="04FAD9C8"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t>
      </w:r>
      <w:r w:rsidR="0064620B" w:rsidRPr="007959D0">
        <w:rPr>
          <w:rFonts w:ascii="Times New Roman" w:hAnsi="Times New Roman" w:cs="Times New Roman"/>
          <w:bCs/>
          <w:noProof/>
          <w:lang w:val="en-US" w:bidi="th-TH"/>
        </w:rPr>
        <w:t>with</w:t>
      </w:r>
      <w:r w:rsidRPr="007959D0">
        <w:rPr>
          <w:rFonts w:ascii="Times New Roman" w:hAnsi="Times New Roman" w:cs="Times New Roman"/>
          <w:bCs/>
          <w:noProof/>
          <w:lang w:val="en-US" w:bidi="th-TH"/>
        </w:rPr>
        <w:t xml:space="preserve"> exposure to classic immunosuppressive therapy, </w:t>
      </w:r>
      <w:r w:rsidR="0064620B" w:rsidRPr="007959D0">
        <w:rPr>
          <w:rFonts w:ascii="Times New Roman" w:hAnsi="Times New Roman" w:cs="Times New Roman"/>
          <w:bCs/>
          <w:noProof/>
          <w:lang w:val="en-US" w:bidi="th-TH"/>
        </w:rPr>
        <w:t xml:space="preserve">in which the </w:t>
      </w:r>
      <w:r w:rsidRPr="007959D0">
        <w:rPr>
          <w:rFonts w:ascii="Times New Roman" w:hAnsi="Times New Roman" w:cs="Times New Roman"/>
          <w:bCs/>
          <w:noProof/>
          <w:lang w:val="en-US" w:bidi="th-TH"/>
        </w:rPr>
        <w:t>dose has</w:t>
      </w:r>
      <w:r w:rsidR="0064620B" w:rsidRPr="007959D0">
        <w:rPr>
          <w:rFonts w:ascii="Times New Roman" w:hAnsi="Times New Roman" w:cs="Times New Roman"/>
          <w:bCs/>
          <w:noProof/>
          <w:lang w:val="en-US" w:bidi="th-TH"/>
        </w:rPr>
        <w:t xml:space="preserve"> </w:t>
      </w:r>
      <w:r w:rsidRPr="007959D0">
        <w:rPr>
          <w:rFonts w:ascii="Times New Roman" w:hAnsi="Times New Roman" w:cs="Times New Roman"/>
          <w:bCs/>
          <w:noProof/>
          <w:lang w:val="en-US" w:bidi="th-TH"/>
        </w:rPr>
        <w:t xml:space="preserve">been increased within the last 28 days prior to Baseline visit or is within the following doses at the </w:t>
      </w:r>
      <w:r w:rsidR="0064620B" w:rsidRPr="007959D0">
        <w:rPr>
          <w:rFonts w:ascii="Times New Roman" w:hAnsi="Times New Roman" w:cs="Times New Roman"/>
          <w:bCs/>
          <w:noProof/>
          <w:lang w:val="en-US" w:bidi="th-TH"/>
        </w:rPr>
        <w:t>screening</w:t>
      </w:r>
      <w:r w:rsidRPr="007959D0">
        <w:rPr>
          <w:rFonts w:ascii="Times New Roman" w:hAnsi="Times New Roman" w:cs="Times New Roman"/>
          <w:bCs/>
          <w:noProof/>
          <w:lang w:val="en-US" w:bidi="th-TH"/>
        </w:rPr>
        <w:t xml:space="preserve"> visit: Methotrexate (MTX) </w:t>
      </w:r>
      <w:r w:rsidR="0064620B" w:rsidRPr="007959D0">
        <w:rPr>
          <w:rFonts w:ascii="Times New Roman" w:hAnsi="Times New Roman" w:cs="Times New Roman"/>
          <w:bCs/>
          <w:noProof/>
          <w:lang w:val="en-US" w:bidi="th-TH"/>
        </w:rPr>
        <w:t>&gt;</w:t>
      </w:r>
      <w:r w:rsidRPr="007959D0">
        <w:rPr>
          <w:rFonts w:ascii="Times New Roman" w:hAnsi="Times New Roman" w:cs="Times New Roman"/>
          <w:bCs/>
          <w:noProof/>
          <w:lang w:val="en-US" w:bidi="th-TH"/>
        </w:rPr>
        <w:t xml:space="preserve">25 mg per week Cyclosporine </w:t>
      </w:r>
      <w:r w:rsidR="0064620B" w:rsidRPr="007959D0">
        <w:rPr>
          <w:rFonts w:ascii="Times New Roman" w:hAnsi="Times New Roman" w:cs="Times New Roman"/>
          <w:bCs/>
          <w:noProof/>
          <w:lang w:val="en-US" w:bidi="th-TH"/>
        </w:rPr>
        <w:t>&gt;</w:t>
      </w:r>
      <w:r w:rsidRPr="007959D0">
        <w:rPr>
          <w:rFonts w:ascii="Times New Roman" w:hAnsi="Times New Roman" w:cs="Times New Roman"/>
          <w:bCs/>
          <w:noProof/>
          <w:lang w:val="en-US" w:bidi="th-TH"/>
        </w:rPr>
        <w:t xml:space="preserve"> 4 mg/kg </w:t>
      </w:r>
      <w:r w:rsidR="0064620B" w:rsidRPr="007959D0">
        <w:rPr>
          <w:rFonts w:ascii="Times New Roman" w:hAnsi="Times New Roman" w:cs="Times New Roman"/>
          <w:bCs/>
          <w:noProof/>
          <w:lang w:val="en-US" w:bidi="th-TH"/>
        </w:rPr>
        <w:t>per day Mycophenolate mofetil &gt;</w:t>
      </w:r>
      <w:r w:rsidRPr="007959D0">
        <w:rPr>
          <w:rFonts w:ascii="Times New Roman" w:hAnsi="Times New Roman" w:cs="Times New Roman"/>
          <w:bCs/>
          <w:noProof/>
          <w:lang w:val="en-US" w:bidi="th-TH"/>
        </w:rPr>
        <w:t xml:space="preserve">2 grams per day or an equivalent drug to mycophenolate mofetil (e.g. mycophenolic acid) at an equivalent dose approved by the Medical Monitor. Azathioprine </w:t>
      </w:r>
      <w:r w:rsidR="0064620B" w:rsidRPr="007959D0">
        <w:rPr>
          <w:rFonts w:ascii="Times New Roman" w:hAnsi="Times New Roman" w:cs="Times New Roman"/>
          <w:bCs/>
          <w:noProof/>
          <w:lang w:val="en-US" w:bidi="th-TH"/>
        </w:rPr>
        <w:t>&gt;</w:t>
      </w:r>
      <w:r w:rsidRPr="007959D0">
        <w:rPr>
          <w:rFonts w:ascii="Times New Roman" w:hAnsi="Times New Roman" w:cs="Times New Roman"/>
          <w:bCs/>
          <w:noProof/>
          <w:lang w:val="en-US" w:bidi="th-TH"/>
        </w:rPr>
        <w:t xml:space="preserve"> 175 mg per day Tacrolimus (oral formulation) </w:t>
      </w:r>
      <w:r w:rsidR="0064620B" w:rsidRPr="007959D0">
        <w:rPr>
          <w:rFonts w:ascii="Times New Roman" w:hAnsi="Times New Roman" w:cs="Times New Roman"/>
          <w:bCs/>
          <w:noProof/>
          <w:lang w:val="en-US" w:bidi="th-TH"/>
        </w:rPr>
        <w:t xml:space="preserve">&gt;8 mg per day. </w:t>
      </w:r>
    </w:p>
    <w:p w14:paraId="26818987" w14:textId="69CD05F3" w:rsidR="0064620B" w:rsidRPr="007959D0" w:rsidRDefault="0064620B"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is still </w:t>
      </w:r>
      <w:r w:rsidR="00067DC2" w:rsidRPr="007959D0">
        <w:rPr>
          <w:rFonts w:ascii="Times New Roman" w:hAnsi="Times New Roman" w:cs="Times New Roman"/>
          <w:bCs/>
          <w:noProof/>
          <w:lang w:val="en-US" w:bidi="th-TH"/>
        </w:rPr>
        <w:t>on immunosuppressive therapy ( Corticosteroids, M</w:t>
      </w:r>
      <w:r w:rsidRPr="007959D0">
        <w:rPr>
          <w:rFonts w:ascii="Times New Roman" w:hAnsi="Times New Roman" w:cs="Times New Roman"/>
          <w:bCs/>
          <w:noProof/>
          <w:lang w:val="en-US" w:bidi="th-TH"/>
        </w:rPr>
        <w:t>ethotrexate, Cyclosporine, Mycophenolate Mofetil, Azathioprine</w:t>
      </w:r>
      <w:r w:rsidR="00371ED9" w:rsidRPr="007959D0">
        <w:rPr>
          <w:rFonts w:ascii="Times New Roman" w:hAnsi="Times New Roman" w:cs="Times New Roman"/>
          <w:bCs/>
          <w:noProof/>
          <w:lang w:val="en-US" w:bidi="th-TH"/>
        </w:rPr>
        <w:t>, Tacrolimus, Sirolimus</w:t>
      </w:r>
      <w:r w:rsidRPr="007959D0">
        <w:rPr>
          <w:rFonts w:ascii="Times New Roman" w:hAnsi="Times New Roman" w:cs="Times New Roman"/>
          <w:bCs/>
          <w:noProof/>
          <w:lang w:val="en-US" w:bidi="th-TH"/>
        </w:rPr>
        <w:t>) at the baseline visit.</w:t>
      </w:r>
    </w:p>
    <w:p w14:paraId="5285B88A"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has received </w:t>
      </w:r>
      <w:r w:rsidR="0064620B" w:rsidRPr="007959D0">
        <w:rPr>
          <w:rFonts w:ascii="Times New Roman" w:hAnsi="Times New Roman" w:cs="Times New Roman"/>
          <w:bCs/>
          <w:noProof/>
          <w:lang w:val="en-US" w:bidi="th-TH"/>
        </w:rPr>
        <w:t>Iluvien</w:t>
      </w:r>
      <w:r w:rsidRPr="007959D0">
        <w:rPr>
          <w:rFonts w:ascii="Times New Roman" w:hAnsi="Times New Roman" w:cs="Times New Roman"/>
          <w:bCs/>
          <w:noProof/>
          <w:lang w:val="en-US" w:bidi="th-TH"/>
        </w:rPr>
        <w:t>® (glucocorticosteroids implant) within 3 years prior to the Baseline visit or that has had complications related to the device. Subject has had</w:t>
      </w:r>
      <w:r w:rsidR="0064620B" w:rsidRPr="007959D0">
        <w:rPr>
          <w:rFonts w:ascii="Times New Roman" w:hAnsi="Times New Roman" w:cs="Times New Roman"/>
          <w:bCs/>
          <w:noProof/>
          <w:lang w:val="en-US" w:bidi="th-TH"/>
        </w:rPr>
        <w:t xml:space="preserve"> Iluvien</w:t>
      </w:r>
      <w:r w:rsidRPr="007959D0">
        <w:rPr>
          <w:rFonts w:ascii="Times New Roman" w:hAnsi="Times New Roman" w:cs="Times New Roman"/>
          <w:bCs/>
          <w:noProof/>
          <w:lang w:val="en-US" w:bidi="th-TH"/>
        </w:rPr>
        <w:t xml:space="preserve">® (glucocorticosteroids implant) removed within 90 days prior to the Baseline visit or has had complications related to the removal of the device. </w:t>
      </w:r>
    </w:p>
    <w:p w14:paraId="6F055E52"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has received intraocular or periocular corticosteroids within 30 days prior to Baseline visit. </w:t>
      </w:r>
    </w:p>
    <w:p w14:paraId="3C0067F9"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proliferative or severe non-proliferative diabetic retinopathy or clinically significant macular edema due to diabetic retinopathy. Subject with neovascular/wet age-related macular degeneration Subject with abnormality of vitreo-retinal interface (i.e., vitreomacular traction, epiretinal membranes, etc.) with the potential for macular structural damage independent of the inflammatory process. Subject with severe vitreous haze that precludes visualization of the fundus at the Baseline visit. </w:t>
      </w:r>
    </w:p>
    <w:p w14:paraId="76A1A2C8"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has received Ozurdex® (dexamethasone implant) within 6 months prior to the Baseline visit. Subject has received intravitreal anti-VEGF therapy within 45 days of the Baseline visit for Lucentis® (ranibizumab) or Avastin® (bevacizumab) or within 60 days of the Baseline visit for anti-VEGF Trap (aflibercept). </w:t>
      </w:r>
    </w:p>
    <w:p w14:paraId="31EEBF01"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has received intravitreal methotrexate within 90 days prior to the Baseline visit </w:t>
      </w:r>
    </w:p>
    <w:p w14:paraId="2F225604"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on systemic carbonic anhydrase inhibitor within 1 week prior to Screening visit. </w:t>
      </w:r>
    </w:p>
    <w:p w14:paraId="534AAA53"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macular edema as the only sign of uveitis. </w:t>
      </w:r>
    </w:p>
    <w:p w14:paraId="727507F1" w14:textId="77777777" w:rsidR="0064620B"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 xml:space="preserve">Subject with a history of scleritis. </w:t>
      </w:r>
    </w:p>
    <w:p w14:paraId="0EBEA7EF" w14:textId="448B05A0" w:rsidR="005364A5" w:rsidRPr="007959D0" w:rsidRDefault="005364A5"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Subject on cyclophosphamide within 30 days prior to the Baseline visit.</w:t>
      </w:r>
    </w:p>
    <w:p w14:paraId="24639FB9" w14:textId="1678BF67" w:rsidR="00875B5C" w:rsidRPr="007959D0" w:rsidRDefault="00755331"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Subjects</w:t>
      </w:r>
      <w:r w:rsidR="00875B5C" w:rsidRPr="007959D0">
        <w:rPr>
          <w:rFonts w:ascii="Times New Roman" w:hAnsi="Times New Roman" w:cs="Times New Roman"/>
          <w:bCs/>
          <w:noProof/>
          <w:lang w:val="en-US" w:bidi="th-TH"/>
        </w:rPr>
        <w:t xml:space="preserve"> with a known HIV, HepB/C infection.</w:t>
      </w:r>
    </w:p>
    <w:p w14:paraId="3E98F8FD" w14:textId="121E6580" w:rsidR="00875B5C" w:rsidRPr="007959D0" w:rsidRDefault="00755331"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Subjects</w:t>
      </w:r>
      <w:r w:rsidR="00875B5C" w:rsidRPr="007959D0">
        <w:rPr>
          <w:rFonts w:ascii="Times New Roman" w:hAnsi="Times New Roman" w:cs="Times New Roman"/>
          <w:bCs/>
          <w:noProof/>
          <w:lang w:val="en-US" w:bidi="th-TH"/>
        </w:rPr>
        <w:t xml:space="preserve"> with an active or recent acute infection.</w:t>
      </w:r>
    </w:p>
    <w:p w14:paraId="5A557624" w14:textId="3E6C86A9" w:rsidR="00875B5C" w:rsidRPr="007959D0" w:rsidRDefault="00755331"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Subjects</w:t>
      </w:r>
      <w:r w:rsidR="00875B5C" w:rsidRPr="007959D0">
        <w:rPr>
          <w:rFonts w:ascii="Times New Roman" w:hAnsi="Times New Roman" w:cs="Times New Roman"/>
          <w:bCs/>
          <w:noProof/>
          <w:lang w:val="en-US" w:bidi="th-TH"/>
        </w:rPr>
        <w:t xml:space="preserve"> with a history of chronic or recurrent bacterial, viral or systemic fungal infections.</w:t>
      </w:r>
    </w:p>
    <w:p w14:paraId="58F95F13" w14:textId="2C12DEC6" w:rsidR="00875B5C" w:rsidRPr="007959D0" w:rsidRDefault="00755331"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Subjects</w:t>
      </w:r>
      <w:r w:rsidR="00875B5C" w:rsidRPr="007959D0">
        <w:rPr>
          <w:rFonts w:ascii="Times New Roman" w:hAnsi="Times New Roman" w:cs="Times New Roman"/>
          <w:bCs/>
          <w:noProof/>
          <w:lang w:val="en-US" w:bidi="th-TH"/>
        </w:rPr>
        <w:t xml:space="preserve"> with malignancies.</w:t>
      </w:r>
    </w:p>
    <w:p w14:paraId="271D68AB" w14:textId="3CA6A17C" w:rsidR="00875B5C" w:rsidRPr="007959D0" w:rsidRDefault="00755331" w:rsidP="007959D0">
      <w:pPr>
        <w:pStyle w:val="Lijstalinea"/>
        <w:numPr>
          <w:ilvl w:val="0"/>
          <w:numId w:val="46"/>
        </w:numPr>
        <w:jc w:val="both"/>
        <w:rPr>
          <w:rFonts w:ascii="Times New Roman" w:hAnsi="Times New Roman" w:cs="Times New Roman"/>
          <w:bCs/>
          <w:noProof/>
          <w:lang w:val="en-US" w:bidi="th-TH"/>
        </w:rPr>
      </w:pPr>
      <w:r w:rsidRPr="007959D0">
        <w:rPr>
          <w:rFonts w:ascii="Times New Roman" w:hAnsi="Times New Roman" w:cs="Times New Roman"/>
          <w:bCs/>
          <w:noProof/>
          <w:lang w:val="en-US" w:bidi="th-TH"/>
        </w:rPr>
        <w:t>Subjects</w:t>
      </w:r>
      <w:r w:rsidR="00875B5C" w:rsidRPr="007959D0">
        <w:rPr>
          <w:rFonts w:ascii="Times New Roman" w:hAnsi="Times New Roman" w:cs="Times New Roman"/>
          <w:bCs/>
          <w:noProof/>
          <w:lang w:val="en-US" w:bidi="th-TH"/>
        </w:rPr>
        <w:t xml:space="preserve"> w</w:t>
      </w:r>
      <w:r w:rsidR="004D1BC0" w:rsidRPr="007959D0">
        <w:rPr>
          <w:rFonts w:ascii="Times New Roman" w:hAnsi="Times New Roman" w:cs="Times New Roman"/>
          <w:bCs/>
          <w:noProof/>
          <w:lang w:val="en-US" w:bidi="th-TH"/>
        </w:rPr>
        <w:t>d</w:t>
      </w:r>
      <w:r w:rsidR="00875B5C" w:rsidRPr="007959D0">
        <w:rPr>
          <w:rFonts w:ascii="Times New Roman" w:hAnsi="Times New Roman" w:cs="Times New Roman"/>
          <w:bCs/>
          <w:noProof/>
          <w:lang w:val="en-US" w:bidi="th-TH"/>
        </w:rPr>
        <w:t>ho have received any live vaccines within 3 months of the</w:t>
      </w:r>
      <w:r w:rsidR="00067DC2" w:rsidRPr="007959D0">
        <w:rPr>
          <w:rFonts w:ascii="Times New Roman" w:hAnsi="Times New Roman" w:cs="Times New Roman"/>
          <w:bCs/>
          <w:noProof/>
          <w:lang w:val="en-US" w:bidi="th-TH"/>
        </w:rPr>
        <w:t xml:space="preserve"> start of the</w:t>
      </w:r>
      <w:r w:rsidR="00875B5C" w:rsidRPr="007959D0">
        <w:rPr>
          <w:rFonts w:ascii="Times New Roman" w:hAnsi="Times New Roman" w:cs="Times New Roman"/>
          <w:bCs/>
          <w:noProof/>
          <w:lang w:val="en-US" w:bidi="th-TH"/>
        </w:rPr>
        <w:t xml:space="preserve"> study drug.</w:t>
      </w:r>
    </w:p>
    <w:p w14:paraId="620CAA9B" w14:textId="77777777" w:rsidR="00875B5C" w:rsidRPr="007959D0" w:rsidRDefault="00875B5C" w:rsidP="007959D0">
      <w:pPr>
        <w:jc w:val="both"/>
        <w:rPr>
          <w:rFonts w:ascii="Times New Roman" w:hAnsi="Times New Roman" w:cs="Times New Roman"/>
          <w:bCs/>
          <w:lang w:val="en-US" w:bidi="th-TH"/>
        </w:rPr>
      </w:pPr>
    </w:p>
    <w:p w14:paraId="70A3CD5A" w14:textId="77777777" w:rsidR="00D53E92" w:rsidRPr="007959D0" w:rsidRDefault="00D53E92" w:rsidP="007959D0">
      <w:pPr>
        <w:jc w:val="both"/>
        <w:rPr>
          <w:rFonts w:ascii="Times New Roman" w:hAnsi="Times New Roman" w:cs="Times New Roman"/>
          <w:lang w:val="en-US"/>
        </w:rPr>
      </w:pPr>
    </w:p>
    <w:p w14:paraId="0ADDF7FA" w14:textId="77777777" w:rsidR="00AD1571" w:rsidRDefault="00AD1571">
      <w:pPr>
        <w:spacing w:after="0" w:line="240" w:lineRule="auto"/>
        <w:rPr>
          <w:rFonts w:ascii="Times New Roman" w:eastAsiaTheme="majorEastAsia" w:hAnsi="Times New Roman" w:cs="Times New Roman"/>
          <w:b/>
          <w:bCs/>
          <w:color w:val="4F81BD" w:themeColor="accent1"/>
          <w:lang w:val="en-US"/>
        </w:rPr>
      </w:pPr>
      <w:bookmarkStart w:id="8" w:name="_Toc536277969"/>
      <w:r>
        <w:rPr>
          <w:rFonts w:ascii="Times New Roman" w:hAnsi="Times New Roman" w:cs="Times New Roman"/>
          <w:lang w:val="en-US"/>
        </w:rPr>
        <w:br w:type="page"/>
      </w:r>
    </w:p>
    <w:p w14:paraId="5709F2D3" w14:textId="45CAA9B9" w:rsidR="005747E5" w:rsidRPr="007959D0" w:rsidRDefault="005747E5" w:rsidP="007959D0">
      <w:pPr>
        <w:pStyle w:val="Kop3"/>
        <w:numPr>
          <w:ilvl w:val="0"/>
          <w:numId w:val="50"/>
        </w:numPr>
        <w:jc w:val="both"/>
        <w:rPr>
          <w:rFonts w:ascii="Times New Roman" w:hAnsi="Times New Roman" w:cs="Times New Roman"/>
          <w:lang w:val="en-US"/>
        </w:rPr>
      </w:pPr>
      <w:r w:rsidRPr="007959D0">
        <w:rPr>
          <w:rFonts w:ascii="Times New Roman" w:hAnsi="Times New Roman" w:cs="Times New Roman"/>
          <w:lang w:val="en-US"/>
        </w:rPr>
        <w:t>Laboratory tests</w:t>
      </w:r>
      <w:bookmarkEnd w:id="8"/>
    </w:p>
    <w:p w14:paraId="528A36AF" w14:textId="5A15A354" w:rsidR="00D53E92" w:rsidRPr="007959D0" w:rsidRDefault="00D53E92" w:rsidP="007959D0">
      <w:pPr>
        <w:jc w:val="both"/>
        <w:rPr>
          <w:rFonts w:ascii="Times New Roman" w:hAnsi="Times New Roman" w:cs="Times New Roman"/>
          <w:lang w:val="en-US"/>
        </w:rPr>
      </w:pPr>
      <w:r w:rsidRPr="007959D0">
        <w:rPr>
          <w:rFonts w:ascii="Times New Roman" w:hAnsi="Times New Roman" w:cs="Times New Roman"/>
          <w:lang w:val="en-US"/>
        </w:rPr>
        <w:t xml:space="preserve">Laboratory measurements: </w:t>
      </w:r>
      <w:r w:rsidR="008B1352" w:rsidRPr="007959D0">
        <w:rPr>
          <w:rFonts w:ascii="Times New Roman" w:hAnsi="Times New Roman" w:cs="Times New Roman"/>
          <w:lang w:val="en-US"/>
        </w:rPr>
        <w:t xml:space="preserve">full </w:t>
      </w:r>
      <w:r w:rsidRPr="007959D0">
        <w:rPr>
          <w:rFonts w:ascii="Times New Roman" w:hAnsi="Times New Roman" w:cs="Times New Roman"/>
          <w:lang w:val="en-US"/>
        </w:rPr>
        <w:t>blood counts, liver and kidney function will be performed at each visit in the hospital labs of the study centers.</w:t>
      </w:r>
    </w:p>
    <w:p w14:paraId="27C1258D" w14:textId="77777777" w:rsidR="00C83A92" w:rsidRPr="007959D0" w:rsidRDefault="00C83A92" w:rsidP="007959D0">
      <w:pPr>
        <w:rPr>
          <w:rFonts w:ascii="Times New Roman" w:hAnsi="Times New Roman" w:cs="Times New Roman"/>
          <w:lang w:val="en-US"/>
        </w:rPr>
      </w:pPr>
      <w:r w:rsidRPr="007959D0">
        <w:rPr>
          <w:rFonts w:ascii="Times New Roman" w:hAnsi="Times New Roman" w:cs="Times New Roman"/>
          <w:lang w:val="en-US"/>
        </w:rPr>
        <w:t>The following lab tests will be performed:</w:t>
      </w:r>
    </w:p>
    <w:p w14:paraId="09182281" w14:textId="65EB7075" w:rsidR="00C83A92" w:rsidRPr="007959D0" w:rsidRDefault="00C83A92" w:rsidP="007959D0">
      <w:pPr>
        <w:rPr>
          <w:rFonts w:ascii="Times New Roman" w:hAnsi="Times New Roman" w:cs="Times New Roman"/>
          <w:lang w:val="en-US"/>
        </w:rPr>
      </w:pPr>
      <w:r w:rsidRPr="007959D0">
        <w:rPr>
          <w:rFonts w:ascii="Times New Roman" w:hAnsi="Times New Roman" w:cs="Times New Roman"/>
          <w:lang w:val="en-US"/>
        </w:rPr>
        <w:t>Hemoglobin</w:t>
      </w:r>
      <w:r w:rsidRPr="007959D0">
        <w:rPr>
          <w:rFonts w:ascii="Times New Roman" w:hAnsi="Times New Roman" w:cs="Times New Roman"/>
          <w:lang w:val="en-US" w:eastAsia="en-US"/>
        </w:rPr>
        <w:br/>
      </w:r>
      <w:r w:rsidRPr="007959D0">
        <w:rPr>
          <w:rFonts w:ascii="Times New Roman" w:hAnsi="Times New Roman" w:cs="Times New Roman"/>
          <w:lang w:val="en-US"/>
        </w:rPr>
        <w:t>Erythrocytes/</w:t>
      </w:r>
      <w:proofErr w:type="spellStart"/>
      <w:r w:rsidRPr="007959D0">
        <w:rPr>
          <w:rFonts w:ascii="Times New Roman" w:hAnsi="Times New Roman" w:cs="Times New Roman"/>
          <w:lang w:val="en-US"/>
        </w:rPr>
        <w:t>Htc</w:t>
      </w:r>
      <w:proofErr w:type="spellEnd"/>
      <w:r w:rsidRPr="007959D0">
        <w:rPr>
          <w:rFonts w:ascii="Times New Roman" w:hAnsi="Times New Roman" w:cs="Times New Roman"/>
          <w:lang w:val="en-US" w:eastAsia="en-US"/>
        </w:rPr>
        <w:br/>
      </w:r>
      <w:r w:rsidRPr="007959D0">
        <w:rPr>
          <w:rFonts w:ascii="Times New Roman" w:hAnsi="Times New Roman" w:cs="Times New Roman"/>
          <w:lang w:val="en-US"/>
        </w:rPr>
        <w:t>Thrombocytes</w:t>
      </w:r>
      <w:r w:rsidRPr="007959D0">
        <w:rPr>
          <w:rFonts w:ascii="Times New Roman" w:hAnsi="Times New Roman" w:cs="Times New Roman"/>
          <w:lang w:val="en-US" w:eastAsia="en-US"/>
        </w:rPr>
        <w:br/>
      </w:r>
      <w:r w:rsidRPr="007959D0">
        <w:rPr>
          <w:rFonts w:ascii="Times New Roman" w:hAnsi="Times New Roman" w:cs="Times New Roman"/>
          <w:lang w:val="en-US"/>
        </w:rPr>
        <w:t>Leucocytes</w:t>
      </w:r>
      <w:r w:rsidRPr="007959D0">
        <w:rPr>
          <w:rFonts w:ascii="Times New Roman" w:hAnsi="Times New Roman" w:cs="Times New Roman"/>
          <w:lang w:val="en-US" w:eastAsia="en-US"/>
        </w:rPr>
        <w:br/>
      </w:r>
      <w:r w:rsidR="007D527F" w:rsidRPr="007959D0">
        <w:rPr>
          <w:rFonts w:ascii="Times New Roman" w:hAnsi="Times New Roman" w:cs="Times New Roman"/>
          <w:lang w:val="en-US"/>
        </w:rPr>
        <w:t>White Blood Cell Differentiation</w:t>
      </w:r>
      <w:r w:rsidRPr="007959D0">
        <w:rPr>
          <w:rFonts w:ascii="Times New Roman" w:hAnsi="Times New Roman" w:cs="Times New Roman"/>
          <w:lang w:val="en-US" w:eastAsia="en-US"/>
        </w:rPr>
        <w:br/>
      </w:r>
      <w:proofErr w:type="spellStart"/>
      <w:r w:rsidRPr="007959D0">
        <w:rPr>
          <w:rFonts w:ascii="Times New Roman" w:hAnsi="Times New Roman" w:cs="Times New Roman"/>
          <w:lang w:val="en-US"/>
        </w:rPr>
        <w:t>Ureum</w:t>
      </w:r>
      <w:proofErr w:type="spellEnd"/>
      <w:r w:rsidRPr="007959D0">
        <w:rPr>
          <w:rFonts w:ascii="Times New Roman" w:hAnsi="Times New Roman" w:cs="Times New Roman"/>
          <w:lang w:val="en-US"/>
        </w:rPr>
        <w:t xml:space="preserve"> (Urea)</w:t>
      </w:r>
      <w:r w:rsidRPr="007959D0">
        <w:rPr>
          <w:rFonts w:ascii="Times New Roman" w:hAnsi="Times New Roman" w:cs="Times New Roman"/>
          <w:lang w:val="en-US" w:eastAsia="en-US"/>
        </w:rPr>
        <w:br/>
      </w:r>
      <w:proofErr w:type="spellStart"/>
      <w:r w:rsidRPr="007959D0">
        <w:rPr>
          <w:rFonts w:ascii="Times New Roman" w:hAnsi="Times New Roman" w:cs="Times New Roman"/>
          <w:lang w:val="en-US"/>
        </w:rPr>
        <w:t>Creatinin</w:t>
      </w:r>
      <w:proofErr w:type="spellEnd"/>
      <w:r w:rsidRPr="007959D0">
        <w:rPr>
          <w:rFonts w:ascii="Times New Roman" w:hAnsi="Times New Roman" w:cs="Times New Roman"/>
          <w:lang w:val="en-US" w:eastAsia="en-US"/>
        </w:rPr>
        <w:br/>
      </w:r>
      <w:r w:rsidRPr="007959D0">
        <w:rPr>
          <w:rFonts w:ascii="Times New Roman" w:hAnsi="Times New Roman" w:cs="Times New Roman"/>
          <w:lang w:val="en-US"/>
        </w:rPr>
        <w:t>Natrium (Sodium)</w:t>
      </w:r>
      <w:r w:rsidRPr="007959D0">
        <w:rPr>
          <w:rFonts w:ascii="Times New Roman" w:hAnsi="Times New Roman" w:cs="Times New Roman"/>
          <w:lang w:val="en-US" w:eastAsia="en-US"/>
        </w:rPr>
        <w:br/>
      </w:r>
      <w:r w:rsidRPr="007959D0">
        <w:rPr>
          <w:rFonts w:ascii="Times New Roman" w:hAnsi="Times New Roman" w:cs="Times New Roman"/>
          <w:lang w:val="en-US"/>
        </w:rPr>
        <w:t>Kalium (Potassium)</w:t>
      </w:r>
      <w:r w:rsidRPr="007959D0">
        <w:rPr>
          <w:rFonts w:ascii="Times New Roman" w:hAnsi="Times New Roman" w:cs="Times New Roman"/>
          <w:lang w:val="en-US" w:eastAsia="en-US"/>
        </w:rPr>
        <w:br/>
      </w:r>
      <w:r w:rsidRPr="007959D0">
        <w:rPr>
          <w:rFonts w:ascii="Times New Roman" w:hAnsi="Times New Roman" w:cs="Times New Roman"/>
          <w:lang w:val="en-US"/>
        </w:rPr>
        <w:t>GOT (AST)</w:t>
      </w:r>
      <w:r w:rsidRPr="007959D0">
        <w:rPr>
          <w:rFonts w:ascii="Times New Roman" w:hAnsi="Times New Roman" w:cs="Times New Roman"/>
          <w:lang w:val="en-US" w:eastAsia="en-US"/>
        </w:rPr>
        <w:br/>
      </w:r>
      <w:r w:rsidRPr="007959D0">
        <w:rPr>
          <w:rFonts w:ascii="Times New Roman" w:hAnsi="Times New Roman" w:cs="Times New Roman"/>
          <w:lang w:val="en-US"/>
        </w:rPr>
        <w:t>GPT (ALT)</w:t>
      </w:r>
      <w:r w:rsidRPr="007959D0">
        <w:rPr>
          <w:rFonts w:ascii="Times New Roman" w:hAnsi="Times New Roman" w:cs="Times New Roman"/>
          <w:lang w:val="en-US" w:eastAsia="en-US"/>
        </w:rPr>
        <w:br/>
      </w:r>
      <w:r w:rsidRPr="007959D0">
        <w:rPr>
          <w:rFonts w:ascii="Times New Roman" w:hAnsi="Times New Roman" w:cs="Times New Roman"/>
          <w:lang w:val="en-US"/>
        </w:rPr>
        <w:t xml:space="preserve">Alk. </w:t>
      </w:r>
      <w:proofErr w:type="spellStart"/>
      <w:r w:rsidRPr="007959D0">
        <w:rPr>
          <w:rFonts w:ascii="Times New Roman" w:hAnsi="Times New Roman" w:cs="Times New Roman"/>
          <w:lang w:val="en-US"/>
        </w:rPr>
        <w:t>Fosfatase</w:t>
      </w:r>
      <w:proofErr w:type="spellEnd"/>
      <w:r w:rsidRPr="007959D0">
        <w:rPr>
          <w:rFonts w:ascii="Times New Roman" w:hAnsi="Times New Roman" w:cs="Times New Roman"/>
          <w:lang w:val="en-US" w:eastAsia="en-US"/>
        </w:rPr>
        <w:br/>
      </w:r>
      <w:r w:rsidRPr="007959D0">
        <w:rPr>
          <w:rFonts w:ascii="Times New Roman" w:hAnsi="Times New Roman" w:cs="Times New Roman"/>
          <w:lang w:val="en-US"/>
        </w:rPr>
        <w:t>Gamma GT</w:t>
      </w:r>
    </w:p>
    <w:p w14:paraId="344286AB" w14:textId="01827277" w:rsidR="00C83A92" w:rsidRPr="007959D0" w:rsidRDefault="00C83A92" w:rsidP="007959D0">
      <w:pPr>
        <w:rPr>
          <w:rFonts w:ascii="Times New Roman" w:hAnsi="Times New Roman" w:cs="Times New Roman"/>
          <w:lang w:val="en-US"/>
        </w:rPr>
      </w:pPr>
    </w:p>
    <w:p w14:paraId="046DEA78" w14:textId="4BDFE9BF" w:rsidR="00C83A92" w:rsidRPr="007959D0" w:rsidRDefault="00C83A92" w:rsidP="007959D0">
      <w:pPr>
        <w:rPr>
          <w:rFonts w:ascii="Times New Roman" w:hAnsi="Times New Roman" w:cs="Times New Roman"/>
          <w:lang w:val="en-US"/>
        </w:rPr>
      </w:pPr>
      <w:r w:rsidRPr="007959D0">
        <w:rPr>
          <w:rFonts w:ascii="Times New Roman" w:hAnsi="Times New Roman" w:cs="Times New Roman"/>
          <w:lang w:val="en-US"/>
        </w:rPr>
        <w:t xml:space="preserve">Before the study, at the screening visit, a pregnancy test will be done in female patients </w:t>
      </w:r>
      <w:r w:rsidR="00CF3346" w:rsidRPr="007959D0">
        <w:rPr>
          <w:rFonts w:ascii="Times New Roman" w:hAnsi="Times New Roman" w:cs="Times New Roman"/>
          <w:lang w:val="en-US"/>
        </w:rPr>
        <w:t xml:space="preserve">of childbearing age </w:t>
      </w:r>
      <w:r w:rsidRPr="007959D0">
        <w:rPr>
          <w:rFonts w:ascii="Times New Roman" w:hAnsi="Times New Roman" w:cs="Times New Roman"/>
          <w:lang w:val="en-US"/>
        </w:rPr>
        <w:t>(</w:t>
      </w:r>
      <w:r w:rsidR="007D527F" w:rsidRPr="007959D0">
        <w:rPr>
          <w:rFonts w:ascii="Times New Roman" w:hAnsi="Times New Roman" w:cs="Times New Roman"/>
          <w:lang w:val="en-US"/>
        </w:rPr>
        <w:t>blood</w:t>
      </w:r>
      <w:r w:rsidRPr="007959D0">
        <w:rPr>
          <w:rFonts w:ascii="Times New Roman" w:hAnsi="Times New Roman" w:cs="Times New Roman"/>
          <w:lang w:val="en-US"/>
        </w:rPr>
        <w:t xml:space="preserve"> test) and an IGRA test (T-spot or </w:t>
      </w:r>
      <w:proofErr w:type="spellStart"/>
      <w:r w:rsidRPr="007959D0">
        <w:rPr>
          <w:rFonts w:ascii="Times New Roman" w:hAnsi="Times New Roman" w:cs="Times New Roman"/>
          <w:lang w:val="en-US"/>
        </w:rPr>
        <w:t>Quantiferon</w:t>
      </w:r>
      <w:proofErr w:type="spellEnd"/>
      <w:r w:rsidR="007D527F" w:rsidRPr="007959D0">
        <w:rPr>
          <w:rFonts w:ascii="Times New Roman" w:hAnsi="Times New Roman" w:cs="Times New Roman"/>
          <w:lang w:val="en-US"/>
        </w:rPr>
        <w:t xml:space="preserve"> blood test</w:t>
      </w:r>
      <w:r w:rsidRPr="007959D0">
        <w:rPr>
          <w:rFonts w:ascii="Times New Roman" w:hAnsi="Times New Roman" w:cs="Times New Roman"/>
          <w:lang w:val="en-US"/>
        </w:rPr>
        <w:t>)</w:t>
      </w:r>
      <w:r w:rsidR="004426AF" w:rsidRPr="007959D0">
        <w:rPr>
          <w:rFonts w:ascii="Times New Roman" w:hAnsi="Times New Roman" w:cs="Times New Roman"/>
          <w:lang w:val="en-US"/>
        </w:rPr>
        <w:t xml:space="preserve"> and HIV/</w:t>
      </w:r>
      <w:r w:rsidR="00170886" w:rsidRPr="007959D0">
        <w:rPr>
          <w:rFonts w:ascii="Times New Roman" w:hAnsi="Times New Roman" w:cs="Times New Roman"/>
          <w:lang w:val="en-US"/>
        </w:rPr>
        <w:t>Hepatitis B (HBsAg/anti-HBc/anti-HBs)/Hepatitis C serology</w:t>
      </w:r>
      <w:r w:rsidRPr="007959D0">
        <w:rPr>
          <w:rFonts w:ascii="Times New Roman" w:hAnsi="Times New Roman" w:cs="Times New Roman"/>
          <w:lang w:val="en-US"/>
        </w:rPr>
        <w:t xml:space="preserve"> will be performed in all patients.</w:t>
      </w:r>
    </w:p>
    <w:p w14:paraId="6454F47B" w14:textId="5916D94F" w:rsidR="00CF3346" w:rsidRPr="007959D0" w:rsidRDefault="00170886" w:rsidP="007959D0">
      <w:pPr>
        <w:rPr>
          <w:rFonts w:ascii="Times New Roman" w:hAnsi="Times New Roman" w:cs="Times New Roman"/>
          <w:lang w:val="en-US" w:eastAsia="en-US"/>
        </w:rPr>
      </w:pPr>
      <w:r w:rsidRPr="007959D0">
        <w:rPr>
          <w:rFonts w:ascii="Times New Roman" w:hAnsi="Times New Roman" w:cs="Times New Roman"/>
          <w:lang w:val="en-US"/>
        </w:rPr>
        <w:t>After 1 year</w:t>
      </w:r>
      <w:r w:rsidR="00431D24" w:rsidRPr="007959D0">
        <w:rPr>
          <w:rFonts w:ascii="Times New Roman" w:hAnsi="Times New Roman" w:cs="Times New Roman"/>
          <w:lang w:val="en-US"/>
        </w:rPr>
        <w:t>, after 2 year</w:t>
      </w:r>
      <w:r w:rsidRPr="007959D0">
        <w:rPr>
          <w:rFonts w:ascii="Times New Roman" w:hAnsi="Times New Roman" w:cs="Times New Roman"/>
          <w:lang w:val="en-US"/>
        </w:rPr>
        <w:t xml:space="preserve"> and at </w:t>
      </w:r>
      <w:r w:rsidR="00CF3346" w:rsidRPr="007959D0">
        <w:rPr>
          <w:rFonts w:ascii="Times New Roman" w:hAnsi="Times New Roman" w:cs="Times New Roman"/>
          <w:lang w:val="en-US"/>
        </w:rPr>
        <w:t>the end of the study a pregnancy test will be repeated in female patients of childbearing age.</w:t>
      </w:r>
    </w:p>
    <w:p w14:paraId="0B27C40E" w14:textId="77777777" w:rsidR="00C83A92" w:rsidRPr="007959D0" w:rsidRDefault="00C83A92" w:rsidP="007959D0">
      <w:pPr>
        <w:jc w:val="both"/>
        <w:rPr>
          <w:rFonts w:ascii="Times New Roman" w:hAnsi="Times New Roman" w:cs="Times New Roman"/>
          <w:lang w:val="en-US"/>
        </w:rPr>
      </w:pPr>
    </w:p>
    <w:p w14:paraId="16EFD632" w14:textId="77777777" w:rsidR="009C0A00" w:rsidRPr="007959D0" w:rsidRDefault="009C0A00" w:rsidP="007959D0">
      <w:pPr>
        <w:spacing w:after="0"/>
        <w:rPr>
          <w:rFonts w:ascii="Times New Roman" w:hAnsi="Times New Roman" w:cs="Times New Roman"/>
          <w:noProof/>
          <w:lang w:val="en-US"/>
        </w:rPr>
      </w:pPr>
      <w:r w:rsidRPr="007959D0">
        <w:rPr>
          <w:rFonts w:ascii="Times New Roman" w:hAnsi="Times New Roman" w:cs="Times New Roman"/>
          <w:lang w:val="en-US"/>
        </w:rPr>
        <w:br w:type="page"/>
      </w:r>
    </w:p>
    <w:p w14:paraId="57B5F37A" w14:textId="5B92C179" w:rsidR="004C34BC" w:rsidRPr="007959D0" w:rsidRDefault="00FF1A9B" w:rsidP="007959D0">
      <w:pPr>
        <w:pStyle w:val="Kop3"/>
        <w:numPr>
          <w:ilvl w:val="0"/>
          <w:numId w:val="50"/>
        </w:numPr>
        <w:rPr>
          <w:rFonts w:ascii="Times New Roman" w:hAnsi="Times New Roman" w:cs="Times New Roman"/>
          <w:lang w:val="en-US"/>
        </w:rPr>
      </w:pPr>
      <w:r w:rsidRPr="007959D0">
        <w:rPr>
          <w:rFonts w:ascii="Times New Roman" w:hAnsi="Times New Roman" w:cs="Times New Roman"/>
          <w:lang w:val="en-US"/>
        </w:rPr>
        <w:t>Trial Flowchart</w:t>
      </w:r>
    </w:p>
    <w:p w14:paraId="0BED4EC6" w14:textId="45C43312" w:rsidR="00FF1A9B" w:rsidRPr="007959D0" w:rsidRDefault="004462C0" w:rsidP="007959D0">
      <w:pPr>
        <w:ind w:left="405"/>
        <w:rPr>
          <w:rFonts w:ascii="Times New Roman" w:hAnsi="Times New Roman" w:cs="Times New Roman"/>
        </w:rPr>
      </w:pPr>
      <w:r w:rsidRPr="007959D0">
        <w:rPr>
          <w:rFonts w:ascii="Times New Roman" w:hAnsi="Times New Roman" w:cs="Times New Roman"/>
          <w:noProof/>
          <w:lang w:val="en-US" w:eastAsia="en-US"/>
        </w:rPr>
        <w:drawing>
          <wp:inline distT="0" distB="0" distL="0" distR="0" wp14:anchorId="12E8230B" wp14:editId="59C3C25C">
            <wp:extent cx="5759450" cy="2921703"/>
            <wp:effectExtent l="0" t="0" r="12700" b="0"/>
            <wp:docPr id="315385653" name="Diagram 3153856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FF1A9B" w:rsidRPr="007959D0">
        <w:rPr>
          <w:rFonts w:ascii="Times New Roman" w:hAnsi="Times New Roman" w:cs="Times New Roman"/>
          <w:noProof/>
          <w:lang w:val="en-US" w:eastAsia="en-US"/>
        </w:rPr>
        <mc:AlternateContent>
          <mc:Choice Requires="wps">
            <w:drawing>
              <wp:anchor distT="0" distB="0" distL="114300" distR="114300" simplePos="0" relativeHeight="251675136" behindDoc="0" locked="0" layoutInCell="1" allowOverlap="1" wp14:anchorId="192A3583" wp14:editId="035396E5">
                <wp:simplePos x="0" y="0"/>
                <wp:positionH relativeFrom="column">
                  <wp:posOffset>7215505</wp:posOffset>
                </wp:positionH>
                <wp:positionV relativeFrom="paragraph">
                  <wp:posOffset>548005</wp:posOffset>
                </wp:positionV>
                <wp:extent cx="1276350" cy="238125"/>
                <wp:effectExtent l="0" t="0" r="19050" b="28575"/>
                <wp:wrapNone/>
                <wp:docPr id="1868602283" name="Tekstvak 1868602283"/>
                <wp:cNvGraphicFramePr/>
                <a:graphic xmlns:a="http://schemas.openxmlformats.org/drawingml/2006/main">
                  <a:graphicData uri="http://schemas.microsoft.com/office/word/2010/wordprocessingShape">
                    <wps:wsp>
                      <wps:cNvSpPr txBox="1"/>
                      <wps:spPr>
                        <a:xfrm>
                          <a:off x="0" y="0"/>
                          <a:ext cx="1276350" cy="238125"/>
                        </a:xfrm>
                        <a:prstGeom prst="rect">
                          <a:avLst/>
                        </a:prstGeom>
                        <a:noFill/>
                        <a:ln w="6350">
                          <a:solidFill>
                            <a:schemeClr val="bg1"/>
                          </a:solidFill>
                        </a:ln>
                      </wps:spPr>
                      <wps:txbx>
                        <w:txbxContent>
                          <w:p w14:paraId="47A5942B" w14:textId="77777777" w:rsidR="00FF1A9B" w:rsidRPr="0070374D" w:rsidRDefault="00FF1A9B" w:rsidP="00FF1A9B">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2A3583" id="_x0000_t202" coordsize="21600,21600" o:spt="202" path="m,l,21600r21600,l21600,xe">
                <v:stroke joinstyle="miter"/>
                <v:path gradientshapeok="t" o:connecttype="rect"/>
              </v:shapetype>
              <v:shape id="Tekstvak 1868602283" o:spid="_x0000_s1026" type="#_x0000_t202" style="position:absolute;left:0;text-align:left;margin-left:568.15pt;margin-top:43.15pt;width:100.5pt;height:18.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gt0KgIAAFQEAAAOAAAAZHJzL2Uyb0RvYy54bWysVE1v2zAMvQ/YfxB0Xxy7ST+MOEWWIsOA&#10;oC2QDj0rshQbkEVNUmJnv36U7Hyg22nYRSH1aIrke8zssWsUOQjratAFTUdjSoTmUNZ6V9Afb6sv&#10;95Q4z3TJFGhR0KNw9HH++dOsNbnIoAJVCkswiXZ5awpaeW/yJHG8Eg1zIzBCIyjBNsyja3dJaVmL&#10;2RuVZOPxbdKCLY0FLpzD26cepPOYX0rB/YuUTniiCoq1+XjaeG7DmcxnLN9ZZqqaD2Wwf6iiYbXG&#10;R8+pnphnZG/rP1I1NbfgQPoRhyYBKWsuYg/YTTr+0M2mYkbEXnA4zpzH5P5fWv582JhXS3z3FTok&#10;MAykNS53eBn66aRtwi9WShDHER7PYxOdJzx8lN3d3kwR4ohlN/dpNg1pksvXxjr/TUBDglFQi7TE&#10;abHD2vk+9BQSHtOwqpWK1ChN2oLG9AFxoOoygNEJIhFLZcmBIb3bXawen72KQk9prOXSU7B8t+2G&#10;RrdQHrF/C700nOGrGotcM+dfmUUtYF+ob/+Ch1SAxcBgUVKB/fW3+xCPFCFKSYvaKqj7uWdWUKK+&#10;ayTvIZ1MghijM5neZejYa2R7jeh9swTsL8VNMjyaId6rkyktNO+4BovwKkJMc3y7oP5kLn2veFwj&#10;LhaLGITyM8yv9cbwkDrMM1Dw1r0zawaePDL8DCcVsvwDXX1sT9hi70HWkcsw4H6qw9xRulENw5qF&#10;3bj2Y9Tlz2D+GwAA//8DAFBLAwQUAAYACAAAACEAxm0xZN8AAAAMAQAADwAAAGRycy9kb3ducmV2&#10;LnhtbEyPwU7DMBBE70j8g7VI3KjTWGpDiFMBKpdyoJR+gBubJKq9jmInTfl6Nic47Yx2NPu22EzO&#10;stH0ofUoYblIgBmsvG6xlnD8envIgIWoUCvr0Ui4mgCb8vamULn2F/w04yHWjEow5EpCE2OXcx6q&#10;xjgVFr4zSLtv3zsVyfY11726ULmzPE2SFXeqRbrQqM68NqY6HwYn4dFtz+vBvu/GffdzHdJw3H28&#10;bKW8v5uen4BFM8W/MMz4hA4lMZ38gDowS34pVoKyErJ5zgkh1qROpFKRAS8L/v+J8hcAAP//AwBQ&#10;SwECLQAUAAYACAAAACEAtoM4kv4AAADhAQAAEwAAAAAAAAAAAAAAAAAAAAAAW0NvbnRlbnRfVHlw&#10;ZXNdLnhtbFBLAQItABQABgAIAAAAIQA4/SH/1gAAAJQBAAALAAAAAAAAAAAAAAAAAC8BAABfcmVs&#10;cy8ucmVsc1BLAQItABQABgAIAAAAIQAfYgt0KgIAAFQEAAAOAAAAAAAAAAAAAAAAAC4CAABkcnMv&#10;ZTJvRG9jLnhtbFBLAQItABQABgAIAAAAIQDGbTFk3wAAAAwBAAAPAAAAAAAAAAAAAAAAAIQEAABk&#10;cnMvZG93bnJldi54bWxQSwUGAAAAAAQABADzAAAAkAUAAAAA&#10;" filled="f" strokecolor="white [3212]" strokeweight=".5pt">
                <v:textbox>
                  <w:txbxContent>
                    <w:p w14:paraId="47A5942B" w14:textId="77777777" w:rsidR="00FF1A9B" w:rsidRPr="0070374D" w:rsidRDefault="00FF1A9B" w:rsidP="00FF1A9B">
                      <w:pPr>
                        <w:rPr>
                          <w:sz w:val="18"/>
                        </w:rPr>
                      </w:pPr>
                    </w:p>
                  </w:txbxContent>
                </v:textbox>
              </v:shape>
            </w:pict>
          </mc:Fallback>
        </mc:AlternateContent>
      </w:r>
      <w:r w:rsidR="00FF1A9B" w:rsidRPr="007959D0">
        <w:rPr>
          <w:rFonts w:ascii="Times New Roman" w:hAnsi="Times New Roman" w:cs="Times New Roman"/>
          <w:noProof/>
          <w:lang w:val="en-US" w:eastAsia="en-US"/>
        </w:rPr>
        <mc:AlternateContent>
          <mc:Choice Requires="wps">
            <w:drawing>
              <wp:anchor distT="0" distB="0" distL="114300" distR="114300" simplePos="0" relativeHeight="251673088" behindDoc="0" locked="0" layoutInCell="1" allowOverlap="1" wp14:anchorId="38D07A6D" wp14:editId="30F57A06">
                <wp:simplePos x="0" y="0"/>
                <wp:positionH relativeFrom="column">
                  <wp:posOffset>2586355</wp:posOffset>
                </wp:positionH>
                <wp:positionV relativeFrom="paragraph">
                  <wp:posOffset>-4445</wp:posOffset>
                </wp:positionV>
                <wp:extent cx="1257300" cy="409575"/>
                <wp:effectExtent l="0" t="0" r="19050" b="28575"/>
                <wp:wrapNone/>
                <wp:docPr id="550165092" name="Tekstvak 550165092"/>
                <wp:cNvGraphicFramePr/>
                <a:graphic xmlns:a="http://schemas.openxmlformats.org/drawingml/2006/main">
                  <a:graphicData uri="http://schemas.microsoft.com/office/word/2010/wordprocessingShape">
                    <wps:wsp>
                      <wps:cNvSpPr txBox="1"/>
                      <wps:spPr>
                        <a:xfrm>
                          <a:off x="0" y="0"/>
                          <a:ext cx="1257300" cy="409575"/>
                        </a:xfrm>
                        <a:prstGeom prst="rect">
                          <a:avLst/>
                        </a:prstGeom>
                        <a:solidFill>
                          <a:schemeClr val="lt1"/>
                        </a:solidFill>
                        <a:ln w="6350">
                          <a:solidFill>
                            <a:schemeClr val="bg1"/>
                          </a:solidFill>
                        </a:ln>
                      </wps:spPr>
                      <wps:txbx>
                        <w:txbxContent>
                          <w:p w14:paraId="3873FFF5" w14:textId="77777777" w:rsidR="00FF1A9B" w:rsidRPr="0070374D" w:rsidRDefault="00FF1A9B" w:rsidP="00FF1A9B">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07A6D" id="Tekstvak 550165092" o:spid="_x0000_s1027" type="#_x0000_t202" style="position:absolute;left:0;text-align:left;margin-left:203.65pt;margin-top:-.35pt;width:99pt;height:32.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NelNQIAAIMEAAAOAAAAZHJzL2Uyb0RvYy54bWysVE1v2zAMvQ/YfxB0X+ykSbMGcYosRYYB&#10;QVsgHXpWZCkWIIuapMTOfv0oOV/tehp2kSmReiIfHz29b2tN9sJ5Baag/V5OiTAcSmW2Bf35svzy&#10;lRIfmCmZBiMKehCe3s8+f5o2diIGUIEuhSMIYvyksQWtQrCTLPO8EjXzPbDCoFOCq1nArdtmpWMN&#10;otc6G+T5bdaAK60DLrzH04fOSWcJX0rBw5OUXgSiC4q5hbS6tG7ims2mbLJ1zFaKH9Ng/5BFzZTB&#10;R89QDywwsnPqL6hacQceZOhxqDOQUnGRasBq+vm7atYVsyLVguR4e6bJ/z9Y/rhf22dHQvsNWmxg&#10;JKSxfuLxMNbTSlfHL2ZK0I8UHs60iTYQHi8NRuObHF0cfcP8bjQeRZjscts6H74LqEk0CuqwLYkt&#10;tl/50IWeQuJjHrQql0rrtIlSEAvtyJ5hE3VIOSL4myhtSFPQ25tRnoDf+JKYLgib7QcIiKcN5nyp&#10;PVqh3bRElVe8bKA8IF0OOiV5y5cKa1oxH56ZQ+kgDTgO4QkXqQFzgqNFSQXu90fnMR47il5KGpRi&#10;Qf2vHXOCEv3DYK/v+sNh1G7aDEfjAW7ctWdz7TG7egFIVB8Hz/JkxvigT6Z0UL/i1Mzjq+hihuPb&#10;BQ0ncxG6AcGp42I+T0GoVsvCyqwtj9CxMbFjL+0rc/bY1oCCeISTaNnkXXe72HjTwHwXQKrU+shz&#10;x+qRflR6Es9xKuMoXe9T1OXfMfsDAAD//wMAUEsDBBQABgAIAAAAIQANidjQ3QAAAAgBAAAPAAAA&#10;ZHJzL2Rvd25yZXYueG1sTI9BS8NAEIXvgv9hGcFbu6uJbYjZlKCIoIJYvXibJmMSzM6G7LZN/73j&#10;SW/zeI833ys2sxvUgabQe7ZwtTSgiGvf9Nxa+Hh/WGSgQkRucPBMFk4UYFOenxWYN/7Ib3TYxlZJ&#10;CYccLXQxjrnWoe7IYVj6kVi8Lz85jCKnVjcTHqXcDframJV22LN86HCku47q7+3eWXhKP/E+ic90&#10;ijy/VtVjNqbhxdrLi7m6BRVpjn9h+MUXdCiFaef33AQ1WEjNOpGohcUalPgrcyN6J0eSgS4L/X9A&#10;+QMAAP//AwBQSwECLQAUAAYACAAAACEAtoM4kv4AAADhAQAAEwAAAAAAAAAAAAAAAAAAAAAAW0Nv&#10;bnRlbnRfVHlwZXNdLnhtbFBLAQItABQABgAIAAAAIQA4/SH/1gAAAJQBAAALAAAAAAAAAAAAAAAA&#10;AC8BAABfcmVscy8ucmVsc1BLAQItABQABgAIAAAAIQDX7NelNQIAAIMEAAAOAAAAAAAAAAAAAAAA&#10;AC4CAABkcnMvZTJvRG9jLnhtbFBLAQItABQABgAIAAAAIQANidjQ3QAAAAgBAAAPAAAAAAAAAAAA&#10;AAAAAI8EAABkcnMvZG93bnJldi54bWxQSwUGAAAAAAQABADzAAAAmQUAAAAA&#10;" fillcolor="white [3201]" strokecolor="white [3212]" strokeweight=".5pt">
                <v:textbox>
                  <w:txbxContent>
                    <w:p w14:paraId="3873FFF5" w14:textId="77777777" w:rsidR="00FF1A9B" w:rsidRPr="0070374D" w:rsidRDefault="00FF1A9B" w:rsidP="00FF1A9B">
                      <w:pPr>
                        <w:rPr>
                          <w:sz w:val="18"/>
                        </w:rPr>
                      </w:pPr>
                    </w:p>
                  </w:txbxContent>
                </v:textbox>
              </v:shape>
            </w:pict>
          </mc:Fallback>
        </mc:AlternateContent>
      </w:r>
      <w:r w:rsidR="00FF1A9B" w:rsidRPr="007959D0">
        <w:rPr>
          <w:rFonts w:ascii="Times New Roman" w:hAnsi="Times New Roman" w:cs="Times New Roman"/>
          <w:noProof/>
          <w:lang w:val="en-US" w:eastAsia="en-US"/>
        </w:rPr>
        <mc:AlternateContent>
          <mc:Choice Requires="wps">
            <w:drawing>
              <wp:anchor distT="0" distB="0" distL="114300" distR="114300" simplePos="0" relativeHeight="251674112" behindDoc="0" locked="0" layoutInCell="1" allowOverlap="1" wp14:anchorId="5456FB2A" wp14:editId="27EE62EF">
                <wp:simplePos x="0" y="0"/>
                <wp:positionH relativeFrom="margin">
                  <wp:posOffset>4000500</wp:posOffset>
                </wp:positionH>
                <wp:positionV relativeFrom="paragraph">
                  <wp:posOffset>10160</wp:posOffset>
                </wp:positionV>
                <wp:extent cx="619125" cy="238125"/>
                <wp:effectExtent l="0" t="0" r="28575" b="28575"/>
                <wp:wrapNone/>
                <wp:docPr id="819097622" name="Tekstvak 819097622"/>
                <wp:cNvGraphicFramePr/>
                <a:graphic xmlns:a="http://schemas.openxmlformats.org/drawingml/2006/main">
                  <a:graphicData uri="http://schemas.microsoft.com/office/word/2010/wordprocessingShape">
                    <wps:wsp>
                      <wps:cNvSpPr txBox="1"/>
                      <wps:spPr>
                        <a:xfrm>
                          <a:off x="0" y="0"/>
                          <a:ext cx="619125" cy="238125"/>
                        </a:xfrm>
                        <a:prstGeom prst="rect">
                          <a:avLst/>
                        </a:prstGeom>
                        <a:solidFill>
                          <a:schemeClr val="lt1"/>
                        </a:solidFill>
                        <a:ln w="6350">
                          <a:solidFill>
                            <a:schemeClr val="bg1"/>
                          </a:solidFill>
                        </a:ln>
                      </wps:spPr>
                      <wps:txbx>
                        <w:txbxContent>
                          <w:p w14:paraId="0ADFA571" w14:textId="77777777" w:rsidR="00FF1A9B" w:rsidRPr="0070374D" w:rsidRDefault="00FF1A9B" w:rsidP="00FF1A9B">
                            <w:pPr>
                              <w:rPr>
                                <w:sz w:val="18"/>
                              </w:rPr>
                            </w:pPr>
                          </w:p>
                          <w:p w14:paraId="40DAA49C" w14:textId="77777777" w:rsidR="00FF1A9B" w:rsidRDefault="00FF1A9B" w:rsidP="00FF1A9B"/>
                          <w:p w14:paraId="1EE9D63B" w14:textId="77777777" w:rsidR="00FF1A9B" w:rsidRDefault="00FF1A9B" w:rsidP="00FF1A9B"/>
                          <w:p w14:paraId="0BCC5BF2" w14:textId="77777777" w:rsidR="00FF1A9B" w:rsidRDefault="00FF1A9B" w:rsidP="00FF1A9B"/>
                          <w:p w14:paraId="39F00378" w14:textId="77777777" w:rsidR="00FF1A9B" w:rsidRPr="000F4BD5" w:rsidRDefault="00FF1A9B" w:rsidP="00FF1A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6FB2A" id="Tekstvak 819097622" o:spid="_x0000_s1028" type="#_x0000_t202" style="position:absolute;left:0;text-align:left;margin-left:315pt;margin-top:.8pt;width:48.75pt;height:18.7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ktYNQIAAIIEAAAOAAAAZHJzL2Uyb0RvYy54bWysVE1v2zAMvQ/YfxB0XxynSdcacYosRYYB&#10;RVsgHXpWZCkWIIuapMTOfv0oOV/tehp2UUiRfiIfHzO96xpNdsJ5Baak+WBIiTAcKmU2Jf35svxy&#10;Q4kPzFRMgxEl3QtP72afP01bW4gR1KAr4QiCGF+0tqR1CLbIMs9r0TA/ACsMBiW4hgV03SarHGsR&#10;vdHZaDi8zlpwlXXAhfd4e98H6SzhSyl4eJLSi0B0SbG2kE6XznU8s9mUFRvHbK34oQz2D1U0TBl8&#10;9AR1zwIjW6f+gmoUd+BBhgGHJgMpFRepB+wmH77rZlUzK1IvSI63J5r8/4Plj7uVfXYkdN+gwwFG&#10;QlrrC4+XsZ9Ouib+YqUE40jh/kSb6ALheHmd3+ajCSUcQ6Orm2gjSnb+2DofvgtoSDRK6nAqiSy2&#10;e/ChTz2mxLc8aFUtldbJiUoQC+3IjuEMdUglIvibLG1Ii4VcTYYJ+E0saemMsN58gIB42mDN59aj&#10;Fbp1R1SFXR1pWUO1R7Yc9ELyli8V9vTAfHhmDpWDBOE2hCc8pAasCQ4WJTW43x/dx3wcKEYpaVGJ&#10;JfW/tswJSvQPg6O+zcfjKN3kjCdfR+i4y8j6MmK2zQKQqBz3zvJkxvygj6Z00Lzi0szjqxhihuPb&#10;JQ1HcxH6/cCl42I+T0koVsvCg1lZHqHjYOLEXrpX5uxhrAH18AhHzbLi3XT73Pilgfk2gFRp9JHn&#10;ntUD/Sj0JJ7DUsZNuvRT1vmvY/YHAAD//wMAUEsDBBQABgAIAAAAIQAPTf0L3gAAAAgBAAAPAAAA&#10;ZHJzL2Rvd25yZXYueG1sTI9BS8NAEIXvgv9hGcGb3bSpaY3ZlKCIoIJYvXibZsckmJ0N2Wmb/nvX&#10;kx6Hb3jve8Vmcr060Bg6zwbmswQUce1tx42Bj/eHqzWoIMgWe89k4EQBNuX5WYG59Ud+o8NWGhVD&#10;OORooBUZcq1D3ZLDMPMDcWRffnQo8RwbbUc8xnDX60WSZNphx7GhxYHuWqq/t3tn4Gn5ifepPNNJ&#10;eHqtqsf1sAwvxlxeTNUtKKFJ/p7hVz+qQxmddn7PNqjeQJYmcYtEkIGKfLVYXYPaGUhv5qDLQv8f&#10;UP4AAAD//wMAUEsBAi0AFAAGAAgAAAAhALaDOJL+AAAA4QEAABMAAAAAAAAAAAAAAAAAAAAAAFtD&#10;b250ZW50X1R5cGVzXS54bWxQSwECLQAUAAYACAAAACEAOP0h/9YAAACUAQAACwAAAAAAAAAAAAAA&#10;AAAvAQAAX3JlbHMvLnJlbHNQSwECLQAUAAYACAAAACEA66JLWDUCAACCBAAADgAAAAAAAAAAAAAA&#10;AAAuAgAAZHJzL2Uyb0RvYy54bWxQSwECLQAUAAYACAAAACEAD039C94AAAAIAQAADwAAAAAAAAAA&#10;AAAAAACPBAAAZHJzL2Rvd25yZXYueG1sUEsFBgAAAAAEAAQA8wAAAJoFAAAAAA==&#10;" fillcolor="white [3201]" strokecolor="white [3212]" strokeweight=".5pt">
                <v:textbox>
                  <w:txbxContent>
                    <w:p w14:paraId="0ADFA571" w14:textId="77777777" w:rsidR="00FF1A9B" w:rsidRPr="0070374D" w:rsidRDefault="00FF1A9B" w:rsidP="00FF1A9B">
                      <w:pPr>
                        <w:rPr>
                          <w:sz w:val="18"/>
                        </w:rPr>
                      </w:pPr>
                    </w:p>
                    <w:p w14:paraId="40DAA49C" w14:textId="77777777" w:rsidR="00FF1A9B" w:rsidRDefault="00FF1A9B" w:rsidP="00FF1A9B"/>
                    <w:p w14:paraId="1EE9D63B" w14:textId="77777777" w:rsidR="00FF1A9B" w:rsidRDefault="00FF1A9B" w:rsidP="00FF1A9B"/>
                    <w:p w14:paraId="0BCC5BF2" w14:textId="77777777" w:rsidR="00FF1A9B" w:rsidRDefault="00FF1A9B" w:rsidP="00FF1A9B"/>
                    <w:p w14:paraId="39F00378" w14:textId="77777777" w:rsidR="00FF1A9B" w:rsidRPr="000F4BD5" w:rsidRDefault="00FF1A9B" w:rsidP="00FF1A9B"/>
                  </w:txbxContent>
                </v:textbox>
                <w10:wrap anchorx="margin"/>
              </v:shape>
            </w:pict>
          </mc:Fallback>
        </mc:AlternateContent>
      </w:r>
      <w:r w:rsidR="00FF1A9B" w:rsidRPr="007959D0">
        <w:rPr>
          <w:rFonts w:ascii="Times New Roman" w:hAnsi="Times New Roman" w:cs="Times New Roman"/>
          <w:noProof/>
          <w:lang w:val="en-US" w:eastAsia="en-US"/>
        </w:rPr>
        <mc:AlternateContent>
          <mc:Choice Requires="wps">
            <w:drawing>
              <wp:anchor distT="0" distB="0" distL="114300" distR="114300" simplePos="0" relativeHeight="251672064" behindDoc="0" locked="0" layoutInCell="1" allowOverlap="1" wp14:anchorId="7F563B25" wp14:editId="2A27EFDB">
                <wp:simplePos x="0" y="0"/>
                <wp:positionH relativeFrom="margin">
                  <wp:posOffset>1852930</wp:posOffset>
                </wp:positionH>
                <wp:positionV relativeFrom="paragraph">
                  <wp:posOffset>34290</wp:posOffset>
                </wp:positionV>
                <wp:extent cx="619125" cy="238125"/>
                <wp:effectExtent l="0" t="0" r="28575" b="28575"/>
                <wp:wrapNone/>
                <wp:docPr id="903397235" name="Tekstvak 903397235"/>
                <wp:cNvGraphicFramePr/>
                <a:graphic xmlns:a="http://schemas.openxmlformats.org/drawingml/2006/main">
                  <a:graphicData uri="http://schemas.microsoft.com/office/word/2010/wordprocessingShape">
                    <wps:wsp>
                      <wps:cNvSpPr txBox="1"/>
                      <wps:spPr>
                        <a:xfrm>
                          <a:off x="0" y="0"/>
                          <a:ext cx="619125" cy="238125"/>
                        </a:xfrm>
                        <a:prstGeom prst="rect">
                          <a:avLst/>
                        </a:prstGeom>
                        <a:solidFill>
                          <a:schemeClr val="lt1"/>
                        </a:solidFill>
                        <a:ln w="6350">
                          <a:solidFill>
                            <a:schemeClr val="bg1"/>
                          </a:solidFill>
                        </a:ln>
                      </wps:spPr>
                      <wps:txbx>
                        <w:txbxContent>
                          <w:p w14:paraId="73E343A7" w14:textId="77777777" w:rsidR="00FF1A9B" w:rsidRPr="0070374D" w:rsidRDefault="00FF1A9B" w:rsidP="00FF1A9B">
                            <w:pPr>
                              <w:rPr>
                                <w:sz w:val="18"/>
                              </w:rPr>
                            </w:pPr>
                          </w:p>
                          <w:p w14:paraId="70A743A5" w14:textId="77777777" w:rsidR="00FF1A9B" w:rsidRDefault="00FF1A9B" w:rsidP="00FF1A9B"/>
                          <w:p w14:paraId="5BDAF305" w14:textId="77777777" w:rsidR="00FF1A9B" w:rsidRDefault="00FF1A9B" w:rsidP="00FF1A9B"/>
                          <w:p w14:paraId="79A9FE2D" w14:textId="77777777" w:rsidR="00FF1A9B" w:rsidRDefault="00FF1A9B" w:rsidP="00FF1A9B"/>
                          <w:p w14:paraId="0988EBC1" w14:textId="77777777" w:rsidR="00FF1A9B" w:rsidRPr="000F4BD5" w:rsidRDefault="00FF1A9B" w:rsidP="00FF1A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63B25" id="Tekstvak 903397235" o:spid="_x0000_s1029" type="#_x0000_t202" style="position:absolute;left:0;text-align:left;margin-left:145.9pt;margin-top:2.7pt;width:48.75pt;height:18.7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SNNgIAAIIEAAAOAAAAZHJzL2Uyb0RvYy54bWysVE1v2zAMvQ/YfxB0Xxzno2uDOEWWIsOA&#10;oC2QDj0rshQLkEVNUmJnv36UnK92PQ27KKRIP5GPj5net7Ume+G8AlPQvNenRBgOpTLbgv58WX65&#10;pcQHZkqmwYiCHoSn97PPn6aNnYgBVKBL4QiCGD9pbEGrEOwkyzyvRM18D6wwGJTgahbQddusdKxB&#10;9Fpng37/JmvAldYBF97j7UMXpLOEL6Xg4UlKLwLRBcXaQjpdOjfxzGZTNtk6ZivFj2Wwf6iiZsrg&#10;o2eoBxYY2Tn1F1StuAMPMvQ41BlIqbhIPWA3ef9dN+uKWZF6QXK8PdPk/x8sf9yv7bMjof0GLQ4w&#10;EtJYP/F4GftppavjL1ZKMI4UHs60iTYQjpc3+V0+GFPCMTQY3kYbUbLLx9b58F1ATaJRUIdTSWSx&#10;/cqHLvWUEt/yoFW5VFonJypBLLQje4Yz1CGViOBvsrQhDRYyHPcT8JtY0tIFYbP9AAHxtMGaL61H&#10;K7SblqiyoMMTLRsoD8iWg05I3vKlwp5WzIdn5lA5SBBuQ3jCQ2rAmuBoUVKB+/3RfczHgWKUkgaV&#10;WFD/a8ecoET/MDjqu3w0itJNzmj8dYCOu45sriNmVy8Aicpx7yxPZswP+mRKB/UrLs08voohZji+&#10;XdBwMheh2w9cOi7m85SEYrUsrMza8ggdBxMn9tK+MmePYw2oh0c4aZZN3k23y41fGpjvAkiVRh95&#10;7lg90o9CT+I5LmXcpGs/ZV3+OmZ/AAAA//8DAFBLAwQUAAYACAAAACEA3x7YMN4AAAAIAQAADwAA&#10;AGRycy9kb3ducmV2LnhtbEyPQUvDQBSE74L/YXmCN7tpEiWJ2ZSgiKCCWL14e02eSTD7NmRf2/Tf&#10;u570OMww8025WeyoDjT7wbGB9SoCRdy4duDOwMf7w1UGygtyi6NjMnAiD5vq/KzEonVHfqPDVjoV&#10;StgXaKAXmQqtfdOTRb9yE3HwvtxsUYKcO93OeAzldtRxFN1oiwOHhR4nuuup+d7urYGn9BPvE3mm&#10;k/DyWteP2ZT6F2MuL5b6FpTQIn9h+MUP6FAFpp3bc+vVaCDO1wFdDFynoIKfZHkCamcgjXPQVan/&#10;H6h+AAAA//8DAFBLAQItABQABgAIAAAAIQC2gziS/gAAAOEBAAATAAAAAAAAAAAAAAAAAAAAAABb&#10;Q29udGVudF9UeXBlc10ueG1sUEsBAi0AFAAGAAgAAAAhADj9If/WAAAAlAEAAAsAAAAAAAAAAAAA&#10;AAAALwEAAF9yZWxzLy5yZWxzUEsBAi0AFAAGAAgAAAAhAJQQBI02AgAAggQAAA4AAAAAAAAAAAAA&#10;AAAALgIAAGRycy9lMm9Eb2MueG1sUEsBAi0AFAAGAAgAAAAhAN8e2DDeAAAACAEAAA8AAAAAAAAA&#10;AAAAAAAAkAQAAGRycy9kb3ducmV2LnhtbFBLBQYAAAAABAAEAPMAAACbBQAAAAA=&#10;" fillcolor="white [3201]" strokecolor="white [3212]" strokeweight=".5pt">
                <v:textbox>
                  <w:txbxContent>
                    <w:p w14:paraId="73E343A7" w14:textId="77777777" w:rsidR="00FF1A9B" w:rsidRPr="0070374D" w:rsidRDefault="00FF1A9B" w:rsidP="00FF1A9B">
                      <w:pPr>
                        <w:rPr>
                          <w:sz w:val="18"/>
                        </w:rPr>
                      </w:pPr>
                    </w:p>
                    <w:p w14:paraId="70A743A5" w14:textId="77777777" w:rsidR="00FF1A9B" w:rsidRDefault="00FF1A9B" w:rsidP="00FF1A9B"/>
                    <w:p w14:paraId="5BDAF305" w14:textId="77777777" w:rsidR="00FF1A9B" w:rsidRDefault="00FF1A9B" w:rsidP="00FF1A9B"/>
                    <w:p w14:paraId="79A9FE2D" w14:textId="77777777" w:rsidR="00FF1A9B" w:rsidRDefault="00FF1A9B" w:rsidP="00FF1A9B"/>
                    <w:p w14:paraId="0988EBC1" w14:textId="77777777" w:rsidR="00FF1A9B" w:rsidRPr="000F4BD5" w:rsidRDefault="00FF1A9B" w:rsidP="00FF1A9B"/>
                  </w:txbxContent>
                </v:textbox>
                <w10:wrap anchorx="margin"/>
              </v:shape>
            </w:pict>
          </mc:Fallback>
        </mc:AlternateContent>
      </w:r>
    </w:p>
    <w:tbl>
      <w:tblPr>
        <w:tblStyle w:val="Tabelraster"/>
        <w:tblpPr w:leftFromText="141" w:rightFromText="141" w:vertAnchor="text" w:horzAnchor="margin" w:tblpX="-1145" w:tblpY="-1906"/>
        <w:tblW w:w="12028" w:type="dxa"/>
        <w:tblLayout w:type="fixed"/>
        <w:tblLook w:val="04A0" w:firstRow="1" w:lastRow="0" w:firstColumn="1" w:lastColumn="0" w:noHBand="0" w:noVBand="1"/>
      </w:tblPr>
      <w:tblGrid>
        <w:gridCol w:w="1271"/>
        <w:gridCol w:w="1134"/>
        <w:gridCol w:w="851"/>
        <w:gridCol w:w="850"/>
        <w:gridCol w:w="851"/>
        <w:gridCol w:w="850"/>
        <w:gridCol w:w="851"/>
        <w:gridCol w:w="850"/>
        <w:gridCol w:w="992"/>
        <w:gridCol w:w="851"/>
        <w:gridCol w:w="850"/>
        <w:gridCol w:w="1827"/>
      </w:tblGrid>
      <w:tr w:rsidR="004462C0" w:rsidRPr="007959D0" w14:paraId="56E3B89F" w14:textId="77777777" w:rsidTr="005740BC">
        <w:tc>
          <w:tcPr>
            <w:tcW w:w="1271" w:type="dxa"/>
          </w:tcPr>
          <w:p w14:paraId="53C48666" w14:textId="77777777" w:rsidR="004462C0" w:rsidRPr="007959D0" w:rsidRDefault="004462C0" w:rsidP="007959D0">
            <w:pPr>
              <w:jc w:val="both"/>
              <w:rPr>
                <w:rFonts w:ascii="Times New Roman" w:hAnsi="Times New Roman" w:cs="Times New Roman"/>
              </w:rPr>
            </w:pPr>
          </w:p>
        </w:tc>
        <w:tc>
          <w:tcPr>
            <w:tcW w:w="1134" w:type="dxa"/>
          </w:tcPr>
          <w:p w14:paraId="3564E44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screening</w:t>
            </w:r>
          </w:p>
        </w:tc>
        <w:tc>
          <w:tcPr>
            <w:tcW w:w="851" w:type="dxa"/>
          </w:tcPr>
          <w:p w14:paraId="7A97315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Week 0</w:t>
            </w:r>
          </w:p>
        </w:tc>
        <w:tc>
          <w:tcPr>
            <w:tcW w:w="850" w:type="dxa"/>
          </w:tcPr>
          <w:p w14:paraId="154DC35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Week 6</w:t>
            </w:r>
          </w:p>
        </w:tc>
        <w:tc>
          <w:tcPr>
            <w:tcW w:w="851" w:type="dxa"/>
          </w:tcPr>
          <w:p w14:paraId="634C5C96"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Week 12</w:t>
            </w:r>
          </w:p>
        </w:tc>
        <w:tc>
          <w:tcPr>
            <w:tcW w:w="850" w:type="dxa"/>
          </w:tcPr>
          <w:p w14:paraId="0388E13B" w14:textId="77777777" w:rsidR="004462C0" w:rsidRPr="007959D0" w:rsidRDefault="004462C0" w:rsidP="007959D0">
            <w:pPr>
              <w:jc w:val="both"/>
              <w:rPr>
                <w:rFonts w:ascii="Times New Roman" w:hAnsi="Times New Roman" w:cs="Times New Roman"/>
              </w:rPr>
            </w:pPr>
            <w:proofErr w:type="spellStart"/>
            <w:r w:rsidRPr="007959D0">
              <w:rPr>
                <w:rFonts w:ascii="Times New Roman" w:hAnsi="Times New Roman" w:cs="Times New Roman"/>
              </w:rPr>
              <w:t>Month</w:t>
            </w:r>
            <w:proofErr w:type="spellEnd"/>
            <w:r w:rsidRPr="007959D0">
              <w:rPr>
                <w:rFonts w:ascii="Times New Roman" w:hAnsi="Times New Roman" w:cs="Times New Roman"/>
              </w:rPr>
              <w:t xml:space="preserve"> 6</w:t>
            </w:r>
          </w:p>
        </w:tc>
        <w:tc>
          <w:tcPr>
            <w:tcW w:w="851" w:type="dxa"/>
          </w:tcPr>
          <w:p w14:paraId="353535C7" w14:textId="77777777" w:rsidR="004462C0" w:rsidRPr="007959D0" w:rsidRDefault="004462C0" w:rsidP="007959D0">
            <w:pPr>
              <w:jc w:val="both"/>
              <w:rPr>
                <w:rFonts w:ascii="Times New Roman" w:hAnsi="Times New Roman" w:cs="Times New Roman"/>
              </w:rPr>
            </w:pPr>
            <w:proofErr w:type="spellStart"/>
            <w:r w:rsidRPr="007959D0">
              <w:rPr>
                <w:rFonts w:ascii="Times New Roman" w:hAnsi="Times New Roman" w:cs="Times New Roman"/>
              </w:rPr>
              <w:t>Month</w:t>
            </w:r>
            <w:proofErr w:type="spellEnd"/>
            <w:r w:rsidRPr="007959D0">
              <w:rPr>
                <w:rFonts w:ascii="Times New Roman" w:hAnsi="Times New Roman" w:cs="Times New Roman"/>
              </w:rPr>
              <w:t xml:space="preserve"> 9</w:t>
            </w:r>
          </w:p>
        </w:tc>
        <w:tc>
          <w:tcPr>
            <w:tcW w:w="850" w:type="dxa"/>
          </w:tcPr>
          <w:p w14:paraId="555CE69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Month</w:t>
            </w:r>
            <w:r w:rsidRPr="007959D0">
              <w:rPr>
                <w:rFonts w:ascii="Times New Roman" w:hAnsi="Times New Roman" w:cs="Times New Roman"/>
                <w:lang w:val="en-US"/>
              </w:rPr>
              <w:br/>
              <w:t>12</w:t>
            </w:r>
          </w:p>
        </w:tc>
        <w:tc>
          <w:tcPr>
            <w:tcW w:w="992" w:type="dxa"/>
          </w:tcPr>
          <w:p w14:paraId="6807EE46"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Month 18</w:t>
            </w:r>
          </w:p>
        </w:tc>
        <w:tc>
          <w:tcPr>
            <w:tcW w:w="851" w:type="dxa"/>
          </w:tcPr>
          <w:p w14:paraId="134CDA16"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Month 24</w:t>
            </w:r>
          </w:p>
        </w:tc>
        <w:tc>
          <w:tcPr>
            <w:tcW w:w="850" w:type="dxa"/>
          </w:tcPr>
          <w:p w14:paraId="06572BA1"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Month 30</w:t>
            </w:r>
          </w:p>
        </w:tc>
        <w:tc>
          <w:tcPr>
            <w:tcW w:w="1827" w:type="dxa"/>
          </w:tcPr>
          <w:p w14:paraId="5931645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Month 36</w:t>
            </w:r>
          </w:p>
        </w:tc>
      </w:tr>
      <w:tr w:rsidR="004462C0" w:rsidRPr="007959D0" w14:paraId="20CB725E" w14:textId="77777777" w:rsidTr="005740BC">
        <w:tc>
          <w:tcPr>
            <w:tcW w:w="1271" w:type="dxa"/>
          </w:tcPr>
          <w:p w14:paraId="792E832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Informed consent</w:t>
            </w:r>
          </w:p>
        </w:tc>
        <w:tc>
          <w:tcPr>
            <w:tcW w:w="1134" w:type="dxa"/>
          </w:tcPr>
          <w:p w14:paraId="08695AE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4CD07E78"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7590B0C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4ADAFE2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4E546CF1"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17E4266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26A30B6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57F82B4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66A2297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761DF48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1827" w:type="dxa"/>
          </w:tcPr>
          <w:p w14:paraId="7639C1C4"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r>
      <w:tr w:rsidR="004462C0" w:rsidRPr="007959D0" w14:paraId="3552337F" w14:textId="77777777" w:rsidTr="005740BC">
        <w:tc>
          <w:tcPr>
            <w:tcW w:w="1271" w:type="dxa"/>
          </w:tcPr>
          <w:p w14:paraId="37EF44DC"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Inclusion/ Exclusion</w:t>
            </w:r>
          </w:p>
        </w:tc>
        <w:tc>
          <w:tcPr>
            <w:tcW w:w="1134" w:type="dxa"/>
          </w:tcPr>
          <w:p w14:paraId="7131750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164585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519E4C7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40E7331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009EC682"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6632069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2833FD37"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992" w:type="dxa"/>
          </w:tcPr>
          <w:p w14:paraId="6D85FFE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48B7CB8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0" w:type="dxa"/>
          </w:tcPr>
          <w:p w14:paraId="4E074538"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1827" w:type="dxa"/>
          </w:tcPr>
          <w:p w14:paraId="07F74D0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r>
      <w:tr w:rsidR="004462C0" w:rsidRPr="007959D0" w14:paraId="239DEC52" w14:textId="77777777" w:rsidTr="005740BC">
        <w:tc>
          <w:tcPr>
            <w:tcW w:w="1271" w:type="dxa"/>
          </w:tcPr>
          <w:p w14:paraId="2D8E6CF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BCVA</w:t>
            </w:r>
          </w:p>
        </w:tc>
        <w:tc>
          <w:tcPr>
            <w:tcW w:w="1134" w:type="dxa"/>
          </w:tcPr>
          <w:p w14:paraId="4BF669A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473F775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68D3333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09612F5C"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7062967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13430D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1A42BCF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0D590CA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2C482FB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685BB51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1827" w:type="dxa"/>
          </w:tcPr>
          <w:p w14:paraId="213FB20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r>
      <w:tr w:rsidR="004462C0" w:rsidRPr="007959D0" w14:paraId="099D2196" w14:textId="77777777" w:rsidTr="005740BC">
        <w:tc>
          <w:tcPr>
            <w:tcW w:w="1271" w:type="dxa"/>
          </w:tcPr>
          <w:p w14:paraId="7C7FD296"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VH grading</w:t>
            </w:r>
          </w:p>
        </w:tc>
        <w:tc>
          <w:tcPr>
            <w:tcW w:w="1134" w:type="dxa"/>
          </w:tcPr>
          <w:p w14:paraId="4EBECBA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0898065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4B36DE77"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30145F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32E4BF56"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0C8D141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1B48ABFF"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4DFB0FD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339C2392"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080D57CF"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1827" w:type="dxa"/>
          </w:tcPr>
          <w:p w14:paraId="02EE436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r>
      <w:tr w:rsidR="004462C0" w:rsidRPr="007959D0" w14:paraId="105539DC" w14:textId="77777777" w:rsidTr="005740BC">
        <w:tc>
          <w:tcPr>
            <w:tcW w:w="1271" w:type="dxa"/>
          </w:tcPr>
          <w:p w14:paraId="6C1E366F"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OCT</w:t>
            </w:r>
          </w:p>
        </w:tc>
        <w:tc>
          <w:tcPr>
            <w:tcW w:w="1134" w:type="dxa"/>
          </w:tcPr>
          <w:p w14:paraId="5E1B20F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51CCC74C"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38069C74"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70ACF2E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35F006F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544863FC"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7830991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7B6E837C"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59B734C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6471164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1827" w:type="dxa"/>
          </w:tcPr>
          <w:p w14:paraId="616F9287"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r>
      <w:tr w:rsidR="004462C0" w:rsidRPr="007959D0" w14:paraId="4C3390FD" w14:textId="77777777" w:rsidTr="005740BC">
        <w:tc>
          <w:tcPr>
            <w:tcW w:w="1271" w:type="dxa"/>
          </w:tcPr>
          <w:p w14:paraId="30996738"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FA-ICGA</w:t>
            </w:r>
          </w:p>
        </w:tc>
        <w:tc>
          <w:tcPr>
            <w:tcW w:w="1134" w:type="dxa"/>
          </w:tcPr>
          <w:p w14:paraId="08198EF6"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578E2F02"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04AE500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2E419A8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25D2E3E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267EA044"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2D707C6"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6E52242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6042A5B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77DD4A4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1827" w:type="dxa"/>
          </w:tcPr>
          <w:p w14:paraId="7F787BD5"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50FDB4FC" w14:textId="77777777" w:rsidTr="005740BC">
        <w:tc>
          <w:tcPr>
            <w:tcW w:w="1271" w:type="dxa"/>
          </w:tcPr>
          <w:p w14:paraId="714E286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ERG</w:t>
            </w:r>
          </w:p>
        </w:tc>
        <w:tc>
          <w:tcPr>
            <w:tcW w:w="1134" w:type="dxa"/>
          </w:tcPr>
          <w:p w14:paraId="5E71DABA"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50E0F899"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1ADD60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64F9B412"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5A7E0056"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2EDFCF5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5B2300B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68E070AF"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054FC67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07E65E0"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1827" w:type="dxa"/>
          </w:tcPr>
          <w:p w14:paraId="6C17329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698D9CD4" w14:textId="77777777" w:rsidTr="005740BC">
        <w:tc>
          <w:tcPr>
            <w:tcW w:w="1271" w:type="dxa"/>
          </w:tcPr>
          <w:p w14:paraId="3014FC71"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Visual Q</w:t>
            </w:r>
          </w:p>
        </w:tc>
        <w:tc>
          <w:tcPr>
            <w:tcW w:w="1134" w:type="dxa"/>
          </w:tcPr>
          <w:p w14:paraId="30254D2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220E6DD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1E97ED27"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4571BF2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37BFB1D5"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501610B8"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798C4299"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14E3ED08"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070912B8"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021FC2E9"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1827" w:type="dxa"/>
          </w:tcPr>
          <w:p w14:paraId="1785229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22FCE742" w14:textId="77777777" w:rsidTr="005740BC">
        <w:tc>
          <w:tcPr>
            <w:tcW w:w="1271" w:type="dxa"/>
          </w:tcPr>
          <w:p w14:paraId="78C65FE8"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Pregnancy test-</w:t>
            </w:r>
          </w:p>
          <w:p w14:paraId="6D5A40E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TB screening</w:t>
            </w:r>
          </w:p>
          <w:p w14:paraId="3A783D2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HIV/</w:t>
            </w:r>
            <w:proofErr w:type="spellStart"/>
            <w:r w:rsidRPr="007959D0">
              <w:rPr>
                <w:rFonts w:ascii="Times New Roman" w:hAnsi="Times New Roman" w:cs="Times New Roman"/>
                <w:lang w:val="en-US"/>
              </w:rPr>
              <w:t>HepB</w:t>
            </w:r>
            <w:proofErr w:type="spellEnd"/>
            <w:r w:rsidRPr="007959D0">
              <w:rPr>
                <w:rFonts w:ascii="Times New Roman" w:hAnsi="Times New Roman" w:cs="Times New Roman"/>
                <w:lang w:val="en-US"/>
              </w:rPr>
              <w:t>/ HepC screening</w:t>
            </w:r>
          </w:p>
        </w:tc>
        <w:tc>
          <w:tcPr>
            <w:tcW w:w="1134" w:type="dxa"/>
          </w:tcPr>
          <w:p w14:paraId="31CFB2C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p w14:paraId="080B38F2" w14:textId="77777777" w:rsidR="004462C0" w:rsidRPr="007959D0" w:rsidRDefault="004462C0" w:rsidP="007959D0">
            <w:pPr>
              <w:jc w:val="both"/>
              <w:rPr>
                <w:rFonts w:ascii="Times New Roman" w:hAnsi="Times New Roman" w:cs="Times New Roman"/>
              </w:rPr>
            </w:pPr>
          </w:p>
          <w:p w14:paraId="3194408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p w14:paraId="1F7D5A9C" w14:textId="77777777" w:rsidR="004462C0" w:rsidRPr="007959D0" w:rsidRDefault="004462C0" w:rsidP="007959D0">
            <w:pPr>
              <w:jc w:val="both"/>
              <w:rPr>
                <w:rFonts w:ascii="Times New Roman" w:hAnsi="Times New Roman" w:cs="Times New Roman"/>
              </w:rPr>
            </w:pPr>
          </w:p>
          <w:p w14:paraId="2709D00A"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3E7EE068"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p w14:paraId="2473C848" w14:textId="77777777" w:rsidR="004462C0" w:rsidRPr="007959D0" w:rsidRDefault="004462C0" w:rsidP="007959D0">
            <w:pPr>
              <w:jc w:val="both"/>
              <w:rPr>
                <w:rFonts w:ascii="Times New Roman" w:hAnsi="Times New Roman" w:cs="Times New Roman"/>
              </w:rPr>
            </w:pPr>
          </w:p>
          <w:p w14:paraId="08D7251C" w14:textId="77777777" w:rsidR="004462C0" w:rsidRPr="007959D0" w:rsidRDefault="004462C0" w:rsidP="007959D0">
            <w:pPr>
              <w:jc w:val="both"/>
              <w:rPr>
                <w:rFonts w:ascii="Times New Roman" w:hAnsi="Times New Roman" w:cs="Times New Roman"/>
              </w:rPr>
            </w:pPr>
          </w:p>
          <w:p w14:paraId="40B76A6E" w14:textId="77777777" w:rsidR="004462C0" w:rsidRPr="007959D0" w:rsidRDefault="004462C0" w:rsidP="007959D0">
            <w:pPr>
              <w:jc w:val="both"/>
              <w:rPr>
                <w:rFonts w:ascii="Times New Roman" w:hAnsi="Times New Roman" w:cs="Times New Roman"/>
              </w:rPr>
            </w:pPr>
          </w:p>
          <w:p w14:paraId="577ACDD5" w14:textId="77777777" w:rsidR="004462C0" w:rsidRPr="007959D0" w:rsidRDefault="004462C0" w:rsidP="007959D0">
            <w:pPr>
              <w:jc w:val="both"/>
              <w:rPr>
                <w:rFonts w:ascii="Times New Roman" w:hAnsi="Times New Roman" w:cs="Times New Roman"/>
              </w:rPr>
            </w:pPr>
          </w:p>
        </w:tc>
        <w:tc>
          <w:tcPr>
            <w:tcW w:w="850" w:type="dxa"/>
          </w:tcPr>
          <w:p w14:paraId="1D375659"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6EF8525F"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477CEFA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1F021410"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2DC8671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7C28409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2F439DA7" w14:textId="77777777" w:rsidR="004462C0" w:rsidRPr="007959D0" w:rsidDel="003C55E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5003E89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1827" w:type="dxa"/>
          </w:tcPr>
          <w:p w14:paraId="40FF737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7341DF3D" w14:textId="77777777" w:rsidTr="005740BC">
        <w:tc>
          <w:tcPr>
            <w:tcW w:w="1271" w:type="dxa"/>
          </w:tcPr>
          <w:p w14:paraId="5B4098B4"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LAB test</w:t>
            </w:r>
          </w:p>
        </w:tc>
        <w:tc>
          <w:tcPr>
            <w:tcW w:w="1134" w:type="dxa"/>
          </w:tcPr>
          <w:p w14:paraId="582F2767"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2407777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4D7F7416"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2D9557F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555D899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0074F374"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21AC4B16"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69C94955"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6A0F2C0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318676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1827" w:type="dxa"/>
          </w:tcPr>
          <w:p w14:paraId="3A448F7F"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2B3F79A6" w14:textId="77777777" w:rsidTr="005740BC">
        <w:tc>
          <w:tcPr>
            <w:tcW w:w="1271" w:type="dxa"/>
          </w:tcPr>
          <w:p w14:paraId="411E1AC6" w14:textId="77777777" w:rsidR="004462C0" w:rsidRPr="007959D0" w:rsidRDefault="004462C0" w:rsidP="007959D0">
            <w:pPr>
              <w:jc w:val="both"/>
              <w:rPr>
                <w:rFonts w:ascii="Times New Roman" w:hAnsi="Times New Roman" w:cs="Times New Roman"/>
              </w:rPr>
            </w:pPr>
            <w:proofErr w:type="spellStart"/>
            <w:r w:rsidRPr="007959D0">
              <w:rPr>
                <w:rFonts w:ascii="Times New Roman" w:hAnsi="Times New Roman" w:cs="Times New Roman"/>
              </w:rPr>
              <w:t>Heart</w:t>
            </w:r>
            <w:proofErr w:type="spellEnd"/>
            <w:r w:rsidRPr="007959D0">
              <w:rPr>
                <w:rFonts w:ascii="Times New Roman" w:hAnsi="Times New Roman" w:cs="Times New Roman"/>
              </w:rPr>
              <w:t xml:space="preserve"> </w:t>
            </w:r>
            <w:proofErr w:type="spellStart"/>
            <w:r w:rsidRPr="007959D0">
              <w:rPr>
                <w:rFonts w:ascii="Times New Roman" w:hAnsi="Times New Roman" w:cs="Times New Roman"/>
              </w:rPr>
              <w:t>rate</w:t>
            </w:r>
            <w:proofErr w:type="spellEnd"/>
          </w:p>
          <w:p w14:paraId="3AF60242"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 xml:space="preserve">Blood </w:t>
            </w:r>
            <w:proofErr w:type="spellStart"/>
            <w:r w:rsidRPr="007959D0">
              <w:rPr>
                <w:rFonts w:ascii="Times New Roman" w:hAnsi="Times New Roman" w:cs="Times New Roman"/>
              </w:rPr>
              <w:t>pressure</w:t>
            </w:r>
            <w:proofErr w:type="spellEnd"/>
          </w:p>
        </w:tc>
        <w:tc>
          <w:tcPr>
            <w:tcW w:w="1134" w:type="dxa"/>
          </w:tcPr>
          <w:p w14:paraId="0AC1802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3C5D703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7A7D6D5"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2CE9A131"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19D9994A"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4BDA601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13A5DCCE"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5D147B0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75C01A6C"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5C2967F"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1827" w:type="dxa"/>
          </w:tcPr>
          <w:p w14:paraId="75146A50"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2332BD09" w14:textId="77777777" w:rsidTr="005740BC">
        <w:tc>
          <w:tcPr>
            <w:tcW w:w="1271" w:type="dxa"/>
            <w:vAlign w:val="center"/>
          </w:tcPr>
          <w:p w14:paraId="3D2A8F1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 xml:space="preserve">Adverse event (AE) assessment </w:t>
            </w:r>
          </w:p>
        </w:tc>
        <w:tc>
          <w:tcPr>
            <w:tcW w:w="1134" w:type="dxa"/>
          </w:tcPr>
          <w:p w14:paraId="24BFA777"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678858B8"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74C0788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6DD1CF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3BAD6A61"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06D6D0A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7A0E453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1083416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671CDA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26EAB44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1827" w:type="dxa"/>
          </w:tcPr>
          <w:p w14:paraId="15135F11"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r>
      <w:tr w:rsidR="004462C0" w:rsidRPr="007959D0" w14:paraId="02F9B4C0" w14:textId="77777777" w:rsidTr="005740BC">
        <w:tc>
          <w:tcPr>
            <w:tcW w:w="1271" w:type="dxa"/>
            <w:vAlign w:val="center"/>
          </w:tcPr>
          <w:p w14:paraId="6C8ABC0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Serious Adverse Event (SAE) assessment</w:t>
            </w:r>
          </w:p>
        </w:tc>
        <w:tc>
          <w:tcPr>
            <w:tcW w:w="1134" w:type="dxa"/>
          </w:tcPr>
          <w:p w14:paraId="215CA73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7A8701C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285D111B"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5660790"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063CCF1F"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65E28764"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3E70EAD5"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0CEDCF9D"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1A42728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0230A39A"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1827" w:type="dxa"/>
          </w:tcPr>
          <w:p w14:paraId="1F00F668"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r>
      <w:tr w:rsidR="004462C0" w:rsidRPr="007959D0" w14:paraId="605087C5" w14:textId="77777777" w:rsidTr="005740BC">
        <w:tc>
          <w:tcPr>
            <w:tcW w:w="1271" w:type="dxa"/>
            <w:vAlign w:val="center"/>
          </w:tcPr>
          <w:p w14:paraId="4097E05F"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Concomitant Medication (CM)</w:t>
            </w:r>
          </w:p>
        </w:tc>
        <w:tc>
          <w:tcPr>
            <w:tcW w:w="1134" w:type="dxa"/>
          </w:tcPr>
          <w:p w14:paraId="1D878651"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733887D2"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5ABF7E8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7F66930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1D2463E5"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1818F992"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112B246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992" w:type="dxa"/>
          </w:tcPr>
          <w:p w14:paraId="3F20D03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1" w:type="dxa"/>
          </w:tcPr>
          <w:p w14:paraId="68DFF84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734403F8"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1827" w:type="dxa"/>
          </w:tcPr>
          <w:p w14:paraId="135934F0"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r>
      <w:tr w:rsidR="004462C0" w:rsidRPr="007959D0" w14:paraId="6F6EC7A3" w14:textId="77777777" w:rsidTr="005740BC">
        <w:tc>
          <w:tcPr>
            <w:tcW w:w="1271" w:type="dxa"/>
            <w:vAlign w:val="center"/>
          </w:tcPr>
          <w:p w14:paraId="0C756D55" w14:textId="77777777" w:rsidR="004462C0" w:rsidRPr="007959D0" w:rsidRDefault="004462C0" w:rsidP="007959D0">
            <w:pPr>
              <w:rPr>
                <w:rFonts w:ascii="Times New Roman" w:hAnsi="Times New Roman" w:cs="Times New Roman"/>
                <w:lang w:val="en-US"/>
              </w:rPr>
            </w:pPr>
            <w:r w:rsidRPr="007959D0">
              <w:rPr>
                <w:rFonts w:ascii="Times New Roman" w:hAnsi="Times New Roman" w:cs="Times New Roman"/>
                <w:lang w:val="en-US"/>
              </w:rPr>
              <w:t>Treatment Injection Training</w:t>
            </w:r>
          </w:p>
        </w:tc>
        <w:tc>
          <w:tcPr>
            <w:tcW w:w="1134" w:type="dxa"/>
          </w:tcPr>
          <w:p w14:paraId="0FF0046A"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05E60245"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X</w:t>
            </w:r>
          </w:p>
        </w:tc>
        <w:tc>
          <w:tcPr>
            <w:tcW w:w="850" w:type="dxa"/>
          </w:tcPr>
          <w:p w14:paraId="63F1C78A"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4D80D4FF"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627808A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31F0326D"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66CB57F0"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992" w:type="dxa"/>
          </w:tcPr>
          <w:p w14:paraId="21F971F3"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1" w:type="dxa"/>
          </w:tcPr>
          <w:p w14:paraId="79952FFF"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850" w:type="dxa"/>
          </w:tcPr>
          <w:p w14:paraId="6B5F36BB"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c>
          <w:tcPr>
            <w:tcW w:w="1827" w:type="dxa"/>
          </w:tcPr>
          <w:p w14:paraId="3EC38FC1" w14:textId="77777777" w:rsidR="004462C0" w:rsidRPr="007959D0" w:rsidRDefault="004462C0" w:rsidP="007959D0">
            <w:pPr>
              <w:jc w:val="both"/>
              <w:rPr>
                <w:rFonts w:ascii="Times New Roman" w:hAnsi="Times New Roman" w:cs="Times New Roman"/>
              </w:rPr>
            </w:pPr>
            <w:r w:rsidRPr="007959D0">
              <w:rPr>
                <w:rFonts w:ascii="Times New Roman" w:hAnsi="Times New Roman" w:cs="Times New Roman"/>
              </w:rPr>
              <w:t>0</w:t>
            </w:r>
          </w:p>
        </w:tc>
      </w:tr>
      <w:tr w:rsidR="004462C0" w:rsidRPr="007959D0" w14:paraId="5A9AEB19" w14:textId="77777777" w:rsidTr="005740BC">
        <w:tc>
          <w:tcPr>
            <w:tcW w:w="1271" w:type="dxa"/>
            <w:vAlign w:val="center"/>
          </w:tcPr>
          <w:p w14:paraId="07EDA0F8" w14:textId="77777777" w:rsidR="004462C0" w:rsidRPr="007959D0" w:rsidRDefault="004462C0" w:rsidP="007959D0">
            <w:pPr>
              <w:rPr>
                <w:rFonts w:ascii="Times New Roman" w:hAnsi="Times New Roman" w:cs="Times New Roman"/>
                <w:lang w:val="en-US"/>
              </w:rPr>
            </w:pPr>
            <w:r w:rsidRPr="007959D0">
              <w:rPr>
                <w:rFonts w:ascii="Times New Roman" w:hAnsi="Times New Roman" w:cs="Times New Roman"/>
                <w:lang w:val="en-US"/>
              </w:rPr>
              <w:t>Delivery of Medication for treatment at home</w:t>
            </w:r>
          </w:p>
        </w:tc>
        <w:tc>
          <w:tcPr>
            <w:tcW w:w="1134" w:type="dxa"/>
          </w:tcPr>
          <w:p w14:paraId="4244FB2C"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c>
          <w:tcPr>
            <w:tcW w:w="851" w:type="dxa"/>
          </w:tcPr>
          <w:p w14:paraId="6B649FD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0E553202"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756C390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53D504F4"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2E2BFA0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6824B6C3"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992" w:type="dxa"/>
          </w:tcPr>
          <w:p w14:paraId="63844236"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1" w:type="dxa"/>
          </w:tcPr>
          <w:p w14:paraId="63ECF69E"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850" w:type="dxa"/>
          </w:tcPr>
          <w:p w14:paraId="14BE05E9"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X</w:t>
            </w:r>
          </w:p>
        </w:tc>
        <w:tc>
          <w:tcPr>
            <w:tcW w:w="1827" w:type="dxa"/>
          </w:tcPr>
          <w:p w14:paraId="58F56E72" w14:textId="77777777" w:rsidR="004462C0" w:rsidRPr="007959D0" w:rsidRDefault="004462C0" w:rsidP="007959D0">
            <w:pPr>
              <w:jc w:val="both"/>
              <w:rPr>
                <w:rFonts w:ascii="Times New Roman" w:hAnsi="Times New Roman" w:cs="Times New Roman"/>
                <w:lang w:val="en-US"/>
              </w:rPr>
            </w:pPr>
            <w:r w:rsidRPr="007959D0">
              <w:rPr>
                <w:rFonts w:ascii="Times New Roman" w:hAnsi="Times New Roman" w:cs="Times New Roman"/>
                <w:lang w:val="en-US"/>
              </w:rPr>
              <w:t>0</w:t>
            </w:r>
          </w:p>
        </w:tc>
      </w:tr>
    </w:tbl>
    <w:p w14:paraId="3EA6CD62" w14:textId="77777777" w:rsidR="004462C0" w:rsidRPr="007959D0" w:rsidRDefault="004462C0" w:rsidP="007959D0">
      <w:pPr>
        <w:jc w:val="both"/>
        <w:rPr>
          <w:rFonts w:ascii="Times New Roman" w:hAnsi="Times New Roman" w:cs="Times New Roman"/>
          <w:lang w:val="en-US"/>
        </w:rPr>
      </w:pPr>
    </w:p>
    <w:p w14:paraId="2021EDB0" w14:textId="77777777" w:rsidR="004462C0" w:rsidRPr="007959D0" w:rsidRDefault="004462C0" w:rsidP="007959D0">
      <w:pPr>
        <w:rPr>
          <w:rFonts w:ascii="Times New Roman" w:hAnsi="Times New Roman" w:cs="Times New Roman"/>
          <w:lang w:val="en-US"/>
        </w:rPr>
      </w:pPr>
      <w:r w:rsidRPr="007959D0">
        <w:rPr>
          <w:rFonts w:ascii="Times New Roman" w:hAnsi="Times New Roman" w:cs="Times New Roman"/>
          <w:lang w:val="en-US"/>
        </w:rPr>
        <w:t>BCVA: Best corrected Visual Acuity</w:t>
      </w:r>
      <w:r w:rsidRPr="007959D0">
        <w:rPr>
          <w:rFonts w:ascii="Times New Roman" w:hAnsi="Times New Roman" w:cs="Times New Roman"/>
          <w:lang w:val="en-US"/>
        </w:rPr>
        <w:br/>
        <w:t>VH grading: Vitreous Haze Grading</w:t>
      </w:r>
      <w:r w:rsidRPr="007959D0">
        <w:rPr>
          <w:rFonts w:ascii="Times New Roman" w:hAnsi="Times New Roman" w:cs="Times New Roman"/>
          <w:lang w:val="en-US"/>
        </w:rPr>
        <w:br/>
        <w:t>OCT: Optical Coherence Tomography</w:t>
      </w:r>
      <w:r w:rsidRPr="007959D0">
        <w:rPr>
          <w:rFonts w:ascii="Times New Roman" w:hAnsi="Times New Roman" w:cs="Times New Roman"/>
          <w:lang w:val="en-US"/>
        </w:rPr>
        <w:br/>
        <w:t>FA-ICGA: Fluorescein Angiography-Indocyanine Green Angiography</w:t>
      </w:r>
      <w:r w:rsidRPr="007959D0">
        <w:rPr>
          <w:rFonts w:ascii="Times New Roman" w:hAnsi="Times New Roman" w:cs="Times New Roman"/>
          <w:lang w:val="en-US"/>
        </w:rPr>
        <w:br/>
        <w:t>ERG: Electroretinography</w:t>
      </w:r>
      <w:r w:rsidRPr="007959D0">
        <w:rPr>
          <w:rFonts w:ascii="Times New Roman" w:hAnsi="Times New Roman" w:cs="Times New Roman"/>
          <w:lang w:val="en-US"/>
        </w:rPr>
        <w:br/>
        <w:t>Visual Q: Visual Questionnaire</w:t>
      </w:r>
      <w:r w:rsidRPr="007959D0">
        <w:rPr>
          <w:rFonts w:ascii="Times New Roman" w:hAnsi="Times New Roman" w:cs="Times New Roman"/>
          <w:lang w:val="en-US"/>
        </w:rPr>
        <w:br/>
        <w:t>TB screening: Tuberculosis Screening</w:t>
      </w:r>
      <w:r w:rsidRPr="007959D0">
        <w:rPr>
          <w:rFonts w:ascii="Times New Roman" w:hAnsi="Times New Roman" w:cs="Times New Roman"/>
          <w:lang w:val="en-US"/>
        </w:rPr>
        <w:br/>
        <w:t>LAB test: Full Blood Count-Kidney-Liver function</w:t>
      </w:r>
    </w:p>
    <w:p w14:paraId="42A64D6D" w14:textId="77777777" w:rsidR="00AD1571" w:rsidRDefault="00AD1571">
      <w:pPr>
        <w:spacing w:after="0" w:line="240" w:lineRule="auto"/>
        <w:rPr>
          <w:rFonts w:ascii="Times New Roman" w:eastAsiaTheme="majorEastAsia" w:hAnsi="Times New Roman" w:cs="Times New Roman"/>
          <w:b/>
          <w:bCs/>
          <w:color w:val="4F81BD" w:themeColor="accent1"/>
          <w:lang w:val="en-US"/>
        </w:rPr>
      </w:pPr>
      <w:r>
        <w:rPr>
          <w:rFonts w:ascii="Times New Roman" w:hAnsi="Times New Roman" w:cs="Times New Roman"/>
          <w:lang w:val="en-US"/>
        </w:rPr>
        <w:br w:type="page"/>
      </w:r>
    </w:p>
    <w:p w14:paraId="4FFA1287" w14:textId="447E76F4" w:rsidR="00FF1A9B" w:rsidRPr="007959D0" w:rsidRDefault="005E26C7" w:rsidP="007959D0">
      <w:pPr>
        <w:pStyle w:val="Kop3"/>
        <w:numPr>
          <w:ilvl w:val="0"/>
          <w:numId w:val="50"/>
        </w:numPr>
        <w:rPr>
          <w:rFonts w:ascii="Times New Roman" w:hAnsi="Times New Roman" w:cs="Times New Roman"/>
          <w:lang w:val="en-US"/>
        </w:rPr>
      </w:pPr>
      <w:r w:rsidRPr="007959D0">
        <w:rPr>
          <w:rFonts w:ascii="Times New Roman" w:hAnsi="Times New Roman" w:cs="Times New Roman"/>
          <w:lang w:val="en-US"/>
        </w:rPr>
        <w:t>Adverse Events</w:t>
      </w:r>
    </w:p>
    <w:p w14:paraId="634056A3" w14:textId="77777777" w:rsidR="005E3C13" w:rsidRPr="007959D0" w:rsidRDefault="005E3C13" w:rsidP="007959D0">
      <w:pPr>
        <w:rPr>
          <w:rFonts w:ascii="Times New Roman" w:hAnsi="Times New Roman" w:cs="Times New Roman"/>
          <w:lang w:val="en-US"/>
        </w:rPr>
      </w:pPr>
    </w:p>
    <w:tbl>
      <w:tblPr>
        <w:tblW w:w="10092" w:type="dxa"/>
        <w:tblCellMar>
          <w:left w:w="70" w:type="dxa"/>
          <w:right w:w="70" w:type="dxa"/>
        </w:tblCellMar>
        <w:tblLook w:val="04A0" w:firstRow="1" w:lastRow="0" w:firstColumn="1" w:lastColumn="0" w:noHBand="0" w:noVBand="1"/>
      </w:tblPr>
      <w:tblGrid>
        <w:gridCol w:w="7632"/>
        <w:gridCol w:w="2460"/>
      </w:tblGrid>
      <w:tr w:rsidR="005E3C13" w:rsidRPr="007959D0" w14:paraId="76D1514D" w14:textId="77777777" w:rsidTr="004A15D9">
        <w:trPr>
          <w:trHeight w:val="480"/>
        </w:trPr>
        <w:tc>
          <w:tcPr>
            <w:tcW w:w="7632" w:type="dxa"/>
            <w:tcBorders>
              <w:top w:val="single" w:sz="4" w:space="0" w:color="AAC1D9"/>
              <w:left w:val="single" w:sz="4" w:space="0" w:color="AAC1D9"/>
              <w:bottom w:val="single" w:sz="4" w:space="0" w:color="AAC1D9"/>
              <w:right w:val="single" w:sz="4" w:space="0" w:color="AAC1D9"/>
            </w:tcBorders>
            <w:shd w:val="clear" w:color="auto" w:fill="FFFFFF" w:themeFill="background1"/>
            <w:vAlign w:val="center"/>
            <w:hideMark/>
          </w:tcPr>
          <w:p w14:paraId="7E1019A0" w14:textId="77777777" w:rsidR="005E3C13" w:rsidRPr="007959D0" w:rsidRDefault="005E3C13" w:rsidP="007959D0">
            <w:pPr>
              <w:spacing w:after="0"/>
              <w:jc w:val="center"/>
              <w:rPr>
                <w:rFonts w:ascii="Times New Roman" w:hAnsi="Times New Roman" w:cs="Times New Roman"/>
                <w:b/>
                <w:bCs/>
                <w:sz w:val="24"/>
                <w:szCs w:val="24"/>
                <w:lang w:val="en-US"/>
              </w:rPr>
            </w:pPr>
            <w:r w:rsidRPr="007959D0">
              <w:rPr>
                <w:rFonts w:ascii="Times New Roman" w:hAnsi="Times New Roman" w:cs="Times New Roman"/>
                <w:b/>
                <w:bCs/>
                <w:sz w:val="24"/>
                <w:szCs w:val="24"/>
                <w:lang w:val="en-US"/>
              </w:rPr>
              <w:t xml:space="preserve">Adverse Event </w:t>
            </w:r>
            <w:r w:rsidRPr="007959D0">
              <w:rPr>
                <w:rFonts w:ascii="Times New Roman" w:hAnsi="Times New Roman" w:cs="Times New Roman"/>
                <w:b/>
                <w:bCs/>
                <w:sz w:val="24"/>
                <w:szCs w:val="24"/>
                <w:lang w:val="en-US"/>
              </w:rPr>
              <w:br/>
            </w:r>
          </w:p>
        </w:tc>
        <w:tc>
          <w:tcPr>
            <w:tcW w:w="2460" w:type="dxa"/>
            <w:tcBorders>
              <w:top w:val="single" w:sz="4" w:space="0" w:color="AAC1D9"/>
              <w:left w:val="nil"/>
              <w:bottom w:val="single" w:sz="4" w:space="0" w:color="AAC1D9"/>
              <w:right w:val="single" w:sz="4" w:space="0" w:color="AAC1D9"/>
            </w:tcBorders>
            <w:shd w:val="clear" w:color="auto" w:fill="FFFFFF" w:themeFill="background1"/>
            <w:noWrap/>
            <w:vAlign w:val="center"/>
            <w:hideMark/>
          </w:tcPr>
          <w:p w14:paraId="4AB40284" w14:textId="77777777" w:rsidR="005E3C13" w:rsidRPr="007959D0" w:rsidRDefault="005E3C13" w:rsidP="007959D0">
            <w:pPr>
              <w:spacing w:after="0"/>
              <w:jc w:val="center"/>
              <w:rPr>
                <w:rFonts w:ascii="Times New Roman" w:hAnsi="Times New Roman" w:cs="Times New Roman"/>
                <w:b/>
                <w:bCs/>
                <w:sz w:val="24"/>
                <w:szCs w:val="24"/>
              </w:rPr>
            </w:pPr>
            <w:proofErr w:type="spellStart"/>
            <w:r w:rsidRPr="007959D0">
              <w:rPr>
                <w:rFonts w:ascii="Times New Roman" w:hAnsi="Times New Roman" w:cs="Times New Roman"/>
                <w:b/>
                <w:bCs/>
                <w:sz w:val="24"/>
                <w:szCs w:val="24"/>
              </w:rPr>
              <w:t>Population</w:t>
            </w:r>
            <w:proofErr w:type="spellEnd"/>
          </w:p>
        </w:tc>
      </w:tr>
      <w:tr w:rsidR="005E3C13" w:rsidRPr="007959D0" w14:paraId="169581EC"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5728DE86" w14:textId="77777777" w:rsidR="005E3C13" w:rsidRPr="007959D0" w:rsidRDefault="005E3C1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Total N</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55ED95B7" w14:textId="77777777" w:rsidR="005E3C13" w:rsidRPr="007959D0" w:rsidRDefault="005E3C1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N=15</w:t>
            </w:r>
          </w:p>
        </w:tc>
      </w:tr>
      <w:tr w:rsidR="005E3C13" w:rsidRPr="006B2E1C" w14:paraId="13398830"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00A5F88E" w14:textId="77777777" w:rsidR="005E3C13" w:rsidRPr="007959D0" w:rsidRDefault="005E3C1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Incidence of Any Adverse Event</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7A3D0D70" w14:textId="77777777" w:rsidR="005E3C13" w:rsidRPr="007959D0" w:rsidRDefault="005E3C1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
        </w:tc>
      </w:tr>
      <w:tr w:rsidR="005E3C13" w:rsidRPr="007959D0" w14:paraId="3C5F5324"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212A5A41" w14:textId="77777777" w:rsidR="005E3C13" w:rsidRPr="007959D0" w:rsidRDefault="005E3C1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Total </w:t>
            </w:r>
            <w:proofErr w:type="spellStart"/>
            <w:r w:rsidRPr="007959D0">
              <w:rPr>
                <w:rFonts w:ascii="Times New Roman" w:hAnsi="Times New Roman" w:cs="Times New Roman"/>
                <w:color w:val="333333"/>
                <w:sz w:val="24"/>
                <w:szCs w:val="24"/>
              </w:rPr>
              <w:t>Incidence</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70D527A8" w14:textId="77777777" w:rsidR="005E3C13" w:rsidRPr="007959D0" w:rsidRDefault="005E3C1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12 </w:t>
            </w:r>
          </w:p>
        </w:tc>
      </w:tr>
      <w:tr w:rsidR="005E3C13" w:rsidRPr="007959D0" w14:paraId="186DF0E1"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30055057" w14:textId="77777777" w:rsidR="005E3C13" w:rsidRPr="007959D0" w:rsidRDefault="005E3C13" w:rsidP="007959D0">
            <w:pPr>
              <w:spacing w:after="0"/>
              <w:rPr>
                <w:rFonts w:ascii="Times New Roman" w:hAnsi="Times New Roman" w:cs="Times New Roman"/>
                <w:color w:val="333333"/>
                <w:sz w:val="24"/>
                <w:szCs w:val="24"/>
              </w:rPr>
            </w:pPr>
            <w:r w:rsidRPr="007959D0">
              <w:rPr>
                <w:rFonts w:ascii="Times New Roman" w:hAnsi="Times New Roman" w:cs="Times New Roman"/>
                <w:color w:val="333333"/>
                <w:sz w:val="24"/>
                <w:szCs w:val="24"/>
              </w:rPr>
              <w:t>---</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56E7DF4A" w14:textId="77777777" w:rsidR="005E3C13" w:rsidRPr="007959D0" w:rsidRDefault="005E3C1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w:t>
            </w:r>
          </w:p>
        </w:tc>
      </w:tr>
      <w:tr w:rsidR="005E3C13" w:rsidRPr="006B2E1C" w14:paraId="46E29E82"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4CBE96CB" w14:textId="77777777" w:rsidR="005E3C13" w:rsidRPr="007959D0" w:rsidRDefault="005E3C13"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Incidence of Any Adverse Event by Grouped Symptom / Described Symptom</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46ABC648" w14:textId="77777777" w:rsidR="005E3C13" w:rsidRPr="007959D0" w:rsidRDefault="005E3C13" w:rsidP="007959D0">
            <w:pPr>
              <w:spacing w:after="0"/>
              <w:jc w:val="center"/>
              <w:rPr>
                <w:rFonts w:ascii="Times New Roman" w:hAnsi="Times New Roman" w:cs="Times New Roman"/>
                <w:color w:val="333333"/>
                <w:sz w:val="24"/>
                <w:szCs w:val="24"/>
                <w:lang w:val="en-US"/>
              </w:rPr>
            </w:pPr>
            <w:r w:rsidRPr="007959D0">
              <w:rPr>
                <w:rFonts w:ascii="Times New Roman" w:hAnsi="Times New Roman" w:cs="Times New Roman"/>
                <w:color w:val="333333"/>
                <w:sz w:val="24"/>
                <w:szCs w:val="24"/>
                <w:lang w:val="en-US"/>
              </w:rPr>
              <w:t> </w:t>
            </w:r>
          </w:p>
        </w:tc>
      </w:tr>
      <w:tr w:rsidR="005E3C13" w:rsidRPr="007959D0" w14:paraId="2A9E9F72"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vAlign w:val="bottom"/>
            <w:hideMark/>
          </w:tcPr>
          <w:p w14:paraId="7EE7BFB5" w14:textId="6227746D" w:rsidR="005E3C13" w:rsidRPr="007959D0" w:rsidRDefault="005E3C13" w:rsidP="007959D0">
            <w:pPr>
              <w:spacing w:after="0"/>
              <w:rPr>
                <w:rFonts w:ascii="Times New Roman" w:hAnsi="Times New Roman" w:cs="Times New Roman"/>
                <w:color w:val="333333"/>
                <w:sz w:val="24"/>
                <w:szCs w:val="24"/>
              </w:rPr>
            </w:pPr>
            <w:proofErr w:type="spellStart"/>
            <w:r w:rsidRPr="007959D0">
              <w:rPr>
                <w:rFonts w:ascii="Times New Roman" w:hAnsi="Times New Roman" w:cs="Times New Roman"/>
                <w:color w:val="333333"/>
                <w:sz w:val="24"/>
                <w:szCs w:val="24"/>
              </w:rPr>
              <w:t>Other</w:t>
            </w:r>
            <w:proofErr w:type="spellEnd"/>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Symptoms</w:t>
            </w:r>
            <w:proofErr w:type="spellEnd"/>
            <w:r w:rsidRPr="007959D0">
              <w:rPr>
                <w:rFonts w:ascii="Times New Roman" w:hAnsi="Times New Roman" w:cs="Times New Roman"/>
                <w:color w:val="333333"/>
                <w:sz w:val="24"/>
                <w:szCs w:val="24"/>
              </w:rPr>
              <w:t> </w:t>
            </w:r>
            <w:proofErr w:type="spellStart"/>
            <w:r w:rsidRPr="007959D0">
              <w:rPr>
                <w:rFonts w:ascii="Times New Roman" w:hAnsi="Times New Roman" w:cs="Times New Roman"/>
                <w:color w:val="333333"/>
                <w:sz w:val="24"/>
                <w:szCs w:val="24"/>
              </w:rPr>
              <w:t>Category</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BB284D5" w14:textId="77777777" w:rsidR="005E3C13" w:rsidRPr="007959D0" w:rsidRDefault="005E3C13"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xml:space="preserve">   10 </w:t>
            </w:r>
          </w:p>
        </w:tc>
      </w:tr>
      <w:tr w:rsidR="004A15D9" w:rsidRPr="007959D0" w14:paraId="0696D3F2"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22579781" w14:textId="10CCCAE7" w:rsidR="004A15D9" w:rsidRPr="007959D0" w:rsidRDefault="004A15D9"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r w:rsidR="00B93269"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Ankle</w:t>
            </w:r>
            <w:proofErr w:type="spellEnd"/>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distortion</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55C0775" w14:textId="1A8F4F02"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xml:space="preserve"> </w:t>
            </w:r>
            <w:r w:rsidR="009B03DB" w:rsidRPr="007959D0">
              <w:rPr>
                <w:rFonts w:ascii="Times New Roman" w:hAnsi="Times New Roman" w:cs="Times New Roman"/>
                <w:color w:val="333333"/>
                <w:sz w:val="24"/>
                <w:szCs w:val="24"/>
              </w:rPr>
              <w:t>1</w:t>
            </w:r>
          </w:p>
        </w:tc>
      </w:tr>
      <w:tr w:rsidR="004A15D9" w:rsidRPr="007959D0" w14:paraId="42066995"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634DA67B" w14:textId="46F96562" w:rsidR="004A15D9" w:rsidRPr="007959D0" w:rsidRDefault="004A15D9"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Facial erysipelas</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34F8A609"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4A15D9" w:rsidRPr="007959D0" w14:paraId="63A5417A"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0B0D4975" w14:textId="1CFB27DA" w:rsidR="004A15D9" w:rsidRPr="007959D0" w:rsidRDefault="004A15D9"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Fatigue</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7C7B631"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4A15D9" w:rsidRPr="007959D0" w14:paraId="5374B37B"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55CDD0B1" w14:textId="1CB40421" w:rsidR="004A15D9" w:rsidRPr="007959D0" w:rsidRDefault="004A15D9"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lang w:val="en-US"/>
              </w:rPr>
              <w:t xml:space="preserve">   Fracture of the sacrum S3-S4</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53CBFB4E"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1 </w:t>
            </w:r>
          </w:p>
        </w:tc>
      </w:tr>
      <w:tr w:rsidR="004A15D9" w:rsidRPr="007959D0" w14:paraId="698F3211"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3F164ED9" w14:textId="098BC7A1" w:rsidR="004A15D9" w:rsidRPr="007959D0" w:rsidRDefault="004A15D9"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Hyperplastic </w:t>
            </w:r>
            <w:proofErr w:type="spellStart"/>
            <w:r w:rsidRPr="007959D0">
              <w:rPr>
                <w:rFonts w:ascii="Times New Roman" w:hAnsi="Times New Roman" w:cs="Times New Roman"/>
                <w:color w:val="000000"/>
                <w:sz w:val="24"/>
                <w:szCs w:val="24"/>
              </w:rPr>
              <w:t>polyps</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55DBBA84"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w:t>
            </w:r>
          </w:p>
        </w:tc>
      </w:tr>
      <w:tr w:rsidR="004A15D9" w:rsidRPr="007959D0" w14:paraId="2EE5A1E7"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3580A765" w14:textId="53029881" w:rsidR="004A15D9" w:rsidRPr="007959D0" w:rsidRDefault="004A15D9" w:rsidP="007959D0">
            <w:pPr>
              <w:spacing w:after="0"/>
              <w:rPr>
                <w:rFonts w:ascii="Times New Roman" w:hAnsi="Times New Roman" w:cs="Times New Roman"/>
                <w:b/>
                <w:bCs/>
                <w:color w:val="333333"/>
                <w:sz w:val="24"/>
                <w:szCs w:val="24"/>
                <w:lang w:val="en-US"/>
              </w:rPr>
            </w:pPr>
            <w:r w:rsidRPr="007959D0">
              <w:rPr>
                <w:rFonts w:ascii="Times New Roman" w:hAnsi="Times New Roman" w:cs="Times New Roman"/>
                <w:b/>
                <w:bCs/>
                <w:color w:val="000000"/>
                <w:sz w:val="24"/>
                <w:szCs w:val="24"/>
              </w:rPr>
              <w:t xml:space="preserve">   </w:t>
            </w:r>
            <w:proofErr w:type="spellStart"/>
            <w:r w:rsidRPr="007959D0">
              <w:rPr>
                <w:rFonts w:ascii="Times New Roman" w:hAnsi="Times New Roman" w:cs="Times New Roman"/>
                <w:b/>
                <w:bCs/>
                <w:color w:val="000000"/>
                <w:sz w:val="24"/>
                <w:szCs w:val="24"/>
              </w:rPr>
              <w:t>Malignant</w:t>
            </w:r>
            <w:proofErr w:type="spellEnd"/>
            <w:r w:rsidRPr="007959D0">
              <w:rPr>
                <w:rFonts w:ascii="Times New Roman" w:hAnsi="Times New Roman" w:cs="Times New Roman"/>
                <w:b/>
                <w:bCs/>
                <w:color w:val="000000"/>
                <w:sz w:val="24"/>
                <w:szCs w:val="24"/>
              </w:rPr>
              <w:t xml:space="preserve"> </w:t>
            </w:r>
            <w:proofErr w:type="spellStart"/>
            <w:r w:rsidRPr="007959D0">
              <w:rPr>
                <w:rFonts w:ascii="Times New Roman" w:hAnsi="Times New Roman" w:cs="Times New Roman"/>
                <w:b/>
                <w:bCs/>
                <w:color w:val="000000"/>
                <w:sz w:val="24"/>
                <w:szCs w:val="24"/>
              </w:rPr>
              <w:t>melanoma</w:t>
            </w:r>
            <w:proofErr w:type="spellEnd"/>
            <w:r w:rsidR="00B93269" w:rsidRPr="007959D0">
              <w:rPr>
                <w:rFonts w:ascii="Times New Roman" w:hAnsi="Times New Roman" w:cs="Times New Roman"/>
                <w:b/>
                <w:bCs/>
                <w:color w:val="000000"/>
                <w:sz w:val="24"/>
                <w:szCs w:val="24"/>
              </w:rPr>
              <w:t xml:space="preserve"> skin</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23A292C7"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w:t>
            </w:r>
          </w:p>
        </w:tc>
      </w:tr>
      <w:tr w:rsidR="004A15D9" w:rsidRPr="007959D0" w14:paraId="727DC384"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3A80EAF1" w14:textId="61452602" w:rsidR="004A15D9" w:rsidRPr="007959D0" w:rsidRDefault="004A15D9"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Moderate </w:t>
            </w:r>
            <w:proofErr w:type="spellStart"/>
            <w:r w:rsidRPr="007959D0">
              <w:rPr>
                <w:rFonts w:ascii="Times New Roman" w:hAnsi="Times New Roman" w:cs="Times New Roman"/>
                <w:color w:val="000000"/>
                <w:sz w:val="24"/>
                <w:szCs w:val="24"/>
              </w:rPr>
              <w:t>coxarthrosis</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7EC1F916"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4A15D9" w:rsidRPr="007959D0" w14:paraId="28947B84"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5DC288FA" w14:textId="493A750F" w:rsidR="004A15D9" w:rsidRPr="007959D0" w:rsidRDefault="004A15D9"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lang w:val="en-US"/>
              </w:rPr>
              <w:t xml:space="preserve">   Pathological fracture by cyst 3 the metatarsal right foot requiting biopsy</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0B0DB990"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1 </w:t>
            </w:r>
          </w:p>
        </w:tc>
      </w:tr>
      <w:tr w:rsidR="004A15D9" w:rsidRPr="007959D0" w14:paraId="3CFE2819"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63534540" w14:textId="1B061941" w:rsidR="004A15D9" w:rsidRPr="007959D0" w:rsidRDefault="004A15D9"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rPr>
              <w:t xml:space="preserve"> </w:t>
            </w:r>
            <w:r w:rsidR="00F8646C" w:rsidRPr="007959D0">
              <w:rPr>
                <w:rFonts w:ascii="Times New Roman" w:hAnsi="Times New Roman" w:cs="Times New Roman"/>
                <w:color w:val="000000"/>
                <w:sz w:val="24"/>
                <w:szCs w:val="24"/>
              </w:rPr>
              <w:t xml:space="preserve"> </w:t>
            </w: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A</w:t>
            </w:r>
            <w:r w:rsidRPr="007959D0">
              <w:rPr>
                <w:rFonts w:ascii="Times New Roman" w:hAnsi="Times New Roman" w:cs="Times New Roman"/>
                <w:color w:val="000000"/>
                <w:sz w:val="24"/>
                <w:szCs w:val="24"/>
              </w:rPr>
              <w:t>trial</w:t>
            </w:r>
            <w:proofErr w:type="spellEnd"/>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fibrillation</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0C94A156" w14:textId="3EECC303"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w:t>
            </w:r>
          </w:p>
        </w:tc>
      </w:tr>
      <w:tr w:rsidR="004A15D9" w:rsidRPr="007959D0" w14:paraId="6848956B"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7D552856" w14:textId="2752C57C" w:rsidR="004A15D9" w:rsidRPr="007959D0" w:rsidRDefault="004A15D9"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C</w:t>
            </w:r>
            <w:r w:rsidRPr="007959D0">
              <w:rPr>
                <w:rFonts w:ascii="Times New Roman" w:hAnsi="Times New Roman" w:cs="Times New Roman"/>
                <w:color w:val="000000"/>
                <w:sz w:val="24"/>
                <w:szCs w:val="24"/>
              </w:rPr>
              <w:t>onjuctivitis</w:t>
            </w:r>
            <w:proofErr w:type="spellEnd"/>
            <w:r w:rsidRPr="007959D0">
              <w:rPr>
                <w:rFonts w:ascii="Times New Roman" w:hAnsi="Times New Roman" w:cs="Times New Roman"/>
                <w:color w:val="000000"/>
                <w:sz w:val="24"/>
                <w:szCs w:val="24"/>
              </w:rPr>
              <w:t xml:space="preserve"> right </w:t>
            </w:r>
            <w:proofErr w:type="spellStart"/>
            <w:r w:rsidRPr="007959D0">
              <w:rPr>
                <w:rFonts w:ascii="Times New Roman" w:hAnsi="Times New Roman" w:cs="Times New Roman"/>
                <w:color w:val="000000"/>
                <w:sz w:val="24"/>
                <w:szCs w:val="24"/>
              </w:rPr>
              <w:t>eye</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46F9629A" w14:textId="77777777" w:rsidR="004A15D9" w:rsidRPr="007959D0" w:rsidRDefault="004A15D9"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1 </w:t>
            </w:r>
          </w:p>
        </w:tc>
      </w:tr>
      <w:tr w:rsidR="002F16ED" w:rsidRPr="007959D0" w14:paraId="3898EF6E" w14:textId="77777777" w:rsidTr="004A15D9">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43992427" w14:textId="13E035B9"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r w:rsidR="00B93269" w:rsidRPr="007959D0">
              <w:rPr>
                <w:rFonts w:ascii="Times New Roman" w:hAnsi="Times New Roman" w:cs="Times New Roman"/>
                <w:color w:val="000000"/>
                <w:sz w:val="24"/>
                <w:szCs w:val="24"/>
              </w:rPr>
              <w:t>F</w:t>
            </w:r>
            <w:r w:rsidRPr="007959D0">
              <w:rPr>
                <w:rFonts w:ascii="Times New Roman" w:hAnsi="Times New Roman" w:cs="Times New Roman"/>
                <w:color w:val="000000"/>
                <w:sz w:val="24"/>
                <w:szCs w:val="24"/>
              </w:rPr>
              <w:t>lare-up of osteoarthritis</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650CD6CA"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016936FD"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5E2625F3" w14:textId="24795639"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I</w:t>
            </w:r>
            <w:r w:rsidRPr="007959D0">
              <w:rPr>
                <w:rFonts w:ascii="Times New Roman" w:hAnsi="Times New Roman" w:cs="Times New Roman"/>
                <w:color w:val="000000"/>
                <w:sz w:val="24"/>
                <w:szCs w:val="24"/>
              </w:rPr>
              <w:t>ncrease</w:t>
            </w:r>
            <w:proofErr w:type="spellEnd"/>
            <w:r w:rsidRPr="007959D0">
              <w:rPr>
                <w:rFonts w:ascii="Times New Roman" w:hAnsi="Times New Roman" w:cs="Times New Roman"/>
                <w:color w:val="000000"/>
                <w:sz w:val="24"/>
                <w:szCs w:val="24"/>
              </w:rPr>
              <w:t xml:space="preserve"> &gt;30% macular </w:t>
            </w:r>
            <w:proofErr w:type="spellStart"/>
            <w:r w:rsidRPr="007959D0">
              <w:rPr>
                <w:rFonts w:ascii="Times New Roman" w:hAnsi="Times New Roman" w:cs="Times New Roman"/>
                <w:color w:val="000000"/>
                <w:sz w:val="24"/>
                <w:szCs w:val="24"/>
              </w:rPr>
              <w:t>edema</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788AD70E"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0414CDB4"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3C6F47F9" w14:textId="000BCBD6" w:rsidR="002F16ED" w:rsidRPr="007959D0" w:rsidRDefault="002F16ED"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lang w:val="en-US"/>
              </w:rPr>
              <w:t xml:space="preserve">               </w:t>
            </w:r>
            <w:r w:rsidR="00B93269" w:rsidRPr="007959D0">
              <w:rPr>
                <w:rFonts w:ascii="Times New Roman" w:hAnsi="Times New Roman" w:cs="Times New Roman"/>
                <w:color w:val="000000"/>
                <w:sz w:val="24"/>
                <w:szCs w:val="24"/>
                <w:lang w:val="en-US"/>
              </w:rPr>
              <w:t>I</w:t>
            </w:r>
            <w:r w:rsidRPr="007959D0">
              <w:rPr>
                <w:rFonts w:ascii="Times New Roman" w:hAnsi="Times New Roman" w:cs="Times New Roman"/>
                <w:color w:val="000000"/>
                <w:sz w:val="24"/>
                <w:szCs w:val="24"/>
                <w:lang w:val="en-US"/>
              </w:rPr>
              <w:t>ncrease in left macular edema based on venous branch occlusion</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42900EA"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1 </w:t>
            </w:r>
          </w:p>
        </w:tc>
      </w:tr>
      <w:tr w:rsidR="002F16ED" w:rsidRPr="007959D0" w14:paraId="7BF47AF5"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2D242AD0" w14:textId="54F9F006" w:rsidR="002F16ED" w:rsidRPr="007959D0" w:rsidRDefault="002F16ED"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I</w:t>
            </w:r>
            <w:r w:rsidRPr="007959D0">
              <w:rPr>
                <w:rFonts w:ascii="Times New Roman" w:hAnsi="Times New Roman" w:cs="Times New Roman"/>
                <w:color w:val="000000"/>
                <w:sz w:val="24"/>
                <w:szCs w:val="24"/>
              </w:rPr>
              <w:t>ncreased</w:t>
            </w:r>
            <w:proofErr w:type="spellEnd"/>
            <w:r w:rsidRPr="007959D0">
              <w:rPr>
                <w:rFonts w:ascii="Times New Roman" w:hAnsi="Times New Roman" w:cs="Times New Roman"/>
                <w:color w:val="000000"/>
                <w:sz w:val="24"/>
                <w:szCs w:val="24"/>
              </w:rPr>
              <w:t xml:space="preserve"> macular edema</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5F8B3EC8"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1 </w:t>
            </w:r>
          </w:p>
        </w:tc>
      </w:tr>
      <w:tr w:rsidR="002F16ED" w:rsidRPr="007959D0" w14:paraId="78E90B2B"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6D1E1651" w14:textId="468CB1EA"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K</w:t>
            </w:r>
            <w:r w:rsidRPr="007959D0">
              <w:rPr>
                <w:rFonts w:ascii="Times New Roman" w:hAnsi="Times New Roman" w:cs="Times New Roman"/>
                <w:color w:val="000000"/>
                <w:sz w:val="24"/>
                <w:szCs w:val="24"/>
              </w:rPr>
              <w:t>nee</w:t>
            </w:r>
            <w:proofErr w:type="spellEnd"/>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sprain</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364B1172"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366EE262"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1F5E58C6" w14:textId="4292F483" w:rsidR="002F16ED" w:rsidRPr="007959D0" w:rsidRDefault="002F16ED"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lang w:val="en-US"/>
              </w:rPr>
              <w:t xml:space="preserve">              </w:t>
            </w:r>
            <w:r w:rsidR="00B93269" w:rsidRPr="007959D0">
              <w:rPr>
                <w:rFonts w:ascii="Times New Roman" w:hAnsi="Times New Roman" w:cs="Times New Roman"/>
                <w:color w:val="000000"/>
                <w:sz w:val="24"/>
                <w:szCs w:val="24"/>
                <w:lang w:val="en-US"/>
              </w:rPr>
              <w:t xml:space="preserve"> S</w:t>
            </w:r>
            <w:r w:rsidRPr="007959D0">
              <w:rPr>
                <w:rFonts w:ascii="Times New Roman" w:hAnsi="Times New Roman" w:cs="Times New Roman"/>
                <w:color w:val="000000"/>
                <w:sz w:val="24"/>
                <w:szCs w:val="24"/>
                <w:lang w:val="en-US"/>
              </w:rPr>
              <w:t>ubacromial bursitis left shoulder</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018069FE" w14:textId="05B966A9"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xml:space="preserve">    </w:t>
            </w:r>
            <w:r w:rsidRPr="007959D0">
              <w:rPr>
                <w:rFonts w:ascii="Times New Roman" w:hAnsi="Times New Roman" w:cs="Times New Roman"/>
                <w:color w:val="333333"/>
                <w:sz w:val="24"/>
                <w:szCs w:val="24"/>
              </w:rPr>
              <w:t>1</w:t>
            </w:r>
          </w:p>
        </w:tc>
      </w:tr>
      <w:tr w:rsidR="002F16ED" w:rsidRPr="007959D0" w14:paraId="4BCEF254"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56EF8A6A" w14:textId="195AFD7F"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S</w:t>
            </w:r>
            <w:r w:rsidRPr="007959D0">
              <w:rPr>
                <w:rFonts w:ascii="Times New Roman" w:hAnsi="Times New Roman" w:cs="Times New Roman"/>
                <w:color w:val="000000"/>
                <w:sz w:val="24"/>
                <w:szCs w:val="24"/>
              </w:rPr>
              <w:t>econdary</w:t>
            </w:r>
            <w:proofErr w:type="spellEnd"/>
            <w:r w:rsidRPr="007959D0">
              <w:rPr>
                <w:rFonts w:ascii="Times New Roman" w:hAnsi="Times New Roman" w:cs="Times New Roman"/>
                <w:color w:val="000000"/>
                <w:sz w:val="24"/>
                <w:szCs w:val="24"/>
              </w:rPr>
              <w:t xml:space="preserve"> cataract left </w:t>
            </w:r>
            <w:proofErr w:type="spellStart"/>
            <w:r w:rsidRPr="007959D0">
              <w:rPr>
                <w:rFonts w:ascii="Times New Roman" w:hAnsi="Times New Roman" w:cs="Times New Roman"/>
                <w:color w:val="000000"/>
                <w:sz w:val="24"/>
                <w:szCs w:val="24"/>
              </w:rPr>
              <w:t>eye</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3E9DEE62" w14:textId="1E3A0E89"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xml:space="preserve">     1 </w:t>
            </w:r>
          </w:p>
        </w:tc>
      </w:tr>
      <w:tr w:rsidR="002F16ED" w:rsidRPr="007959D0" w14:paraId="1DC0AD53"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5D335A5A" w14:textId="042B26C3"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r w:rsidR="00B93269" w:rsidRPr="007959D0">
              <w:rPr>
                <w:rFonts w:ascii="Times New Roman" w:hAnsi="Times New Roman" w:cs="Times New Roman"/>
                <w:color w:val="000000"/>
                <w:sz w:val="24"/>
                <w:szCs w:val="24"/>
              </w:rPr>
              <w:t>S</w:t>
            </w:r>
            <w:r w:rsidRPr="007959D0">
              <w:rPr>
                <w:rFonts w:ascii="Times New Roman" w:hAnsi="Times New Roman" w:cs="Times New Roman"/>
                <w:color w:val="000000"/>
                <w:sz w:val="24"/>
                <w:szCs w:val="24"/>
              </w:rPr>
              <w:t xml:space="preserve">evere </w:t>
            </w:r>
            <w:proofErr w:type="spellStart"/>
            <w:r w:rsidRPr="007959D0">
              <w:rPr>
                <w:rFonts w:ascii="Times New Roman" w:hAnsi="Times New Roman" w:cs="Times New Roman"/>
                <w:color w:val="000000"/>
                <w:sz w:val="24"/>
                <w:szCs w:val="24"/>
              </w:rPr>
              <w:t>cold</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61E26BC"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611B6F40"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03C61762" w14:textId="2D8F83FF"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r w:rsidR="00B93269" w:rsidRPr="007959D0">
              <w:rPr>
                <w:rFonts w:ascii="Times New Roman" w:hAnsi="Times New Roman" w:cs="Times New Roman"/>
                <w:color w:val="000000"/>
                <w:sz w:val="24"/>
                <w:szCs w:val="24"/>
              </w:rPr>
              <w:t>S</w:t>
            </w:r>
            <w:r w:rsidRPr="007959D0">
              <w:rPr>
                <w:rFonts w:ascii="Times New Roman" w:hAnsi="Times New Roman" w:cs="Times New Roman"/>
                <w:color w:val="000000"/>
                <w:sz w:val="24"/>
                <w:szCs w:val="24"/>
              </w:rPr>
              <w:t>leep disorder</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617BAFFD"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4E365FA7"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7487CB21" w14:textId="040CAC0D"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S</w:t>
            </w:r>
            <w:r w:rsidRPr="007959D0">
              <w:rPr>
                <w:rFonts w:ascii="Times New Roman" w:hAnsi="Times New Roman" w:cs="Times New Roman"/>
                <w:color w:val="000000"/>
                <w:sz w:val="24"/>
                <w:szCs w:val="24"/>
              </w:rPr>
              <w:t>melling</w:t>
            </w:r>
            <w:proofErr w:type="spellEnd"/>
            <w:r w:rsidRPr="007959D0">
              <w:rPr>
                <w:rFonts w:ascii="Times New Roman" w:hAnsi="Times New Roman" w:cs="Times New Roman"/>
                <w:color w:val="000000"/>
                <w:sz w:val="24"/>
                <w:szCs w:val="24"/>
              </w:rPr>
              <w:t xml:space="preserve"> urine</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888ABE0"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273BF381"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17007B1D" w14:textId="7B7233BF"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T</w:t>
            </w:r>
            <w:r w:rsidRPr="007959D0">
              <w:rPr>
                <w:rFonts w:ascii="Times New Roman" w:hAnsi="Times New Roman" w:cs="Times New Roman"/>
                <w:color w:val="000000"/>
                <w:sz w:val="24"/>
                <w:szCs w:val="24"/>
              </w:rPr>
              <w:t>earing</w:t>
            </w:r>
            <w:proofErr w:type="spellEnd"/>
            <w:r w:rsidRPr="007959D0">
              <w:rPr>
                <w:rFonts w:ascii="Times New Roman" w:hAnsi="Times New Roman" w:cs="Times New Roman"/>
                <w:color w:val="000000"/>
                <w:sz w:val="24"/>
                <w:szCs w:val="24"/>
              </w:rPr>
              <w:t xml:space="preserve"> eyes</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087FBB2A"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2F16ED" w:rsidRPr="007959D0" w14:paraId="2BFBDFE3"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41F96D03" w14:textId="6C7E6B05" w:rsidR="002F16ED" w:rsidRPr="007959D0" w:rsidRDefault="002F16ED" w:rsidP="007959D0">
            <w:pPr>
              <w:spacing w:after="0"/>
              <w:rPr>
                <w:rFonts w:ascii="Times New Roman" w:hAnsi="Times New Roman" w:cs="Times New Roman"/>
                <w:color w:val="333333"/>
                <w:sz w:val="24"/>
                <w:szCs w:val="24"/>
                <w:lang w:val="en-US"/>
              </w:rPr>
            </w:pPr>
            <w:r w:rsidRPr="007959D0">
              <w:rPr>
                <w:rFonts w:ascii="Times New Roman" w:hAnsi="Times New Roman" w:cs="Times New Roman"/>
                <w:color w:val="000000"/>
                <w:sz w:val="24"/>
                <w:szCs w:val="24"/>
                <w:lang w:val="en-US"/>
              </w:rPr>
              <w:t xml:space="preserve">               </w:t>
            </w:r>
            <w:r w:rsidR="00B93269" w:rsidRPr="007959D0">
              <w:rPr>
                <w:rFonts w:ascii="Times New Roman" w:hAnsi="Times New Roman" w:cs="Times New Roman"/>
                <w:color w:val="000000"/>
                <w:sz w:val="24"/>
                <w:szCs w:val="24"/>
                <w:lang w:val="en-US"/>
              </w:rPr>
              <w:t>V</w:t>
            </w:r>
            <w:r w:rsidRPr="007959D0">
              <w:rPr>
                <w:rFonts w:ascii="Times New Roman" w:hAnsi="Times New Roman" w:cs="Times New Roman"/>
                <w:color w:val="000000"/>
                <w:sz w:val="24"/>
                <w:szCs w:val="24"/>
                <w:lang w:val="en-US"/>
              </w:rPr>
              <w:t>ertigo and tendency to faint</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18D7DB11"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lang w:val="en-US"/>
              </w:rPr>
              <w:t>     </w:t>
            </w:r>
            <w:r w:rsidRPr="007959D0">
              <w:rPr>
                <w:rFonts w:ascii="Times New Roman" w:hAnsi="Times New Roman" w:cs="Times New Roman"/>
                <w:color w:val="333333"/>
                <w:sz w:val="24"/>
                <w:szCs w:val="24"/>
              </w:rPr>
              <w:t>1 </w:t>
            </w:r>
          </w:p>
        </w:tc>
      </w:tr>
      <w:tr w:rsidR="002F16ED" w:rsidRPr="007959D0" w14:paraId="09BFCB94"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78C8D097" w14:textId="4F609C15"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W</w:t>
            </w:r>
            <w:r w:rsidRPr="007959D0">
              <w:rPr>
                <w:rFonts w:ascii="Times New Roman" w:hAnsi="Times New Roman" w:cs="Times New Roman"/>
                <w:color w:val="000000"/>
                <w:sz w:val="24"/>
                <w:szCs w:val="24"/>
              </w:rPr>
              <w:t>orsening</w:t>
            </w:r>
            <w:proofErr w:type="spellEnd"/>
            <w:r w:rsidRPr="007959D0">
              <w:rPr>
                <w:rFonts w:ascii="Times New Roman" w:hAnsi="Times New Roman" w:cs="Times New Roman"/>
                <w:color w:val="000000"/>
                <w:sz w:val="24"/>
                <w:szCs w:val="24"/>
              </w:rPr>
              <w:t xml:space="preserve"> hypertension</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4AF73BD9" w14:textId="72C3C24B"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xml:space="preserve">    1 </w:t>
            </w:r>
          </w:p>
        </w:tc>
      </w:tr>
      <w:tr w:rsidR="002F16ED" w:rsidRPr="007959D0" w14:paraId="1805DA49" w14:textId="77777777" w:rsidTr="006F1574">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1DF194C8" w14:textId="5A7884A2" w:rsidR="002F16ED" w:rsidRPr="007959D0" w:rsidRDefault="002F16ED"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W</w:t>
            </w:r>
            <w:r w:rsidRPr="007959D0">
              <w:rPr>
                <w:rFonts w:ascii="Times New Roman" w:hAnsi="Times New Roman" w:cs="Times New Roman"/>
                <w:color w:val="000000"/>
                <w:sz w:val="24"/>
                <w:szCs w:val="24"/>
              </w:rPr>
              <w:t>orsening</w:t>
            </w:r>
            <w:proofErr w:type="spellEnd"/>
            <w:r w:rsidRPr="007959D0">
              <w:rPr>
                <w:rFonts w:ascii="Times New Roman" w:hAnsi="Times New Roman" w:cs="Times New Roman"/>
                <w:color w:val="000000"/>
                <w:sz w:val="24"/>
                <w:szCs w:val="24"/>
              </w:rPr>
              <w:t xml:space="preserve"> skin </w:t>
            </w:r>
            <w:proofErr w:type="spellStart"/>
            <w:r w:rsidRPr="007959D0">
              <w:rPr>
                <w:rFonts w:ascii="Times New Roman" w:hAnsi="Times New Roman" w:cs="Times New Roman"/>
                <w:color w:val="000000"/>
                <w:sz w:val="24"/>
                <w:szCs w:val="24"/>
              </w:rPr>
              <w:t>rash</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57E56FFB" w14:textId="77777777" w:rsidR="002F16ED" w:rsidRPr="007959D0" w:rsidRDefault="002F16ED"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1 </w:t>
            </w:r>
          </w:p>
        </w:tc>
      </w:tr>
      <w:tr w:rsidR="00963262" w:rsidRPr="007959D0" w14:paraId="6AC0D9B7"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hideMark/>
          </w:tcPr>
          <w:p w14:paraId="3393DDCA" w14:textId="53188527" w:rsidR="00963262" w:rsidRPr="007959D0" w:rsidRDefault="00963262" w:rsidP="007959D0">
            <w:pPr>
              <w:spacing w:after="0"/>
              <w:rPr>
                <w:rFonts w:ascii="Times New Roman" w:hAnsi="Times New Roman" w:cs="Times New Roman"/>
                <w:color w:val="333333"/>
                <w:sz w:val="24"/>
                <w:szCs w:val="24"/>
              </w:rPr>
            </w:pPr>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Pain</w:t>
            </w:r>
            <w:proofErr w:type="spellEnd"/>
            <w:r w:rsidRPr="007959D0">
              <w:rPr>
                <w:rFonts w:ascii="Times New Roman" w:hAnsi="Times New Roman" w:cs="Times New Roman"/>
                <w:color w:val="000000"/>
                <w:sz w:val="24"/>
                <w:szCs w:val="24"/>
              </w:rPr>
              <w:t xml:space="preserve"> Symptoms</w:t>
            </w:r>
          </w:p>
        </w:tc>
        <w:tc>
          <w:tcPr>
            <w:tcW w:w="2460" w:type="dxa"/>
            <w:tcBorders>
              <w:top w:val="nil"/>
              <w:left w:val="nil"/>
              <w:bottom w:val="single" w:sz="4" w:space="0" w:color="AAC1D9"/>
              <w:right w:val="single" w:sz="4" w:space="0" w:color="AAC1D9"/>
            </w:tcBorders>
            <w:shd w:val="clear" w:color="auto" w:fill="FFFFFF" w:themeFill="background1"/>
            <w:noWrap/>
            <w:vAlign w:val="bottom"/>
            <w:hideMark/>
          </w:tcPr>
          <w:p w14:paraId="4AB05BDC" w14:textId="013F9C6B"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 4 </w:t>
            </w:r>
          </w:p>
        </w:tc>
      </w:tr>
      <w:tr w:rsidR="00963262" w:rsidRPr="007959D0" w14:paraId="779CCA9C"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71888541" w14:textId="5515B769"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Headache</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1D6CF26C" w14:textId="6296E5CB" w:rsidR="00963262" w:rsidRPr="007959D0" w:rsidRDefault="00A127BF"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2</w:t>
            </w:r>
          </w:p>
        </w:tc>
      </w:tr>
      <w:tr w:rsidR="00963262" w:rsidRPr="007959D0" w14:paraId="3A01906F"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0269EEBD" w14:textId="41183EBA"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A</w:t>
            </w:r>
            <w:r w:rsidRPr="007959D0">
              <w:rPr>
                <w:rFonts w:ascii="Times New Roman" w:hAnsi="Times New Roman" w:cs="Times New Roman"/>
                <w:color w:val="000000"/>
                <w:sz w:val="24"/>
                <w:szCs w:val="24"/>
              </w:rPr>
              <w:t>nal</w:t>
            </w:r>
            <w:proofErr w:type="spellEnd"/>
            <w:r w:rsidRPr="007959D0">
              <w:rPr>
                <w:rFonts w:ascii="Times New Roman" w:hAnsi="Times New Roman" w:cs="Times New Roman"/>
                <w:color w:val="000000"/>
                <w:sz w:val="24"/>
                <w:szCs w:val="24"/>
              </w:rPr>
              <w:t xml:space="preserve"> pain</w:t>
            </w:r>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34F87086" w14:textId="0AD28F90"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5B8EFC3C"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43F4413C" w14:textId="4AA1F47E"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B</w:t>
            </w:r>
            <w:r w:rsidRPr="007959D0">
              <w:rPr>
                <w:rFonts w:ascii="Times New Roman" w:hAnsi="Times New Roman" w:cs="Times New Roman"/>
                <w:color w:val="000000"/>
                <w:sz w:val="24"/>
                <w:szCs w:val="24"/>
              </w:rPr>
              <w:t>ackache</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0C7765F4" w14:textId="4ADA4DEE"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31406697"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5D196A3E" w14:textId="64631D0E"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r w:rsidR="00B93269" w:rsidRPr="007959D0">
              <w:rPr>
                <w:rFonts w:ascii="Times New Roman" w:hAnsi="Times New Roman" w:cs="Times New Roman"/>
                <w:color w:val="000000"/>
                <w:sz w:val="24"/>
                <w:szCs w:val="24"/>
              </w:rPr>
              <w:t>N</w:t>
            </w:r>
            <w:r w:rsidRPr="007959D0">
              <w:rPr>
                <w:rFonts w:ascii="Times New Roman" w:hAnsi="Times New Roman" w:cs="Times New Roman"/>
                <w:color w:val="000000"/>
                <w:sz w:val="24"/>
                <w:szCs w:val="24"/>
              </w:rPr>
              <w:t>eck pain</w:t>
            </w:r>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330DBE0A" w14:textId="33EC83E5"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7B3EF9BB"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359BDB8A" w14:textId="4BD001B9"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P</w:t>
            </w:r>
            <w:r w:rsidRPr="007959D0">
              <w:rPr>
                <w:rFonts w:ascii="Times New Roman" w:hAnsi="Times New Roman" w:cs="Times New Roman"/>
                <w:color w:val="000000"/>
                <w:sz w:val="24"/>
                <w:szCs w:val="24"/>
              </w:rPr>
              <w:t>ain</w:t>
            </w:r>
            <w:proofErr w:type="spellEnd"/>
            <w:r w:rsidRPr="007959D0">
              <w:rPr>
                <w:rFonts w:ascii="Times New Roman" w:hAnsi="Times New Roman" w:cs="Times New Roman"/>
                <w:color w:val="000000"/>
                <w:sz w:val="24"/>
                <w:szCs w:val="24"/>
              </w:rPr>
              <w:t xml:space="preserve"> right </w:t>
            </w:r>
            <w:proofErr w:type="spellStart"/>
            <w:r w:rsidRPr="007959D0">
              <w:rPr>
                <w:rFonts w:ascii="Times New Roman" w:hAnsi="Times New Roman" w:cs="Times New Roman"/>
                <w:color w:val="000000"/>
                <w:sz w:val="24"/>
                <w:szCs w:val="24"/>
              </w:rPr>
              <w:t>foot</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37420823" w14:textId="138CB944"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1D73FF6E"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53D6BFF0" w14:textId="53F6B62E"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P</w:t>
            </w:r>
            <w:r w:rsidRPr="007959D0">
              <w:rPr>
                <w:rFonts w:ascii="Times New Roman" w:hAnsi="Times New Roman" w:cs="Times New Roman"/>
                <w:color w:val="000000"/>
                <w:sz w:val="24"/>
                <w:szCs w:val="24"/>
              </w:rPr>
              <w:t>ain</w:t>
            </w:r>
            <w:proofErr w:type="spellEnd"/>
            <w:r w:rsidRPr="007959D0">
              <w:rPr>
                <w:rFonts w:ascii="Times New Roman" w:hAnsi="Times New Roman" w:cs="Times New Roman"/>
                <w:color w:val="000000"/>
                <w:sz w:val="24"/>
                <w:szCs w:val="24"/>
              </w:rPr>
              <w:t xml:space="preserve"> right hip</w:t>
            </w:r>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708E482E" w14:textId="18AC2DB6"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42079234"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39B9E185" w14:textId="392D8F10"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P</w:t>
            </w:r>
            <w:r w:rsidRPr="007959D0">
              <w:rPr>
                <w:rFonts w:ascii="Times New Roman" w:hAnsi="Times New Roman" w:cs="Times New Roman"/>
                <w:color w:val="000000"/>
                <w:sz w:val="24"/>
                <w:szCs w:val="24"/>
              </w:rPr>
              <w:t>ainful</w:t>
            </w:r>
            <w:proofErr w:type="spellEnd"/>
            <w:r w:rsidRPr="007959D0">
              <w:rPr>
                <w:rFonts w:ascii="Times New Roman" w:hAnsi="Times New Roman" w:cs="Times New Roman"/>
                <w:color w:val="000000"/>
                <w:sz w:val="24"/>
                <w:szCs w:val="24"/>
              </w:rPr>
              <w:t xml:space="preserve"> joints</w:t>
            </w:r>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2B0D8DD9" w14:textId="206267F3" w:rsidR="00963262" w:rsidRPr="007959D0" w:rsidRDefault="00963262"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0D3DCCC5"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1E2FEC2F" w14:textId="16E56322"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Respiratory</w:t>
            </w:r>
            <w:proofErr w:type="spellEnd"/>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Symptoms</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2F849B12" w14:textId="14BA7B18" w:rsidR="00963262" w:rsidRPr="007959D0" w:rsidRDefault="00A127BF"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2</w:t>
            </w:r>
          </w:p>
        </w:tc>
      </w:tr>
      <w:tr w:rsidR="00963262" w:rsidRPr="007959D0" w14:paraId="2BF9507E"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7B346302" w14:textId="68068902"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C</w:t>
            </w:r>
            <w:r w:rsidRPr="007959D0">
              <w:rPr>
                <w:rFonts w:ascii="Times New Roman" w:hAnsi="Times New Roman" w:cs="Times New Roman"/>
                <w:color w:val="000000"/>
                <w:sz w:val="24"/>
                <w:szCs w:val="24"/>
              </w:rPr>
              <w:t>ough</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23C732EC" w14:textId="5110F6D9" w:rsidR="00963262" w:rsidRPr="007959D0" w:rsidRDefault="00A127BF"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4D58DC62"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39CF4C94" w14:textId="1A72043D"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r w:rsidR="00B93269" w:rsidRPr="007959D0">
              <w:rPr>
                <w:rFonts w:ascii="Times New Roman" w:hAnsi="Times New Roman" w:cs="Times New Roman"/>
                <w:color w:val="000000"/>
                <w:sz w:val="24"/>
                <w:szCs w:val="24"/>
              </w:rPr>
              <w:t>P</w:t>
            </w:r>
            <w:r w:rsidRPr="007959D0">
              <w:rPr>
                <w:rFonts w:ascii="Times New Roman" w:hAnsi="Times New Roman" w:cs="Times New Roman"/>
                <w:color w:val="000000"/>
                <w:sz w:val="24"/>
                <w:szCs w:val="24"/>
              </w:rPr>
              <w:t>ersistent cough</w:t>
            </w:r>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60B9A76D" w14:textId="12DAC657" w:rsidR="00963262" w:rsidRPr="007959D0" w:rsidRDefault="00A127BF"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2746E133"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381793BB" w14:textId="1CED5896"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U</w:t>
            </w:r>
            <w:r w:rsidRPr="007959D0">
              <w:rPr>
                <w:rFonts w:ascii="Times New Roman" w:hAnsi="Times New Roman" w:cs="Times New Roman"/>
                <w:color w:val="000000"/>
                <w:sz w:val="24"/>
                <w:szCs w:val="24"/>
              </w:rPr>
              <w:t>pper</w:t>
            </w:r>
            <w:proofErr w:type="spellEnd"/>
            <w:r w:rsidRPr="007959D0">
              <w:rPr>
                <w:rFonts w:ascii="Times New Roman" w:hAnsi="Times New Roman" w:cs="Times New Roman"/>
                <w:color w:val="000000"/>
                <w:sz w:val="24"/>
                <w:szCs w:val="24"/>
              </w:rPr>
              <w:t xml:space="preserve"> respiratory </w:t>
            </w:r>
            <w:proofErr w:type="spellStart"/>
            <w:r w:rsidRPr="007959D0">
              <w:rPr>
                <w:rFonts w:ascii="Times New Roman" w:hAnsi="Times New Roman" w:cs="Times New Roman"/>
                <w:color w:val="000000"/>
                <w:sz w:val="24"/>
                <w:szCs w:val="24"/>
              </w:rPr>
              <w:t>tract</w:t>
            </w:r>
            <w:proofErr w:type="spellEnd"/>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inflammation</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7B8B3A42" w14:textId="6DF7B378" w:rsidR="00963262" w:rsidRPr="007959D0" w:rsidRDefault="00A127BF"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r w:rsidR="00963262" w:rsidRPr="007959D0" w14:paraId="61608A65" w14:textId="77777777" w:rsidTr="00466051">
        <w:trPr>
          <w:trHeight w:val="282"/>
        </w:trPr>
        <w:tc>
          <w:tcPr>
            <w:tcW w:w="7632" w:type="dxa"/>
            <w:tcBorders>
              <w:top w:val="nil"/>
              <w:left w:val="single" w:sz="4" w:space="0" w:color="AAC1D9"/>
              <w:bottom w:val="single" w:sz="4" w:space="0" w:color="AAC1D9"/>
              <w:right w:val="single" w:sz="4" w:space="0" w:color="AAC1D9"/>
            </w:tcBorders>
            <w:shd w:val="clear" w:color="auto" w:fill="FFFFFF" w:themeFill="background1"/>
          </w:tcPr>
          <w:p w14:paraId="2E708D23" w14:textId="4B54E619" w:rsidR="00963262" w:rsidRPr="007959D0" w:rsidRDefault="00963262" w:rsidP="007959D0">
            <w:pPr>
              <w:spacing w:after="0"/>
              <w:rPr>
                <w:rFonts w:ascii="Times New Roman" w:hAnsi="Times New Roman" w:cs="Times New Roman"/>
                <w:color w:val="000000"/>
                <w:sz w:val="24"/>
                <w:szCs w:val="24"/>
              </w:rPr>
            </w:pPr>
            <w:r w:rsidRPr="007959D0">
              <w:rPr>
                <w:rFonts w:ascii="Times New Roman" w:hAnsi="Times New Roman" w:cs="Times New Roman"/>
                <w:color w:val="000000"/>
                <w:sz w:val="24"/>
                <w:szCs w:val="24"/>
              </w:rPr>
              <w:t xml:space="preserve">               </w:t>
            </w:r>
            <w:proofErr w:type="spellStart"/>
            <w:r w:rsidR="00B93269" w:rsidRPr="007959D0">
              <w:rPr>
                <w:rFonts w:ascii="Times New Roman" w:hAnsi="Times New Roman" w:cs="Times New Roman"/>
                <w:color w:val="000000"/>
                <w:sz w:val="24"/>
                <w:szCs w:val="24"/>
              </w:rPr>
              <w:t>W</w:t>
            </w:r>
            <w:r w:rsidRPr="007959D0">
              <w:rPr>
                <w:rFonts w:ascii="Times New Roman" w:hAnsi="Times New Roman" w:cs="Times New Roman"/>
                <w:color w:val="000000"/>
                <w:sz w:val="24"/>
                <w:szCs w:val="24"/>
              </w:rPr>
              <w:t>hooping</w:t>
            </w:r>
            <w:proofErr w:type="spellEnd"/>
            <w:r w:rsidRPr="007959D0">
              <w:rPr>
                <w:rFonts w:ascii="Times New Roman" w:hAnsi="Times New Roman" w:cs="Times New Roman"/>
                <w:color w:val="000000"/>
                <w:sz w:val="24"/>
                <w:szCs w:val="24"/>
              </w:rPr>
              <w:t xml:space="preserve"> </w:t>
            </w:r>
            <w:proofErr w:type="spellStart"/>
            <w:r w:rsidRPr="007959D0">
              <w:rPr>
                <w:rFonts w:ascii="Times New Roman" w:hAnsi="Times New Roman" w:cs="Times New Roman"/>
                <w:color w:val="000000"/>
                <w:sz w:val="24"/>
                <w:szCs w:val="24"/>
              </w:rPr>
              <w:t>cough</w:t>
            </w:r>
            <w:proofErr w:type="spellEnd"/>
          </w:p>
        </w:tc>
        <w:tc>
          <w:tcPr>
            <w:tcW w:w="2460" w:type="dxa"/>
            <w:tcBorders>
              <w:top w:val="nil"/>
              <w:left w:val="nil"/>
              <w:bottom w:val="single" w:sz="4" w:space="0" w:color="AAC1D9"/>
              <w:right w:val="single" w:sz="4" w:space="0" w:color="AAC1D9"/>
            </w:tcBorders>
            <w:shd w:val="clear" w:color="auto" w:fill="FFFFFF" w:themeFill="background1"/>
            <w:noWrap/>
            <w:vAlign w:val="bottom"/>
          </w:tcPr>
          <w:p w14:paraId="2EE34F28" w14:textId="52AD07D1" w:rsidR="00963262" w:rsidRPr="007959D0" w:rsidRDefault="00A127BF" w:rsidP="007959D0">
            <w:pPr>
              <w:spacing w:after="0"/>
              <w:jc w:val="center"/>
              <w:rPr>
                <w:rFonts w:ascii="Times New Roman" w:hAnsi="Times New Roman" w:cs="Times New Roman"/>
                <w:color w:val="333333"/>
                <w:sz w:val="24"/>
                <w:szCs w:val="24"/>
              </w:rPr>
            </w:pPr>
            <w:r w:rsidRPr="007959D0">
              <w:rPr>
                <w:rFonts w:ascii="Times New Roman" w:hAnsi="Times New Roman" w:cs="Times New Roman"/>
                <w:color w:val="333333"/>
                <w:sz w:val="24"/>
                <w:szCs w:val="24"/>
              </w:rPr>
              <w:t>1</w:t>
            </w:r>
          </w:p>
        </w:tc>
      </w:tr>
    </w:tbl>
    <w:p w14:paraId="1A8F1472" w14:textId="77777777" w:rsidR="005E3C13" w:rsidRPr="007959D0" w:rsidRDefault="005E3C13" w:rsidP="007959D0">
      <w:pPr>
        <w:rPr>
          <w:rFonts w:ascii="Times New Roman" w:hAnsi="Times New Roman" w:cs="Times New Roman"/>
          <w:lang w:val="en-US"/>
        </w:rPr>
      </w:pPr>
    </w:p>
    <w:p w14:paraId="4FAF0323" w14:textId="77777777" w:rsidR="008B41C7" w:rsidRPr="007959D0" w:rsidRDefault="008B41C7" w:rsidP="007959D0">
      <w:pPr>
        <w:rPr>
          <w:rFonts w:ascii="Times New Roman" w:hAnsi="Times New Roman" w:cs="Times New Roman"/>
          <w:lang w:val="en-US"/>
        </w:rPr>
      </w:pPr>
    </w:p>
    <w:sectPr w:rsidR="008B41C7" w:rsidRPr="007959D0" w:rsidSect="00DD1620">
      <w:footerReference w:type="default" r:id="rId13"/>
      <w:type w:val="continuous"/>
      <w:pgSz w:w="11906" w:h="16838" w:code="9"/>
      <w:pgMar w:top="2103" w:right="1418" w:bottom="2268" w:left="1418" w:header="709" w:footer="709" w:gutter="0"/>
      <w:cols w:space="708"/>
      <w:formProt w:val="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F93E4" w14:textId="77777777" w:rsidR="00DD1620" w:rsidRDefault="00DD1620" w:rsidP="002824DE">
      <w:pPr>
        <w:spacing w:after="0" w:line="240" w:lineRule="auto"/>
      </w:pPr>
      <w:r>
        <w:separator/>
      </w:r>
    </w:p>
  </w:endnote>
  <w:endnote w:type="continuationSeparator" w:id="0">
    <w:p w14:paraId="7F5D5C3A" w14:textId="77777777" w:rsidR="00DD1620" w:rsidRDefault="00DD1620" w:rsidP="00282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AE6C" w14:textId="2BC69415" w:rsidR="00566759" w:rsidRDefault="00AD6EAF">
    <w:pPr>
      <w:pStyle w:val="Voettekst"/>
    </w:pPr>
    <w:proofErr w:type="spellStart"/>
    <w:r>
      <w:t>Clinical</w:t>
    </w:r>
    <w:proofErr w:type="spellEnd"/>
    <w:r>
      <w:t xml:space="preserve"> </w:t>
    </w:r>
    <w:proofErr w:type="spellStart"/>
    <w:r>
      <w:t>Study</w:t>
    </w:r>
    <w:proofErr w:type="spellEnd"/>
    <w:r>
      <w:t xml:space="preserve"> Report, 28/03/2024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DF9EF" w14:textId="77777777" w:rsidR="00DD1620" w:rsidRDefault="00DD1620" w:rsidP="002824DE">
      <w:pPr>
        <w:spacing w:after="0" w:line="240" w:lineRule="auto"/>
      </w:pPr>
      <w:r>
        <w:separator/>
      </w:r>
    </w:p>
  </w:footnote>
  <w:footnote w:type="continuationSeparator" w:id="0">
    <w:p w14:paraId="3BE183EA" w14:textId="77777777" w:rsidR="00DD1620" w:rsidRDefault="00DD1620" w:rsidP="002824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F62"/>
    <w:multiLevelType w:val="hybridMultilevel"/>
    <w:tmpl w:val="7602C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E0832"/>
    <w:multiLevelType w:val="hybridMultilevel"/>
    <w:tmpl w:val="B4E2ECC6"/>
    <w:lvl w:ilvl="0" w:tplc="C6482B3A">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F74D2"/>
    <w:multiLevelType w:val="hybridMultilevel"/>
    <w:tmpl w:val="CB5892F2"/>
    <w:lvl w:ilvl="0" w:tplc="BC7ED2AA">
      <w:start w:val="1"/>
      <w:numFmt w:val="bullet"/>
      <w:lvlText w:val="-"/>
      <w:lvlJc w:val="left"/>
      <w:pPr>
        <w:tabs>
          <w:tab w:val="num" w:pos="720"/>
        </w:tabs>
        <w:ind w:left="720" w:hanging="360"/>
      </w:pPr>
      <w:rPr>
        <w:rFonts w:ascii="Arial" w:hAnsi="Arial" w:cs="Times New Roman" w:hint="default"/>
      </w:rPr>
    </w:lvl>
    <w:lvl w:ilvl="1" w:tplc="4886AC98">
      <w:start w:val="1"/>
      <w:numFmt w:val="bullet"/>
      <w:lvlText w:val="-"/>
      <w:lvlJc w:val="left"/>
      <w:pPr>
        <w:tabs>
          <w:tab w:val="num" w:pos="1440"/>
        </w:tabs>
        <w:ind w:left="1440" w:hanging="360"/>
      </w:pPr>
      <w:rPr>
        <w:rFonts w:ascii="Arial" w:hAnsi="Arial" w:cs="Times New Roman" w:hint="default"/>
      </w:rPr>
    </w:lvl>
    <w:lvl w:ilvl="2" w:tplc="D0CE0718">
      <w:start w:val="1"/>
      <w:numFmt w:val="bullet"/>
      <w:lvlText w:val="-"/>
      <w:lvlJc w:val="left"/>
      <w:pPr>
        <w:tabs>
          <w:tab w:val="num" w:pos="2160"/>
        </w:tabs>
        <w:ind w:left="2160" w:hanging="360"/>
      </w:pPr>
      <w:rPr>
        <w:rFonts w:ascii="Arial" w:hAnsi="Arial" w:cs="Times New Roman" w:hint="default"/>
      </w:rPr>
    </w:lvl>
    <w:lvl w:ilvl="3" w:tplc="7374C92E">
      <w:start w:val="1"/>
      <w:numFmt w:val="bullet"/>
      <w:lvlText w:val="-"/>
      <w:lvlJc w:val="left"/>
      <w:pPr>
        <w:tabs>
          <w:tab w:val="num" w:pos="2880"/>
        </w:tabs>
        <w:ind w:left="2880" w:hanging="360"/>
      </w:pPr>
      <w:rPr>
        <w:rFonts w:ascii="Arial" w:hAnsi="Arial" w:cs="Times New Roman" w:hint="default"/>
      </w:rPr>
    </w:lvl>
    <w:lvl w:ilvl="4" w:tplc="9BA20BB2">
      <w:start w:val="1"/>
      <w:numFmt w:val="bullet"/>
      <w:lvlText w:val="-"/>
      <w:lvlJc w:val="left"/>
      <w:pPr>
        <w:tabs>
          <w:tab w:val="num" w:pos="3600"/>
        </w:tabs>
        <w:ind w:left="3600" w:hanging="360"/>
      </w:pPr>
      <w:rPr>
        <w:rFonts w:ascii="Arial" w:hAnsi="Arial" w:cs="Times New Roman" w:hint="default"/>
      </w:rPr>
    </w:lvl>
    <w:lvl w:ilvl="5" w:tplc="2ECCB688">
      <w:start w:val="1"/>
      <w:numFmt w:val="bullet"/>
      <w:lvlText w:val="-"/>
      <w:lvlJc w:val="left"/>
      <w:pPr>
        <w:tabs>
          <w:tab w:val="num" w:pos="4320"/>
        </w:tabs>
        <w:ind w:left="4320" w:hanging="360"/>
      </w:pPr>
      <w:rPr>
        <w:rFonts w:ascii="Arial" w:hAnsi="Arial" w:cs="Times New Roman" w:hint="default"/>
      </w:rPr>
    </w:lvl>
    <w:lvl w:ilvl="6" w:tplc="FB161876">
      <w:start w:val="1"/>
      <w:numFmt w:val="bullet"/>
      <w:lvlText w:val="-"/>
      <w:lvlJc w:val="left"/>
      <w:pPr>
        <w:tabs>
          <w:tab w:val="num" w:pos="5040"/>
        </w:tabs>
        <w:ind w:left="5040" w:hanging="360"/>
      </w:pPr>
      <w:rPr>
        <w:rFonts w:ascii="Arial" w:hAnsi="Arial" w:cs="Times New Roman" w:hint="default"/>
      </w:rPr>
    </w:lvl>
    <w:lvl w:ilvl="7" w:tplc="AC2CB3B8">
      <w:start w:val="1"/>
      <w:numFmt w:val="bullet"/>
      <w:lvlText w:val="-"/>
      <w:lvlJc w:val="left"/>
      <w:pPr>
        <w:tabs>
          <w:tab w:val="num" w:pos="5760"/>
        </w:tabs>
        <w:ind w:left="5760" w:hanging="360"/>
      </w:pPr>
      <w:rPr>
        <w:rFonts w:ascii="Arial" w:hAnsi="Arial" w:cs="Times New Roman" w:hint="default"/>
      </w:rPr>
    </w:lvl>
    <w:lvl w:ilvl="8" w:tplc="5256FFE0">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0B710D84"/>
    <w:multiLevelType w:val="hybridMultilevel"/>
    <w:tmpl w:val="7A36D92A"/>
    <w:lvl w:ilvl="0" w:tplc="D38C3E1A">
      <w:start w:val="3"/>
      <w:numFmt w:val="bullet"/>
      <w:lvlText w:val="-"/>
      <w:lvlJc w:val="left"/>
      <w:pPr>
        <w:ind w:left="720" w:hanging="360"/>
      </w:pPr>
      <w:rPr>
        <w:rFonts w:ascii="Calibri" w:eastAsia="Times New Roman"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F4B6BCD"/>
    <w:multiLevelType w:val="hybridMultilevel"/>
    <w:tmpl w:val="D05CF4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FEB640F"/>
    <w:multiLevelType w:val="multilevel"/>
    <w:tmpl w:val="A67ED940"/>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40663BA"/>
    <w:multiLevelType w:val="hybridMultilevel"/>
    <w:tmpl w:val="474CB2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5179"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AA47AE"/>
    <w:multiLevelType w:val="hybridMultilevel"/>
    <w:tmpl w:val="3FDE9E28"/>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8" w15:restartNumberingAfterBreak="0">
    <w:nsid w:val="21742563"/>
    <w:multiLevelType w:val="hybridMultilevel"/>
    <w:tmpl w:val="7070FFB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25300FC"/>
    <w:multiLevelType w:val="hybridMultilevel"/>
    <w:tmpl w:val="FE942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9E3A08"/>
    <w:multiLevelType w:val="hybridMultilevel"/>
    <w:tmpl w:val="07A0D18A"/>
    <w:lvl w:ilvl="0" w:tplc="0407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9069BF"/>
    <w:multiLevelType w:val="hybridMultilevel"/>
    <w:tmpl w:val="12685DD8"/>
    <w:lvl w:ilvl="0" w:tplc="7F320102">
      <w:start w:val="1"/>
      <w:numFmt w:val="lowerRoman"/>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24B31F46"/>
    <w:multiLevelType w:val="hybridMultilevel"/>
    <w:tmpl w:val="DB5E4ADC"/>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266C4677"/>
    <w:multiLevelType w:val="hybridMultilevel"/>
    <w:tmpl w:val="D92292A8"/>
    <w:lvl w:ilvl="0" w:tplc="D38C3E1A">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989214D"/>
    <w:multiLevelType w:val="hybridMultilevel"/>
    <w:tmpl w:val="A402832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2A26247E"/>
    <w:multiLevelType w:val="hybridMultilevel"/>
    <w:tmpl w:val="3D68343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A5131F0"/>
    <w:multiLevelType w:val="hybridMultilevel"/>
    <w:tmpl w:val="DAF0E9E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AF64C42"/>
    <w:multiLevelType w:val="hybridMultilevel"/>
    <w:tmpl w:val="A76A3384"/>
    <w:lvl w:ilvl="0" w:tplc="7F320102">
      <w:start w:val="1"/>
      <w:numFmt w:val="lowerRoman"/>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2C5627C4"/>
    <w:multiLevelType w:val="hybridMultilevel"/>
    <w:tmpl w:val="AC3CF154"/>
    <w:lvl w:ilvl="0" w:tplc="041D0001">
      <w:start w:val="1"/>
      <w:numFmt w:val="bullet"/>
      <w:lvlText w:val=""/>
      <w:lvlJc w:val="left"/>
      <w:pPr>
        <w:tabs>
          <w:tab w:val="num" w:pos="720"/>
        </w:tabs>
        <w:ind w:left="720" w:hanging="360"/>
      </w:pPr>
      <w:rPr>
        <w:rFonts w:ascii="Symbol" w:hAnsi="Symbol" w:hint="default"/>
      </w:rPr>
    </w:lvl>
    <w:lvl w:ilvl="1" w:tplc="041D0003">
      <w:start w:val="1"/>
      <w:numFmt w:val="bullet"/>
      <w:lvlText w:val="o"/>
      <w:lvlJc w:val="left"/>
      <w:pPr>
        <w:tabs>
          <w:tab w:val="num" w:pos="1440"/>
        </w:tabs>
        <w:ind w:left="1440" w:hanging="360"/>
      </w:pPr>
      <w:rPr>
        <w:rFonts w:ascii="Courier New" w:hAnsi="Courier New" w:cs="Times New Roman"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Times New Roman"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Times New Roman"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0A0029"/>
    <w:multiLevelType w:val="hybridMultilevel"/>
    <w:tmpl w:val="5E5C4AF2"/>
    <w:lvl w:ilvl="0" w:tplc="7F320102">
      <w:start w:val="1"/>
      <w:numFmt w:val="lowerRoman"/>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32577A2B"/>
    <w:multiLevelType w:val="hybridMultilevel"/>
    <w:tmpl w:val="D18A3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E10BE8"/>
    <w:multiLevelType w:val="hybridMultilevel"/>
    <w:tmpl w:val="6E3A3318"/>
    <w:lvl w:ilvl="0" w:tplc="C018EE60">
      <w:start w:val="1"/>
      <w:numFmt w:val="decimal"/>
      <w:lvlText w:val="%10."/>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3A43626D"/>
    <w:multiLevelType w:val="hybridMultilevel"/>
    <w:tmpl w:val="C016863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B41694D"/>
    <w:multiLevelType w:val="hybridMultilevel"/>
    <w:tmpl w:val="0B086C00"/>
    <w:lvl w:ilvl="0" w:tplc="0813000F">
      <w:start w:val="1"/>
      <w:numFmt w:val="decimal"/>
      <w:lvlText w:val="%1."/>
      <w:lvlJc w:val="left"/>
      <w:pPr>
        <w:ind w:left="765" w:hanging="360"/>
      </w:pPr>
    </w:lvl>
    <w:lvl w:ilvl="1" w:tplc="08130019" w:tentative="1">
      <w:start w:val="1"/>
      <w:numFmt w:val="lowerLetter"/>
      <w:lvlText w:val="%2."/>
      <w:lvlJc w:val="left"/>
      <w:pPr>
        <w:ind w:left="1485" w:hanging="360"/>
      </w:pPr>
    </w:lvl>
    <w:lvl w:ilvl="2" w:tplc="0813001B" w:tentative="1">
      <w:start w:val="1"/>
      <w:numFmt w:val="lowerRoman"/>
      <w:lvlText w:val="%3."/>
      <w:lvlJc w:val="right"/>
      <w:pPr>
        <w:ind w:left="2205" w:hanging="180"/>
      </w:pPr>
    </w:lvl>
    <w:lvl w:ilvl="3" w:tplc="0813000F" w:tentative="1">
      <w:start w:val="1"/>
      <w:numFmt w:val="decimal"/>
      <w:lvlText w:val="%4."/>
      <w:lvlJc w:val="left"/>
      <w:pPr>
        <w:ind w:left="2925" w:hanging="360"/>
      </w:pPr>
    </w:lvl>
    <w:lvl w:ilvl="4" w:tplc="08130019" w:tentative="1">
      <w:start w:val="1"/>
      <w:numFmt w:val="lowerLetter"/>
      <w:lvlText w:val="%5."/>
      <w:lvlJc w:val="left"/>
      <w:pPr>
        <w:ind w:left="3645" w:hanging="360"/>
      </w:pPr>
    </w:lvl>
    <w:lvl w:ilvl="5" w:tplc="0813001B" w:tentative="1">
      <w:start w:val="1"/>
      <w:numFmt w:val="lowerRoman"/>
      <w:lvlText w:val="%6."/>
      <w:lvlJc w:val="right"/>
      <w:pPr>
        <w:ind w:left="4365" w:hanging="180"/>
      </w:pPr>
    </w:lvl>
    <w:lvl w:ilvl="6" w:tplc="0813000F" w:tentative="1">
      <w:start w:val="1"/>
      <w:numFmt w:val="decimal"/>
      <w:lvlText w:val="%7."/>
      <w:lvlJc w:val="left"/>
      <w:pPr>
        <w:ind w:left="5085" w:hanging="360"/>
      </w:pPr>
    </w:lvl>
    <w:lvl w:ilvl="7" w:tplc="08130019" w:tentative="1">
      <w:start w:val="1"/>
      <w:numFmt w:val="lowerLetter"/>
      <w:lvlText w:val="%8."/>
      <w:lvlJc w:val="left"/>
      <w:pPr>
        <w:ind w:left="5805" w:hanging="360"/>
      </w:pPr>
    </w:lvl>
    <w:lvl w:ilvl="8" w:tplc="0813001B" w:tentative="1">
      <w:start w:val="1"/>
      <w:numFmt w:val="lowerRoman"/>
      <w:lvlText w:val="%9."/>
      <w:lvlJc w:val="right"/>
      <w:pPr>
        <w:ind w:left="6525" w:hanging="180"/>
      </w:pPr>
    </w:lvl>
  </w:abstractNum>
  <w:abstractNum w:abstractNumId="24" w15:restartNumberingAfterBreak="0">
    <w:nsid w:val="43765208"/>
    <w:multiLevelType w:val="multilevel"/>
    <w:tmpl w:val="11D0940C"/>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7461407"/>
    <w:multiLevelType w:val="hybridMultilevel"/>
    <w:tmpl w:val="23CCA33C"/>
    <w:lvl w:ilvl="0" w:tplc="E3222C88">
      <w:start w:val="1"/>
      <w:numFmt w:val="bullet"/>
      <w:lvlText w:val="-"/>
      <w:lvlJc w:val="left"/>
      <w:pPr>
        <w:tabs>
          <w:tab w:val="num" w:pos="360"/>
        </w:tabs>
        <w:ind w:left="360" w:hanging="360"/>
      </w:pPr>
      <w:rPr>
        <w:rFonts w:ascii="Arial" w:hAnsi="Arial" w:cs="Times New Roman" w:hint="default"/>
      </w:rPr>
    </w:lvl>
    <w:lvl w:ilvl="1" w:tplc="D4CC2188">
      <w:start w:val="1"/>
      <w:numFmt w:val="bullet"/>
      <w:lvlText w:val="-"/>
      <w:lvlJc w:val="left"/>
      <w:pPr>
        <w:tabs>
          <w:tab w:val="num" w:pos="1080"/>
        </w:tabs>
        <w:ind w:left="1080" w:hanging="360"/>
      </w:pPr>
      <w:rPr>
        <w:rFonts w:ascii="Arial" w:hAnsi="Arial" w:cs="Times New Roman" w:hint="default"/>
      </w:rPr>
    </w:lvl>
    <w:lvl w:ilvl="2" w:tplc="D1ECF4C6">
      <w:start w:val="1"/>
      <w:numFmt w:val="bullet"/>
      <w:lvlText w:val="-"/>
      <w:lvlJc w:val="left"/>
      <w:pPr>
        <w:tabs>
          <w:tab w:val="num" w:pos="1800"/>
        </w:tabs>
        <w:ind w:left="1800" w:hanging="360"/>
      </w:pPr>
      <w:rPr>
        <w:rFonts w:ascii="Arial" w:hAnsi="Arial" w:cs="Times New Roman" w:hint="default"/>
      </w:rPr>
    </w:lvl>
    <w:lvl w:ilvl="3" w:tplc="1C0C8248">
      <w:start w:val="1"/>
      <w:numFmt w:val="bullet"/>
      <w:lvlText w:val="-"/>
      <w:lvlJc w:val="left"/>
      <w:pPr>
        <w:tabs>
          <w:tab w:val="num" w:pos="2520"/>
        </w:tabs>
        <w:ind w:left="2520" w:hanging="360"/>
      </w:pPr>
      <w:rPr>
        <w:rFonts w:ascii="Arial" w:hAnsi="Arial" w:cs="Times New Roman" w:hint="default"/>
      </w:rPr>
    </w:lvl>
    <w:lvl w:ilvl="4" w:tplc="807C9DF2">
      <w:start w:val="1"/>
      <w:numFmt w:val="bullet"/>
      <w:lvlText w:val="-"/>
      <w:lvlJc w:val="left"/>
      <w:pPr>
        <w:tabs>
          <w:tab w:val="num" w:pos="3240"/>
        </w:tabs>
        <w:ind w:left="3240" w:hanging="360"/>
      </w:pPr>
      <w:rPr>
        <w:rFonts w:ascii="Arial" w:hAnsi="Arial" w:cs="Times New Roman" w:hint="default"/>
      </w:rPr>
    </w:lvl>
    <w:lvl w:ilvl="5" w:tplc="B52279DC">
      <w:start w:val="1"/>
      <w:numFmt w:val="bullet"/>
      <w:lvlText w:val="-"/>
      <w:lvlJc w:val="left"/>
      <w:pPr>
        <w:tabs>
          <w:tab w:val="num" w:pos="3960"/>
        </w:tabs>
        <w:ind w:left="3960" w:hanging="360"/>
      </w:pPr>
      <w:rPr>
        <w:rFonts w:ascii="Arial" w:hAnsi="Arial" w:cs="Times New Roman" w:hint="default"/>
      </w:rPr>
    </w:lvl>
    <w:lvl w:ilvl="6" w:tplc="4FD65E76">
      <w:start w:val="1"/>
      <w:numFmt w:val="bullet"/>
      <w:lvlText w:val="-"/>
      <w:lvlJc w:val="left"/>
      <w:pPr>
        <w:tabs>
          <w:tab w:val="num" w:pos="4680"/>
        </w:tabs>
        <w:ind w:left="4680" w:hanging="360"/>
      </w:pPr>
      <w:rPr>
        <w:rFonts w:ascii="Arial" w:hAnsi="Arial" w:cs="Times New Roman" w:hint="default"/>
      </w:rPr>
    </w:lvl>
    <w:lvl w:ilvl="7" w:tplc="2C8E8856">
      <w:start w:val="1"/>
      <w:numFmt w:val="bullet"/>
      <w:lvlText w:val="-"/>
      <w:lvlJc w:val="left"/>
      <w:pPr>
        <w:tabs>
          <w:tab w:val="num" w:pos="5400"/>
        </w:tabs>
        <w:ind w:left="5400" w:hanging="360"/>
      </w:pPr>
      <w:rPr>
        <w:rFonts w:ascii="Arial" w:hAnsi="Arial" w:cs="Times New Roman" w:hint="default"/>
      </w:rPr>
    </w:lvl>
    <w:lvl w:ilvl="8" w:tplc="E93E8826">
      <w:start w:val="1"/>
      <w:numFmt w:val="bullet"/>
      <w:lvlText w:val="-"/>
      <w:lvlJc w:val="left"/>
      <w:pPr>
        <w:tabs>
          <w:tab w:val="num" w:pos="6120"/>
        </w:tabs>
        <w:ind w:left="6120" w:hanging="360"/>
      </w:pPr>
      <w:rPr>
        <w:rFonts w:ascii="Arial" w:hAnsi="Arial" w:cs="Times New Roman" w:hint="default"/>
      </w:rPr>
    </w:lvl>
  </w:abstractNum>
  <w:abstractNum w:abstractNumId="26" w15:restartNumberingAfterBreak="0">
    <w:nsid w:val="4D9A6073"/>
    <w:multiLevelType w:val="hybridMultilevel"/>
    <w:tmpl w:val="64FEFB32"/>
    <w:lvl w:ilvl="0" w:tplc="97C4E94A">
      <w:numFmt w:val="bullet"/>
      <w:lvlText w:val="-"/>
      <w:lvlJc w:val="left"/>
      <w:pPr>
        <w:ind w:left="720" w:hanging="360"/>
      </w:pPr>
      <w:rPr>
        <w:rFonts w:ascii="Gill Sans MT" w:eastAsia="SimSun" w:hAnsi="Gill Sans M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E5A205E"/>
    <w:multiLevelType w:val="hybridMultilevel"/>
    <w:tmpl w:val="C8A051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4EEB5CA3"/>
    <w:multiLevelType w:val="hybridMultilevel"/>
    <w:tmpl w:val="C5CEFB38"/>
    <w:lvl w:ilvl="0" w:tplc="EA5693DC">
      <w:start w:val="2"/>
      <w:numFmt w:val="bullet"/>
      <w:lvlText w:val="-"/>
      <w:lvlJc w:val="left"/>
      <w:pPr>
        <w:ind w:left="720" w:hanging="360"/>
      </w:pPr>
      <w:rPr>
        <w:rFonts w:ascii="Calibri" w:eastAsia="Times New Roman" w:hAnsi="Calibri" w:hint="default"/>
      </w:rPr>
    </w:lvl>
    <w:lvl w:ilvl="1" w:tplc="04130003">
      <w:start w:val="1"/>
      <w:numFmt w:val="bullet"/>
      <w:lvlText w:val="o"/>
      <w:lvlJc w:val="left"/>
      <w:pPr>
        <w:ind w:left="1440" w:hanging="360"/>
      </w:pPr>
      <w:rPr>
        <w:rFonts w:ascii="Courier New" w:hAnsi="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hint="default"/>
      </w:rPr>
    </w:lvl>
    <w:lvl w:ilvl="8" w:tplc="04130005">
      <w:start w:val="1"/>
      <w:numFmt w:val="bullet"/>
      <w:lvlText w:val=""/>
      <w:lvlJc w:val="left"/>
      <w:pPr>
        <w:ind w:left="6480" w:hanging="360"/>
      </w:pPr>
      <w:rPr>
        <w:rFonts w:ascii="Wingdings" w:hAnsi="Wingdings" w:hint="default"/>
      </w:rPr>
    </w:lvl>
  </w:abstractNum>
  <w:abstractNum w:abstractNumId="29" w15:restartNumberingAfterBreak="0">
    <w:nsid w:val="4F9E35B3"/>
    <w:multiLevelType w:val="hybridMultilevel"/>
    <w:tmpl w:val="3A44AED0"/>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065741E"/>
    <w:multiLevelType w:val="hybridMultilevel"/>
    <w:tmpl w:val="E7625840"/>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1" w15:restartNumberingAfterBreak="0">
    <w:nsid w:val="51AB5045"/>
    <w:multiLevelType w:val="hybridMultilevel"/>
    <w:tmpl w:val="805A61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44E6A6E"/>
    <w:multiLevelType w:val="hybridMultilevel"/>
    <w:tmpl w:val="754417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5B8396D"/>
    <w:multiLevelType w:val="hybridMultilevel"/>
    <w:tmpl w:val="87E62AC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59D512E5"/>
    <w:multiLevelType w:val="hybridMultilevel"/>
    <w:tmpl w:val="1BBC75DC"/>
    <w:lvl w:ilvl="0" w:tplc="7F320102">
      <w:start w:val="1"/>
      <w:numFmt w:val="lowerRoman"/>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5" w15:restartNumberingAfterBreak="0">
    <w:nsid w:val="59FE3C89"/>
    <w:multiLevelType w:val="hybridMultilevel"/>
    <w:tmpl w:val="72940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4250EE"/>
    <w:multiLevelType w:val="hybridMultilevel"/>
    <w:tmpl w:val="CEF08070"/>
    <w:lvl w:ilvl="0" w:tplc="D8DE6F0A">
      <w:start w:val="16"/>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7" w15:restartNumberingAfterBreak="0">
    <w:nsid w:val="5F6D27FE"/>
    <w:multiLevelType w:val="hybridMultilevel"/>
    <w:tmpl w:val="B7F601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039255F"/>
    <w:multiLevelType w:val="hybridMultilevel"/>
    <w:tmpl w:val="D52A272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60BF3AB9"/>
    <w:multiLevelType w:val="hybridMultilevel"/>
    <w:tmpl w:val="FD58BB78"/>
    <w:lvl w:ilvl="0" w:tplc="99CC9334">
      <w:start w:val="1"/>
      <w:numFmt w:val="bullet"/>
      <w:lvlText w:val="-"/>
      <w:lvlJc w:val="left"/>
      <w:pPr>
        <w:tabs>
          <w:tab w:val="num" w:pos="360"/>
        </w:tabs>
        <w:ind w:left="360" w:hanging="360"/>
      </w:pPr>
      <w:rPr>
        <w:rFonts w:ascii="Arial" w:hAnsi="Arial" w:cs="Times New Roman" w:hint="default"/>
      </w:rPr>
    </w:lvl>
    <w:lvl w:ilvl="1" w:tplc="C77C74F8">
      <w:start w:val="1"/>
      <w:numFmt w:val="bullet"/>
      <w:lvlText w:val="-"/>
      <w:lvlJc w:val="left"/>
      <w:pPr>
        <w:tabs>
          <w:tab w:val="num" w:pos="1080"/>
        </w:tabs>
        <w:ind w:left="1080" w:hanging="360"/>
      </w:pPr>
      <w:rPr>
        <w:rFonts w:ascii="Arial" w:hAnsi="Arial" w:cs="Times New Roman" w:hint="default"/>
      </w:rPr>
    </w:lvl>
    <w:lvl w:ilvl="2" w:tplc="C864513A">
      <w:start w:val="1"/>
      <w:numFmt w:val="bullet"/>
      <w:lvlText w:val="-"/>
      <w:lvlJc w:val="left"/>
      <w:pPr>
        <w:tabs>
          <w:tab w:val="num" w:pos="1800"/>
        </w:tabs>
        <w:ind w:left="1800" w:hanging="360"/>
      </w:pPr>
      <w:rPr>
        <w:rFonts w:ascii="Arial" w:hAnsi="Arial" w:cs="Times New Roman" w:hint="default"/>
      </w:rPr>
    </w:lvl>
    <w:lvl w:ilvl="3" w:tplc="8BF60564">
      <w:start w:val="1"/>
      <w:numFmt w:val="bullet"/>
      <w:lvlText w:val="-"/>
      <w:lvlJc w:val="left"/>
      <w:pPr>
        <w:tabs>
          <w:tab w:val="num" w:pos="2520"/>
        </w:tabs>
        <w:ind w:left="2520" w:hanging="360"/>
      </w:pPr>
      <w:rPr>
        <w:rFonts w:ascii="Arial" w:hAnsi="Arial" w:cs="Times New Roman" w:hint="default"/>
      </w:rPr>
    </w:lvl>
    <w:lvl w:ilvl="4" w:tplc="2592C7B6">
      <w:start w:val="1"/>
      <w:numFmt w:val="bullet"/>
      <w:lvlText w:val="-"/>
      <w:lvlJc w:val="left"/>
      <w:pPr>
        <w:tabs>
          <w:tab w:val="num" w:pos="3240"/>
        </w:tabs>
        <w:ind w:left="3240" w:hanging="360"/>
      </w:pPr>
      <w:rPr>
        <w:rFonts w:ascii="Arial" w:hAnsi="Arial" w:cs="Times New Roman" w:hint="default"/>
      </w:rPr>
    </w:lvl>
    <w:lvl w:ilvl="5" w:tplc="1A521AE4">
      <w:start w:val="1"/>
      <w:numFmt w:val="bullet"/>
      <w:lvlText w:val="-"/>
      <w:lvlJc w:val="left"/>
      <w:pPr>
        <w:tabs>
          <w:tab w:val="num" w:pos="3960"/>
        </w:tabs>
        <w:ind w:left="3960" w:hanging="360"/>
      </w:pPr>
      <w:rPr>
        <w:rFonts w:ascii="Arial" w:hAnsi="Arial" w:cs="Times New Roman" w:hint="default"/>
      </w:rPr>
    </w:lvl>
    <w:lvl w:ilvl="6" w:tplc="DEB0A1AC">
      <w:start w:val="1"/>
      <w:numFmt w:val="bullet"/>
      <w:lvlText w:val="-"/>
      <w:lvlJc w:val="left"/>
      <w:pPr>
        <w:tabs>
          <w:tab w:val="num" w:pos="4680"/>
        </w:tabs>
        <w:ind w:left="4680" w:hanging="360"/>
      </w:pPr>
      <w:rPr>
        <w:rFonts w:ascii="Arial" w:hAnsi="Arial" w:cs="Times New Roman" w:hint="default"/>
      </w:rPr>
    </w:lvl>
    <w:lvl w:ilvl="7" w:tplc="DF80E224">
      <w:start w:val="1"/>
      <w:numFmt w:val="bullet"/>
      <w:lvlText w:val="-"/>
      <w:lvlJc w:val="left"/>
      <w:pPr>
        <w:tabs>
          <w:tab w:val="num" w:pos="5400"/>
        </w:tabs>
        <w:ind w:left="5400" w:hanging="360"/>
      </w:pPr>
      <w:rPr>
        <w:rFonts w:ascii="Arial" w:hAnsi="Arial" w:cs="Times New Roman" w:hint="default"/>
      </w:rPr>
    </w:lvl>
    <w:lvl w:ilvl="8" w:tplc="280CBDA6">
      <w:start w:val="1"/>
      <w:numFmt w:val="bullet"/>
      <w:lvlText w:val="-"/>
      <w:lvlJc w:val="left"/>
      <w:pPr>
        <w:tabs>
          <w:tab w:val="num" w:pos="6120"/>
        </w:tabs>
        <w:ind w:left="6120" w:hanging="360"/>
      </w:pPr>
      <w:rPr>
        <w:rFonts w:ascii="Arial" w:hAnsi="Arial" w:cs="Times New Roman" w:hint="default"/>
      </w:rPr>
    </w:lvl>
  </w:abstractNum>
  <w:abstractNum w:abstractNumId="40" w15:restartNumberingAfterBreak="0">
    <w:nsid w:val="65024008"/>
    <w:multiLevelType w:val="multilevel"/>
    <w:tmpl w:val="7C7E4D2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C07CD6"/>
    <w:multiLevelType w:val="hybridMultilevel"/>
    <w:tmpl w:val="460A84A4"/>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2" w15:restartNumberingAfterBreak="0">
    <w:nsid w:val="6FF42F8A"/>
    <w:multiLevelType w:val="hybridMultilevel"/>
    <w:tmpl w:val="0846BEB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73746B9E"/>
    <w:multiLevelType w:val="multilevel"/>
    <w:tmpl w:val="9DC61AB4"/>
    <w:lvl w:ilvl="0">
      <w:start w:val="11"/>
      <w:numFmt w:val="decimal"/>
      <w:lvlText w:val="%1."/>
      <w:lvlJc w:val="left"/>
      <w:pPr>
        <w:ind w:left="501" w:hanging="360"/>
      </w:pPr>
      <w:rPr>
        <w:rFonts w:hint="default"/>
      </w:rPr>
    </w:lvl>
    <w:lvl w:ilvl="1">
      <w:start w:val="1"/>
      <w:numFmt w:val="decimal"/>
      <w:isLgl/>
      <w:lvlText w:val="%1.%2"/>
      <w:lvlJc w:val="left"/>
      <w:pPr>
        <w:ind w:left="561" w:hanging="4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581" w:hanging="1440"/>
      </w:pPr>
      <w:rPr>
        <w:rFonts w:hint="default"/>
      </w:rPr>
    </w:lvl>
  </w:abstractNum>
  <w:abstractNum w:abstractNumId="44" w15:restartNumberingAfterBreak="0">
    <w:nsid w:val="73D349AD"/>
    <w:multiLevelType w:val="multilevel"/>
    <w:tmpl w:val="9D904C80"/>
    <w:lvl w:ilvl="0">
      <w:start w:val="1"/>
      <w:numFmt w:val="bullet"/>
      <w:pStyle w:val="BMSBullets"/>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5" w15:restartNumberingAfterBreak="0">
    <w:nsid w:val="751D17E0"/>
    <w:multiLevelType w:val="multilevel"/>
    <w:tmpl w:val="F8104712"/>
    <w:lvl w:ilvl="0">
      <w:start w:val="1"/>
      <w:numFmt w:val="decimal"/>
      <w:lvlText w:val="%1."/>
      <w:lvlJc w:val="left"/>
      <w:pPr>
        <w:ind w:left="360" w:hanging="360"/>
      </w:pPr>
    </w:lvl>
    <w:lvl w:ilvl="1">
      <w:start w:val="1"/>
      <w:numFmt w:val="decimal"/>
      <w:lvlText w:val="%1.%2"/>
      <w:lvlJc w:val="left"/>
      <w:pPr>
        <w:ind w:left="420" w:hanging="420"/>
      </w:p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6" w15:restartNumberingAfterBreak="0">
    <w:nsid w:val="7B500991"/>
    <w:multiLevelType w:val="hybridMultilevel"/>
    <w:tmpl w:val="FA0071F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7" w15:restartNumberingAfterBreak="0">
    <w:nsid w:val="7C0B7E3D"/>
    <w:multiLevelType w:val="hybridMultilevel"/>
    <w:tmpl w:val="58EA79A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8" w15:restartNumberingAfterBreak="0">
    <w:nsid w:val="7D68424C"/>
    <w:multiLevelType w:val="hybridMultilevel"/>
    <w:tmpl w:val="1ADEF954"/>
    <w:lvl w:ilvl="0" w:tplc="0413000F">
      <w:start w:val="1"/>
      <w:numFmt w:val="decimal"/>
      <w:lvlText w:val="%1."/>
      <w:lvlJc w:val="left"/>
      <w:pPr>
        <w:ind w:left="765" w:hanging="360"/>
      </w:pPr>
    </w:lvl>
    <w:lvl w:ilvl="1" w:tplc="04130019" w:tentative="1">
      <w:start w:val="1"/>
      <w:numFmt w:val="lowerLetter"/>
      <w:lvlText w:val="%2."/>
      <w:lvlJc w:val="left"/>
      <w:pPr>
        <w:ind w:left="1485" w:hanging="360"/>
      </w:pPr>
    </w:lvl>
    <w:lvl w:ilvl="2" w:tplc="0413001B" w:tentative="1">
      <w:start w:val="1"/>
      <w:numFmt w:val="lowerRoman"/>
      <w:lvlText w:val="%3."/>
      <w:lvlJc w:val="right"/>
      <w:pPr>
        <w:ind w:left="2205" w:hanging="180"/>
      </w:pPr>
    </w:lvl>
    <w:lvl w:ilvl="3" w:tplc="0413000F" w:tentative="1">
      <w:start w:val="1"/>
      <w:numFmt w:val="decimal"/>
      <w:lvlText w:val="%4."/>
      <w:lvlJc w:val="left"/>
      <w:pPr>
        <w:ind w:left="2925" w:hanging="360"/>
      </w:pPr>
    </w:lvl>
    <w:lvl w:ilvl="4" w:tplc="04130019" w:tentative="1">
      <w:start w:val="1"/>
      <w:numFmt w:val="lowerLetter"/>
      <w:lvlText w:val="%5."/>
      <w:lvlJc w:val="left"/>
      <w:pPr>
        <w:ind w:left="3645" w:hanging="360"/>
      </w:pPr>
    </w:lvl>
    <w:lvl w:ilvl="5" w:tplc="0413001B" w:tentative="1">
      <w:start w:val="1"/>
      <w:numFmt w:val="lowerRoman"/>
      <w:lvlText w:val="%6."/>
      <w:lvlJc w:val="right"/>
      <w:pPr>
        <w:ind w:left="4365" w:hanging="180"/>
      </w:pPr>
    </w:lvl>
    <w:lvl w:ilvl="6" w:tplc="0413000F" w:tentative="1">
      <w:start w:val="1"/>
      <w:numFmt w:val="decimal"/>
      <w:lvlText w:val="%7."/>
      <w:lvlJc w:val="left"/>
      <w:pPr>
        <w:ind w:left="5085" w:hanging="360"/>
      </w:pPr>
    </w:lvl>
    <w:lvl w:ilvl="7" w:tplc="04130019" w:tentative="1">
      <w:start w:val="1"/>
      <w:numFmt w:val="lowerLetter"/>
      <w:lvlText w:val="%8."/>
      <w:lvlJc w:val="left"/>
      <w:pPr>
        <w:ind w:left="5805" w:hanging="360"/>
      </w:pPr>
    </w:lvl>
    <w:lvl w:ilvl="8" w:tplc="0413001B" w:tentative="1">
      <w:start w:val="1"/>
      <w:numFmt w:val="lowerRoman"/>
      <w:lvlText w:val="%9."/>
      <w:lvlJc w:val="right"/>
      <w:pPr>
        <w:ind w:left="6525" w:hanging="180"/>
      </w:pPr>
    </w:lvl>
  </w:abstractNum>
  <w:abstractNum w:abstractNumId="49" w15:restartNumberingAfterBreak="0">
    <w:nsid w:val="7E263BDE"/>
    <w:multiLevelType w:val="hybridMultilevel"/>
    <w:tmpl w:val="72940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1885446">
    <w:abstractNumId w:val="28"/>
  </w:num>
  <w:num w:numId="2" w16cid:durableId="1284844052">
    <w:abstractNumId w:val="8"/>
  </w:num>
  <w:num w:numId="3" w16cid:durableId="891039543">
    <w:abstractNumId w:val="4"/>
  </w:num>
  <w:num w:numId="4" w16cid:durableId="446125148">
    <w:abstractNumId w:val="48"/>
  </w:num>
  <w:num w:numId="5" w16cid:durableId="873423618">
    <w:abstractNumId w:val="27"/>
  </w:num>
  <w:num w:numId="6" w16cid:durableId="1164930957">
    <w:abstractNumId w:val="12"/>
  </w:num>
  <w:num w:numId="7" w16cid:durableId="515117604">
    <w:abstractNumId w:val="46"/>
  </w:num>
  <w:num w:numId="8" w16cid:durableId="2044860069">
    <w:abstractNumId w:val="16"/>
  </w:num>
  <w:num w:numId="9" w16cid:durableId="1315987761">
    <w:abstractNumId w:val="42"/>
  </w:num>
  <w:num w:numId="10" w16cid:durableId="825441661">
    <w:abstractNumId w:val="45"/>
  </w:num>
  <w:num w:numId="11" w16cid:durableId="616722345">
    <w:abstractNumId w:val="14"/>
  </w:num>
  <w:num w:numId="12" w16cid:durableId="1190754599">
    <w:abstractNumId w:val="24"/>
  </w:num>
  <w:num w:numId="13" w16cid:durableId="1219168969">
    <w:abstractNumId w:val="33"/>
  </w:num>
  <w:num w:numId="14" w16cid:durableId="1417745946">
    <w:abstractNumId w:val="15"/>
  </w:num>
  <w:num w:numId="15" w16cid:durableId="842553904">
    <w:abstractNumId w:val="38"/>
  </w:num>
  <w:num w:numId="16" w16cid:durableId="1326278449">
    <w:abstractNumId w:val="5"/>
  </w:num>
  <w:num w:numId="17" w16cid:durableId="1888881596">
    <w:abstractNumId w:val="21"/>
  </w:num>
  <w:num w:numId="18" w16cid:durableId="939097521">
    <w:abstractNumId w:val="43"/>
  </w:num>
  <w:num w:numId="19" w16cid:durableId="1975911411">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0485797">
    <w:abstractNumId w:val="13"/>
  </w:num>
  <w:num w:numId="21" w16cid:durableId="91704014">
    <w:abstractNumId w:val="10"/>
  </w:num>
  <w:num w:numId="22" w16cid:durableId="660307754">
    <w:abstractNumId w:val="0"/>
  </w:num>
  <w:num w:numId="23" w16cid:durableId="217519916">
    <w:abstractNumId w:val="22"/>
  </w:num>
  <w:num w:numId="24" w16cid:durableId="170604002">
    <w:abstractNumId w:val="3"/>
  </w:num>
  <w:num w:numId="25" w16cid:durableId="1214655635">
    <w:abstractNumId w:val="31"/>
  </w:num>
  <w:num w:numId="26" w16cid:durableId="541018648">
    <w:abstractNumId w:val="26"/>
  </w:num>
  <w:num w:numId="27" w16cid:durableId="1402024174">
    <w:abstractNumId w:val="6"/>
  </w:num>
  <w:num w:numId="28" w16cid:durableId="726536839">
    <w:abstractNumId w:val="29"/>
  </w:num>
  <w:num w:numId="29" w16cid:durableId="50929726">
    <w:abstractNumId w:val="30"/>
  </w:num>
  <w:num w:numId="30" w16cid:durableId="1902906222">
    <w:abstractNumId w:val="37"/>
  </w:num>
  <w:num w:numId="31" w16cid:durableId="1303343541">
    <w:abstractNumId w:val="41"/>
  </w:num>
  <w:num w:numId="32" w16cid:durableId="345134407">
    <w:abstractNumId w:val="44"/>
  </w:num>
  <w:num w:numId="33" w16cid:durableId="2005820968">
    <w:abstractNumId w:val="1"/>
  </w:num>
  <w:num w:numId="34" w16cid:durableId="323046898">
    <w:abstractNumId w:val="18"/>
  </w:num>
  <w:num w:numId="35" w16cid:durableId="2074769224">
    <w:abstractNumId w:val="39"/>
  </w:num>
  <w:num w:numId="36" w16cid:durableId="1935630232">
    <w:abstractNumId w:val="2"/>
  </w:num>
  <w:num w:numId="37" w16cid:durableId="843207935">
    <w:abstractNumId w:val="25"/>
  </w:num>
  <w:num w:numId="38" w16cid:durableId="1986201169">
    <w:abstractNumId w:val="9"/>
  </w:num>
  <w:num w:numId="39" w16cid:durableId="406539039">
    <w:abstractNumId w:val="20"/>
  </w:num>
  <w:num w:numId="40" w16cid:durableId="2136025722">
    <w:abstractNumId w:val="19"/>
  </w:num>
  <w:num w:numId="41" w16cid:durableId="2051147359">
    <w:abstractNumId w:val="11"/>
  </w:num>
  <w:num w:numId="42" w16cid:durableId="2092659280">
    <w:abstractNumId w:val="17"/>
  </w:num>
  <w:num w:numId="43" w16cid:durableId="896161530">
    <w:abstractNumId w:val="34"/>
  </w:num>
  <w:num w:numId="44" w16cid:durableId="727414767">
    <w:abstractNumId w:val="32"/>
  </w:num>
  <w:num w:numId="45" w16cid:durableId="241841887">
    <w:abstractNumId w:val="49"/>
  </w:num>
  <w:num w:numId="46" w16cid:durableId="199827310">
    <w:abstractNumId w:val="35"/>
  </w:num>
  <w:num w:numId="47" w16cid:durableId="2140562304">
    <w:abstractNumId w:val="40"/>
  </w:num>
  <w:num w:numId="48" w16cid:durableId="1245338970">
    <w:abstractNumId w:val="7"/>
  </w:num>
  <w:num w:numId="49" w16cid:durableId="1868563587">
    <w:abstractNumId w:val="47"/>
  </w:num>
  <w:num w:numId="50" w16cid:durableId="21368252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activeWritingStyle w:appName="MSWord" w:lang="nl-BE" w:vendorID="64" w:dllVersion="6" w:nlCheck="1" w:checkStyle="0"/>
  <w:activeWritingStyle w:appName="MSWord" w:lang="en-US" w:vendorID="64" w:dllVersion="6" w:nlCheck="1" w:checkStyle="1"/>
  <w:activeWritingStyle w:appName="MSWord" w:lang="fr-FR" w:vendorID="64" w:dllVersion="6" w:nlCheck="1" w:checkStyle="0"/>
  <w:activeWritingStyle w:appName="MSWord" w:lang="fr-BE" w:vendorID="64" w:dllVersion="6" w:nlCheck="1" w:checkStyle="0"/>
  <w:activeWritingStyle w:appName="MSWord" w:lang="en-GB" w:vendorID="64" w:dllVersion="6" w:nlCheck="1" w:checkStyle="1"/>
  <w:activeWritingStyle w:appName="MSWord" w:lang="en-US" w:vendorID="64" w:dllVersion="0" w:nlCheck="1" w:checkStyle="0"/>
  <w:activeWritingStyle w:appName="MSWord" w:lang="nl-BE"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662373"/>
    <w:rsid w:val="000015A1"/>
    <w:rsid w:val="0000189C"/>
    <w:rsid w:val="00007113"/>
    <w:rsid w:val="0000725B"/>
    <w:rsid w:val="00007706"/>
    <w:rsid w:val="000079E7"/>
    <w:rsid w:val="000139E8"/>
    <w:rsid w:val="00013EFF"/>
    <w:rsid w:val="00016C99"/>
    <w:rsid w:val="00017CD9"/>
    <w:rsid w:val="00017F1F"/>
    <w:rsid w:val="00023627"/>
    <w:rsid w:val="000274C9"/>
    <w:rsid w:val="00030469"/>
    <w:rsid w:val="000324AD"/>
    <w:rsid w:val="00032CEA"/>
    <w:rsid w:val="0003457B"/>
    <w:rsid w:val="00035C42"/>
    <w:rsid w:val="000366D1"/>
    <w:rsid w:val="000370F7"/>
    <w:rsid w:val="00041A28"/>
    <w:rsid w:val="0004224E"/>
    <w:rsid w:val="000453AA"/>
    <w:rsid w:val="00051E02"/>
    <w:rsid w:val="0005637E"/>
    <w:rsid w:val="00060989"/>
    <w:rsid w:val="00060EFB"/>
    <w:rsid w:val="00061695"/>
    <w:rsid w:val="000634A2"/>
    <w:rsid w:val="0006693C"/>
    <w:rsid w:val="00067DC2"/>
    <w:rsid w:val="00070348"/>
    <w:rsid w:val="0007397C"/>
    <w:rsid w:val="000773CB"/>
    <w:rsid w:val="00082230"/>
    <w:rsid w:val="00084EC7"/>
    <w:rsid w:val="00085580"/>
    <w:rsid w:val="000859EC"/>
    <w:rsid w:val="000906C9"/>
    <w:rsid w:val="00090A49"/>
    <w:rsid w:val="00093E3B"/>
    <w:rsid w:val="00095EF4"/>
    <w:rsid w:val="000A3F24"/>
    <w:rsid w:val="000B307E"/>
    <w:rsid w:val="000B3D6C"/>
    <w:rsid w:val="000B57DD"/>
    <w:rsid w:val="000B7C48"/>
    <w:rsid w:val="000C034D"/>
    <w:rsid w:val="000C0B6F"/>
    <w:rsid w:val="000C311E"/>
    <w:rsid w:val="000C36B8"/>
    <w:rsid w:val="000C6CA2"/>
    <w:rsid w:val="000D01FF"/>
    <w:rsid w:val="000D5725"/>
    <w:rsid w:val="000D624F"/>
    <w:rsid w:val="000E10F9"/>
    <w:rsid w:val="000E2BA3"/>
    <w:rsid w:val="000E2CA5"/>
    <w:rsid w:val="000E2DE6"/>
    <w:rsid w:val="000F07BE"/>
    <w:rsid w:val="000F0C4C"/>
    <w:rsid w:val="000F5BBF"/>
    <w:rsid w:val="000F63E7"/>
    <w:rsid w:val="000F6716"/>
    <w:rsid w:val="00100C1B"/>
    <w:rsid w:val="00101DE1"/>
    <w:rsid w:val="00102011"/>
    <w:rsid w:val="00105B3E"/>
    <w:rsid w:val="00107E8C"/>
    <w:rsid w:val="00111EF1"/>
    <w:rsid w:val="0011789F"/>
    <w:rsid w:val="00120B4A"/>
    <w:rsid w:val="001256B7"/>
    <w:rsid w:val="001331B0"/>
    <w:rsid w:val="00133747"/>
    <w:rsid w:val="00133C49"/>
    <w:rsid w:val="001352AE"/>
    <w:rsid w:val="00135C84"/>
    <w:rsid w:val="00141360"/>
    <w:rsid w:val="001457BF"/>
    <w:rsid w:val="00146322"/>
    <w:rsid w:val="00146DE5"/>
    <w:rsid w:val="0015096E"/>
    <w:rsid w:val="00150B0E"/>
    <w:rsid w:val="00153080"/>
    <w:rsid w:val="0015322C"/>
    <w:rsid w:val="00162A1A"/>
    <w:rsid w:val="00164C64"/>
    <w:rsid w:val="00164F83"/>
    <w:rsid w:val="00165036"/>
    <w:rsid w:val="001658D9"/>
    <w:rsid w:val="00170886"/>
    <w:rsid w:val="001728F2"/>
    <w:rsid w:val="00173A55"/>
    <w:rsid w:val="001766FD"/>
    <w:rsid w:val="001803C6"/>
    <w:rsid w:val="00180D69"/>
    <w:rsid w:val="0018474D"/>
    <w:rsid w:val="001849D5"/>
    <w:rsid w:val="001852B2"/>
    <w:rsid w:val="001A0191"/>
    <w:rsid w:val="001A2C1D"/>
    <w:rsid w:val="001A5ED5"/>
    <w:rsid w:val="001B0D98"/>
    <w:rsid w:val="001B115B"/>
    <w:rsid w:val="001B1279"/>
    <w:rsid w:val="001B2FC3"/>
    <w:rsid w:val="001B3F08"/>
    <w:rsid w:val="001B5D87"/>
    <w:rsid w:val="001C0753"/>
    <w:rsid w:val="001C1B01"/>
    <w:rsid w:val="001C331A"/>
    <w:rsid w:val="001C3E8B"/>
    <w:rsid w:val="001C3FE7"/>
    <w:rsid w:val="001C5BEE"/>
    <w:rsid w:val="001D0983"/>
    <w:rsid w:val="001D17D7"/>
    <w:rsid w:val="001D1902"/>
    <w:rsid w:val="001D3DC8"/>
    <w:rsid w:val="001E4567"/>
    <w:rsid w:val="001E4818"/>
    <w:rsid w:val="001E49D7"/>
    <w:rsid w:val="001E671D"/>
    <w:rsid w:val="001E7719"/>
    <w:rsid w:val="001F0893"/>
    <w:rsid w:val="001F212F"/>
    <w:rsid w:val="001F2FD7"/>
    <w:rsid w:val="001F3887"/>
    <w:rsid w:val="001F3F05"/>
    <w:rsid w:val="0020145B"/>
    <w:rsid w:val="002018E7"/>
    <w:rsid w:val="00204502"/>
    <w:rsid w:val="0020662D"/>
    <w:rsid w:val="00212810"/>
    <w:rsid w:val="00212D03"/>
    <w:rsid w:val="00217695"/>
    <w:rsid w:val="00217C4B"/>
    <w:rsid w:val="0022172B"/>
    <w:rsid w:val="002262D2"/>
    <w:rsid w:val="00227B34"/>
    <w:rsid w:val="00231E14"/>
    <w:rsid w:val="00232734"/>
    <w:rsid w:val="00232F05"/>
    <w:rsid w:val="002334F4"/>
    <w:rsid w:val="002371BE"/>
    <w:rsid w:val="00241C93"/>
    <w:rsid w:val="00242327"/>
    <w:rsid w:val="002443E4"/>
    <w:rsid w:val="00247503"/>
    <w:rsid w:val="00247767"/>
    <w:rsid w:val="00252443"/>
    <w:rsid w:val="0025325E"/>
    <w:rsid w:val="00256697"/>
    <w:rsid w:val="00263572"/>
    <w:rsid w:val="00267F75"/>
    <w:rsid w:val="00273FCF"/>
    <w:rsid w:val="00280352"/>
    <w:rsid w:val="002807D3"/>
    <w:rsid w:val="002824DE"/>
    <w:rsid w:val="002833F3"/>
    <w:rsid w:val="002837E3"/>
    <w:rsid w:val="00285027"/>
    <w:rsid w:val="00287B91"/>
    <w:rsid w:val="00295F0F"/>
    <w:rsid w:val="00297697"/>
    <w:rsid w:val="002A0471"/>
    <w:rsid w:val="002A1E5B"/>
    <w:rsid w:val="002A26A6"/>
    <w:rsid w:val="002A4902"/>
    <w:rsid w:val="002A6695"/>
    <w:rsid w:val="002B069E"/>
    <w:rsid w:val="002B0F46"/>
    <w:rsid w:val="002B1D23"/>
    <w:rsid w:val="002B2BFA"/>
    <w:rsid w:val="002B7589"/>
    <w:rsid w:val="002C0723"/>
    <w:rsid w:val="002C0F5A"/>
    <w:rsid w:val="002C15D9"/>
    <w:rsid w:val="002C175A"/>
    <w:rsid w:val="002C24A3"/>
    <w:rsid w:val="002C2923"/>
    <w:rsid w:val="002C375E"/>
    <w:rsid w:val="002C3F17"/>
    <w:rsid w:val="002C61C9"/>
    <w:rsid w:val="002C73D9"/>
    <w:rsid w:val="002D09E5"/>
    <w:rsid w:val="002D19DC"/>
    <w:rsid w:val="002D2122"/>
    <w:rsid w:val="002D2EBD"/>
    <w:rsid w:val="002D46D7"/>
    <w:rsid w:val="002E2B1D"/>
    <w:rsid w:val="002E3C79"/>
    <w:rsid w:val="002E590D"/>
    <w:rsid w:val="002E5B7D"/>
    <w:rsid w:val="002E6F59"/>
    <w:rsid w:val="002F1193"/>
    <w:rsid w:val="002F16ED"/>
    <w:rsid w:val="00300394"/>
    <w:rsid w:val="0030496C"/>
    <w:rsid w:val="00305606"/>
    <w:rsid w:val="0031300A"/>
    <w:rsid w:val="00314534"/>
    <w:rsid w:val="00314B42"/>
    <w:rsid w:val="00314ED8"/>
    <w:rsid w:val="0031778A"/>
    <w:rsid w:val="00317B56"/>
    <w:rsid w:val="003201A9"/>
    <w:rsid w:val="003204C7"/>
    <w:rsid w:val="00326925"/>
    <w:rsid w:val="00326EE8"/>
    <w:rsid w:val="00327F96"/>
    <w:rsid w:val="00330945"/>
    <w:rsid w:val="00332380"/>
    <w:rsid w:val="00335671"/>
    <w:rsid w:val="00337162"/>
    <w:rsid w:val="003375F1"/>
    <w:rsid w:val="00341C2F"/>
    <w:rsid w:val="00342781"/>
    <w:rsid w:val="0034320C"/>
    <w:rsid w:val="00344DF9"/>
    <w:rsid w:val="00344FC4"/>
    <w:rsid w:val="003471E8"/>
    <w:rsid w:val="00352428"/>
    <w:rsid w:val="0035620B"/>
    <w:rsid w:val="00356412"/>
    <w:rsid w:val="00360BC7"/>
    <w:rsid w:val="00361283"/>
    <w:rsid w:val="00363636"/>
    <w:rsid w:val="00364865"/>
    <w:rsid w:val="00366E18"/>
    <w:rsid w:val="0037112C"/>
    <w:rsid w:val="00371ED9"/>
    <w:rsid w:val="00373DA5"/>
    <w:rsid w:val="00374182"/>
    <w:rsid w:val="003742A1"/>
    <w:rsid w:val="0038046A"/>
    <w:rsid w:val="003825AB"/>
    <w:rsid w:val="00382820"/>
    <w:rsid w:val="00384366"/>
    <w:rsid w:val="00385692"/>
    <w:rsid w:val="00386B3D"/>
    <w:rsid w:val="003900F0"/>
    <w:rsid w:val="00396639"/>
    <w:rsid w:val="003966AE"/>
    <w:rsid w:val="003A0129"/>
    <w:rsid w:val="003A08DB"/>
    <w:rsid w:val="003A2E8D"/>
    <w:rsid w:val="003A48FE"/>
    <w:rsid w:val="003A6134"/>
    <w:rsid w:val="003B0DE2"/>
    <w:rsid w:val="003B15B6"/>
    <w:rsid w:val="003B1972"/>
    <w:rsid w:val="003B3BC1"/>
    <w:rsid w:val="003B3F82"/>
    <w:rsid w:val="003B4138"/>
    <w:rsid w:val="003B47A4"/>
    <w:rsid w:val="003B720D"/>
    <w:rsid w:val="003C2D3B"/>
    <w:rsid w:val="003C4F3B"/>
    <w:rsid w:val="003C5261"/>
    <w:rsid w:val="003C55E0"/>
    <w:rsid w:val="003D2ADA"/>
    <w:rsid w:val="003D30E2"/>
    <w:rsid w:val="003E4414"/>
    <w:rsid w:val="003E5BB3"/>
    <w:rsid w:val="003E612F"/>
    <w:rsid w:val="003F0C4F"/>
    <w:rsid w:val="003F3804"/>
    <w:rsid w:val="003F5C9E"/>
    <w:rsid w:val="00400F31"/>
    <w:rsid w:val="00401FE0"/>
    <w:rsid w:val="00402A27"/>
    <w:rsid w:val="004043EC"/>
    <w:rsid w:val="00407FFC"/>
    <w:rsid w:val="0041149E"/>
    <w:rsid w:val="00413B9F"/>
    <w:rsid w:val="00420A92"/>
    <w:rsid w:val="00421BA7"/>
    <w:rsid w:val="004301E1"/>
    <w:rsid w:val="00431D24"/>
    <w:rsid w:val="004342D6"/>
    <w:rsid w:val="0043687E"/>
    <w:rsid w:val="004426AF"/>
    <w:rsid w:val="00443DCF"/>
    <w:rsid w:val="004462C0"/>
    <w:rsid w:val="00452085"/>
    <w:rsid w:val="004520F5"/>
    <w:rsid w:val="00455172"/>
    <w:rsid w:val="004570E0"/>
    <w:rsid w:val="00457FD5"/>
    <w:rsid w:val="00461D61"/>
    <w:rsid w:val="00462570"/>
    <w:rsid w:val="00470AEC"/>
    <w:rsid w:val="00473160"/>
    <w:rsid w:val="00480E11"/>
    <w:rsid w:val="00483ECC"/>
    <w:rsid w:val="00483FCE"/>
    <w:rsid w:val="00484457"/>
    <w:rsid w:val="00485040"/>
    <w:rsid w:val="00485796"/>
    <w:rsid w:val="00490E09"/>
    <w:rsid w:val="00493601"/>
    <w:rsid w:val="004945A5"/>
    <w:rsid w:val="00497B3D"/>
    <w:rsid w:val="004A108F"/>
    <w:rsid w:val="004A15D9"/>
    <w:rsid w:val="004A3442"/>
    <w:rsid w:val="004A3CEA"/>
    <w:rsid w:val="004A4630"/>
    <w:rsid w:val="004A5DE4"/>
    <w:rsid w:val="004A6413"/>
    <w:rsid w:val="004B63D0"/>
    <w:rsid w:val="004B78BF"/>
    <w:rsid w:val="004C05C1"/>
    <w:rsid w:val="004C05EC"/>
    <w:rsid w:val="004C34BC"/>
    <w:rsid w:val="004C3913"/>
    <w:rsid w:val="004C39E6"/>
    <w:rsid w:val="004C56C4"/>
    <w:rsid w:val="004D06F7"/>
    <w:rsid w:val="004D1BC0"/>
    <w:rsid w:val="004D1F1A"/>
    <w:rsid w:val="004D28C4"/>
    <w:rsid w:val="004D37BE"/>
    <w:rsid w:val="004D7BFC"/>
    <w:rsid w:val="004E04DF"/>
    <w:rsid w:val="004E0E4B"/>
    <w:rsid w:val="004E29FB"/>
    <w:rsid w:val="004E4355"/>
    <w:rsid w:val="004E4AB3"/>
    <w:rsid w:val="004E727A"/>
    <w:rsid w:val="004F76D3"/>
    <w:rsid w:val="005007F3"/>
    <w:rsid w:val="00501633"/>
    <w:rsid w:val="00501D24"/>
    <w:rsid w:val="00502472"/>
    <w:rsid w:val="00502AD3"/>
    <w:rsid w:val="00503CA8"/>
    <w:rsid w:val="00510BA2"/>
    <w:rsid w:val="00510ECF"/>
    <w:rsid w:val="00512771"/>
    <w:rsid w:val="00515011"/>
    <w:rsid w:val="0051607F"/>
    <w:rsid w:val="005217DD"/>
    <w:rsid w:val="00521D62"/>
    <w:rsid w:val="005340A1"/>
    <w:rsid w:val="00534FD8"/>
    <w:rsid w:val="005362E3"/>
    <w:rsid w:val="005364A5"/>
    <w:rsid w:val="0053672C"/>
    <w:rsid w:val="0053678C"/>
    <w:rsid w:val="0053721E"/>
    <w:rsid w:val="0053779D"/>
    <w:rsid w:val="00546F31"/>
    <w:rsid w:val="00547438"/>
    <w:rsid w:val="00551860"/>
    <w:rsid w:val="00552415"/>
    <w:rsid w:val="005533D1"/>
    <w:rsid w:val="00564485"/>
    <w:rsid w:val="005644B8"/>
    <w:rsid w:val="005662D6"/>
    <w:rsid w:val="00566759"/>
    <w:rsid w:val="00566851"/>
    <w:rsid w:val="005743B7"/>
    <w:rsid w:val="005747E5"/>
    <w:rsid w:val="0057563C"/>
    <w:rsid w:val="00575935"/>
    <w:rsid w:val="00583A50"/>
    <w:rsid w:val="005843D6"/>
    <w:rsid w:val="00585044"/>
    <w:rsid w:val="00586963"/>
    <w:rsid w:val="00590072"/>
    <w:rsid w:val="00594B99"/>
    <w:rsid w:val="00596E00"/>
    <w:rsid w:val="005971AE"/>
    <w:rsid w:val="005A20F7"/>
    <w:rsid w:val="005A55A9"/>
    <w:rsid w:val="005A5656"/>
    <w:rsid w:val="005A570B"/>
    <w:rsid w:val="005A7C92"/>
    <w:rsid w:val="005B0AA9"/>
    <w:rsid w:val="005B3A67"/>
    <w:rsid w:val="005C01F8"/>
    <w:rsid w:val="005C6BF8"/>
    <w:rsid w:val="005D4239"/>
    <w:rsid w:val="005D6DF4"/>
    <w:rsid w:val="005E26C7"/>
    <w:rsid w:val="005E3C13"/>
    <w:rsid w:val="005E6887"/>
    <w:rsid w:val="005E6E42"/>
    <w:rsid w:val="005E778D"/>
    <w:rsid w:val="005F14D3"/>
    <w:rsid w:val="005F2BA7"/>
    <w:rsid w:val="006030F1"/>
    <w:rsid w:val="006116AE"/>
    <w:rsid w:val="00615A8B"/>
    <w:rsid w:val="006166D9"/>
    <w:rsid w:val="006175C4"/>
    <w:rsid w:val="00622012"/>
    <w:rsid w:val="006236AA"/>
    <w:rsid w:val="00623EFE"/>
    <w:rsid w:val="00624BF5"/>
    <w:rsid w:val="00626C9A"/>
    <w:rsid w:val="0063029F"/>
    <w:rsid w:val="006353E9"/>
    <w:rsid w:val="00637604"/>
    <w:rsid w:val="0063793B"/>
    <w:rsid w:val="006401C3"/>
    <w:rsid w:val="0064620B"/>
    <w:rsid w:val="0065546F"/>
    <w:rsid w:val="0065642A"/>
    <w:rsid w:val="006615A8"/>
    <w:rsid w:val="00662373"/>
    <w:rsid w:val="00662E10"/>
    <w:rsid w:val="006630D5"/>
    <w:rsid w:val="00664CAA"/>
    <w:rsid w:val="0066571D"/>
    <w:rsid w:val="00667400"/>
    <w:rsid w:val="006753CD"/>
    <w:rsid w:val="0068531A"/>
    <w:rsid w:val="00686BD6"/>
    <w:rsid w:val="00690DB9"/>
    <w:rsid w:val="00690F78"/>
    <w:rsid w:val="006A2354"/>
    <w:rsid w:val="006A31D2"/>
    <w:rsid w:val="006A62FB"/>
    <w:rsid w:val="006A7876"/>
    <w:rsid w:val="006B2E1C"/>
    <w:rsid w:val="006B7757"/>
    <w:rsid w:val="006C3FB6"/>
    <w:rsid w:val="006C4E49"/>
    <w:rsid w:val="006C6600"/>
    <w:rsid w:val="006C73F4"/>
    <w:rsid w:val="006C7BBA"/>
    <w:rsid w:val="006D36DD"/>
    <w:rsid w:val="006D72AB"/>
    <w:rsid w:val="006DD133"/>
    <w:rsid w:val="006E197D"/>
    <w:rsid w:val="006E36BF"/>
    <w:rsid w:val="006E4321"/>
    <w:rsid w:val="006F1821"/>
    <w:rsid w:val="006F29F2"/>
    <w:rsid w:val="006F46F4"/>
    <w:rsid w:val="006F5D85"/>
    <w:rsid w:val="006F7EF3"/>
    <w:rsid w:val="00700964"/>
    <w:rsid w:val="0070438D"/>
    <w:rsid w:val="00704FA7"/>
    <w:rsid w:val="00707B47"/>
    <w:rsid w:val="007122B7"/>
    <w:rsid w:val="007148AD"/>
    <w:rsid w:val="00716141"/>
    <w:rsid w:val="00721C97"/>
    <w:rsid w:val="0072407B"/>
    <w:rsid w:val="00726438"/>
    <w:rsid w:val="00726673"/>
    <w:rsid w:val="0072709D"/>
    <w:rsid w:val="00727A8A"/>
    <w:rsid w:val="00733EC4"/>
    <w:rsid w:val="0073559A"/>
    <w:rsid w:val="00736EB5"/>
    <w:rsid w:val="00742A52"/>
    <w:rsid w:val="00743B19"/>
    <w:rsid w:val="007455AB"/>
    <w:rsid w:val="00745D74"/>
    <w:rsid w:val="00745EEB"/>
    <w:rsid w:val="00747A73"/>
    <w:rsid w:val="00751FCE"/>
    <w:rsid w:val="007522DD"/>
    <w:rsid w:val="00752483"/>
    <w:rsid w:val="007527F7"/>
    <w:rsid w:val="00753A05"/>
    <w:rsid w:val="00755331"/>
    <w:rsid w:val="007563EB"/>
    <w:rsid w:val="00760F4C"/>
    <w:rsid w:val="007616C9"/>
    <w:rsid w:val="00761B99"/>
    <w:rsid w:val="00763284"/>
    <w:rsid w:val="00764F4E"/>
    <w:rsid w:val="0076559C"/>
    <w:rsid w:val="00766544"/>
    <w:rsid w:val="00774FFC"/>
    <w:rsid w:val="00781953"/>
    <w:rsid w:val="007829AC"/>
    <w:rsid w:val="00784852"/>
    <w:rsid w:val="00791974"/>
    <w:rsid w:val="00793252"/>
    <w:rsid w:val="007932EB"/>
    <w:rsid w:val="00794114"/>
    <w:rsid w:val="007959D0"/>
    <w:rsid w:val="007A0217"/>
    <w:rsid w:val="007A3784"/>
    <w:rsid w:val="007A3E9D"/>
    <w:rsid w:val="007A5309"/>
    <w:rsid w:val="007A5867"/>
    <w:rsid w:val="007A6567"/>
    <w:rsid w:val="007A6C4A"/>
    <w:rsid w:val="007A723D"/>
    <w:rsid w:val="007A7AB7"/>
    <w:rsid w:val="007B1B1E"/>
    <w:rsid w:val="007B7331"/>
    <w:rsid w:val="007B7FF8"/>
    <w:rsid w:val="007C2557"/>
    <w:rsid w:val="007C3A2A"/>
    <w:rsid w:val="007C4BB2"/>
    <w:rsid w:val="007C6984"/>
    <w:rsid w:val="007C6BC8"/>
    <w:rsid w:val="007D03DD"/>
    <w:rsid w:val="007D2CE5"/>
    <w:rsid w:val="007D35D0"/>
    <w:rsid w:val="007D472A"/>
    <w:rsid w:val="007D527F"/>
    <w:rsid w:val="007D666C"/>
    <w:rsid w:val="007E3B67"/>
    <w:rsid w:val="007E6427"/>
    <w:rsid w:val="007F54F5"/>
    <w:rsid w:val="00800743"/>
    <w:rsid w:val="0080113A"/>
    <w:rsid w:val="00802BCD"/>
    <w:rsid w:val="00805A27"/>
    <w:rsid w:val="0080716C"/>
    <w:rsid w:val="00810EC8"/>
    <w:rsid w:val="00811B9A"/>
    <w:rsid w:val="00812164"/>
    <w:rsid w:val="00812F54"/>
    <w:rsid w:val="00812FCE"/>
    <w:rsid w:val="00813D43"/>
    <w:rsid w:val="00815FF0"/>
    <w:rsid w:val="00822421"/>
    <w:rsid w:val="00823224"/>
    <w:rsid w:val="00823E3F"/>
    <w:rsid w:val="0082594B"/>
    <w:rsid w:val="00826C2F"/>
    <w:rsid w:val="00832750"/>
    <w:rsid w:val="00834CDE"/>
    <w:rsid w:val="00841EF9"/>
    <w:rsid w:val="00842F99"/>
    <w:rsid w:val="00843DB3"/>
    <w:rsid w:val="0084505A"/>
    <w:rsid w:val="008459E2"/>
    <w:rsid w:val="00845EEF"/>
    <w:rsid w:val="008471A2"/>
    <w:rsid w:val="00847229"/>
    <w:rsid w:val="008549EB"/>
    <w:rsid w:val="0086416F"/>
    <w:rsid w:val="00875B5C"/>
    <w:rsid w:val="008762D7"/>
    <w:rsid w:val="008820BD"/>
    <w:rsid w:val="00886C63"/>
    <w:rsid w:val="00890C6E"/>
    <w:rsid w:val="008A2D2E"/>
    <w:rsid w:val="008A30C7"/>
    <w:rsid w:val="008A3BC3"/>
    <w:rsid w:val="008A5D84"/>
    <w:rsid w:val="008A63C8"/>
    <w:rsid w:val="008A7043"/>
    <w:rsid w:val="008B02AE"/>
    <w:rsid w:val="008B1352"/>
    <w:rsid w:val="008B17E8"/>
    <w:rsid w:val="008B20A4"/>
    <w:rsid w:val="008B213B"/>
    <w:rsid w:val="008B248E"/>
    <w:rsid w:val="008B41C7"/>
    <w:rsid w:val="008B57C7"/>
    <w:rsid w:val="008B7986"/>
    <w:rsid w:val="008C16FA"/>
    <w:rsid w:val="008C173A"/>
    <w:rsid w:val="008C3C62"/>
    <w:rsid w:val="008C5667"/>
    <w:rsid w:val="008D344D"/>
    <w:rsid w:val="008D5418"/>
    <w:rsid w:val="008E1101"/>
    <w:rsid w:val="008E3FD1"/>
    <w:rsid w:val="008E7C77"/>
    <w:rsid w:val="008F0145"/>
    <w:rsid w:val="008F0C41"/>
    <w:rsid w:val="008F1E1B"/>
    <w:rsid w:val="008F3C5A"/>
    <w:rsid w:val="008F7162"/>
    <w:rsid w:val="0090127B"/>
    <w:rsid w:val="00904C75"/>
    <w:rsid w:val="00905CC7"/>
    <w:rsid w:val="00906225"/>
    <w:rsid w:val="00907D54"/>
    <w:rsid w:val="009101F0"/>
    <w:rsid w:val="00910FD3"/>
    <w:rsid w:val="009130A8"/>
    <w:rsid w:val="00914666"/>
    <w:rsid w:val="00917CE0"/>
    <w:rsid w:val="0092075D"/>
    <w:rsid w:val="009211CF"/>
    <w:rsid w:val="00922201"/>
    <w:rsid w:val="0092350C"/>
    <w:rsid w:val="009311EF"/>
    <w:rsid w:val="00931985"/>
    <w:rsid w:val="00935886"/>
    <w:rsid w:val="00937832"/>
    <w:rsid w:val="00937E88"/>
    <w:rsid w:val="00940B14"/>
    <w:rsid w:val="0094299E"/>
    <w:rsid w:val="00943E22"/>
    <w:rsid w:val="00943E34"/>
    <w:rsid w:val="00945E7D"/>
    <w:rsid w:val="009510C9"/>
    <w:rsid w:val="0095545C"/>
    <w:rsid w:val="00955BDE"/>
    <w:rsid w:val="00963262"/>
    <w:rsid w:val="00964C21"/>
    <w:rsid w:val="009658CA"/>
    <w:rsid w:val="00966712"/>
    <w:rsid w:val="0097317B"/>
    <w:rsid w:val="0097395D"/>
    <w:rsid w:val="00975782"/>
    <w:rsid w:val="00976392"/>
    <w:rsid w:val="009768F6"/>
    <w:rsid w:val="00976EF8"/>
    <w:rsid w:val="00976F70"/>
    <w:rsid w:val="00977CDD"/>
    <w:rsid w:val="0098122D"/>
    <w:rsid w:val="00981766"/>
    <w:rsid w:val="00981F49"/>
    <w:rsid w:val="00981FDC"/>
    <w:rsid w:val="00984F20"/>
    <w:rsid w:val="009855C3"/>
    <w:rsid w:val="00992A2C"/>
    <w:rsid w:val="009A10DF"/>
    <w:rsid w:val="009A1E0E"/>
    <w:rsid w:val="009A2A04"/>
    <w:rsid w:val="009A62D7"/>
    <w:rsid w:val="009B03DB"/>
    <w:rsid w:val="009B0CA8"/>
    <w:rsid w:val="009B2BA2"/>
    <w:rsid w:val="009B4B3F"/>
    <w:rsid w:val="009B519E"/>
    <w:rsid w:val="009C0A00"/>
    <w:rsid w:val="009C16E2"/>
    <w:rsid w:val="009C4345"/>
    <w:rsid w:val="009C4495"/>
    <w:rsid w:val="009D0C2D"/>
    <w:rsid w:val="009D20A2"/>
    <w:rsid w:val="009D20FE"/>
    <w:rsid w:val="009D51A0"/>
    <w:rsid w:val="009D620E"/>
    <w:rsid w:val="009E4785"/>
    <w:rsid w:val="009E61BC"/>
    <w:rsid w:val="009E6A9A"/>
    <w:rsid w:val="009F3383"/>
    <w:rsid w:val="009F5586"/>
    <w:rsid w:val="009F63E8"/>
    <w:rsid w:val="009F6489"/>
    <w:rsid w:val="00A011F1"/>
    <w:rsid w:val="00A01EC7"/>
    <w:rsid w:val="00A03515"/>
    <w:rsid w:val="00A05472"/>
    <w:rsid w:val="00A127BF"/>
    <w:rsid w:val="00A14B90"/>
    <w:rsid w:val="00A15F1B"/>
    <w:rsid w:val="00A2435A"/>
    <w:rsid w:val="00A2594B"/>
    <w:rsid w:val="00A30BFD"/>
    <w:rsid w:val="00A31D44"/>
    <w:rsid w:val="00A32BD1"/>
    <w:rsid w:val="00A34647"/>
    <w:rsid w:val="00A35B58"/>
    <w:rsid w:val="00A369C0"/>
    <w:rsid w:val="00A44CE4"/>
    <w:rsid w:val="00A50936"/>
    <w:rsid w:val="00A5163B"/>
    <w:rsid w:val="00A553E4"/>
    <w:rsid w:val="00A570D1"/>
    <w:rsid w:val="00A623F1"/>
    <w:rsid w:val="00A64EE7"/>
    <w:rsid w:val="00A674C7"/>
    <w:rsid w:val="00A67F2D"/>
    <w:rsid w:val="00A74EA5"/>
    <w:rsid w:val="00A775B6"/>
    <w:rsid w:val="00A8560C"/>
    <w:rsid w:val="00A867C0"/>
    <w:rsid w:val="00A868C9"/>
    <w:rsid w:val="00A87755"/>
    <w:rsid w:val="00A911A1"/>
    <w:rsid w:val="00A91B58"/>
    <w:rsid w:val="00A95F6E"/>
    <w:rsid w:val="00A977D1"/>
    <w:rsid w:val="00A97FA3"/>
    <w:rsid w:val="00AA0777"/>
    <w:rsid w:val="00AA1E97"/>
    <w:rsid w:val="00AA46A7"/>
    <w:rsid w:val="00AA4E4C"/>
    <w:rsid w:val="00AA55BA"/>
    <w:rsid w:val="00AA56D5"/>
    <w:rsid w:val="00AA6820"/>
    <w:rsid w:val="00AA7764"/>
    <w:rsid w:val="00AB0609"/>
    <w:rsid w:val="00AB1AA3"/>
    <w:rsid w:val="00AB1D6E"/>
    <w:rsid w:val="00AB3C75"/>
    <w:rsid w:val="00AB59E5"/>
    <w:rsid w:val="00AB5B6E"/>
    <w:rsid w:val="00AB5BBD"/>
    <w:rsid w:val="00AB5E88"/>
    <w:rsid w:val="00AC449D"/>
    <w:rsid w:val="00AD04AD"/>
    <w:rsid w:val="00AD1571"/>
    <w:rsid w:val="00AD3039"/>
    <w:rsid w:val="00AD5BC8"/>
    <w:rsid w:val="00AD6EAF"/>
    <w:rsid w:val="00AE2538"/>
    <w:rsid w:val="00AF02B6"/>
    <w:rsid w:val="00AF1B4A"/>
    <w:rsid w:val="00AF5362"/>
    <w:rsid w:val="00AF5691"/>
    <w:rsid w:val="00AF5C0D"/>
    <w:rsid w:val="00AF78CD"/>
    <w:rsid w:val="00B01783"/>
    <w:rsid w:val="00B03D42"/>
    <w:rsid w:val="00B044EF"/>
    <w:rsid w:val="00B104D6"/>
    <w:rsid w:val="00B10714"/>
    <w:rsid w:val="00B11631"/>
    <w:rsid w:val="00B14088"/>
    <w:rsid w:val="00B14958"/>
    <w:rsid w:val="00B1574F"/>
    <w:rsid w:val="00B216C7"/>
    <w:rsid w:val="00B21EC5"/>
    <w:rsid w:val="00B24BD0"/>
    <w:rsid w:val="00B257ED"/>
    <w:rsid w:val="00B3021B"/>
    <w:rsid w:val="00B349BB"/>
    <w:rsid w:val="00B3611A"/>
    <w:rsid w:val="00B36632"/>
    <w:rsid w:val="00B40719"/>
    <w:rsid w:val="00B426A5"/>
    <w:rsid w:val="00B43FB3"/>
    <w:rsid w:val="00B449D6"/>
    <w:rsid w:val="00B46E11"/>
    <w:rsid w:val="00B50232"/>
    <w:rsid w:val="00B52146"/>
    <w:rsid w:val="00B612AC"/>
    <w:rsid w:val="00B64E16"/>
    <w:rsid w:val="00B65E52"/>
    <w:rsid w:val="00B65EC1"/>
    <w:rsid w:val="00B67620"/>
    <w:rsid w:val="00B67C8E"/>
    <w:rsid w:val="00B715C4"/>
    <w:rsid w:val="00B720BF"/>
    <w:rsid w:val="00B72BED"/>
    <w:rsid w:val="00B738AB"/>
    <w:rsid w:val="00B7756B"/>
    <w:rsid w:val="00B83130"/>
    <w:rsid w:val="00B86A04"/>
    <w:rsid w:val="00B872B6"/>
    <w:rsid w:val="00B8755F"/>
    <w:rsid w:val="00B87CF0"/>
    <w:rsid w:val="00B91AFA"/>
    <w:rsid w:val="00B93199"/>
    <w:rsid w:val="00B93269"/>
    <w:rsid w:val="00B959C1"/>
    <w:rsid w:val="00BA3BFB"/>
    <w:rsid w:val="00BA4EC9"/>
    <w:rsid w:val="00BA7C1C"/>
    <w:rsid w:val="00BA7DC4"/>
    <w:rsid w:val="00BB1496"/>
    <w:rsid w:val="00BB1CA4"/>
    <w:rsid w:val="00BB1E63"/>
    <w:rsid w:val="00BB3E30"/>
    <w:rsid w:val="00BB5E1A"/>
    <w:rsid w:val="00BB7398"/>
    <w:rsid w:val="00BC07E4"/>
    <w:rsid w:val="00BC16E9"/>
    <w:rsid w:val="00BC1EA1"/>
    <w:rsid w:val="00BC2CF9"/>
    <w:rsid w:val="00BC412C"/>
    <w:rsid w:val="00BC60AF"/>
    <w:rsid w:val="00BD0529"/>
    <w:rsid w:val="00BE246B"/>
    <w:rsid w:val="00BF3B8B"/>
    <w:rsid w:val="00BF5DDF"/>
    <w:rsid w:val="00C02DBC"/>
    <w:rsid w:val="00C07563"/>
    <w:rsid w:val="00C15A13"/>
    <w:rsid w:val="00C2299D"/>
    <w:rsid w:val="00C22FA2"/>
    <w:rsid w:val="00C24D67"/>
    <w:rsid w:val="00C25FEF"/>
    <w:rsid w:val="00C261B8"/>
    <w:rsid w:val="00C2782E"/>
    <w:rsid w:val="00C3103F"/>
    <w:rsid w:val="00C3167C"/>
    <w:rsid w:val="00C341D9"/>
    <w:rsid w:val="00C36609"/>
    <w:rsid w:val="00C448A8"/>
    <w:rsid w:val="00C46261"/>
    <w:rsid w:val="00C4663F"/>
    <w:rsid w:val="00C4725E"/>
    <w:rsid w:val="00C47650"/>
    <w:rsid w:val="00C51D16"/>
    <w:rsid w:val="00C5302E"/>
    <w:rsid w:val="00C641B8"/>
    <w:rsid w:val="00C65365"/>
    <w:rsid w:val="00C6775F"/>
    <w:rsid w:val="00C7258D"/>
    <w:rsid w:val="00C73605"/>
    <w:rsid w:val="00C744F0"/>
    <w:rsid w:val="00C8265A"/>
    <w:rsid w:val="00C8291C"/>
    <w:rsid w:val="00C83909"/>
    <w:rsid w:val="00C83A92"/>
    <w:rsid w:val="00C84321"/>
    <w:rsid w:val="00C87544"/>
    <w:rsid w:val="00C875BD"/>
    <w:rsid w:val="00C91068"/>
    <w:rsid w:val="00C9350E"/>
    <w:rsid w:val="00C943C8"/>
    <w:rsid w:val="00C97303"/>
    <w:rsid w:val="00C9768D"/>
    <w:rsid w:val="00CA0989"/>
    <w:rsid w:val="00CA237E"/>
    <w:rsid w:val="00CA46F4"/>
    <w:rsid w:val="00CA51F0"/>
    <w:rsid w:val="00CA5867"/>
    <w:rsid w:val="00CB05DC"/>
    <w:rsid w:val="00CB15CB"/>
    <w:rsid w:val="00CB15E6"/>
    <w:rsid w:val="00CC0F81"/>
    <w:rsid w:val="00CC3268"/>
    <w:rsid w:val="00CD11CA"/>
    <w:rsid w:val="00CD1A54"/>
    <w:rsid w:val="00CD34C1"/>
    <w:rsid w:val="00CD6680"/>
    <w:rsid w:val="00CD7E8D"/>
    <w:rsid w:val="00CE32D5"/>
    <w:rsid w:val="00CE39D9"/>
    <w:rsid w:val="00CE4273"/>
    <w:rsid w:val="00CE4AF2"/>
    <w:rsid w:val="00CE5279"/>
    <w:rsid w:val="00CF111F"/>
    <w:rsid w:val="00CF1682"/>
    <w:rsid w:val="00CF3346"/>
    <w:rsid w:val="00CF42BC"/>
    <w:rsid w:val="00CF5A80"/>
    <w:rsid w:val="00CF6C97"/>
    <w:rsid w:val="00D03A07"/>
    <w:rsid w:val="00D0582B"/>
    <w:rsid w:val="00D0617D"/>
    <w:rsid w:val="00D067D5"/>
    <w:rsid w:val="00D14F11"/>
    <w:rsid w:val="00D1540A"/>
    <w:rsid w:val="00D15E9C"/>
    <w:rsid w:val="00D17DB2"/>
    <w:rsid w:val="00D21BEA"/>
    <w:rsid w:val="00D22DBA"/>
    <w:rsid w:val="00D302FB"/>
    <w:rsid w:val="00D319D3"/>
    <w:rsid w:val="00D32438"/>
    <w:rsid w:val="00D32559"/>
    <w:rsid w:val="00D32BF6"/>
    <w:rsid w:val="00D349AB"/>
    <w:rsid w:val="00D366AB"/>
    <w:rsid w:val="00D367C3"/>
    <w:rsid w:val="00D43A5B"/>
    <w:rsid w:val="00D4759C"/>
    <w:rsid w:val="00D53E92"/>
    <w:rsid w:val="00D549AF"/>
    <w:rsid w:val="00D54E6B"/>
    <w:rsid w:val="00D5575A"/>
    <w:rsid w:val="00D560C3"/>
    <w:rsid w:val="00D56A67"/>
    <w:rsid w:val="00D6062C"/>
    <w:rsid w:val="00D63C80"/>
    <w:rsid w:val="00D71B48"/>
    <w:rsid w:val="00D71FB4"/>
    <w:rsid w:val="00D72A8D"/>
    <w:rsid w:val="00D76649"/>
    <w:rsid w:val="00D767F3"/>
    <w:rsid w:val="00D8044A"/>
    <w:rsid w:val="00D8152C"/>
    <w:rsid w:val="00D84F13"/>
    <w:rsid w:val="00D86210"/>
    <w:rsid w:val="00D86ADF"/>
    <w:rsid w:val="00D91156"/>
    <w:rsid w:val="00D920AF"/>
    <w:rsid w:val="00D93DBF"/>
    <w:rsid w:val="00D942DD"/>
    <w:rsid w:val="00DA1238"/>
    <w:rsid w:val="00DA165F"/>
    <w:rsid w:val="00DA49BE"/>
    <w:rsid w:val="00DA5050"/>
    <w:rsid w:val="00DA5746"/>
    <w:rsid w:val="00DA7C68"/>
    <w:rsid w:val="00DB0324"/>
    <w:rsid w:val="00DB29C8"/>
    <w:rsid w:val="00DB2AF9"/>
    <w:rsid w:val="00DB3D66"/>
    <w:rsid w:val="00DB400F"/>
    <w:rsid w:val="00DB5B2D"/>
    <w:rsid w:val="00DC2CC5"/>
    <w:rsid w:val="00DC4044"/>
    <w:rsid w:val="00DC5745"/>
    <w:rsid w:val="00DD01D2"/>
    <w:rsid w:val="00DD1620"/>
    <w:rsid w:val="00DD436B"/>
    <w:rsid w:val="00DD69FA"/>
    <w:rsid w:val="00DD7F76"/>
    <w:rsid w:val="00DE727A"/>
    <w:rsid w:val="00DE7E5B"/>
    <w:rsid w:val="00DF152E"/>
    <w:rsid w:val="00DF6036"/>
    <w:rsid w:val="00DF6E5F"/>
    <w:rsid w:val="00E01AAA"/>
    <w:rsid w:val="00E048AC"/>
    <w:rsid w:val="00E05AD5"/>
    <w:rsid w:val="00E132FE"/>
    <w:rsid w:val="00E14361"/>
    <w:rsid w:val="00E206D1"/>
    <w:rsid w:val="00E22E67"/>
    <w:rsid w:val="00E24054"/>
    <w:rsid w:val="00E24911"/>
    <w:rsid w:val="00E2621A"/>
    <w:rsid w:val="00E26476"/>
    <w:rsid w:val="00E300AA"/>
    <w:rsid w:val="00E30EFA"/>
    <w:rsid w:val="00E51D74"/>
    <w:rsid w:val="00E568EA"/>
    <w:rsid w:val="00E56D24"/>
    <w:rsid w:val="00E613D0"/>
    <w:rsid w:val="00E61DF3"/>
    <w:rsid w:val="00E62AD3"/>
    <w:rsid w:val="00E64C48"/>
    <w:rsid w:val="00E65C08"/>
    <w:rsid w:val="00E66D2B"/>
    <w:rsid w:val="00E72476"/>
    <w:rsid w:val="00E7572B"/>
    <w:rsid w:val="00E75D44"/>
    <w:rsid w:val="00E7665C"/>
    <w:rsid w:val="00E77917"/>
    <w:rsid w:val="00E77C07"/>
    <w:rsid w:val="00E77D8C"/>
    <w:rsid w:val="00E818DB"/>
    <w:rsid w:val="00E839F5"/>
    <w:rsid w:val="00E85E13"/>
    <w:rsid w:val="00E90225"/>
    <w:rsid w:val="00E91AD0"/>
    <w:rsid w:val="00E921C5"/>
    <w:rsid w:val="00E93F8C"/>
    <w:rsid w:val="00E95FF0"/>
    <w:rsid w:val="00E96738"/>
    <w:rsid w:val="00E96A4C"/>
    <w:rsid w:val="00E97CD8"/>
    <w:rsid w:val="00EA10D7"/>
    <w:rsid w:val="00EA4BA7"/>
    <w:rsid w:val="00EA507A"/>
    <w:rsid w:val="00EA5BF6"/>
    <w:rsid w:val="00EA5F9C"/>
    <w:rsid w:val="00EA730B"/>
    <w:rsid w:val="00EB0444"/>
    <w:rsid w:val="00EB3967"/>
    <w:rsid w:val="00EB440D"/>
    <w:rsid w:val="00EB5158"/>
    <w:rsid w:val="00EB53FC"/>
    <w:rsid w:val="00EB5D22"/>
    <w:rsid w:val="00EB5FA3"/>
    <w:rsid w:val="00EC0103"/>
    <w:rsid w:val="00EC497D"/>
    <w:rsid w:val="00EC5615"/>
    <w:rsid w:val="00ED0C64"/>
    <w:rsid w:val="00ED0ED4"/>
    <w:rsid w:val="00ED176A"/>
    <w:rsid w:val="00ED203D"/>
    <w:rsid w:val="00ED4BC9"/>
    <w:rsid w:val="00ED5190"/>
    <w:rsid w:val="00ED6EC7"/>
    <w:rsid w:val="00EE0EC0"/>
    <w:rsid w:val="00EE11AF"/>
    <w:rsid w:val="00EE1965"/>
    <w:rsid w:val="00EE217B"/>
    <w:rsid w:val="00EE5801"/>
    <w:rsid w:val="00EE756F"/>
    <w:rsid w:val="00EF249E"/>
    <w:rsid w:val="00F00B91"/>
    <w:rsid w:val="00F01661"/>
    <w:rsid w:val="00F03565"/>
    <w:rsid w:val="00F071CF"/>
    <w:rsid w:val="00F1099E"/>
    <w:rsid w:val="00F10F25"/>
    <w:rsid w:val="00F11082"/>
    <w:rsid w:val="00F120F4"/>
    <w:rsid w:val="00F123CA"/>
    <w:rsid w:val="00F1430E"/>
    <w:rsid w:val="00F16BC8"/>
    <w:rsid w:val="00F179DA"/>
    <w:rsid w:val="00F203ED"/>
    <w:rsid w:val="00F20B15"/>
    <w:rsid w:val="00F219A5"/>
    <w:rsid w:val="00F2272A"/>
    <w:rsid w:val="00F22F58"/>
    <w:rsid w:val="00F23D1A"/>
    <w:rsid w:val="00F248F4"/>
    <w:rsid w:val="00F33BCD"/>
    <w:rsid w:val="00F33E69"/>
    <w:rsid w:val="00F364A3"/>
    <w:rsid w:val="00F415C6"/>
    <w:rsid w:val="00F42A58"/>
    <w:rsid w:val="00F477A8"/>
    <w:rsid w:val="00F509A2"/>
    <w:rsid w:val="00F5135C"/>
    <w:rsid w:val="00F5149B"/>
    <w:rsid w:val="00F515E1"/>
    <w:rsid w:val="00F52023"/>
    <w:rsid w:val="00F555B4"/>
    <w:rsid w:val="00F620D6"/>
    <w:rsid w:val="00F641A8"/>
    <w:rsid w:val="00F64AB7"/>
    <w:rsid w:val="00F64B5E"/>
    <w:rsid w:val="00F676FF"/>
    <w:rsid w:val="00F70D8B"/>
    <w:rsid w:val="00F721B6"/>
    <w:rsid w:val="00F76126"/>
    <w:rsid w:val="00F77B35"/>
    <w:rsid w:val="00F84587"/>
    <w:rsid w:val="00F85752"/>
    <w:rsid w:val="00F85E9C"/>
    <w:rsid w:val="00F8646C"/>
    <w:rsid w:val="00F907E6"/>
    <w:rsid w:val="00F9348E"/>
    <w:rsid w:val="00F939FC"/>
    <w:rsid w:val="00F956E8"/>
    <w:rsid w:val="00F976DD"/>
    <w:rsid w:val="00FA4C1A"/>
    <w:rsid w:val="00FA6106"/>
    <w:rsid w:val="00FB45D3"/>
    <w:rsid w:val="00FB5569"/>
    <w:rsid w:val="00FB5AFD"/>
    <w:rsid w:val="00FC209B"/>
    <w:rsid w:val="00FC4FCE"/>
    <w:rsid w:val="00FD18D1"/>
    <w:rsid w:val="00FD3512"/>
    <w:rsid w:val="00FE06E2"/>
    <w:rsid w:val="00FE3868"/>
    <w:rsid w:val="00FF16AC"/>
    <w:rsid w:val="00FF1A9B"/>
    <w:rsid w:val="00FF52A4"/>
    <w:rsid w:val="00FF6EEC"/>
    <w:rsid w:val="00FF702E"/>
    <w:rsid w:val="00FF7FC0"/>
    <w:rsid w:val="04A60B5C"/>
    <w:rsid w:val="080E61CB"/>
    <w:rsid w:val="08C3BCBB"/>
    <w:rsid w:val="091B0587"/>
    <w:rsid w:val="15765AAA"/>
    <w:rsid w:val="1D4AB5FB"/>
    <w:rsid w:val="22348FEC"/>
    <w:rsid w:val="246C6488"/>
    <w:rsid w:val="28E1C4D6"/>
    <w:rsid w:val="29A89971"/>
    <w:rsid w:val="2B6C1DAD"/>
    <w:rsid w:val="3567B586"/>
    <w:rsid w:val="3A6ADBE8"/>
    <w:rsid w:val="41EE73FA"/>
    <w:rsid w:val="45388167"/>
    <w:rsid w:val="48268E54"/>
    <w:rsid w:val="4E6E61FC"/>
    <w:rsid w:val="4FC77A74"/>
    <w:rsid w:val="58ACF519"/>
    <w:rsid w:val="5E842D4C"/>
    <w:rsid w:val="61C7AA7B"/>
    <w:rsid w:val="65DCDE7F"/>
    <w:rsid w:val="68CB9CE6"/>
    <w:rsid w:val="74C22F9C"/>
    <w:rsid w:val="7537622F"/>
    <w:rsid w:val="79B36640"/>
    <w:rsid w:val="7D3280F4"/>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56251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5322C"/>
    <w:pPr>
      <w:spacing w:after="200" w:line="276" w:lineRule="auto"/>
    </w:pPr>
    <w:rPr>
      <w:rFonts w:cs="Calibri"/>
      <w:sz w:val="22"/>
      <w:szCs w:val="22"/>
      <w:lang w:eastAsia="nl-BE"/>
    </w:rPr>
  </w:style>
  <w:style w:type="paragraph" w:styleId="Kop1">
    <w:name w:val="heading 1"/>
    <w:basedOn w:val="Standaard"/>
    <w:next w:val="Standaard"/>
    <w:link w:val="Kop1Char"/>
    <w:uiPriority w:val="9"/>
    <w:qFormat/>
    <w:rsid w:val="002F11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semiHidden/>
    <w:unhideWhenUsed/>
    <w:qFormat/>
    <w:rsid w:val="00C02D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nhideWhenUsed/>
    <w:qFormat/>
    <w:rsid w:val="00667400"/>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qFormat/>
    <w:rsid w:val="00252443"/>
    <w:pPr>
      <w:keepNext/>
      <w:widowControl w:val="0"/>
      <w:spacing w:after="0" w:line="240" w:lineRule="auto"/>
      <w:outlineLvl w:val="3"/>
    </w:pPr>
    <w:rPr>
      <w:b/>
      <w:bCs/>
      <w:sz w:val="24"/>
      <w:szCs w:val="24"/>
      <w:lang w:val="en-US" w:eastAsia="en-US"/>
    </w:rPr>
  </w:style>
  <w:style w:type="paragraph" w:styleId="Kop5">
    <w:name w:val="heading 5"/>
    <w:basedOn w:val="Standaard"/>
    <w:next w:val="Standaard"/>
    <w:link w:val="Kop5Char"/>
    <w:uiPriority w:val="9"/>
    <w:unhideWhenUsed/>
    <w:qFormat/>
    <w:rsid w:val="00686BD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semiHidden/>
    <w:rsid w:val="001F2FD7"/>
    <w:rPr>
      <w:rFonts w:ascii="Calibri" w:hAnsi="Calibri" w:cs="Calibri"/>
      <w:b/>
      <w:bCs/>
      <w:sz w:val="28"/>
      <w:szCs w:val="28"/>
      <w:lang w:val="nl-BE" w:eastAsia="nl-BE"/>
    </w:rPr>
  </w:style>
  <w:style w:type="paragraph" w:styleId="Ballontekst">
    <w:name w:val="Balloon Text"/>
    <w:basedOn w:val="Standaard"/>
    <w:link w:val="BallontekstChar"/>
    <w:semiHidden/>
    <w:rsid w:val="00341C2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341C2F"/>
    <w:rPr>
      <w:rFonts w:ascii="Tahoma" w:hAnsi="Tahoma" w:cs="Tahoma"/>
      <w:sz w:val="16"/>
      <w:szCs w:val="16"/>
    </w:rPr>
  </w:style>
  <w:style w:type="table" w:styleId="Tabelraster">
    <w:name w:val="Table Grid"/>
    <w:basedOn w:val="Standaardtabel"/>
    <w:uiPriority w:val="39"/>
    <w:rsid w:val="00A74EA5"/>
    <w:rPr>
      <w:rFonts w:cs="Calibri"/>
      <w:lang w:eastAsia="nl-B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tekst">
    <w:name w:val="header"/>
    <w:aliases w:val="Header Char"/>
    <w:basedOn w:val="Standaard"/>
    <w:link w:val="KoptekstChar"/>
    <w:uiPriority w:val="99"/>
    <w:rsid w:val="002824DE"/>
    <w:pPr>
      <w:tabs>
        <w:tab w:val="center" w:pos="4536"/>
        <w:tab w:val="right" w:pos="9072"/>
      </w:tabs>
    </w:pPr>
  </w:style>
  <w:style w:type="character" w:customStyle="1" w:styleId="KoptekstChar">
    <w:name w:val="Koptekst Char"/>
    <w:aliases w:val="Header Char Char"/>
    <w:basedOn w:val="Standaardalinea-lettertype"/>
    <w:link w:val="Koptekst"/>
    <w:uiPriority w:val="99"/>
    <w:rsid w:val="002824DE"/>
    <w:rPr>
      <w:rFonts w:cs="Times New Roman"/>
      <w:sz w:val="22"/>
      <w:szCs w:val="22"/>
    </w:rPr>
  </w:style>
  <w:style w:type="paragraph" w:styleId="Voettekst">
    <w:name w:val="footer"/>
    <w:basedOn w:val="Standaard"/>
    <w:link w:val="VoettekstChar"/>
    <w:uiPriority w:val="99"/>
    <w:rsid w:val="002824DE"/>
    <w:pPr>
      <w:tabs>
        <w:tab w:val="center" w:pos="4536"/>
        <w:tab w:val="right" w:pos="9072"/>
      </w:tabs>
    </w:pPr>
  </w:style>
  <w:style w:type="character" w:customStyle="1" w:styleId="VoettekstChar">
    <w:name w:val="Voettekst Char"/>
    <w:basedOn w:val="Standaardalinea-lettertype"/>
    <w:link w:val="Voettekst"/>
    <w:uiPriority w:val="99"/>
    <w:rsid w:val="002824DE"/>
    <w:rPr>
      <w:rFonts w:cs="Times New Roman"/>
      <w:sz w:val="22"/>
      <w:szCs w:val="22"/>
    </w:rPr>
  </w:style>
  <w:style w:type="character" w:styleId="Hyperlink">
    <w:name w:val="Hyperlink"/>
    <w:basedOn w:val="Standaardalinea-lettertype"/>
    <w:uiPriority w:val="99"/>
    <w:rsid w:val="00CD7E8D"/>
    <w:rPr>
      <w:rFonts w:cs="Times New Roman"/>
      <w:color w:val="0000FF"/>
      <w:u w:val="single"/>
    </w:rPr>
  </w:style>
  <w:style w:type="character" w:styleId="Paginanummer">
    <w:name w:val="page number"/>
    <w:basedOn w:val="Standaardalinea-lettertype"/>
    <w:rsid w:val="005E6E42"/>
    <w:rPr>
      <w:rFonts w:cs="Times New Roman"/>
    </w:rPr>
  </w:style>
  <w:style w:type="character" w:styleId="Verwijzingopmerking">
    <w:name w:val="annotation reference"/>
    <w:basedOn w:val="Standaardalinea-lettertype"/>
    <w:semiHidden/>
    <w:rsid w:val="00AB0609"/>
    <w:rPr>
      <w:rFonts w:cs="Times New Roman"/>
      <w:sz w:val="16"/>
      <w:szCs w:val="16"/>
    </w:rPr>
  </w:style>
  <w:style w:type="paragraph" w:styleId="Tekstopmerking">
    <w:name w:val="annotation text"/>
    <w:basedOn w:val="Standaard"/>
    <w:link w:val="TekstopmerkingChar"/>
    <w:semiHidden/>
    <w:rsid w:val="00AB0609"/>
    <w:rPr>
      <w:sz w:val="20"/>
      <w:szCs w:val="20"/>
    </w:rPr>
  </w:style>
  <w:style w:type="character" w:customStyle="1" w:styleId="TekstopmerkingChar">
    <w:name w:val="Tekst opmerking Char"/>
    <w:basedOn w:val="Standaardalinea-lettertype"/>
    <w:link w:val="Tekstopmerking"/>
    <w:semiHidden/>
    <w:rsid w:val="001F2FD7"/>
    <w:rPr>
      <w:rFonts w:cs="Times New Roman"/>
      <w:sz w:val="20"/>
      <w:szCs w:val="20"/>
      <w:lang w:val="nl-BE" w:eastAsia="nl-BE"/>
    </w:rPr>
  </w:style>
  <w:style w:type="paragraph" w:styleId="Onderwerpvanopmerking">
    <w:name w:val="annotation subject"/>
    <w:basedOn w:val="Tekstopmerking"/>
    <w:next w:val="Tekstopmerking"/>
    <w:link w:val="OnderwerpvanopmerkingChar"/>
    <w:semiHidden/>
    <w:rsid w:val="00AB0609"/>
    <w:rPr>
      <w:b/>
      <w:bCs/>
    </w:rPr>
  </w:style>
  <w:style w:type="character" w:customStyle="1" w:styleId="OnderwerpvanopmerkingChar">
    <w:name w:val="Onderwerp van opmerking Char"/>
    <w:basedOn w:val="TekstopmerkingChar"/>
    <w:link w:val="Onderwerpvanopmerking"/>
    <w:semiHidden/>
    <w:rsid w:val="001F2FD7"/>
    <w:rPr>
      <w:rFonts w:cs="Times New Roman"/>
      <w:b/>
      <w:bCs/>
      <w:sz w:val="20"/>
      <w:szCs w:val="20"/>
      <w:lang w:val="nl-BE" w:eastAsia="nl-BE"/>
    </w:rPr>
  </w:style>
  <w:style w:type="paragraph" w:customStyle="1" w:styleId="Lijstalinea1">
    <w:name w:val="Lijstalinea1"/>
    <w:basedOn w:val="Standaard"/>
    <w:rsid w:val="00344FC4"/>
    <w:pPr>
      <w:spacing w:after="0" w:line="240" w:lineRule="auto"/>
      <w:ind w:left="720"/>
    </w:pPr>
  </w:style>
  <w:style w:type="paragraph" w:styleId="Documentstructuur">
    <w:name w:val="Document Map"/>
    <w:basedOn w:val="Standaard"/>
    <w:link w:val="DocumentstructuurChar"/>
    <w:semiHidden/>
    <w:rsid w:val="00AF5362"/>
    <w:pPr>
      <w:shd w:val="clear" w:color="auto" w:fill="000080"/>
    </w:pPr>
    <w:rPr>
      <w:rFonts w:ascii="Tahoma" w:hAnsi="Tahoma" w:cs="Tahoma"/>
      <w:sz w:val="20"/>
      <w:szCs w:val="20"/>
    </w:rPr>
  </w:style>
  <w:style w:type="character" w:customStyle="1" w:styleId="DocumentstructuurChar">
    <w:name w:val="Documentstructuur Char"/>
    <w:basedOn w:val="Standaardalinea-lettertype"/>
    <w:link w:val="Documentstructuur"/>
    <w:semiHidden/>
    <w:rsid w:val="001F2FD7"/>
    <w:rPr>
      <w:rFonts w:ascii="Times New Roman" w:hAnsi="Times New Roman" w:cs="Times New Roman"/>
      <w:sz w:val="2"/>
      <w:szCs w:val="2"/>
      <w:lang w:val="nl-BE" w:eastAsia="nl-BE"/>
    </w:rPr>
  </w:style>
  <w:style w:type="paragraph" w:styleId="Lijstalinea">
    <w:name w:val="List Paragraph"/>
    <w:basedOn w:val="Standaard"/>
    <w:uiPriority w:val="34"/>
    <w:qFormat/>
    <w:rsid w:val="00764F4E"/>
    <w:pPr>
      <w:ind w:left="720"/>
      <w:contextualSpacing/>
    </w:pPr>
  </w:style>
  <w:style w:type="character" w:customStyle="1" w:styleId="Kop1Char">
    <w:name w:val="Kop 1 Char"/>
    <w:basedOn w:val="Standaardalinea-lettertype"/>
    <w:link w:val="Kop1"/>
    <w:uiPriority w:val="9"/>
    <w:rsid w:val="002F1193"/>
    <w:rPr>
      <w:rFonts w:asciiTheme="majorHAnsi" w:eastAsiaTheme="majorEastAsia" w:hAnsiTheme="majorHAnsi" w:cstheme="majorBidi"/>
      <w:b/>
      <w:bCs/>
      <w:color w:val="365F91" w:themeColor="accent1" w:themeShade="BF"/>
      <w:sz w:val="28"/>
      <w:szCs w:val="28"/>
      <w:lang w:val="nl-BE" w:eastAsia="nl-BE"/>
    </w:rPr>
  </w:style>
  <w:style w:type="paragraph" w:styleId="Ondertitel">
    <w:name w:val="Subtitle"/>
    <w:aliases w:val="kop 2"/>
    <w:basedOn w:val="Standaard"/>
    <w:next w:val="Standaard"/>
    <w:link w:val="OndertitelChar"/>
    <w:uiPriority w:val="11"/>
    <w:qFormat/>
    <w:rsid w:val="002F119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aliases w:val="kop 2 Char"/>
    <w:basedOn w:val="Standaardalinea-lettertype"/>
    <w:link w:val="Ondertitel"/>
    <w:uiPriority w:val="11"/>
    <w:rsid w:val="002F1193"/>
    <w:rPr>
      <w:rFonts w:asciiTheme="majorHAnsi" w:eastAsiaTheme="majorEastAsia" w:hAnsiTheme="majorHAnsi" w:cstheme="majorBidi"/>
      <w:i/>
      <w:iCs/>
      <w:color w:val="4F81BD" w:themeColor="accent1"/>
      <w:spacing w:val="15"/>
      <w:sz w:val="24"/>
      <w:szCs w:val="24"/>
      <w:lang w:val="nl-BE" w:eastAsia="nl-BE"/>
    </w:rPr>
  </w:style>
  <w:style w:type="character" w:customStyle="1" w:styleId="Kop3Char">
    <w:name w:val="Kop 3 Char"/>
    <w:basedOn w:val="Standaardalinea-lettertype"/>
    <w:link w:val="Kop3"/>
    <w:uiPriority w:val="9"/>
    <w:rsid w:val="00667400"/>
    <w:rPr>
      <w:rFonts w:asciiTheme="majorHAnsi" w:eastAsiaTheme="majorEastAsia" w:hAnsiTheme="majorHAnsi" w:cstheme="majorBidi"/>
      <w:b/>
      <w:bCs/>
      <w:color w:val="4F81BD" w:themeColor="accent1"/>
      <w:sz w:val="22"/>
      <w:szCs w:val="22"/>
      <w:lang w:val="nl-BE" w:eastAsia="nl-BE"/>
    </w:rPr>
  </w:style>
  <w:style w:type="paragraph" w:styleId="Plattetekst">
    <w:name w:val="Body Text"/>
    <w:basedOn w:val="Standaard"/>
    <w:link w:val="PlattetekstChar"/>
    <w:rsid w:val="005747E5"/>
    <w:pPr>
      <w:spacing w:after="120"/>
    </w:pPr>
    <w:rPr>
      <w:rFonts w:cs="Times New Roman"/>
    </w:rPr>
  </w:style>
  <w:style w:type="character" w:customStyle="1" w:styleId="PlattetekstChar">
    <w:name w:val="Platte tekst Char"/>
    <w:basedOn w:val="Standaardalinea-lettertype"/>
    <w:link w:val="Plattetekst"/>
    <w:rsid w:val="005747E5"/>
    <w:rPr>
      <w:sz w:val="22"/>
      <w:szCs w:val="22"/>
      <w:lang w:val="nl-BE" w:eastAsia="nl-BE"/>
    </w:rPr>
  </w:style>
  <w:style w:type="character" w:styleId="Intensievebenadrukking">
    <w:name w:val="Intense Emphasis"/>
    <w:basedOn w:val="Standaardalinea-lettertype"/>
    <w:uiPriority w:val="21"/>
    <w:qFormat/>
    <w:rsid w:val="004D1F1A"/>
    <w:rPr>
      <w:b/>
      <w:bCs/>
      <w:i/>
      <w:iCs/>
      <w:color w:val="4F81BD" w:themeColor="accent1"/>
    </w:rPr>
  </w:style>
  <w:style w:type="paragraph" w:styleId="Kopvaninhoudsopgave">
    <w:name w:val="TOC Heading"/>
    <w:basedOn w:val="Kop1"/>
    <w:next w:val="Standaard"/>
    <w:uiPriority w:val="39"/>
    <w:unhideWhenUsed/>
    <w:qFormat/>
    <w:rsid w:val="004D1F1A"/>
    <w:pPr>
      <w:outlineLvl w:val="9"/>
    </w:pPr>
  </w:style>
  <w:style w:type="paragraph" w:styleId="Inhopg1">
    <w:name w:val="toc 1"/>
    <w:basedOn w:val="Standaard"/>
    <w:next w:val="Standaard"/>
    <w:autoRedefine/>
    <w:uiPriority w:val="39"/>
    <w:unhideWhenUsed/>
    <w:qFormat/>
    <w:rsid w:val="004D1F1A"/>
    <w:pPr>
      <w:spacing w:after="100"/>
    </w:pPr>
  </w:style>
  <w:style w:type="paragraph" w:styleId="Inhopg3">
    <w:name w:val="toc 3"/>
    <w:basedOn w:val="Standaard"/>
    <w:next w:val="Standaard"/>
    <w:autoRedefine/>
    <w:uiPriority w:val="39"/>
    <w:unhideWhenUsed/>
    <w:qFormat/>
    <w:rsid w:val="004D1F1A"/>
    <w:pPr>
      <w:spacing w:after="100"/>
      <w:ind w:left="440"/>
    </w:pPr>
  </w:style>
  <w:style w:type="paragraph" w:styleId="Inhopg2">
    <w:name w:val="toc 2"/>
    <w:basedOn w:val="Standaard"/>
    <w:next w:val="Standaard"/>
    <w:autoRedefine/>
    <w:uiPriority w:val="39"/>
    <w:semiHidden/>
    <w:unhideWhenUsed/>
    <w:qFormat/>
    <w:rsid w:val="00515011"/>
    <w:pPr>
      <w:spacing w:after="100"/>
      <w:ind w:left="220"/>
    </w:pPr>
    <w:rPr>
      <w:rFonts w:asciiTheme="minorHAnsi" w:eastAsiaTheme="minorEastAsia" w:hAnsiTheme="minorHAnsi" w:cstheme="minorBidi"/>
    </w:rPr>
  </w:style>
  <w:style w:type="character" w:styleId="GevolgdeHyperlink">
    <w:name w:val="FollowedHyperlink"/>
    <w:basedOn w:val="Standaardalinea-lettertype"/>
    <w:uiPriority w:val="99"/>
    <w:semiHidden/>
    <w:unhideWhenUsed/>
    <w:rsid w:val="000C0B6F"/>
    <w:rPr>
      <w:color w:val="800080" w:themeColor="followedHyperlink"/>
      <w:u w:val="single"/>
    </w:rPr>
  </w:style>
  <w:style w:type="character" w:customStyle="1" w:styleId="Kop2Char">
    <w:name w:val="Kop 2 Char"/>
    <w:basedOn w:val="Standaardalinea-lettertype"/>
    <w:link w:val="Kop2"/>
    <w:uiPriority w:val="9"/>
    <w:semiHidden/>
    <w:rsid w:val="00C02DBC"/>
    <w:rPr>
      <w:rFonts w:asciiTheme="majorHAnsi" w:eastAsiaTheme="majorEastAsia" w:hAnsiTheme="majorHAnsi" w:cstheme="majorBidi"/>
      <w:color w:val="365F91" w:themeColor="accent1" w:themeShade="BF"/>
      <w:sz w:val="26"/>
      <w:szCs w:val="26"/>
      <w:lang w:eastAsia="nl-BE"/>
    </w:rPr>
  </w:style>
  <w:style w:type="paragraph" w:customStyle="1" w:styleId="EndNoteBibliographyTitle">
    <w:name w:val="EndNote Bibliography Title"/>
    <w:basedOn w:val="Standaard"/>
    <w:link w:val="EndNoteBibliographyTitleChar"/>
    <w:rsid w:val="00007706"/>
    <w:pPr>
      <w:spacing w:after="0"/>
      <w:jc w:val="center"/>
    </w:pPr>
    <w:rPr>
      <w:noProof/>
    </w:rPr>
  </w:style>
  <w:style w:type="character" w:customStyle="1" w:styleId="EndNoteBibliographyTitleChar">
    <w:name w:val="EndNote Bibliography Title Char"/>
    <w:basedOn w:val="Standaardalinea-lettertype"/>
    <w:link w:val="EndNoteBibliographyTitle"/>
    <w:rsid w:val="00007706"/>
    <w:rPr>
      <w:rFonts w:cs="Calibri"/>
      <w:noProof/>
      <w:sz w:val="22"/>
      <w:szCs w:val="22"/>
      <w:lang w:eastAsia="nl-BE"/>
    </w:rPr>
  </w:style>
  <w:style w:type="paragraph" w:customStyle="1" w:styleId="EndNoteBibliography">
    <w:name w:val="EndNote Bibliography"/>
    <w:basedOn w:val="Standaard"/>
    <w:link w:val="EndNoteBibliographyChar"/>
    <w:rsid w:val="00007706"/>
    <w:pPr>
      <w:spacing w:line="240" w:lineRule="auto"/>
      <w:jc w:val="both"/>
    </w:pPr>
    <w:rPr>
      <w:noProof/>
    </w:rPr>
  </w:style>
  <w:style w:type="character" w:customStyle="1" w:styleId="EndNoteBibliographyChar">
    <w:name w:val="EndNote Bibliography Char"/>
    <w:basedOn w:val="Standaardalinea-lettertype"/>
    <w:link w:val="EndNoteBibliography"/>
    <w:rsid w:val="00007706"/>
    <w:rPr>
      <w:rFonts w:cs="Calibri"/>
      <w:noProof/>
      <w:sz w:val="22"/>
      <w:szCs w:val="22"/>
      <w:lang w:eastAsia="nl-BE"/>
    </w:rPr>
  </w:style>
  <w:style w:type="paragraph" w:customStyle="1" w:styleId="BMSBodyText">
    <w:name w:val="BMS Body Text"/>
    <w:link w:val="BMSBodyTextChar"/>
    <w:rsid w:val="00AD5BC8"/>
    <w:pPr>
      <w:spacing w:after="120" w:line="264" w:lineRule="auto"/>
      <w:jc w:val="both"/>
    </w:pPr>
    <w:rPr>
      <w:rFonts w:ascii="Times New Roman" w:hAnsi="Times New Roman"/>
      <w:color w:val="000000"/>
      <w:sz w:val="24"/>
      <w:lang w:val="en-US"/>
    </w:rPr>
  </w:style>
  <w:style w:type="character" w:customStyle="1" w:styleId="BMSBodyTextChar">
    <w:name w:val="BMS Body Text Char"/>
    <w:link w:val="BMSBodyText"/>
    <w:rsid w:val="00AD5BC8"/>
    <w:rPr>
      <w:rFonts w:ascii="Times New Roman" w:hAnsi="Times New Roman"/>
      <w:color w:val="000000"/>
      <w:sz w:val="24"/>
      <w:lang w:val="en-US"/>
    </w:rPr>
  </w:style>
  <w:style w:type="paragraph" w:customStyle="1" w:styleId="BMSBullets">
    <w:name w:val="BMS Bullets"/>
    <w:basedOn w:val="BMSBodyText"/>
    <w:rsid w:val="003B720D"/>
    <w:pPr>
      <w:numPr>
        <w:numId w:val="32"/>
      </w:numPr>
      <w:spacing w:after="60" w:line="240" w:lineRule="auto"/>
    </w:pPr>
  </w:style>
  <w:style w:type="character" w:customStyle="1" w:styleId="Kop5Char">
    <w:name w:val="Kop 5 Char"/>
    <w:basedOn w:val="Standaardalinea-lettertype"/>
    <w:link w:val="Kop5"/>
    <w:uiPriority w:val="9"/>
    <w:rsid w:val="00686BD6"/>
    <w:rPr>
      <w:rFonts w:asciiTheme="majorHAnsi" w:eastAsiaTheme="majorEastAsia" w:hAnsiTheme="majorHAnsi" w:cstheme="majorBidi"/>
      <w:color w:val="365F91" w:themeColor="accent1" w:themeShade="BF"/>
      <w:sz w:val="22"/>
      <w:szCs w:val="22"/>
      <w:lang w:eastAsia="nl-BE"/>
    </w:rPr>
  </w:style>
  <w:style w:type="paragraph" w:styleId="Revisie">
    <w:name w:val="Revision"/>
    <w:hidden/>
    <w:uiPriority w:val="99"/>
    <w:semiHidden/>
    <w:rsid w:val="00FF16AC"/>
    <w:rPr>
      <w:rFonts w:cs="Calibri"/>
      <w:sz w:val="22"/>
      <w:szCs w:val="22"/>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363406360">
      <w:bodyDiv w:val="1"/>
      <w:marLeft w:val="0"/>
      <w:marRight w:val="0"/>
      <w:marTop w:val="0"/>
      <w:marBottom w:val="0"/>
      <w:divBdr>
        <w:top w:val="none" w:sz="0" w:space="0" w:color="auto"/>
        <w:left w:val="none" w:sz="0" w:space="0" w:color="auto"/>
        <w:bottom w:val="none" w:sz="0" w:space="0" w:color="auto"/>
        <w:right w:val="none" w:sz="0" w:space="0" w:color="auto"/>
      </w:divBdr>
    </w:div>
    <w:div w:id="438718857">
      <w:bodyDiv w:val="1"/>
      <w:marLeft w:val="0"/>
      <w:marRight w:val="0"/>
      <w:marTop w:val="0"/>
      <w:marBottom w:val="0"/>
      <w:divBdr>
        <w:top w:val="none" w:sz="0" w:space="0" w:color="auto"/>
        <w:left w:val="none" w:sz="0" w:space="0" w:color="auto"/>
        <w:bottom w:val="none" w:sz="0" w:space="0" w:color="auto"/>
        <w:right w:val="none" w:sz="0" w:space="0" w:color="auto"/>
      </w:divBdr>
    </w:div>
    <w:div w:id="627779713">
      <w:bodyDiv w:val="1"/>
      <w:marLeft w:val="0"/>
      <w:marRight w:val="0"/>
      <w:marTop w:val="0"/>
      <w:marBottom w:val="0"/>
      <w:divBdr>
        <w:top w:val="none" w:sz="0" w:space="0" w:color="auto"/>
        <w:left w:val="none" w:sz="0" w:space="0" w:color="auto"/>
        <w:bottom w:val="none" w:sz="0" w:space="0" w:color="auto"/>
        <w:right w:val="none" w:sz="0" w:space="0" w:color="auto"/>
      </w:divBdr>
    </w:div>
    <w:div w:id="1386829305">
      <w:bodyDiv w:val="1"/>
      <w:marLeft w:val="0"/>
      <w:marRight w:val="0"/>
      <w:marTop w:val="0"/>
      <w:marBottom w:val="0"/>
      <w:divBdr>
        <w:top w:val="none" w:sz="0" w:space="0" w:color="auto"/>
        <w:left w:val="none" w:sz="0" w:space="0" w:color="auto"/>
        <w:bottom w:val="none" w:sz="0" w:space="0" w:color="auto"/>
        <w:right w:val="none" w:sz="0" w:space="0" w:color="auto"/>
      </w:divBdr>
    </w:div>
    <w:div w:id="1483617505">
      <w:bodyDiv w:val="1"/>
      <w:marLeft w:val="0"/>
      <w:marRight w:val="0"/>
      <w:marTop w:val="0"/>
      <w:marBottom w:val="0"/>
      <w:divBdr>
        <w:top w:val="none" w:sz="0" w:space="0" w:color="auto"/>
        <w:left w:val="none" w:sz="0" w:space="0" w:color="auto"/>
        <w:bottom w:val="none" w:sz="0" w:space="0" w:color="auto"/>
        <w:right w:val="none" w:sz="0" w:space="0" w:color="auto"/>
      </w:divBdr>
    </w:div>
    <w:div w:id="18771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C94298-D034-452B-B455-DD4445AB5996}"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nl-NL"/>
        </a:p>
      </dgm:t>
    </dgm:pt>
    <dgm:pt modelId="{7398FDA3-3AB4-4DD9-80A2-77C90DE4C65B}">
      <dgm:prSet phldrT="[Tekst]"/>
      <dgm:spPr/>
      <dgm:t>
        <a:bodyPr/>
        <a:lstStyle/>
        <a:p>
          <a:r>
            <a:rPr lang="nl-NL"/>
            <a:t>Screening</a:t>
          </a:r>
        </a:p>
      </dgm:t>
    </dgm:pt>
    <dgm:pt modelId="{8BBD5CC5-8DC7-4EBB-94C1-1949B774BBA6}" type="parTrans" cxnId="{9115F4D1-66CA-4540-9D31-6197C2955FCF}">
      <dgm:prSet/>
      <dgm:spPr/>
      <dgm:t>
        <a:bodyPr/>
        <a:lstStyle/>
        <a:p>
          <a:endParaRPr lang="nl-NL"/>
        </a:p>
      </dgm:t>
    </dgm:pt>
    <dgm:pt modelId="{14626EEE-1AC2-48BF-BC05-F5431CFF3C82}" type="sibTrans" cxnId="{9115F4D1-66CA-4540-9D31-6197C2955FCF}">
      <dgm:prSet/>
      <dgm:spPr/>
      <dgm:t>
        <a:bodyPr/>
        <a:lstStyle/>
        <a:p>
          <a:endParaRPr lang="nl-NL"/>
        </a:p>
      </dgm:t>
    </dgm:pt>
    <dgm:pt modelId="{DBE8A863-8CD3-4BDC-8B40-FDA741794F7A}">
      <dgm:prSet phldrT="[Tekst]"/>
      <dgm:spPr/>
      <dgm:t>
        <a:bodyPr/>
        <a:lstStyle/>
        <a:p>
          <a:r>
            <a:rPr lang="nl-NL"/>
            <a:t>Informed consent</a:t>
          </a:r>
        </a:p>
        <a:p>
          <a:r>
            <a:rPr lang="nl-NL"/>
            <a:t>In/exclusion criteria</a:t>
          </a:r>
        </a:p>
        <a:p>
          <a:r>
            <a:rPr lang="nl-NL"/>
            <a:t>Lab test</a:t>
          </a:r>
        </a:p>
      </dgm:t>
    </dgm:pt>
    <dgm:pt modelId="{94B81F3A-52E8-41FC-9C64-A2C46042ABB2}" type="parTrans" cxnId="{B19FCA53-1C8B-43DD-BC95-8CEBC3E4BE9F}">
      <dgm:prSet/>
      <dgm:spPr/>
      <dgm:t>
        <a:bodyPr/>
        <a:lstStyle/>
        <a:p>
          <a:endParaRPr lang="nl-NL"/>
        </a:p>
      </dgm:t>
    </dgm:pt>
    <dgm:pt modelId="{57360477-2EBC-499E-ADDE-382F7D4C9E7B}" type="sibTrans" cxnId="{B19FCA53-1C8B-43DD-BC95-8CEBC3E4BE9F}">
      <dgm:prSet/>
      <dgm:spPr/>
      <dgm:t>
        <a:bodyPr/>
        <a:lstStyle/>
        <a:p>
          <a:endParaRPr lang="nl-NL"/>
        </a:p>
      </dgm:t>
    </dgm:pt>
    <dgm:pt modelId="{5AD81FE0-A620-4A37-97AD-EE661D9D3B24}">
      <dgm:prSet phldrT="[Tekst]"/>
      <dgm:spPr/>
      <dgm:t>
        <a:bodyPr/>
        <a:lstStyle/>
        <a:p>
          <a:r>
            <a:rPr lang="nl-NL"/>
            <a:t>Week 0</a:t>
          </a:r>
        </a:p>
      </dgm:t>
    </dgm:pt>
    <dgm:pt modelId="{C5D1FE79-7BB7-48FE-8F36-5C0BCCF3E0C0}" type="parTrans" cxnId="{FECF8440-1C71-411B-A38F-08B25366899A}">
      <dgm:prSet/>
      <dgm:spPr/>
      <dgm:t>
        <a:bodyPr/>
        <a:lstStyle/>
        <a:p>
          <a:endParaRPr lang="nl-NL"/>
        </a:p>
      </dgm:t>
    </dgm:pt>
    <dgm:pt modelId="{F67BF2E3-93D3-44A1-BC3D-E08E03399364}" type="sibTrans" cxnId="{FECF8440-1C71-411B-A38F-08B25366899A}">
      <dgm:prSet/>
      <dgm:spPr/>
      <dgm:t>
        <a:bodyPr/>
        <a:lstStyle/>
        <a:p>
          <a:endParaRPr lang="nl-NL"/>
        </a:p>
      </dgm:t>
    </dgm:pt>
    <dgm:pt modelId="{0E00338F-F59D-4A3B-A658-9EB5627F1512}">
      <dgm:prSet phldrT="[Tekst]"/>
      <dgm:spPr/>
      <dgm:t>
        <a:bodyPr/>
        <a:lstStyle/>
        <a:p>
          <a:r>
            <a:rPr lang="nl-NL"/>
            <a:t>Injection training</a:t>
          </a:r>
        </a:p>
      </dgm:t>
    </dgm:pt>
    <dgm:pt modelId="{F00AFA27-8743-4FEA-9303-F2817C057B26}" type="parTrans" cxnId="{7D416896-13EF-4E61-9A8F-51DC58046002}">
      <dgm:prSet/>
      <dgm:spPr/>
      <dgm:t>
        <a:bodyPr/>
        <a:lstStyle/>
        <a:p>
          <a:endParaRPr lang="nl-NL"/>
        </a:p>
      </dgm:t>
    </dgm:pt>
    <dgm:pt modelId="{33347462-80DB-4F38-8F23-B3FADAC81819}" type="sibTrans" cxnId="{7D416896-13EF-4E61-9A8F-51DC58046002}">
      <dgm:prSet/>
      <dgm:spPr/>
      <dgm:t>
        <a:bodyPr/>
        <a:lstStyle/>
        <a:p>
          <a:endParaRPr lang="nl-NL"/>
        </a:p>
      </dgm:t>
    </dgm:pt>
    <dgm:pt modelId="{2BBF84B0-6C60-459E-B983-1496AF3E2265}">
      <dgm:prSet phldrT="[Tekst]"/>
      <dgm:spPr/>
      <dgm:t>
        <a:bodyPr/>
        <a:lstStyle/>
        <a:p>
          <a:r>
            <a:rPr lang="nl-NL"/>
            <a:t>Week 6</a:t>
          </a:r>
        </a:p>
      </dgm:t>
    </dgm:pt>
    <dgm:pt modelId="{A59CA0C1-3C75-4E50-9169-4ACB607F627B}" type="parTrans" cxnId="{F2AE2AB1-71DB-4D9F-A6D6-D67502A577B3}">
      <dgm:prSet/>
      <dgm:spPr/>
      <dgm:t>
        <a:bodyPr/>
        <a:lstStyle/>
        <a:p>
          <a:endParaRPr lang="nl-NL"/>
        </a:p>
      </dgm:t>
    </dgm:pt>
    <dgm:pt modelId="{30BE54AF-8859-4140-B42C-3770FFC7D6AE}" type="sibTrans" cxnId="{F2AE2AB1-71DB-4D9F-A6D6-D67502A577B3}">
      <dgm:prSet/>
      <dgm:spPr/>
      <dgm:t>
        <a:bodyPr/>
        <a:lstStyle/>
        <a:p>
          <a:endParaRPr lang="nl-NL"/>
        </a:p>
      </dgm:t>
    </dgm:pt>
    <dgm:pt modelId="{301770D0-139F-4BB8-A8F0-CA4D7E6645AC}">
      <dgm:prSet phldrT="[Tekst]"/>
      <dgm:spPr/>
      <dgm:t>
        <a:bodyPr/>
        <a:lstStyle/>
        <a:p>
          <a:r>
            <a:rPr lang="nl-NL"/>
            <a:t>Adverse Event Reporting</a:t>
          </a:r>
        </a:p>
      </dgm:t>
    </dgm:pt>
    <dgm:pt modelId="{EA9F2BAC-A200-4BE3-B696-C8F068CF0870}" type="parTrans" cxnId="{F396D76C-9816-4E5B-9B24-F40F136A8096}">
      <dgm:prSet/>
      <dgm:spPr/>
      <dgm:t>
        <a:bodyPr/>
        <a:lstStyle/>
        <a:p>
          <a:endParaRPr lang="nl-NL"/>
        </a:p>
      </dgm:t>
    </dgm:pt>
    <dgm:pt modelId="{633389E9-00DA-4B28-85F1-DAB94EAAE933}" type="sibTrans" cxnId="{F396D76C-9816-4E5B-9B24-F40F136A8096}">
      <dgm:prSet/>
      <dgm:spPr/>
      <dgm:t>
        <a:bodyPr/>
        <a:lstStyle/>
        <a:p>
          <a:endParaRPr lang="nl-NL"/>
        </a:p>
      </dgm:t>
    </dgm:pt>
    <dgm:pt modelId="{80D0AE39-11AA-4524-971A-6E0C852B9531}">
      <dgm:prSet/>
      <dgm:spPr/>
      <dgm:t>
        <a:bodyPr/>
        <a:lstStyle/>
        <a:p>
          <a:r>
            <a:rPr lang="nl-NL"/>
            <a:t>week 12</a:t>
          </a:r>
        </a:p>
      </dgm:t>
    </dgm:pt>
    <dgm:pt modelId="{E8DEDF50-A7F7-4188-A524-3AAB73445053}" type="parTrans" cxnId="{529E728D-C361-4F4B-9D30-1AE161CC9B89}">
      <dgm:prSet/>
      <dgm:spPr/>
      <dgm:t>
        <a:bodyPr/>
        <a:lstStyle/>
        <a:p>
          <a:endParaRPr lang="nl-NL"/>
        </a:p>
      </dgm:t>
    </dgm:pt>
    <dgm:pt modelId="{FC897180-CEE3-417F-8B78-A471231B3DA7}" type="sibTrans" cxnId="{529E728D-C361-4F4B-9D30-1AE161CC9B89}">
      <dgm:prSet/>
      <dgm:spPr/>
      <dgm:t>
        <a:bodyPr/>
        <a:lstStyle/>
        <a:p>
          <a:endParaRPr lang="nl-NL"/>
        </a:p>
      </dgm:t>
    </dgm:pt>
    <dgm:pt modelId="{BAAF58A7-CDFB-4CCB-95C1-835CC78A1EED}">
      <dgm:prSet/>
      <dgm:spPr/>
      <dgm:t>
        <a:bodyPr/>
        <a:lstStyle/>
        <a:p>
          <a:r>
            <a:rPr lang="nl-NL"/>
            <a:t>Month 6</a:t>
          </a:r>
        </a:p>
      </dgm:t>
    </dgm:pt>
    <dgm:pt modelId="{AC71AAAE-FBA2-4EF6-A46A-41CEE84E60F4}" type="parTrans" cxnId="{6B81E69E-A29B-4695-A0AE-8084AADA9CE2}">
      <dgm:prSet/>
      <dgm:spPr/>
      <dgm:t>
        <a:bodyPr/>
        <a:lstStyle/>
        <a:p>
          <a:endParaRPr lang="nl-NL"/>
        </a:p>
      </dgm:t>
    </dgm:pt>
    <dgm:pt modelId="{5B5E1B74-774F-4F07-BFA7-69DEE83276B2}" type="sibTrans" cxnId="{6B81E69E-A29B-4695-A0AE-8084AADA9CE2}">
      <dgm:prSet/>
      <dgm:spPr/>
      <dgm:t>
        <a:bodyPr/>
        <a:lstStyle/>
        <a:p>
          <a:endParaRPr lang="nl-NL"/>
        </a:p>
      </dgm:t>
    </dgm:pt>
    <dgm:pt modelId="{2B60BB4D-91AC-4E85-A561-EB4F722E8639}">
      <dgm:prSet/>
      <dgm:spPr/>
      <dgm:t>
        <a:bodyPr/>
        <a:lstStyle/>
        <a:p>
          <a:r>
            <a:rPr lang="nl-NL"/>
            <a:t>Month 9</a:t>
          </a:r>
        </a:p>
      </dgm:t>
    </dgm:pt>
    <dgm:pt modelId="{47E39359-DF76-4A6F-9E76-B5A32B69F23F}" type="parTrans" cxnId="{733F1401-3DD1-45EF-A4A4-6EC59313417E}">
      <dgm:prSet/>
      <dgm:spPr/>
      <dgm:t>
        <a:bodyPr/>
        <a:lstStyle/>
        <a:p>
          <a:endParaRPr lang="nl-NL"/>
        </a:p>
      </dgm:t>
    </dgm:pt>
    <dgm:pt modelId="{193D6756-88B2-40D7-87A4-40366B2AA1CD}" type="sibTrans" cxnId="{733F1401-3DD1-45EF-A4A4-6EC59313417E}">
      <dgm:prSet/>
      <dgm:spPr/>
      <dgm:t>
        <a:bodyPr/>
        <a:lstStyle/>
        <a:p>
          <a:endParaRPr lang="nl-NL"/>
        </a:p>
      </dgm:t>
    </dgm:pt>
    <dgm:pt modelId="{5E1AF7FE-2662-4DD2-8253-B3DCD4BCAAED}">
      <dgm:prSet/>
      <dgm:spPr/>
      <dgm:t>
        <a:bodyPr/>
        <a:lstStyle/>
        <a:p>
          <a:r>
            <a:rPr lang="nl-NL"/>
            <a:t>Month 12</a:t>
          </a:r>
        </a:p>
      </dgm:t>
    </dgm:pt>
    <dgm:pt modelId="{AABD7F16-AD1E-4E9D-9491-F826C8C03576}" type="parTrans" cxnId="{F38A4BBF-3495-4F39-8ABB-F7843794B7CB}">
      <dgm:prSet/>
      <dgm:spPr/>
      <dgm:t>
        <a:bodyPr/>
        <a:lstStyle/>
        <a:p>
          <a:endParaRPr lang="nl-NL"/>
        </a:p>
      </dgm:t>
    </dgm:pt>
    <dgm:pt modelId="{F2B18866-293D-41DF-959E-4BF78854C74F}" type="sibTrans" cxnId="{F38A4BBF-3495-4F39-8ABB-F7843794B7CB}">
      <dgm:prSet/>
      <dgm:spPr/>
      <dgm:t>
        <a:bodyPr/>
        <a:lstStyle/>
        <a:p>
          <a:endParaRPr lang="nl-NL"/>
        </a:p>
      </dgm:t>
    </dgm:pt>
    <dgm:pt modelId="{5B2C8D47-D847-41A0-BA4A-B7222DE9E48B}">
      <dgm:prSet/>
      <dgm:spPr/>
      <dgm:t>
        <a:bodyPr/>
        <a:lstStyle/>
        <a:p>
          <a:r>
            <a:rPr lang="nl-NL"/>
            <a:t>Adverse Event Reporting</a:t>
          </a:r>
        </a:p>
      </dgm:t>
    </dgm:pt>
    <dgm:pt modelId="{2D98275C-1FF1-41C2-B566-C3D84B825D26}" type="parTrans" cxnId="{9683B0FE-5881-4639-84CF-5C1F70B6D49E}">
      <dgm:prSet/>
      <dgm:spPr/>
      <dgm:t>
        <a:bodyPr/>
        <a:lstStyle/>
        <a:p>
          <a:endParaRPr lang="nl-NL"/>
        </a:p>
      </dgm:t>
    </dgm:pt>
    <dgm:pt modelId="{8E25D68C-4A02-4097-9E4B-147F302A0BA2}" type="sibTrans" cxnId="{9683B0FE-5881-4639-84CF-5C1F70B6D49E}">
      <dgm:prSet/>
      <dgm:spPr/>
      <dgm:t>
        <a:bodyPr/>
        <a:lstStyle/>
        <a:p>
          <a:endParaRPr lang="nl-NL"/>
        </a:p>
      </dgm:t>
    </dgm:pt>
    <dgm:pt modelId="{38E71DEA-372C-425B-AABE-133491B4889A}">
      <dgm:prSet phldrT="[Tekst]"/>
      <dgm:spPr/>
      <dgm:t>
        <a:bodyPr/>
        <a:lstStyle/>
        <a:p>
          <a:r>
            <a:rPr lang="nl-NL"/>
            <a:t>Start treatment: weekly subcutaneous injections at home</a:t>
          </a:r>
        </a:p>
      </dgm:t>
    </dgm:pt>
    <dgm:pt modelId="{7823FA1A-EFEB-43D1-A276-A50DEECEC200}" type="parTrans" cxnId="{5962F0BA-438E-48FF-A760-998DBC6EAE90}">
      <dgm:prSet/>
      <dgm:spPr/>
      <dgm:t>
        <a:bodyPr/>
        <a:lstStyle/>
        <a:p>
          <a:endParaRPr lang="nl-NL"/>
        </a:p>
      </dgm:t>
    </dgm:pt>
    <dgm:pt modelId="{46DAB935-D172-43A1-81A5-DEF7664224DF}" type="sibTrans" cxnId="{5962F0BA-438E-48FF-A760-998DBC6EAE90}">
      <dgm:prSet/>
      <dgm:spPr/>
      <dgm:t>
        <a:bodyPr/>
        <a:lstStyle/>
        <a:p>
          <a:endParaRPr lang="nl-NL"/>
        </a:p>
      </dgm:t>
    </dgm:pt>
    <dgm:pt modelId="{60E991B0-8D52-46CA-91A5-CEA29A151329}">
      <dgm:prSet phldrT="[Tekst]"/>
      <dgm:spPr/>
      <dgm:t>
        <a:bodyPr/>
        <a:lstStyle/>
        <a:p>
          <a:r>
            <a:rPr lang="nl-NL"/>
            <a:t>Baseline Examinations</a:t>
          </a:r>
        </a:p>
      </dgm:t>
    </dgm:pt>
    <dgm:pt modelId="{38C2AE1D-6569-4FA4-A840-3A712340662E}" type="parTrans" cxnId="{03C94F43-C547-4003-93CF-1857828F4066}">
      <dgm:prSet/>
      <dgm:spPr/>
      <dgm:t>
        <a:bodyPr/>
        <a:lstStyle/>
        <a:p>
          <a:endParaRPr lang="nl-NL"/>
        </a:p>
      </dgm:t>
    </dgm:pt>
    <dgm:pt modelId="{638F2244-3794-4128-8EBE-149EDCCBAF7E}" type="sibTrans" cxnId="{03C94F43-C547-4003-93CF-1857828F4066}">
      <dgm:prSet/>
      <dgm:spPr/>
      <dgm:t>
        <a:bodyPr/>
        <a:lstStyle/>
        <a:p>
          <a:endParaRPr lang="nl-NL"/>
        </a:p>
      </dgm:t>
    </dgm:pt>
    <dgm:pt modelId="{CCFABBDD-6284-47BF-A737-6C49868F7EDF}">
      <dgm:prSet phldrT="[Tekst]"/>
      <dgm:spPr/>
      <dgm:t>
        <a:bodyPr/>
        <a:lstStyle/>
        <a:p>
          <a:r>
            <a:rPr lang="nl-NL"/>
            <a:t>Follow-up Examinations</a:t>
          </a:r>
        </a:p>
      </dgm:t>
    </dgm:pt>
    <dgm:pt modelId="{3667C273-FCDC-4190-85CE-1BB8A62B04FA}" type="parTrans" cxnId="{B6B288C5-4EAE-4934-9BD9-FC3F859DD7A0}">
      <dgm:prSet/>
      <dgm:spPr/>
      <dgm:t>
        <a:bodyPr/>
        <a:lstStyle/>
        <a:p>
          <a:endParaRPr lang="nl-NL"/>
        </a:p>
      </dgm:t>
    </dgm:pt>
    <dgm:pt modelId="{F90C6816-3F2A-40E8-8DA8-2B9B7AEBB990}" type="sibTrans" cxnId="{B6B288C5-4EAE-4934-9BD9-FC3F859DD7A0}">
      <dgm:prSet/>
      <dgm:spPr/>
      <dgm:t>
        <a:bodyPr/>
        <a:lstStyle/>
        <a:p>
          <a:endParaRPr lang="nl-NL"/>
        </a:p>
      </dgm:t>
    </dgm:pt>
    <dgm:pt modelId="{57169969-8370-42BE-9D85-00B0C95943D0}">
      <dgm:prSet phldrT="[Tekst]"/>
      <dgm:spPr/>
      <dgm:t>
        <a:bodyPr/>
        <a:lstStyle/>
        <a:p>
          <a:r>
            <a:rPr lang="nl-NL"/>
            <a:t>Continue Treatment if no Recurrence</a:t>
          </a:r>
        </a:p>
        <a:p>
          <a:endParaRPr lang="nl-NL"/>
        </a:p>
      </dgm:t>
    </dgm:pt>
    <dgm:pt modelId="{7033196F-6D21-4043-8E0F-896B5B1DBD2F}" type="parTrans" cxnId="{CACF71D6-C32A-42EB-9717-05ADDEB9F930}">
      <dgm:prSet/>
      <dgm:spPr/>
      <dgm:t>
        <a:bodyPr/>
        <a:lstStyle/>
        <a:p>
          <a:endParaRPr lang="nl-NL"/>
        </a:p>
      </dgm:t>
    </dgm:pt>
    <dgm:pt modelId="{DD7C96BB-4479-4068-B44C-A3BC73990298}" type="sibTrans" cxnId="{CACF71D6-C32A-42EB-9717-05ADDEB9F930}">
      <dgm:prSet/>
      <dgm:spPr/>
      <dgm:t>
        <a:bodyPr/>
        <a:lstStyle/>
        <a:p>
          <a:endParaRPr lang="nl-NL"/>
        </a:p>
      </dgm:t>
    </dgm:pt>
    <dgm:pt modelId="{D231822F-63AC-4231-8D85-F0C5CC839688}">
      <dgm:prSet/>
      <dgm:spPr/>
      <dgm:t>
        <a:bodyPr/>
        <a:lstStyle/>
        <a:p>
          <a:r>
            <a:rPr lang="nl-NL"/>
            <a:t>Follow-up Examinations</a:t>
          </a:r>
        </a:p>
      </dgm:t>
    </dgm:pt>
    <dgm:pt modelId="{128D8E94-FB41-41D3-AE6E-01D81D61214C}" type="parTrans" cxnId="{E73C2DEF-D7FF-4E41-B2A1-8ABD5D31A302}">
      <dgm:prSet/>
      <dgm:spPr/>
      <dgm:t>
        <a:bodyPr/>
        <a:lstStyle/>
        <a:p>
          <a:endParaRPr lang="nl-NL"/>
        </a:p>
      </dgm:t>
    </dgm:pt>
    <dgm:pt modelId="{CA6F658B-908B-443E-8C0C-13E5658B76C4}" type="sibTrans" cxnId="{E73C2DEF-D7FF-4E41-B2A1-8ABD5D31A302}">
      <dgm:prSet/>
      <dgm:spPr/>
      <dgm:t>
        <a:bodyPr/>
        <a:lstStyle/>
        <a:p>
          <a:endParaRPr lang="nl-NL"/>
        </a:p>
      </dgm:t>
    </dgm:pt>
    <dgm:pt modelId="{E9FA8F65-FD73-47EA-A13E-7AEFE825C569}">
      <dgm:prSet/>
      <dgm:spPr/>
      <dgm:t>
        <a:bodyPr/>
        <a:lstStyle/>
        <a:p>
          <a:r>
            <a:rPr lang="nl-NL"/>
            <a:t>Continue Treatment if no Recureence</a:t>
          </a:r>
        </a:p>
      </dgm:t>
    </dgm:pt>
    <dgm:pt modelId="{40C961C5-65A6-4166-B956-DD33EDE0825D}" type="parTrans" cxnId="{9BE0F637-29A0-4B41-B01F-EF46F6C01856}">
      <dgm:prSet/>
      <dgm:spPr/>
      <dgm:t>
        <a:bodyPr/>
        <a:lstStyle/>
        <a:p>
          <a:endParaRPr lang="nl-NL"/>
        </a:p>
      </dgm:t>
    </dgm:pt>
    <dgm:pt modelId="{F59FB040-108A-4AA0-8A09-E58C71FA2DF8}" type="sibTrans" cxnId="{9BE0F637-29A0-4B41-B01F-EF46F6C01856}">
      <dgm:prSet/>
      <dgm:spPr/>
      <dgm:t>
        <a:bodyPr/>
        <a:lstStyle/>
        <a:p>
          <a:endParaRPr lang="nl-NL"/>
        </a:p>
      </dgm:t>
    </dgm:pt>
    <dgm:pt modelId="{74116315-D1E7-4EAD-977A-E8CAD3260F63}">
      <dgm:prSet/>
      <dgm:spPr/>
      <dgm:t>
        <a:bodyPr/>
        <a:lstStyle/>
        <a:p>
          <a:r>
            <a:rPr lang="nl-NL"/>
            <a:t>Adverse Event Reporting</a:t>
          </a:r>
        </a:p>
      </dgm:t>
    </dgm:pt>
    <dgm:pt modelId="{B5F5D670-147A-45B1-A85B-F44412711F40}" type="parTrans" cxnId="{ACEA43B1-3896-4C3D-AB11-2E88B63CAF4E}">
      <dgm:prSet/>
      <dgm:spPr/>
      <dgm:t>
        <a:bodyPr/>
        <a:lstStyle/>
        <a:p>
          <a:endParaRPr lang="nl-NL"/>
        </a:p>
      </dgm:t>
    </dgm:pt>
    <dgm:pt modelId="{6AAB07F1-D335-45D6-9870-117082B428E5}" type="sibTrans" cxnId="{ACEA43B1-3896-4C3D-AB11-2E88B63CAF4E}">
      <dgm:prSet/>
      <dgm:spPr/>
      <dgm:t>
        <a:bodyPr/>
        <a:lstStyle/>
        <a:p>
          <a:endParaRPr lang="nl-NL"/>
        </a:p>
      </dgm:t>
    </dgm:pt>
    <dgm:pt modelId="{F303F7BE-04CD-4B2F-A853-435D17419194}">
      <dgm:prSet/>
      <dgm:spPr/>
      <dgm:t>
        <a:bodyPr/>
        <a:lstStyle/>
        <a:p>
          <a:r>
            <a:rPr lang="nl-NL"/>
            <a:t>Follow-up Examinations</a:t>
          </a:r>
        </a:p>
      </dgm:t>
    </dgm:pt>
    <dgm:pt modelId="{1D7CB99F-7DB7-4480-840A-043622A909E7}" type="parTrans" cxnId="{11D2743B-3CEB-46F9-A627-ABAB8C3CF389}">
      <dgm:prSet/>
      <dgm:spPr/>
      <dgm:t>
        <a:bodyPr/>
        <a:lstStyle/>
        <a:p>
          <a:endParaRPr lang="nl-NL"/>
        </a:p>
      </dgm:t>
    </dgm:pt>
    <dgm:pt modelId="{C3F42993-80CA-4906-9835-4BA3180341DA}" type="sibTrans" cxnId="{11D2743B-3CEB-46F9-A627-ABAB8C3CF389}">
      <dgm:prSet/>
      <dgm:spPr/>
      <dgm:t>
        <a:bodyPr/>
        <a:lstStyle/>
        <a:p>
          <a:endParaRPr lang="nl-NL"/>
        </a:p>
      </dgm:t>
    </dgm:pt>
    <dgm:pt modelId="{3064A14E-3555-4C1C-A0EF-1361C06F7BCC}">
      <dgm:prSet/>
      <dgm:spPr/>
      <dgm:t>
        <a:bodyPr/>
        <a:lstStyle/>
        <a:p>
          <a:r>
            <a:rPr lang="nl-NL"/>
            <a:t>Continue Treatment if no Recurrence</a:t>
          </a:r>
        </a:p>
      </dgm:t>
    </dgm:pt>
    <dgm:pt modelId="{E216254E-5255-4B85-9867-EC7FA2300B6D}" type="parTrans" cxnId="{A920D7B2-E5B4-4E36-8FDB-F786088845A9}">
      <dgm:prSet/>
      <dgm:spPr/>
      <dgm:t>
        <a:bodyPr/>
        <a:lstStyle/>
        <a:p>
          <a:endParaRPr lang="nl-NL"/>
        </a:p>
      </dgm:t>
    </dgm:pt>
    <dgm:pt modelId="{CA9DCFC7-414F-4BEC-80AE-84EE32F82361}" type="sibTrans" cxnId="{A920D7B2-E5B4-4E36-8FDB-F786088845A9}">
      <dgm:prSet/>
      <dgm:spPr/>
      <dgm:t>
        <a:bodyPr/>
        <a:lstStyle/>
        <a:p>
          <a:endParaRPr lang="nl-NL"/>
        </a:p>
      </dgm:t>
    </dgm:pt>
    <dgm:pt modelId="{E736FE93-5492-4D93-89FD-D0633CBF48C6}">
      <dgm:prSet/>
      <dgm:spPr/>
      <dgm:t>
        <a:bodyPr/>
        <a:lstStyle/>
        <a:p>
          <a:r>
            <a:rPr lang="nl-NL"/>
            <a:t>Adverse Event Reporting</a:t>
          </a:r>
        </a:p>
      </dgm:t>
    </dgm:pt>
    <dgm:pt modelId="{3040B3F0-A93C-480D-A445-E74667EAC839}" type="parTrans" cxnId="{437333E3-3E93-4E54-9D51-89B6A8F141AE}">
      <dgm:prSet/>
      <dgm:spPr/>
      <dgm:t>
        <a:bodyPr/>
        <a:lstStyle/>
        <a:p>
          <a:endParaRPr lang="nl-NL"/>
        </a:p>
      </dgm:t>
    </dgm:pt>
    <dgm:pt modelId="{7A0A511D-C1B9-4179-AB98-AD30B91FDAE9}" type="sibTrans" cxnId="{437333E3-3E93-4E54-9D51-89B6A8F141AE}">
      <dgm:prSet/>
      <dgm:spPr/>
      <dgm:t>
        <a:bodyPr/>
        <a:lstStyle/>
        <a:p>
          <a:endParaRPr lang="nl-NL"/>
        </a:p>
      </dgm:t>
    </dgm:pt>
    <dgm:pt modelId="{7F9E2822-2E07-466D-9EE1-0EE68952C365}">
      <dgm:prSet/>
      <dgm:spPr/>
      <dgm:t>
        <a:bodyPr/>
        <a:lstStyle/>
        <a:p>
          <a:r>
            <a:rPr lang="nl-NL"/>
            <a:t>Follow-up Examinations</a:t>
          </a:r>
        </a:p>
      </dgm:t>
    </dgm:pt>
    <dgm:pt modelId="{3DB30E00-9E0D-41DB-89E6-4098DD950002}" type="parTrans" cxnId="{BF6B3733-CAC8-43C1-BC8F-1A3A36894E27}">
      <dgm:prSet/>
      <dgm:spPr/>
      <dgm:t>
        <a:bodyPr/>
        <a:lstStyle/>
        <a:p>
          <a:endParaRPr lang="nl-NL"/>
        </a:p>
      </dgm:t>
    </dgm:pt>
    <dgm:pt modelId="{D460BD97-E24C-4832-80E8-9133A8BE77F0}" type="sibTrans" cxnId="{BF6B3733-CAC8-43C1-BC8F-1A3A36894E27}">
      <dgm:prSet/>
      <dgm:spPr/>
      <dgm:t>
        <a:bodyPr/>
        <a:lstStyle/>
        <a:p>
          <a:endParaRPr lang="nl-NL"/>
        </a:p>
      </dgm:t>
    </dgm:pt>
    <dgm:pt modelId="{4575DE07-A5A4-4613-B37A-0898332E5BF0}">
      <dgm:prSet/>
      <dgm:spPr/>
      <dgm:t>
        <a:bodyPr/>
        <a:lstStyle/>
        <a:p>
          <a:r>
            <a:rPr lang="nl-NL"/>
            <a:t>Continue Treatment</a:t>
          </a:r>
        </a:p>
      </dgm:t>
    </dgm:pt>
    <dgm:pt modelId="{ECFB9183-5880-46A2-829A-22C25EF1715F}" type="parTrans" cxnId="{727256DB-618B-4B76-A33A-48AF21338B4F}">
      <dgm:prSet/>
      <dgm:spPr/>
      <dgm:t>
        <a:bodyPr/>
        <a:lstStyle/>
        <a:p>
          <a:endParaRPr lang="nl-NL"/>
        </a:p>
      </dgm:t>
    </dgm:pt>
    <dgm:pt modelId="{15756C52-E0C5-4829-9EE4-5A1D06143FC1}" type="sibTrans" cxnId="{727256DB-618B-4B76-A33A-48AF21338B4F}">
      <dgm:prSet/>
      <dgm:spPr/>
      <dgm:t>
        <a:bodyPr/>
        <a:lstStyle/>
        <a:p>
          <a:endParaRPr lang="nl-NL"/>
        </a:p>
      </dgm:t>
    </dgm:pt>
    <dgm:pt modelId="{0378A25B-229D-40DF-AE92-431FFA582E0A}">
      <dgm:prSet/>
      <dgm:spPr/>
      <dgm:t>
        <a:bodyPr/>
        <a:lstStyle/>
        <a:p>
          <a:r>
            <a:rPr lang="nl-NL"/>
            <a:t>Adverse Event Reporting</a:t>
          </a:r>
        </a:p>
      </dgm:t>
    </dgm:pt>
    <dgm:pt modelId="{28A44940-23B2-4B63-8CAC-29BE1AEF812C}" type="parTrans" cxnId="{3A4AFBCE-51D8-4143-BC42-14712D8EA425}">
      <dgm:prSet/>
      <dgm:spPr/>
      <dgm:t>
        <a:bodyPr/>
        <a:lstStyle/>
        <a:p>
          <a:endParaRPr lang="nl-NL"/>
        </a:p>
      </dgm:t>
    </dgm:pt>
    <dgm:pt modelId="{3AE3010D-CC90-4293-B9AF-51F92C562925}" type="sibTrans" cxnId="{3A4AFBCE-51D8-4143-BC42-14712D8EA425}">
      <dgm:prSet/>
      <dgm:spPr/>
      <dgm:t>
        <a:bodyPr/>
        <a:lstStyle/>
        <a:p>
          <a:endParaRPr lang="nl-NL"/>
        </a:p>
      </dgm:t>
    </dgm:pt>
    <dgm:pt modelId="{E8EAE4A8-D155-4506-ABFE-36B7C4ACE286}">
      <dgm:prSet/>
      <dgm:spPr/>
      <dgm:t>
        <a:bodyPr/>
        <a:lstStyle/>
        <a:p>
          <a:r>
            <a:rPr lang="nl-NL"/>
            <a:t>Month 18</a:t>
          </a:r>
        </a:p>
      </dgm:t>
    </dgm:pt>
    <dgm:pt modelId="{C7ADEDA4-14DE-44A0-96C6-D865EC54B5BC}" type="parTrans" cxnId="{6E94AC6D-5C6B-4629-AD3B-22AB1D4CE795}">
      <dgm:prSet/>
      <dgm:spPr/>
      <dgm:t>
        <a:bodyPr/>
        <a:lstStyle/>
        <a:p>
          <a:endParaRPr lang="nl-NL"/>
        </a:p>
      </dgm:t>
    </dgm:pt>
    <dgm:pt modelId="{633EBC3B-8420-4C3F-980B-00542D3C4707}" type="sibTrans" cxnId="{6E94AC6D-5C6B-4629-AD3B-22AB1D4CE795}">
      <dgm:prSet/>
      <dgm:spPr/>
      <dgm:t>
        <a:bodyPr/>
        <a:lstStyle/>
        <a:p>
          <a:endParaRPr lang="nl-NL"/>
        </a:p>
      </dgm:t>
    </dgm:pt>
    <dgm:pt modelId="{CF9D290A-4F02-4536-BF55-684A8A039C87}">
      <dgm:prSet/>
      <dgm:spPr/>
      <dgm:t>
        <a:bodyPr/>
        <a:lstStyle/>
        <a:p>
          <a:r>
            <a:rPr lang="nl-NL"/>
            <a:t>Adverse Event Reporting</a:t>
          </a:r>
        </a:p>
      </dgm:t>
    </dgm:pt>
    <dgm:pt modelId="{5348763C-379B-4741-95F7-AD63F58D9B16}" type="parTrans" cxnId="{924C1152-218E-441A-8530-1F76DEA279D6}">
      <dgm:prSet/>
      <dgm:spPr/>
      <dgm:t>
        <a:bodyPr/>
        <a:lstStyle/>
        <a:p>
          <a:endParaRPr lang="nl-NL"/>
        </a:p>
      </dgm:t>
    </dgm:pt>
    <dgm:pt modelId="{DEEBBDC0-254B-4320-B23A-9EE4413B3581}" type="sibTrans" cxnId="{924C1152-218E-441A-8530-1F76DEA279D6}">
      <dgm:prSet/>
      <dgm:spPr/>
      <dgm:t>
        <a:bodyPr/>
        <a:lstStyle/>
        <a:p>
          <a:endParaRPr lang="nl-NL"/>
        </a:p>
      </dgm:t>
    </dgm:pt>
    <dgm:pt modelId="{862C24E3-9CC4-47DE-B8C3-19197C1D642A}">
      <dgm:prSet/>
      <dgm:spPr/>
      <dgm:t>
        <a:bodyPr/>
        <a:lstStyle/>
        <a:p>
          <a:r>
            <a:rPr lang="nl-NL"/>
            <a:t>Follow-up Examinations</a:t>
          </a:r>
        </a:p>
      </dgm:t>
    </dgm:pt>
    <dgm:pt modelId="{73919A64-93B5-4118-B319-F9BF70697002}" type="parTrans" cxnId="{A0B3EC7B-015D-495D-8094-5545835BF6D4}">
      <dgm:prSet/>
      <dgm:spPr/>
      <dgm:t>
        <a:bodyPr/>
        <a:lstStyle/>
        <a:p>
          <a:endParaRPr lang="nl-BE"/>
        </a:p>
      </dgm:t>
    </dgm:pt>
    <dgm:pt modelId="{264EF243-9E96-49C1-ADA4-FD8C82316D64}" type="sibTrans" cxnId="{A0B3EC7B-015D-495D-8094-5545835BF6D4}">
      <dgm:prSet/>
      <dgm:spPr/>
      <dgm:t>
        <a:bodyPr/>
        <a:lstStyle/>
        <a:p>
          <a:endParaRPr lang="nl-BE"/>
        </a:p>
      </dgm:t>
    </dgm:pt>
    <dgm:pt modelId="{8407586F-8075-4BFA-AA14-71A48AD2DFD3}">
      <dgm:prSet/>
      <dgm:spPr/>
      <dgm:t>
        <a:bodyPr/>
        <a:lstStyle/>
        <a:p>
          <a:r>
            <a:rPr lang="nl-NL"/>
            <a:t>Continue Treatment</a:t>
          </a:r>
        </a:p>
      </dgm:t>
    </dgm:pt>
    <dgm:pt modelId="{6E741BD9-3401-4C5A-8A73-487C384529E9}" type="parTrans" cxnId="{88683687-1545-4ADC-97CE-A87137A5E218}">
      <dgm:prSet/>
      <dgm:spPr/>
      <dgm:t>
        <a:bodyPr/>
        <a:lstStyle/>
        <a:p>
          <a:endParaRPr lang="nl-BE"/>
        </a:p>
      </dgm:t>
    </dgm:pt>
    <dgm:pt modelId="{C2CC2B85-E3CA-4919-AD13-254F90A0BFFD}" type="sibTrans" cxnId="{88683687-1545-4ADC-97CE-A87137A5E218}">
      <dgm:prSet/>
      <dgm:spPr/>
      <dgm:t>
        <a:bodyPr/>
        <a:lstStyle/>
        <a:p>
          <a:endParaRPr lang="nl-BE"/>
        </a:p>
      </dgm:t>
    </dgm:pt>
    <dgm:pt modelId="{622BD1F6-2D86-4CB1-9F14-5CCE6F44D051}">
      <dgm:prSet/>
      <dgm:spPr/>
      <dgm:t>
        <a:bodyPr/>
        <a:lstStyle/>
        <a:p>
          <a:r>
            <a:rPr lang="nl-NL"/>
            <a:t>Follow-up Examinations</a:t>
          </a:r>
        </a:p>
      </dgm:t>
    </dgm:pt>
    <dgm:pt modelId="{52C8A88A-CC8E-4B62-A3C5-F3973669AE6F}" type="parTrans" cxnId="{BD965775-5BCB-4902-B33D-E036BAF01134}">
      <dgm:prSet/>
      <dgm:spPr/>
      <dgm:t>
        <a:bodyPr/>
        <a:lstStyle/>
        <a:p>
          <a:endParaRPr lang="nl-BE"/>
        </a:p>
      </dgm:t>
    </dgm:pt>
    <dgm:pt modelId="{3E428D58-8E27-48BB-A036-747061F82C9F}" type="sibTrans" cxnId="{BD965775-5BCB-4902-B33D-E036BAF01134}">
      <dgm:prSet/>
      <dgm:spPr/>
      <dgm:t>
        <a:bodyPr/>
        <a:lstStyle/>
        <a:p>
          <a:endParaRPr lang="nl-BE"/>
        </a:p>
      </dgm:t>
    </dgm:pt>
    <dgm:pt modelId="{10E30F0B-C000-478D-8B5F-33BC7E350BDF}">
      <dgm:prSet/>
      <dgm:spPr/>
      <dgm:t>
        <a:bodyPr/>
        <a:lstStyle/>
        <a:p>
          <a:r>
            <a:rPr lang="nl-NL"/>
            <a:t>Continue Treatment</a:t>
          </a:r>
        </a:p>
      </dgm:t>
    </dgm:pt>
    <dgm:pt modelId="{F38A3AF5-B388-4076-9576-A6F5BB16357D}" type="parTrans" cxnId="{B16FDA68-2034-44B6-8C49-F626593B9E15}">
      <dgm:prSet/>
      <dgm:spPr/>
      <dgm:t>
        <a:bodyPr/>
        <a:lstStyle/>
        <a:p>
          <a:endParaRPr lang="nl-BE"/>
        </a:p>
      </dgm:t>
    </dgm:pt>
    <dgm:pt modelId="{A72D066F-00B9-482A-9908-F418F36B02BA}" type="sibTrans" cxnId="{B16FDA68-2034-44B6-8C49-F626593B9E15}">
      <dgm:prSet/>
      <dgm:spPr/>
      <dgm:t>
        <a:bodyPr/>
        <a:lstStyle/>
        <a:p>
          <a:endParaRPr lang="nl-BE"/>
        </a:p>
      </dgm:t>
    </dgm:pt>
    <dgm:pt modelId="{3F1F503F-B6A0-4F71-814E-AF32E6E6E8E7}">
      <dgm:prSet/>
      <dgm:spPr/>
      <dgm:t>
        <a:bodyPr/>
        <a:lstStyle/>
        <a:p>
          <a:r>
            <a:rPr lang="nl-BE"/>
            <a:t>Month 24</a:t>
          </a:r>
        </a:p>
      </dgm:t>
    </dgm:pt>
    <dgm:pt modelId="{5730C09D-43E7-48EA-A433-D3486C5C4474}" type="parTrans" cxnId="{EB7101CE-05FE-46F2-A8B6-36933F421A05}">
      <dgm:prSet/>
      <dgm:spPr/>
      <dgm:t>
        <a:bodyPr/>
        <a:lstStyle/>
        <a:p>
          <a:endParaRPr lang="nl-BE"/>
        </a:p>
      </dgm:t>
    </dgm:pt>
    <dgm:pt modelId="{8FCE4C1C-9B7D-4F4B-B9A8-B1150DA8D4C3}" type="sibTrans" cxnId="{EB7101CE-05FE-46F2-A8B6-36933F421A05}">
      <dgm:prSet/>
      <dgm:spPr/>
      <dgm:t>
        <a:bodyPr/>
        <a:lstStyle/>
        <a:p>
          <a:endParaRPr lang="nl-BE"/>
        </a:p>
      </dgm:t>
    </dgm:pt>
    <dgm:pt modelId="{43A43E9E-BDB9-4CA3-ABF2-007820356354}">
      <dgm:prSet/>
      <dgm:spPr/>
      <dgm:t>
        <a:bodyPr/>
        <a:lstStyle/>
        <a:p>
          <a:r>
            <a:rPr lang="nl-NL"/>
            <a:t>Adverse Event Reporting</a:t>
          </a:r>
          <a:endParaRPr lang="nl-BE"/>
        </a:p>
      </dgm:t>
    </dgm:pt>
    <dgm:pt modelId="{A649DFB5-7B9F-4010-B96F-FAE45DE6DCC8}" type="parTrans" cxnId="{8865120B-3B78-4C39-AF67-02A32480C7ED}">
      <dgm:prSet/>
      <dgm:spPr/>
      <dgm:t>
        <a:bodyPr/>
        <a:lstStyle/>
        <a:p>
          <a:endParaRPr lang="nl-BE"/>
        </a:p>
      </dgm:t>
    </dgm:pt>
    <dgm:pt modelId="{E93222CF-8BB1-43BC-9F03-C8B907AC3976}" type="sibTrans" cxnId="{8865120B-3B78-4C39-AF67-02A32480C7ED}">
      <dgm:prSet/>
      <dgm:spPr/>
      <dgm:t>
        <a:bodyPr/>
        <a:lstStyle/>
        <a:p>
          <a:endParaRPr lang="nl-BE"/>
        </a:p>
      </dgm:t>
    </dgm:pt>
    <dgm:pt modelId="{244D0CF3-B663-429A-B189-23B025215BDF}">
      <dgm:prSet/>
      <dgm:spPr/>
      <dgm:t>
        <a:bodyPr/>
        <a:lstStyle/>
        <a:p>
          <a:r>
            <a:rPr lang="nl-BE"/>
            <a:t>Month 30</a:t>
          </a:r>
        </a:p>
      </dgm:t>
    </dgm:pt>
    <dgm:pt modelId="{650CBE40-021F-4244-B287-E2DFEA616068}" type="parTrans" cxnId="{144E8D50-4AA1-40FB-BC77-AF6CEBD8330F}">
      <dgm:prSet/>
      <dgm:spPr/>
      <dgm:t>
        <a:bodyPr/>
        <a:lstStyle/>
        <a:p>
          <a:endParaRPr lang="nl-BE"/>
        </a:p>
      </dgm:t>
    </dgm:pt>
    <dgm:pt modelId="{6218E48F-8A4B-4A80-95D5-C4CBDEA46513}" type="sibTrans" cxnId="{144E8D50-4AA1-40FB-BC77-AF6CEBD8330F}">
      <dgm:prSet/>
      <dgm:spPr/>
      <dgm:t>
        <a:bodyPr/>
        <a:lstStyle/>
        <a:p>
          <a:endParaRPr lang="nl-BE"/>
        </a:p>
      </dgm:t>
    </dgm:pt>
    <dgm:pt modelId="{9294B889-FD6C-4DFA-97CA-56F1E9FED5B2}">
      <dgm:prSet/>
      <dgm:spPr/>
      <dgm:t>
        <a:bodyPr/>
        <a:lstStyle/>
        <a:p>
          <a:r>
            <a:rPr lang="nl-NL"/>
            <a:t>Adverse Event Reporting</a:t>
          </a:r>
          <a:endParaRPr lang="nl-BE"/>
        </a:p>
      </dgm:t>
    </dgm:pt>
    <dgm:pt modelId="{178E218E-E7C3-431F-A17C-36A10310BC9D}" type="parTrans" cxnId="{DA633CB4-7E77-46BD-A01A-32E6E4D3A4ED}">
      <dgm:prSet/>
      <dgm:spPr/>
      <dgm:t>
        <a:bodyPr/>
        <a:lstStyle/>
        <a:p>
          <a:endParaRPr lang="nl-BE"/>
        </a:p>
      </dgm:t>
    </dgm:pt>
    <dgm:pt modelId="{16F84A0E-C1D0-4EE9-9642-D4CC4E104ACA}" type="sibTrans" cxnId="{DA633CB4-7E77-46BD-A01A-32E6E4D3A4ED}">
      <dgm:prSet/>
      <dgm:spPr/>
      <dgm:t>
        <a:bodyPr/>
        <a:lstStyle/>
        <a:p>
          <a:endParaRPr lang="nl-BE"/>
        </a:p>
      </dgm:t>
    </dgm:pt>
    <dgm:pt modelId="{0523466C-2C15-425C-A282-10F474A9DD6C}">
      <dgm:prSet/>
      <dgm:spPr/>
      <dgm:t>
        <a:bodyPr/>
        <a:lstStyle/>
        <a:p>
          <a:r>
            <a:rPr lang="nl-BE"/>
            <a:t>Month 36</a:t>
          </a:r>
        </a:p>
      </dgm:t>
    </dgm:pt>
    <dgm:pt modelId="{1A110367-BE60-4E64-98E7-8BA5C0AFCDAB}" type="parTrans" cxnId="{A95CF98D-1AE0-4476-BDD9-98988D481DB5}">
      <dgm:prSet/>
      <dgm:spPr/>
      <dgm:t>
        <a:bodyPr/>
        <a:lstStyle/>
        <a:p>
          <a:endParaRPr lang="nl-BE"/>
        </a:p>
      </dgm:t>
    </dgm:pt>
    <dgm:pt modelId="{B81DD696-83CE-4950-B453-B9FFE2F93CA4}" type="sibTrans" cxnId="{A95CF98D-1AE0-4476-BDD9-98988D481DB5}">
      <dgm:prSet/>
      <dgm:spPr/>
      <dgm:t>
        <a:bodyPr/>
        <a:lstStyle/>
        <a:p>
          <a:endParaRPr lang="nl-BE"/>
        </a:p>
      </dgm:t>
    </dgm:pt>
    <dgm:pt modelId="{2B9B6801-0E92-48EE-950A-6F948E2F4CFE}">
      <dgm:prSet/>
      <dgm:spPr/>
      <dgm:t>
        <a:bodyPr/>
        <a:lstStyle/>
        <a:p>
          <a:r>
            <a:rPr lang="nl-BE"/>
            <a:t>Adverse Event Reporting</a:t>
          </a:r>
        </a:p>
      </dgm:t>
    </dgm:pt>
    <dgm:pt modelId="{AACCDCC5-CB3F-45CC-BFC8-74DF93826F02}" type="parTrans" cxnId="{CC6D95B8-B1B3-4601-87C4-A0A5945511C0}">
      <dgm:prSet/>
      <dgm:spPr/>
      <dgm:t>
        <a:bodyPr/>
        <a:lstStyle/>
        <a:p>
          <a:endParaRPr lang="nl-BE"/>
        </a:p>
      </dgm:t>
    </dgm:pt>
    <dgm:pt modelId="{01CFB9AD-B96D-4BE0-BC80-82010C49A53F}" type="sibTrans" cxnId="{CC6D95B8-B1B3-4601-87C4-A0A5945511C0}">
      <dgm:prSet/>
      <dgm:spPr/>
      <dgm:t>
        <a:bodyPr/>
        <a:lstStyle/>
        <a:p>
          <a:endParaRPr lang="nl-BE"/>
        </a:p>
      </dgm:t>
    </dgm:pt>
    <dgm:pt modelId="{D1F5CE9A-A828-4932-ACC0-58AB2C9FF561}">
      <dgm:prSet/>
      <dgm:spPr/>
      <dgm:t>
        <a:bodyPr/>
        <a:lstStyle/>
        <a:p>
          <a:r>
            <a:rPr lang="nl-BE"/>
            <a:t>End of Study Examinations</a:t>
          </a:r>
        </a:p>
      </dgm:t>
    </dgm:pt>
    <dgm:pt modelId="{67D0034C-56DA-4186-824F-99B6574463F9}" type="parTrans" cxnId="{D38078EC-27F7-46F0-92EB-FF6079C175F2}">
      <dgm:prSet/>
      <dgm:spPr/>
      <dgm:t>
        <a:bodyPr/>
        <a:lstStyle/>
        <a:p>
          <a:endParaRPr lang="nl-BE"/>
        </a:p>
      </dgm:t>
    </dgm:pt>
    <dgm:pt modelId="{B3D1131D-FAAA-4C66-BEE7-E7964D37609C}" type="sibTrans" cxnId="{D38078EC-27F7-46F0-92EB-FF6079C175F2}">
      <dgm:prSet/>
      <dgm:spPr/>
      <dgm:t>
        <a:bodyPr/>
        <a:lstStyle/>
        <a:p>
          <a:endParaRPr lang="nl-BE"/>
        </a:p>
      </dgm:t>
    </dgm:pt>
    <dgm:pt modelId="{76899E4F-5F35-4D23-9543-BCC5D5A4C537}">
      <dgm:prSet/>
      <dgm:spPr/>
      <dgm:t>
        <a:bodyPr/>
        <a:lstStyle/>
        <a:p>
          <a:r>
            <a:rPr lang="nl-BE"/>
            <a:t>Stop Treatment</a:t>
          </a:r>
        </a:p>
      </dgm:t>
    </dgm:pt>
    <dgm:pt modelId="{DDA5033F-DB7D-410F-BF15-002E312E4BEF}" type="parTrans" cxnId="{4747F1A1-27D8-4048-8615-E4351E3EFFC1}">
      <dgm:prSet/>
      <dgm:spPr/>
      <dgm:t>
        <a:bodyPr/>
        <a:lstStyle/>
        <a:p>
          <a:endParaRPr lang="nl-BE"/>
        </a:p>
      </dgm:t>
    </dgm:pt>
    <dgm:pt modelId="{1DF19BD3-9B9B-43E6-9FD3-DF57CF4F3896}" type="sibTrans" cxnId="{4747F1A1-27D8-4048-8615-E4351E3EFFC1}">
      <dgm:prSet/>
      <dgm:spPr/>
      <dgm:t>
        <a:bodyPr/>
        <a:lstStyle/>
        <a:p>
          <a:endParaRPr lang="nl-BE"/>
        </a:p>
      </dgm:t>
    </dgm:pt>
    <dgm:pt modelId="{B2AB0073-B669-4879-BC3E-678F0A55C771}">
      <dgm:prSet/>
      <dgm:spPr/>
      <dgm:t>
        <a:bodyPr/>
        <a:lstStyle/>
        <a:p>
          <a:r>
            <a:rPr lang="nl-BE"/>
            <a:t>End of Study</a:t>
          </a:r>
        </a:p>
      </dgm:t>
    </dgm:pt>
    <dgm:pt modelId="{CCA1C842-8A8D-4848-83B9-518AE7466066}" type="parTrans" cxnId="{6D087BE7-0965-4D02-96CD-2E16B76E7758}">
      <dgm:prSet/>
      <dgm:spPr/>
      <dgm:t>
        <a:bodyPr/>
        <a:lstStyle/>
        <a:p>
          <a:endParaRPr lang="nl-BE"/>
        </a:p>
      </dgm:t>
    </dgm:pt>
    <dgm:pt modelId="{97CABBF4-737E-4245-929D-84A90809F02B}" type="sibTrans" cxnId="{6D087BE7-0965-4D02-96CD-2E16B76E7758}">
      <dgm:prSet/>
      <dgm:spPr/>
      <dgm:t>
        <a:bodyPr/>
        <a:lstStyle/>
        <a:p>
          <a:endParaRPr lang="nl-BE"/>
        </a:p>
      </dgm:t>
    </dgm:pt>
    <dgm:pt modelId="{D907F905-CE29-4F5B-99F7-A89A1FE5C825}">
      <dgm:prSet/>
      <dgm:spPr/>
      <dgm:t>
        <a:bodyPr/>
        <a:lstStyle/>
        <a:p>
          <a:r>
            <a:rPr lang="nl-NL"/>
            <a:t>Follow-up Examinations</a:t>
          </a:r>
        </a:p>
      </dgm:t>
    </dgm:pt>
    <dgm:pt modelId="{D06A9761-DE38-4DCE-87F2-7B50BFCEC079}" type="parTrans" cxnId="{0237F95F-D36E-4E3E-8898-0A8CE46EA9BD}">
      <dgm:prSet/>
      <dgm:spPr/>
      <dgm:t>
        <a:bodyPr/>
        <a:lstStyle/>
        <a:p>
          <a:endParaRPr lang="nl-BE"/>
        </a:p>
      </dgm:t>
    </dgm:pt>
    <dgm:pt modelId="{581B6C7D-10CF-400E-8267-C4B3DB7895CD}" type="sibTrans" cxnId="{0237F95F-D36E-4E3E-8898-0A8CE46EA9BD}">
      <dgm:prSet/>
      <dgm:spPr/>
      <dgm:t>
        <a:bodyPr/>
        <a:lstStyle/>
        <a:p>
          <a:endParaRPr lang="nl-BE"/>
        </a:p>
      </dgm:t>
    </dgm:pt>
    <dgm:pt modelId="{0BCA04EA-0504-4D0C-9900-E4F8A38AEC61}">
      <dgm:prSet/>
      <dgm:spPr/>
      <dgm:t>
        <a:bodyPr/>
        <a:lstStyle/>
        <a:p>
          <a:r>
            <a:rPr lang="nl-NL"/>
            <a:t>Continue Treatment</a:t>
          </a:r>
        </a:p>
      </dgm:t>
    </dgm:pt>
    <dgm:pt modelId="{25E2FFD3-8A51-4106-9E28-E78861344280}" type="parTrans" cxnId="{CF9BE408-1FED-4431-81C3-97058134AF65}">
      <dgm:prSet/>
      <dgm:spPr/>
      <dgm:t>
        <a:bodyPr/>
        <a:lstStyle/>
        <a:p>
          <a:endParaRPr lang="nl-BE"/>
        </a:p>
      </dgm:t>
    </dgm:pt>
    <dgm:pt modelId="{716F7E3E-EBEE-4856-A078-91578D0CE623}" type="sibTrans" cxnId="{CF9BE408-1FED-4431-81C3-97058134AF65}">
      <dgm:prSet/>
      <dgm:spPr/>
      <dgm:t>
        <a:bodyPr/>
        <a:lstStyle/>
        <a:p>
          <a:endParaRPr lang="nl-BE"/>
        </a:p>
      </dgm:t>
    </dgm:pt>
    <dgm:pt modelId="{ADA211C4-67B3-4BCB-8C84-9C9CB59BE8EB}">
      <dgm:prSet/>
      <dgm:spPr/>
      <dgm:t>
        <a:bodyPr/>
        <a:lstStyle/>
        <a:p>
          <a:r>
            <a:rPr lang="nl-NL"/>
            <a:t>Follow-up Examinations</a:t>
          </a:r>
        </a:p>
      </dgm:t>
    </dgm:pt>
    <dgm:pt modelId="{8CAA0B31-6E2F-4D67-AF92-65C52B9047EE}" type="parTrans" cxnId="{284DE1D8-D125-4AAC-AA18-7C50167C3CDB}">
      <dgm:prSet/>
      <dgm:spPr/>
      <dgm:t>
        <a:bodyPr/>
        <a:lstStyle/>
        <a:p>
          <a:endParaRPr lang="nl-BE"/>
        </a:p>
      </dgm:t>
    </dgm:pt>
    <dgm:pt modelId="{5472B053-A913-465F-9FF2-95ABCB973445}" type="sibTrans" cxnId="{284DE1D8-D125-4AAC-AA18-7C50167C3CDB}">
      <dgm:prSet/>
      <dgm:spPr/>
      <dgm:t>
        <a:bodyPr/>
        <a:lstStyle/>
        <a:p>
          <a:endParaRPr lang="nl-BE"/>
        </a:p>
      </dgm:t>
    </dgm:pt>
    <dgm:pt modelId="{00712E8A-6C9C-4214-964F-3F8FF5BFE351}">
      <dgm:prSet/>
      <dgm:spPr/>
      <dgm:t>
        <a:bodyPr/>
        <a:lstStyle/>
        <a:p>
          <a:r>
            <a:rPr lang="nl-NL"/>
            <a:t>Continue Treatment</a:t>
          </a:r>
        </a:p>
      </dgm:t>
    </dgm:pt>
    <dgm:pt modelId="{675B3556-D4E2-4F1F-9F63-4EDE46DDD963}" type="parTrans" cxnId="{FA61EE4E-0233-469F-A773-337706F146F2}">
      <dgm:prSet/>
      <dgm:spPr/>
      <dgm:t>
        <a:bodyPr/>
        <a:lstStyle/>
        <a:p>
          <a:endParaRPr lang="nl-BE"/>
        </a:p>
      </dgm:t>
    </dgm:pt>
    <dgm:pt modelId="{8CE57682-CE59-4155-8EBD-706132DAE8F1}" type="sibTrans" cxnId="{FA61EE4E-0233-469F-A773-337706F146F2}">
      <dgm:prSet/>
      <dgm:spPr/>
      <dgm:t>
        <a:bodyPr/>
        <a:lstStyle/>
        <a:p>
          <a:endParaRPr lang="nl-BE"/>
        </a:p>
      </dgm:t>
    </dgm:pt>
    <dgm:pt modelId="{BA6CD4FF-22E0-4076-B09D-498AB65F2474}" type="pres">
      <dgm:prSet presAssocID="{45C94298-D034-452B-B455-DD4445AB5996}" presName="Name0" presStyleCnt="0">
        <dgm:presLayoutVars>
          <dgm:dir/>
          <dgm:animLvl val="lvl"/>
          <dgm:resizeHandles val="exact"/>
        </dgm:presLayoutVars>
      </dgm:prSet>
      <dgm:spPr/>
    </dgm:pt>
    <dgm:pt modelId="{CB51B1EF-A574-4EF3-A803-1BF6088C4BCF}" type="pres">
      <dgm:prSet presAssocID="{7398FDA3-3AB4-4DD9-80A2-77C90DE4C65B}" presName="compositeNode" presStyleCnt="0">
        <dgm:presLayoutVars>
          <dgm:bulletEnabled val="1"/>
        </dgm:presLayoutVars>
      </dgm:prSet>
      <dgm:spPr/>
    </dgm:pt>
    <dgm:pt modelId="{C8AC9ED4-03BE-4C56-99D3-237B7CEF8926}" type="pres">
      <dgm:prSet presAssocID="{7398FDA3-3AB4-4DD9-80A2-77C90DE4C65B}" presName="bgRect" presStyleLbl="node1" presStyleIdx="0" presStyleCnt="11"/>
      <dgm:spPr/>
    </dgm:pt>
    <dgm:pt modelId="{97D36F36-711E-4AAC-8F7F-CA2B20671CA9}" type="pres">
      <dgm:prSet presAssocID="{7398FDA3-3AB4-4DD9-80A2-77C90DE4C65B}" presName="parentNode" presStyleLbl="node1" presStyleIdx="0" presStyleCnt="11">
        <dgm:presLayoutVars>
          <dgm:chMax val="0"/>
          <dgm:bulletEnabled val="1"/>
        </dgm:presLayoutVars>
      </dgm:prSet>
      <dgm:spPr/>
    </dgm:pt>
    <dgm:pt modelId="{90715873-EF98-4EA0-9AFE-197655AB7A08}" type="pres">
      <dgm:prSet presAssocID="{7398FDA3-3AB4-4DD9-80A2-77C90DE4C65B}" presName="childNode" presStyleLbl="node1" presStyleIdx="0" presStyleCnt="11">
        <dgm:presLayoutVars>
          <dgm:bulletEnabled val="1"/>
        </dgm:presLayoutVars>
      </dgm:prSet>
      <dgm:spPr/>
    </dgm:pt>
    <dgm:pt modelId="{7BEA9FE0-7294-4ACF-85A3-68F3F8A7E1F7}" type="pres">
      <dgm:prSet presAssocID="{14626EEE-1AC2-48BF-BC05-F5431CFF3C82}" presName="hSp" presStyleCnt="0"/>
      <dgm:spPr/>
    </dgm:pt>
    <dgm:pt modelId="{C4A200D9-7B82-47C8-8B1C-1ED056462B1C}" type="pres">
      <dgm:prSet presAssocID="{14626EEE-1AC2-48BF-BC05-F5431CFF3C82}" presName="vProcSp" presStyleCnt="0"/>
      <dgm:spPr/>
    </dgm:pt>
    <dgm:pt modelId="{0F3A1AED-3D8B-469C-B61F-BC7DFF90C6B7}" type="pres">
      <dgm:prSet presAssocID="{14626EEE-1AC2-48BF-BC05-F5431CFF3C82}" presName="vSp1" presStyleCnt="0"/>
      <dgm:spPr/>
    </dgm:pt>
    <dgm:pt modelId="{304490DB-0A7B-4049-A29C-4CA0E4813840}" type="pres">
      <dgm:prSet presAssocID="{14626EEE-1AC2-48BF-BC05-F5431CFF3C82}" presName="simulatedConn" presStyleLbl="solidFgAcc1" presStyleIdx="0" presStyleCnt="10"/>
      <dgm:spPr/>
    </dgm:pt>
    <dgm:pt modelId="{027858F7-0F28-4733-88FB-725DEDDA4DF8}" type="pres">
      <dgm:prSet presAssocID="{14626EEE-1AC2-48BF-BC05-F5431CFF3C82}" presName="vSp2" presStyleCnt="0"/>
      <dgm:spPr/>
    </dgm:pt>
    <dgm:pt modelId="{6EB7D6DE-AF6E-4238-99AC-03376B7469CC}" type="pres">
      <dgm:prSet presAssocID="{14626EEE-1AC2-48BF-BC05-F5431CFF3C82}" presName="sibTrans" presStyleCnt="0"/>
      <dgm:spPr/>
    </dgm:pt>
    <dgm:pt modelId="{271D8E12-CF66-4C55-BE17-6EF750885B6D}" type="pres">
      <dgm:prSet presAssocID="{5AD81FE0-A620-4A37-97AD-EE661D9D3B24}" presName="compositeNode" presStyleCnt="0">
        <dgm:presLayoutVars>
          <dgm:bulletEnabled val="1"/>
        </dgm:presLayoutVars>
      </dgm:prSet>
      <dgm:spPr/>
    </dgm:pt>
    <dgm:pt modelId="{7B963310-5D11-41A7-B84A-F114D2EC1DB2}" type="pres">
      <dgm:prSet presAssocID="{5AD81FE0-A620-4A37-97AD-EE661D9D3B24}" presName="bgRect" presStyleLbl="node1" presStyleIdx="1" presStyleCnt="11"/>
      <dgm:spPr/>
    </dgm:pt>
    <dgm:pt modelId="{AF7D0BC3-7ABA-4024-83C9-911F38F1AAC4}" type="pres">
      <dgm:prSet presAssocID="{5AD81FE0-A620-4A37-97AD-EE661D9D3B24}" presName="parentNode" presStyleLbl="node1" presStyleIdx="1" presStyleCnt="11">
        <dgm:presLayoutVars>
          <dgm:chMax val="0"/>
          <dgm:bulletEnabled val="1"/>
        </dgm:presLayoutVars>
      </dgm:prSet>
      <dgm:spPr/>
    </dgm:pt>
    <dgm:pt modelId="{1B1541ED-F6BD-4C85-B090-3D0AD9323DB4}" type="pres">
      <dgm:prSet presAssocID="{5AD81FE0-A620-4A37-97AD-EE661D9D3B24}" presName="childNode" presStyleLbl="node1" presStyleIdx="1" presStyleCnt="11">
        <dgm:presLayoutVars>
          <dgm:bulletEnabled val="1"/>
        </dgm:presLayoutVars>
      </dgm:prSet>
      <dgm:spPr/>
    </dgm:pt>
    <dgm:pt modelId="{20B1D6D9-0D37-4D97-A4DE-D5D3522BB3D3}" type="pres">
      <dgm:prSet presAssocID="{F67BF2E3-93D3-44A1-BC3D-E08E03399364}" presName="hSp" presStyleCnt="0"/>
      <dgm:spPr/>
    </dgm:pt>
    <dgm:pt modelId="{AF536B82-B07A-4FE8-8852-40F5311AD2DC}" type="pres">
      <dgm:prSet presAssocID="{F67BF2E3-93D3-44A1-BC3D-E08E03399364}" presName="vProcSp" presStyleCnt="0"/>
      <dgm:spPr/>
    </dgm:pt>
    <dgm:pt modelId="{89C0AA09-B7C5-480F-97DF-5E1BD2701A0E}" type="pres">
      <dgm:prSet presAssocID="{F67BF2E3-93D3-44A1-BC3D-E08E03399364}" presName="vSp1" presStyleCnt="0"/>
      <dgm:spPr/>
    </dgm:pt>
    <dgm:pt modelId="{614B3BC1-334F-408C-BA2A-3743DFBB6407}" type="pres">
      <dgm:prSet presAssocID="{F67BF2E3-93D3-44A1-BC3D-E08E03399364}" presName="simulatedConn" presStyleLbl="solidFgAcc1" presStyleIdx="1" presStyleCnt="10"/>
      <dgm:spPr/>
    </dgm:pt>
    <dgm:pt modelId="{81AE6801-D9A9-4461-83BE-FD24FABE6683}" type="pres">
      <dgm:prSet presAssocID="{F67BF2E3-93D3-44A1-BC3D-E08E03399364}" presName="vSp2" presStyleCnt="0"/>
      <dgm:spPr/>
    </dgm:pt>
    <dgm:pt modelId="{BA0823A6-32EE-4868-B73B-6FC77A58EFC8}" type="pres">
      <dgm:prSet presAssocID="{F67BF2E3-93D3-44A1-BC3D-E08E03399364}" presName="sibTrans" presStyleCnt="0"/>
      <dgm:spPr/>
    </dgm:pt>
    <dgm:pt modelId="{82E9ACBD-829A-4B3A-B02B-F0B9C3F91876}" type="pres">
      <dgm:prSet presAssocID="{2BBF84B0-6C60-459E-B983-1496AF3E2265}" presName="compositeNode" presStyleCnt="0">
        <dgm:presLayoutVars>
          <dgm:bulletEnabled val="1"/>
        </dgm:presLayoutVars>
      </dgm:prSet>
      <dgm:spPr/>
    </dgm:pt>
    <dgm:pt modelId="{5E66CBA4-C28B-4046-8A93-7D6F465F57AA}" type="pres">
      <dgm:prSet presAssocID="{2BBF84B0-6C60-459E-B983-1496AF3E2265}" presName="bgRect" presStyleLbl="node1" presStyleIdx="2" presStyleCnt="11"/>
      <dgm:spPr/>
    </dgm:pt>
    <dgm:pt modelId="{CA10BE2D-189E-4216-B757-F81783266F0C}" type="pres">
      <dgm:prSet presAssocID="{2BBF84B0-6C60-459E-B983-1496AF3E2265}" presName="parentNode" presStyleLbl="node1" presStyleIdx="2" presStyleCnt="11">
        <dgm:presLayoutVars>
          <dgm:chMax val="0"/>
          <dgm:bulletEnabled val="1"/>
        </dgm:presLayoutVars>
      </dgm:prSet>
      <dgm:spPr/>
    </dgm:pt>
    <dgm:pt modelId="{6405FDA3-B763-41C7-9FDB-7A466E332EFE}" type="pres">
      <dgm:prSet presAssocID="{2BBF84B0-6C60-459E-B983-1496AF3E2265}" presName="childNode" presStyleLbl="node1" presStyleIdx="2" presStyleCnt="11">
        <dgm:presLayoutVars>
          <dgm:bulletEnabled val="1"/>
        </dgm:presLayoutVars>
      </dgm:prSet>
      <dgm:spPr/>
    </dgm:pt>
    <dgm:pt modelId="{0BC31C47-9C37-46CE-9A27-C7DCAB1E116E}" type="pres">
      <dgm:prSet presAssocID="{30BE54AF-8859-4140-B42C-3770FFC7D6AE}" presName="hSp" presStyleCnt="0"/>
      <dgm:spPr/>
    </dgm:pt>
    <dgm:pt modelId="{B11D0ADE-5734-42BC-AC2D-9700DAFA0F20}" type="pres">
      <dgm:prSet presAssocID="{30BE54AF-8859-4140-B42C-3770FFC7D6AE}" presName="vProcSp" presStyleCnt="0"/>
      <dgm:spPr/>
    </dgm:pt>
    <dgm:pt modelId="{7A3F16EA-59CD-4874-854A-1A056790B5B1}" type="pres">
      <dgm:prSet presAssocID="{30BE54AF-8859-4140-B42C-3770FFC7D6AE}" presName="vSp1" presStyleCnt="0"/>
      <dgm:spPr/>
    </dgm:pt>
    <dgm:pt modelId="{733F6379-4255-42D7-A73F-53F6567B2286}" type="pres">
      <dgm:prSet presAssocID="{30BE54AF-8859-4140-B42C-3770FFC7D6AE}" presName="simulatedConn" presStyleLbl="solidFgAcc1" presStyleIdx="2" presStyleCnt="10"/>
      <dgm:spPr/>
    </dgm:pt>
    <dgm:pt modelId="{143483D8-A27C-4021-99D0-57AAC771EB79}" type="pres">
      <dgm:prSet presAssocID="{30BE54AF-8859-4140-B42C-3770FFC7D6AE}" presName="vSp2" presStyleCnt="0"/>
      <dgm:spPr/>
    </dgm:pt>
    <dgm:pt modelId="{67AF04D8-8577-4F9C-B2BB-77EF34C1B076}" type="pres">
      <dgm:prSet presAssocID="{30BE54AF-8859-4140-B42C-3770FFC7D6AE}" presName="sibTrans" presStyleCnt="0"/>
      <dgm:spPr/>
    </dgm:pt>
    <dgm:pt modelId="{DD2FDB1E-5011-4C92-852A-C20513120466}" type="pres">
      <dgm:prSet presAssocID="{80D0AE39-11AA-4524-971A-6E0C852B9531}" presName="compositeNode" presStyleCnt="0">
        <dgm:presLayoutVars>
          <dgm:bulletEnabled val="1"/>
        </dgm:presLayoutVars>
      </dgm:prSet>
      <dgm:spPr/>
    </dgm:pt>
    <dgm:pt modelId="{5F3A5E4B-AA3D-454A-A575-AF8D27C08358}" type="pres">
      <dgm:prSet presAssocID="{80D0AE39-11AA-4524-971A-6E0C852B9531}" presName="bgRect" presStyleLbl="node1" presStyleIdx="3" presStyleCnt="11"/>
      <dgm:spPr/>
    </dgm:pt>
    <dgm:pt modelId="{74F0F1E6-5660-437C-BCBF-AEE31A1D8019}" type="pres">
      <dgm:prSet presAssocID="{80D0AE39-11AA-4524-971A-6E0C852B9531}" presName="parentNode" presStyleLbl="node1" presStyleIdx="3" presStyleCnt="11">
        <dgm:presLayoutVars>
          <dgm:chMax val="0"/>
          <dgm:bulletEnabled val="1"/>
        </dgm:presLayoutVars>
      </dgm:prSet>
      <dgm:spPr/>
    </dgm:pt>
    <dgm:pt modelId="{BB8867BA-EAA4-4068-A20D-5B0B93559632}" type="pres">
      <dgm:prSet presAssocID="{80D0AE39-11AA-4524-971A-6E0C852B9531}" presName="childNode" presStyleLbl="node1" presStyleIdx="3" presStyleCnt="11">
        <dgm:presLayoutVars>
          <dgm:bulletEnabled val="1"/>
        </dgm:presLayoutVars>
      </dgm:prSet>
      <dgm:spPr/>
    </dgm:pt>
    <dgm:pt modelId="{71B6DA5E-59F1-4B1F-9D90-6E40403D5E2B}" type="pres">
      <dgm:prSet presAssocID="{FC897180-CEE3-417F-8B78-A471231B3DA7}" presName="hSp" presStyleCnt="0"/>
      <dgm:spPr/>
    </dgm:pt>
    <dgm:pt modelId="{7200C642-03A3-42C5-89A0-D8AF566D1C5D}" type="pres">
      <dgm:prSet presAssocID="{FC897180-CEE3-417F-8B78-A471231B3DA7}" presName="vProcSp" presStyleCnt="0"/>
      <dgm:spPr/>
    </dgm:pt>
    <dgm:pt modelId="{EFC3B833-E175-4A74-9C88-890E71172803}" type="pres">
      <dgm:prSet presAssocID="{FC897180-CEE3-417F-8B78-A471231B3DA7}" presName="vSp1" presStyleCnt="0"/>
      <dgm:spPr/>
    </dgm:pt>
    <dgm:pt modelId="{52C42BF0-9F35-49F6-9164-E3FFF86FEA0A}" type="pres">
      <dgm:prSet presAssocID="{FC897180-CEE3-417F-8B78-A471231B3DA7}" presName="simulatedConn" presStyleLbl="solidFgAcc1" presStyleIdx="3" presStyleCnt="10"/>
      <dgm:spPr/>
    </dgm:pt>
    <dgm:pt modelId="{D48DFA93-8B7E-4373-8102-BBAE5DAB676E}" type="pres">
      <dgm:prSet presAssocID="{FC897180-CEE3-417F-8B78-A471231B3DA7}" presName="vSp2" presStyleCnt="0"/>
      <dgm:spPr/>
    </dgm:pt>
    <dgm:pt modelId="{7A7612DE-EBD6-4B59-BD23-657A30012A2D}" type="pres">
      <dgm:prSet presAssocID="{FC897180-CEE3-417F-8B78-A471231B3DA7}" presName="sibTrans" presStyleCnt="0"/>
      <dgm:spPr/>
    </dgm:pt>
    <dgm:pt modelId="{9CEFC2D3-57A4-4BB2-81A4-09BD567A72AE}" type="pres">
      <dgm:prSet presAssocID="{BAAF58A7-CDFB-4CCB-95C1-835CC78A1EED}" presName="compositeNode" presStyleCnt="0">
        <dgm:presLayoutVars>
          <dgm:bulletEnabled val="1"/>
        </dgm:presLayoutVars>
      </dgm:prSet>
      <dgm:spPr/>
    </dgm:pt>
    <dgm:pt modelId="{997A1FBB-6BBA-4C04-95E0-CBD08D5B076B}" type="pres">
      <dgm:prSet presAssocID="{BAAF58A7-CDFB-4CCB-95C1-835CC78A1EED}" presName="bgRect" presStyleLbl="node1" presStyleIdx="4" presStyleCnt="11"/>
      <dgm:spPr/>
    </dgm:pt>
    <dgm:pt modelId="{06D0E3CA-269C-49FD-9EE1-A753E9EA5CD3}" type="pres">
      <dgm:prSet presAssocID="{BAAF58A7-CDFB-4CCB-95C1-835CC78A1EED}" presName="parentNode" presStyleLbl="node1" presStyleIdx="4" presStyleCnt="11">
        <dgm:presLayoutVars>
          <dgm:chMax val="0"/>
          <dgm:bulletEnabled val="1"/>
        </dgm:presLayoutVars>
      </dgm:prSet>
      <dgm:spPr/>
    </dgm:pt>
    <dgm:pt modelId="{ED66FF88-66AF-46D2-BBED-F184F90E9EBD}" type="pres">
      <dgm:prSet presAssocID="{BAAF58A7-CDFB-4CCB-95C1-835CC78A1EED}" presName="childNode" presStyleLbl="node1" presStyleIdx="4" presStyleCnt="11">
        <dgm:presLayoutVars>
          <dgm:bulletEnabled val="1"/>
        </dgm:presLayoutVars>
      </dgm:prSet>
      <dgm:spPr/>
    </dgm:pt>
    <dgm:pt modelId="{7DC5EC98-96E2-4C9F-ACC0-C5A39C68E735}" type="pres">
      <dgm:prSet presAssocID="{5B5E1B74-774F-4F07-BFA7-69DEE83276B2}" presName="hSp" presStyleCnt="0"/>
      <dgm:spPr/>
    </dgm:pt>
    <dgm:pt modelId="{E4918E06-6D21-47FB-93D3-E93F11DDBB62}" type="pres">
      <dgm:prSet presAssocID="{5B5E1B74-774F-4F07-BFA7-69DEE83276B2}" presName="vProcSp" presStyleCnt="0"/>
      <dgm:spPr/>
    </dgm:pt>
    <dgm:pt modelId="{09B124FE-E00C-4447-96D0-716BDCA2CEA2}" type="pres">
      <dgm:prSet presAssocID="{5B5E1B74-774F-4F07-BFA7-69DEE83276B2}" presName="vSp1" presStyleCnt="0"/>
      <dgm:spPr/>
    </dgm:pt>
    <dgm:pt modelId="{FECA4EC1-5486-43C5-BBBD-79B3CD7581A0}" type="pres">
      <dgm:prSet presAssocID="{5B5E1B74-774F-4F07-BFA7-69DEE83276B2}" presName="simulatedConn" presStyleLbl="solidFgAcc1" presStyleIdx="4" presStyleCnt="10"/>
      <dgm:spPr/>
    </dgm:pt>
    <dgm:pt modelId="{917CB2B7-D35A-4A78-8132-48D8024785D5}" type="pres">
      <dgm:prSet presAssocID="{5B5E1B74-774F-4F07-BFA7-69DEE83276B2}" presName="vSp2" presStyleCnt="0"/>
      <dgm:spPr/>
    </dgm:pt>
    <dgm:pt modelId="{1B8DFCCE-25A9-41C2-8CBC-B626748DFB1E}" type="pres">
      <dgm:prSet presAssocID="{5B5E1B74-774F-4F07-BFA7-69DEE83276B2}" presName="sibTrans" presStyleCnt="0"/>
      <dgm:spPr/>
    </dgm:pt>
    <dgm:pt modelId="{D278B325-8D2D-4B46-BA44-DF73D1C2521E}" type="pres">
      <dgm:prSet presAssocID="{2B60BB4D-91AC-4E85-A561-EB4F722E8639}" presName="compositeNode" presStyleCnt="0">
        <dgm:presLayoutVars>
          <dgm:bulletEnabled val="1"/>
        </dgm:presLayoutVars>
      </dgm:prSet>
      <dgm:spPr/>
    </dgm:pt>
    <dgm:pt modelId="{636314AA-10E5-4ADD-B7A2-5143B55DCA07}" type="pres">
      <dgm:prSet presAssocID="{2B60BB4D-91AC-4E85-A561-EB4F722E8639}" presName="bgRect" presStyleLbl="node1" presStyleIdx="5" presStyleCnt="11"/>
      <dgm:spPr/>
    </dgm:pt>
    <dgm:pt modelId="{B9A4C4AD-B135-4347-A603-1D67D9573739}" type="pres">
      <dgm:prSet presAssocID="{2B60BB4D-91AC-4E85-A561-EB4F722E8639}" presName="parentNode" presStyleLbl="node1" presStyleIdx="5" presStyleCnt="11">
        <dgm:presLayoutVars>
          <dgm:chMax val="0"/>
          <dgm:bulletEnabled val="1"/>
        </dgm:presLayoutVars>
      </dgm:prSet>
      <dgm:spPr/>
    </dgm:pt>
    <dgm:pt modelId="{772A02BD-DE77-4FE0-BACA-556B6A39EB7F}" type="pres">
      <dgm:prSet presAssocID="{2B60BB4D-91AC-4E85-A561-EB4F722E8639}" presName="childNode" presStyleLbl="node1" presStyleIdx="5" presStyleCnt="11">
        <dgm:presLayoutVars>
          <dgm:bulletEnabled val="1"/>
        </dgm:presLayoutVars>
      </dgm:prSet>
      <dgm:spPr/>
    </dgm:pt>
    <dgm:pt modelId="{27DC98BC-0496-4430-9611-93460D4232DD}" type="pres">
      <dgm:prSet presAssocID="{193D6756-88B2-40D7-87A4-40366B2AA1CD}" presName="hSp" presStyleCnt="0"/>
      <dgm:spPr/>
    </dgm:pt>
    <dgm:pt modelId="{FB8446B3-85C6-480E-A04D-00B9E240228D}" type="pres">
      <dgm:prSet presAssocID="{193D6756-88B2-40D7-87A4-40366B2AA1CD}" presName="vProcSp" presStyleCnt="0"/>
      <dgm:spPr/>
    </dgm:pt>
    <dgm:pt modelId="{00D8FB6C-A916-4F06-8D29-7698F21AE224}" type="pres">
      <dgm:prSet presAssocID="{193D6756-88B2-40D7-87A4-40366B2AA1CD}" presName="vSp1" presStyleCnt="0"/>
      <dgm:spPr/>
    </dgm:pt>
    <dgm:pt modelId="{5E192171-61C2-4459-973D-551C5520F3BA}" type="pres">
      <dgm:prSet presAssocID="{193D6756-88B2-40D7-87A4-40366B2AA1CD}" presName="simulatedConn" presStyleLbl="solidFgAcc1" presStyleIdx="5" presStyleCnt="10"/>
      <dgm:spPr/>
    </dgm:pt>
    <dgm:pt modelId="{255459EE-172C-47EE-92D2-84BCB0964E10}" type="pres">
      <dgm:prSet presAssocID="{193D6756-88B2-40D7-87A4-40366B2AA1CD}" presName="vSp2" presStyleCnt="0"/>
      <dgm:spPr/>
    </dgm:pt>
    <dgm:pt modelId="{86DE75C3-FF7F-41BA-97C0-6AAFB02F2D2E}" type="pres">
      <dgm:prSet presAssocID="{193D6756-88B2-40D7-87A4-40366B2AA1CD}" presName="sibTrans" presStyleCnt="0"/>
      <dgm:spPr/>
    </dgm:pt>
    <dgm:pt modelId="{C2CED834-7F1D-4A5F-A0E7-320FD7434025}" type="pres">
      <dgm:prSet presAssocID="{5E1AF7FE-2662-4DD2-8253-B3DCD4BCAAED}" presName="compositeNode" presStyleCnt="0">
        <dgm:presLayoutVars>
          <dgm:bulletEnabled val="1"/>
        </dgm:presLayoutVars>
      </dgm:prSet>
      <dgm:spPr/>
    </dgm:pt>
    <dgm:pt modelId="{3934A5F8-CCC3-4095-BD67-7C9989689A98}" type="pres">
      <dgm:prSet presAssocID="{5E1AF7FE-2662-4DD2-8253-B3DCD4BCAAED}" presName="bgRect" presStyleLbl="node1" presStyleIdx="6" presStyleCnt="11"/>
      <dgm:spPr/>
    </dgm:pt>
    <dgm:pt modelId="{79EA84F5-2FCC-43FA-801A-226143397064}" type="pres">
      <dgm:prSet presAssocID="{5E1AF7FE-2662-4DD2-8253-B3DCD4BCAAED}" presName="parentNode" presStyleLbl="node1" presStyleIdx="6" presStyleCnt="11">
        <dgm:presLayoutVars>
          <dgm:chMax val="0"/>
          <dgm:bulletEnabled val="1"/>
        </dgm:presLayoutVars>
      </dgm:prSet>
      <dgm:spPr/>
    </dgm:pt>
    <dgm:pt modelId="{FD77B618-53E6-4AC4-BB82-59E0366B5B3B}" type="pres">
      <dgm:prSet presAssocID="{5E1AF7FE-2662-4DD2-8253-B3DCD4BCAAED}" presName="childNode" presStyleLbl="node1" presStyleIdx="6" presStyleCnt="11">
        <dgm:presLayoutVars>
          <dgm:bulletEnabled val="1"/>
        </dgm:presLayoutVars>
      </dgm:prSet>
      <dgm:spPr/>
    </dgm:pt>
    <dgm:pt modelId="{73909FDC-B072-48B3-B1A0-80BC445C85AD}" type="pres">
      <dgm:prSet presAssocID="{F2B18866-293D-41DF-959E-4BF78854C74F}" presName="hSp" presStyleCnt="0"/>
      <dgm:spPr/>
    </dgm:pt>
    <dgm:pt modelId="{93879AA3-BD40-445B-B31D-0C6198C71C92}" type="pres">
      <dgm:prSet presAssocID="{F2B18866-293D-41DF-959E-4BF78854C74F}" presName="vProcSp" presStyleCnt="0"/>
      <dgm:spPr/>
    </dgm:pt>
    <dgm:pt modelId="{FFFFE689-013C-45B9-BAE3-2F44A5D767AE}" type="pres">
      <dgm:prSet presAssocID="{F2B18866-293D-41DF-959E-4BF78854C74F}" presName="vSp1" presStyleCnt="0"/>
      <dgm:spPr/>
    </dgm:pt>
    <dgm:pt modelId="{2B94E384-A376-4D34-9079-843997D0D0DC}" type="pres">
      <dgm:prSet presAssocID="{F2B18866-293D-41DF-959E-4BF78854C74F}" presName="simulatedConn" presStyleLbl="solidFgAcc1" presStyleIdx="6" presStyleCnt="10"/>
      <dgm:spPr/>
    </dgm:pt>
    <dgm:pt modelId="{2BE2E2DE-EBE5-434F-84D3-B84C61A9BDF2}" type="pres">
      <dgm:prSet presAssocID="{F2B18866-293D-41DF-959E-4BF78854C74F}" presName="vSp2" presStyleCnt="0"/>
      <dgm:spPr/>
    </dgm:pt>
    <dgm:pt modelId="{F49F0B0E-F008-4687-A350-FFDFA8BCB815}" type="pres">
      <dgm:prSet presAssocID="{F2B18866-293D-41DF-959E-4BF78854C74F}" presName="sibTrans" presStyleCnt="0"/>
      <dgm:spPr/>
    </dgm:pt>
    <dgm:pt modelId="{0DD09D7B-45C4-4A8F-AF0C-2B029C32A0CC}" type="pres">
      <dgm:prSet presAssocID="{E8EAE4A8-D155-4506-ABFE-36B7C4ACE286}" presName="compositeNode" presStyleCnt="0">
        <dgm:presLayoutVars>
          <dgm:bulletEnabled val="1"/>
        </dgm:presLayoutVars>
      </dgm:prSet>
      <dgm:spPr/>
    </dgm:pt>
    <dgm:pt modelId="{E43896B0-9A5D-4500-A199-DF30E24F4C33}" type="pres">
      <dgm:prSet presAssocID="{E8EAE4A8-D155-4506-ABFE-36B7C4ACE286}" presName="bgRect" presStyleLbl="node1" presStyleIdx="7" presStyleCnt="11"/>
      <dgm:spPr/>
    </dgm:pt>
    <dgm:pt modelId="{B8C17103-2EA7-465B-8F6D-2A82E8317914}" type="pres">
      <dgm:prSet presAssocID="{E8EAE4A8-D155-4506-ABFE-36B7C4ACE286}" presName="parentNode" presStyleLbl="node1" presStyleIdx="7" presStyleCnt="11">
        <dgm:presLayoutVars>
          <dgm:chMax val="0"/>
          <dgm:bulletEnabled val="1"/>
        </dgm:presLayoutVars>
      </dgm:prSet>
      <dgm:spPr/>
    </dgm:pt>
    <dgm:pt modelId="{E18201A4-EE52-431C-B10A-2D30A89B7488}" type="pres">
      <dgm:prSet presAssocID="{E8EAE4A8-D155-4506-ABFE-36B7C4ACE286}" presName="childNode" presStyleLbl="node1" presStyleIdx="7" presStyleCnt="11">
        <dgm:presLayoutVars>
          <dgm:bulletEnabled val="1"/>
        </dgm:presLayoutVars>
      </dgm:prSet>
      <dgm:spPr/>
    </dgm:pt>
    <dgm:pt modelId="{C3D71982-32BE-4AC0-A69F-578F6660B70C}" type="pres">
      <dgm:prSet presAssocID="{633EBC3B-8420-4C3F-980B-00542D3C4707}" presName="hSp" presStyleCnt="0"/>
      <dgm:spPr/>
    </dgm:pt>
    <dgm:pt modelId="{9FFDDD1E-90B2-4597-AC0D-E8254800EF92}" type="pres">
      <dgm:prSet presAssocID="{633EBC3B-8420-4C3F-980B-00542D3C4707}" presName="vProcSp" presStyleCnt="0"/>
      <dgm:spPr/>
    </dgm:pt>
    <dgm:pt modelId="{8B4437E7-FE4D-4384-A9CD-982353648540}" type="pres">
      <dgm:prSet presAssocID="{633EBC3B-8420-4C3F-980B-00542D3C4707}" presName="vSp1" presStyleCnt="0"/>
      <dgm:spPr/>
    </dgm:pt>
    <dgm:pt modelId="{662AE567-02BF-40BC-9D57-A02C8B2038DC}" type="pres">
      <dgm:prSet presAssocID="{633EBC3B-8420-4C3F-980B-00542D3C4707}" presName="simulatedConn" presStyleLbl="solidFgAcc1" presStyleIdx="7" presStyleCnt="10"/>
      <dgm:spPr/>
    </dgm:pt>
    <dgm:pt modelId="{E401F83B-AE03-4734-9698-C22CCC9B8CCB}" type="pres">
      <dgm:prSet presAssocID="{633EBC3B-8420-4C3F-980B-00542D3C4707}" presName="vSp2" presStyleCnt="0"/>
      <dgm:spPr/>
    </dgm:pt>
    <dgm:pt modelId="{6CA754E6-4AC0-46AF-954E-478D44EEFDF3}" type="pres">
      <dgm:prSet presAssocID="{633EBC3B-8420-4C3F-980B-00542D3C4707}" presName="sibTrans" presStyleCnt="0"/>
      <dgm:spPr/>
    </dgm:pt>
    <dgm:pt modelId="{CB41E289-4B09-4821-80EC-EF292D28DC20}" type="pres">
      <dgm:prSet presAssocID="{3F1F503F-B6A0-4F71-814E-AF32E6E6E8E7}" presName="compositeNode" presStyleCnt="0">
        <dgm:presLayoutVars>
          <dgm:bulletEnabled val="1"/>
        </dgm:presLayoutVars>
      </dgm:prSet>
      <dgm:spPr/>
    </dgm:pt>
    <dgm:pt modelId="{30043A2E-82BA-4DD7-8213-8BFC336061FD}" type="pres">
      <dgm:prSet presAssocID="{3F1F503F-B6A0-4F71-814E-AF32E6E6E8E7}" presName="bgRect" presStyleLbl="node1" presStyleIdx="8" presStyleCnt="11"/>
      <dgm:spPr/>
    </dgm:pt>
    <dgm:pt modelId="{1E1B8A18-06FD-4E3A-ADCD-61477B2DD1DB}" type="pres">
      <dgm:prSet presAssocID="{3F1F503F-B6A0-4F71-814E-AF32E6E6E8E7}" presName="parentNode" presStyleLbl="node1" presStyleIdx="8" presStyleCnt="11">
        <dgm:presLayoutVars>
          <dgm:chMax val="0"/>
          <dgm:bulletEnabled val="1"/>
        </dgm:presLayoutVars>
      </dgm:prSet>
      <dgm:spPr/>
    </dgm:pt>
    <dgm:pt modelId="{2761CED1-F497-49F3-9C61-97FBE98B3C07}" type="pres">
      <dgm:prSet presAssocID="{3F1F503F-B6A0-4F71-814E-AF32E6E6E8E7}" presName="childNode" presStyleLbl="node1" presStyleIdx="8" presStyleCnt="11">
        <dgm:presLayoutVars>
          <dgm:bulletEnabled val="1"/>
        </dgm:presLayoutVars>
      </dgm:prSet>
      <dgm:spPr/>
    </dgm:pt>
    <dgm:pt modelId="{BAD49A53-403F-495B-9B1A-9B915E44B34A}" type="pres">
      <dgm:prSet presAssocID="{8FCE4C1C-9B7D-4F4B-B9A8-B1150DA8D4C3}" presName="hSp" presStyleCnt="0"/>
      <dgm:spPr/>
    </dgm:pt>
    <dgm:pt modelId="{90D300EA-C9D0-48B8-B6DD-AC0EA20C9478}" type="pres">
      <dgm:prSet presAssocID="{8FCE4C1C-9B7D-4F4B-B9A8-B1150DA8D4C3}" presName="vProcSp" presStyleCnt="0"/>
      <dgm:spPr/>
    </dgm:pt>
    <dgm:pt modelId="{6C4CCDD8-861D-468B-B4A9-3C540C18AB3E}" type="pres">
      <dgm:prSet presAssocID="{8FCE4C1C-9B7D-4F4B-B9A8-B1150DA8D4C3}" presName="vSp1" presStyleCnt="0"/>
      <dgm:spPr/>
    </dgm:pt>
    <dgm:pt modelId="{22BEDAB3-21F8-412B-8E07-B02B2A8EDC15}" type="pres">
      <dgm:prSet presAssocID="{8FCE4C1C-9B7D-4F4B-B9A8-B1150DA8D4C3}" presName="simulatedConn" presStyleLbl="solidFgAcc1" presStyleIdx="8" presStyleCnt="10"/>
      <dgm:spPr/>
    </dgm:pt>
    <dgm:pt modelId="{5F9FDC3B-A335-4339-9554-B360BD649B7D}" type="pres">
      <dgm:prSet presAssocID="{8FCE4C1C-9B7D-4F4B-B9A8-B1150DA8D4C3}" presName="vSp2" presStyleCnt="0"/>
      <dgm:spPr/>
    </dgm:pt>
    <dgm:pt modelId="{E0C4A6F0-0D84-4DF7-9B04-DF309BA5CE33}" type="pres">
      <dgm:prSet presAssocID="{8FCE4C1C-9B7D-4F4B-B9A8-B1150DA8D4C3}" presName="sibTrans" presStyleCnt="0"/>
      <dgm:spPr/>
    </dgm:pt>
    <dgm:pt modelId="{85346215-357A-4438-B61D-65207C8FCBA4}" type="pres">
      <dgm:prSet presAssocID="{244D0CF3-B663-429A-B189-23B025215BDF}" presName="compositeNode" presStyleCnt="0">
        <dgm:presLayoutVars>
          <dgm:bulletEnabled val="1"/>
        </dgm:presLayoutVars>
      </dgm:prSet>
      <dgm:spPr/>
    </dgm:pt>
    <dgm:pt modelId="{C6A26C9C-A167-46C2-A179-798C4859F40C}" type="pres">
      <dgm:prSet presAssocID="{244D0CF3-B663-429A-B189-23B025215BDF}" presName="bgRect" presStyleLbl="node1" presStyleIdx="9" presStyleCnt="11" custLinFactNeighborX="-1648"/>
      <dgm:spPr/>
    </dgm:pt>
    <dgm:pt modelId="{D9EFBCB3-570F-4DEA-A28E-5B994C68214D}" type="pres">
      <dgm:prSet presAssocID="{244D0CF3-B663-429A-B189-23B025215BDF}" presName="parentNode" presStyleLbl="node1" presStyleIdx="9" presStyleCnt="11">
        <dgm:presLayoutVars>
          <dgm:chMax val="0"/>
          <dgm:bulletEnabled val="1"/>
        </dgm:presLayoutVars>
      </dgm:prSet>
      <dgm:spPr/>
    </dgm:pt>
    <dgm:pt modelId="{F746B694-6E32-4793-AE69-CC1DCA2AFBF7}" type="pres">
      <dgm:prSet presAssocID="{244D0CF3-B663-429A-B189-23B025215BDF}" presName="childNode" presStyleLbl="node1" presStyleIdx="9" presStyleCnt="11">
        <dgm:presLayoutVars>
          <dgm:bulletEnabled val="1"/>
        </dgm:presLayoutVars>
      </dgm:prSet>
      <dgm:spPr/>
    </dgm:pt>
    <dgm:pt modelId="{4CFF3944-4791-47ED-BE08-9C955098CF15}" type="pres">
      <dgm:prSet presAssocID="{6218E48F-8A4B-4A80-95D5-C4CBDEA46513}" presName="hSp" presStyleCnt="0"/>
      <dgm:spPr/>
    </dgm:pt>
    <dgm:pt modelId="{BB67A8D6-13FA-4D1D-BE3F-83F35C3A1458}" type="pres">
      <dgm:prSet presAssocID="{6218E48F-8A4B-4A80-95D5-C4CBDEA46513}" presName="vProcSp" presStyleCnt="0"/>
      <dgm:spPr/>
    </dgm:pt>
    <dgm:pt modelId="{AB755BF2-4133-4558-B550-10A2D9680A9D}" type="pres">
      <dgm:prSet presAssocID="{6218E48F-8A4B-4A80-95D5-C4CBDEA46513}" presName="vSp1" presStyleCnt="0"/>
      <dgm:spPr/>
    </dgm:pt>
    <dgm:pt modelId="{17CEBFEF-9869-48C4-A520-55BA075341A8}" type="pres">
      <dgm:prSet presAssocID="{6218E48F-8A4B-4A80-95D5-C4CBDEA46513}" presName="simulatedConn" presStyleLbl="solidFgAcc1" presStyleIdx="9" presStyleCnt="10"/>
      <dgm:spPr/>
    </dgm:pt>
    <dgm:pt modelId="{422ACA51-3EC7-4694-9DEA-2DED5C8FE07D}" type="pres">
      <dgm:prSet presAssocID="{6218E48F-8A4B-4A80-95D5-C4CBDEA46513}" presName="vSp2" presStyleCnt="0"/>
      <dgm:spPr/>
    </dgm:pt>
    <dgm:pt modelId="{9F31C272-A54A-40AE-9211-C627E661C8A6}" type="pres">
      <dgm:prSet presAssocID="{6218E48F-8A4B-4A80-95D5-C4CBDEA46513}" presName="sibTrans" presStyleCnt="0"/>
      <dgm:spPr/>
    </dgm:pt>
    <dgm:pt modelId="{BD8CBB8B-700B-4BEA-A308-4D137986B289}" type="pres">
      <dgm:prSet presAssocID="{0523466C-2C15-425C-A282-10F474A9DD6C}" presName="compositeNode" presStyleCnt="0">
        <dgm:presLayoutVars>
          <dgm:bulletEnabled val="1"/>
        </dgm:presLayoutVars>
      </dgm:prSet>
      <dgm:spPr/>
    </dgm:pt>
    <dgm:pt modelId="{85716EFE-0510-4481-B87F-24E9ABD24A27}" type="pres">
      <dgm:prSet presAssocID="{0523466C-2C15-425C-A282-10F474A9DD6C}" presName="bgRect" presStyleLbl="node1" presStyleIdx="10" presStyleCnt="11"/>
      <dgm:spPr/>
    </dgm:pt>
    <dgm:pt modelId="{58EE2A16-2C1A-4EEC-94C7-A2AF665C09CA}" type="pres">
      <dgm:prSet presAssocID="{0523466C-2C15-425C-A282-10F474A9DD6C}" presName="parentNode" presStyleLbl="node1" presStyleIdx="10" presStyleCnt="11">
        <dgm:presLayoutVars>
          <dgm:chMax val="0"/>
          <dgm:bulletEnabled val="1"/>
        </dgm:presLayoutVars>
      </dgm:prSet>
      <dgm:spPr/>
    </dgm:pt>
    <dgm:pt modelId="{A0276020-8E73-4A34-B484-A8F9D30FE9F9}" type="pres">
      <dgm:prSet presAssocID="{0523466C-2C15-425C-A282-10F474A9DD6C}" presName="childNode" presStyleLbl="node1" presStyleIdx="10" presStyleCnt="11">
        <dgm:presLayoutVars>
          <dgm:bulletEnabled val="1"/>
        </dgm:presLayoutVars>
      </dgm:prSet>
      <dgm:spPr/>
    </dgm:pt>
  </dgm:ptLst>
  <dgm:cxnLst>
    <dgm:cxn modelId="{733F1401-3DD1-45EF-A4A4-6EC59313417E}" srcId="{45C94298-D034-452B-B455-DD4445AB5996}" destId="{2B60BB4D-91AC-4E85-A561-EB4F722E8639}" srcOrd="5" destOrd="0" parTransId="{47E39359-DF76-4A6F-9E76-B5A32B69F23F}" sibTransId="{193D6756-88B2-40D7-87A4-40366B2AA1CD}"/>
    <dgm:cxn modelId="{90E60304-DC3A-4163-A9E8-396E00650140}" type="presOf" srcId="{74116315-D1E7-4EAD-977A-E8CAD3260F63}" destId="{ED66FF88-66AF-46D2-BBED-F184F90E9EBD}" srcOrd="0" destOrd="0" presId="urn:microsoft.com/office/officeart/2005/8/layout/hProcess7"/>
    <dgm:cxn modelId="{C417DB04-A47F-4503-9800-F0E1E971C728}" type="presOf" srcId="{E9FA8F65-FD73-47EA-A13E-7AEFE825C569}" destId="{BB8867BA-EAA4-4068-A20D-5B0B93559632}" srcOrd="0" destOrd="2" presId="urn:microsoft.com/office/officeart/2005/8/layout/hProcess7"/>
    <dgm:cxn modelId="{41106708-F673-4330-A2AA-6C488E2A5899}" type="presOf" srcId="{43A43E9E-BDB9-4CA3-ABF2-007820356354}" destId="{2761CED1-F497-49F3-9C61-97FBE98B3C07}" srcOrd="0" destOrd="0" presId="urn:microsoft.com/office/officeart/2005/8/layout/hProcess7"/>
    <dgm:cxn modelId="{CF9BE408-1FED-4431-81C3-97058134AF65}" srcId="{3F1F503F-B6A0-4F71-814E-AF32E6E6E8E7}" destId="{0BCA04EA-0504-4D0C-9900-E4F8A38AEC61}" srcOrd="2" destOrd="0" parTransId="{25E2FFD3-8A51-4106-9E28-E78861344280}" sibTransId="{716F7E3E-EBEE-4856-A078-91578D0CE623}"/>
    <dgm:cxn modelId="{8865120B-3B78-4C39-AF67-02A32480C7ED}" srcId="{3F1F503F-B6A0-4F71-814E-AF32E6E6E8E7}" destId="{43A43E9E-BDB9-4CA3-ABF2-007820356354}" srcOrd="0" destOrd="0" parTransId="{A649DFB5-7B9F-4010-B96F-FAE45DE6DCC8}" sibTransId="{E93222CF-8BB1-43BC-9F03-C8B907AC3976}"/>
    <dgm:cxn modelId="{8A615010-54EA-4CEE-A7C7-ECBA1F6756BD}" type="presOf" srcId="{7398FDA3-3AB4-4DD9-80A2-77C90DE4C65B}" destId="{C8AC9ED4-03BE-4C56-99D3-237B7CEF8926}" srcOrd="0" destOrd="0" presId="urn:microsoft.com/office/officeart/2005/8/layout/hProcess7"/>
    <dgm:cxn modelId="{C5ED5B1C-4CDD-4B5B-B823-CFCB51089A6C}" type="presOf" srcId="{2B60BB4D-91AC-4E85-A561-EB4F722E8639}" destId="{B9A4C4AD-B135-4347-A603-1D67D9573739}" srcOrd="1" destOrd="0" presId="urn:microsoft.com/office/officeart/2005/8/layout/hProcess7"/>
    <dgm:cxn modelId="{92E6EC20-5867-42B7-BC71-0477A8D048AD}" type="presOf" srcId="{0E00338F-F59D-4A3B-A658-9EB5627F1512}" destId="{1B1541ED-F6BD-4C85-B090-3D0AD9323DB4}" srcOrd="0" destOrd="0" presId="urn:microsoft.com/office/officeart/2005/8/layout/hProcess7"/>
    <dgm:cxn modelId="{C4DEFF24-566D-41F5-A3FC-1F7D12402168}" type="presOf" srcId="{80D0AE39-11AA-4524-971A-6E0C852B9531}" destId="{5F3A5E4B-AA3D-454A-A575-AF8D27C08358}" srcOrd="0" destOrd="0" presId="urn:microsoft.com/office/officeart/2005/8/layout/hProcess7"/>
    <dgm:cxn modelId="{6F1D2F2A-63FE-4A27-8A02-3D4130540E90}" type="presOf" srcId="{2BBF84B0-6C60-459E-B983-1496AF3E2265}" destId="{CA10BE2D-189E-4216-B757-F81783266F0C}" srcOrd="1" destOrd="0" presId="urn:microsoft.com/office/officeart/2005/8/layout/hProcess7"/>
    <dgm:cxn modelId="{7BD4362B-5380-454F-AA4B-8A57EAA54355}" type="presOf" srcId="{7398FDA3-3AB4-4DD9-80A2-77C90DE4C65B}" destId="{97D36F36-711E-4AAC-8F7F-CA2B20671CA9}" srcOrd="1" destOrd="0" presId="urn:microsoft.com/office/officeart/2005/8/layout/hProcess7"/>
    <dgm:cxn modelId="{0DC12430-95F1-41D6-B0DD-C3B4CA68F317}" type="presOf" srcId="{38E71DEA-372C-425B-AABE-133491B4889A}" destId="{1B1541ED-F6BD-4C85-B090-3D0AD9323DB4}" srcOrd="0" destOrd="2" presId="urn:microsoft.com/office/officeart/2005/8/layout/hProcess7"/>
    <dgm:cxn modelId="{BF6B3733-CAC8-43C1-BC8F-1A3A36894E27}" srcId="{2B60BB4D-91AC-4E85-A561-EB4F722E8639}" destId="{7F9E2822-2E07-466D-9EE1-0EE68952C365}" srcOrd="1" destOrd="0" parTransId="{3DB30E00-9E0D-41DB-89E6-4098DD950002}" sibTransId="{D460BD97-E24C-4832-80E8-9133A8BE77F0}"/>
    <dgm:cxn modelId="{EF181536-AEB6-47F1-8CD1-E8981EFA514C}" type="presOf" srcId="{57169969-8370-42BE-9D85-00B0C95943D0}" destId="{6405FDA3-B763-41C7-9FDB-7A466E332EFE}" srcOrd="0" destOrd="2" presId="urn:microsoft.com/office/officeart/2005/8/layout/hProcess7"/>
    <dgm:cxn modelId="{3DF1E037-79C0-4282-9309-9B3C23CF6382}" type="presOf" srcId="{3F1F503F-B6A0-4F71-814E-AF32E6E6E8E7}" destId="{1E1B8A18-06FD-4E3A-ADCD-61477B2DD1DB}" srcOrd="1" destOrd="0" presId="urn:microsoft.com/office/officeart/2005/8/layout/hProcess7"/>
    <dgm:cxn modelId="{9BE0F637-29A0-4B41-B01F-EF46F6C01856}" srcId="{80D0AE39-11AA-4524-971A-6E0C852B9531}" destId="{E9FA8F65-FD73-47EA-A13E-7AEFE825C569}" srcOrd="2" destOrd="0" parTransId="{40C961C5-65A6-4166-B956-DD33EDE0825D}" sibTransId="{F59FB040-108A-4AA0-8A09-E58C71FA2DF8}"/>
    <dgm:cxn modelId="{11D2743B-3CEB-46F9-A627-ABAB8C3CF389}" srcId="{BAAF58A7-CDFB-4CCB-95C1-835CC78A1EED}" destId="{F303F7BE-04CD-4B2F-A853-435D17419194}" srcOrd="1" destOrd="0" parTransId="{1D7CB99F-7DB7-4480-840A-043622A909E7}" sibTransId="{C3F42993-80CA-4906-9835-4BA3180341DA}"/>
    <dgm:cxn modelId="{C8DE2D40-E257-49AD-8FB4-75AE18FAFF38}" type="presOf" srcId="{3064A14E-3555-4C1C-A0EF-1361C06F7BCC}" destId="{ED66FF88-66AF-46D2-BBED-F184F90E9EBD}" srcOrd="0" destOrd="2" presId="urn:microsoft.com/office/officeart/2005/8/layout/hProcess7"/>
    <dgm:cxn modelId="{FECF8440-1C71-411B-A38F-08B25366899A}" srcId="{45C94298-D034-452B-B455-DD4445AB5996}" destId="{5AD81FE0-A620-4A37-97AD-EE661D9D3B24}" srcOrd="1" destOrd="0" parTransId="{C5D1FE79-7BB7-48FE-8F36-5C0BCCF3E0C0}" sibTransId="{F67BF2E3-93D3-44A1-BC3D-E08E03399364}"/>
    <dgm:cxn modelId="{0237F95F-D36E-4E3E-8898-0A8CE46EA9BD}" srcId="{3F1F503F-B6A0-4F71-814E-AF32E6E6E8E7}" destId="{D907F905-CE29-4F5B-99F7-A89A1FE5C825}" srcOrd="1" destOrd="0" parTransId="{D06A9761-DE38-4DCE-87F2-7B50BFCEC079}" sibTransId="{581B6C7D-10CF-400E-8267-C4B3DB7895CD}"/>
    <dgm:cxn modelId="{03C94F43-C547-4003-93CF-1857828F4066}" srcId="{5AD81FE0-A620-4A37-97AD-EE661D9D3B24}" destId="{60E991B0-8D52-46CA-91A5-CEA29A151329}" srcOrd="1" destOrd="0" parTransId="{38C2AE1D-6569-4FA4-A840-3A712340662E}" sibTransId="{638F2244-3794-4128-8EBE-149EDCCBAF7E}"/>
    <dgm:cxn modelId="{FB457364-3DCF-42F2-9BBD-D18191FE9E91}" type="presOf" srcId="{7F9E2822-2E07-466D-9EE1-0EE68952C365}" destId="{772A02BD-DE77-4FE0-BACA-556B6A39EB7F}" srcOrd="0" destOrd="1" presId="urn:microsoft.com/office/officeart/2005/8/layout/hProcess7"/>
    <dgm:cxn modelId="{1556B244-1AFA-4302-976D-8C476C3D8E2B}" type="presOf" srcId="{8407586F-8075-4BFA-AA14-71A48AD2DFD3}" destId="{FD77B618-53E6-4AC4-BB82-59E0366B5B3B}" srcOrd="0" destOrd="2" presId="urn:microsoft.com/office/officeart/2005/8/layout/hProcess7"/>
    <dgm:cxn modelId="{FC343266-FB02-4E65-A8C2-39A4E59231A5}" type="presOf" srcId="{9294B889-FD6C-4DFA-97CA-56F1E9FED5B2}" destId="{F746B694-6E32-4793-AE69-CC1DCA2AFBF7}" srcOrd="0" destOrd="0" presId="urn:microsoft.com/office/officeart/2005/8/layout/hProcess7"/>
    <dgm:cxn modelId="{4C063B66-8CC4-4532-AC2B-A92D5B2878BA}" type="presOf" srcId="{4575DE07-A5A4-4613-B37A-0898332E5BF0}" destId="{772A02BD-DE77-4FE0-BACA-556B6A39EB7F}" srcOrd="0" destOrd="2" presId="urn:microsoft.com/office/officeart/2005/8/layout/hProcess7"/>
    <dgm:cxn modelId="{F6C36046-9025-4989-B28F-099698142AC3}" type="presOf" srcId="{2B60BB4D-91AC-4E85-A561-EB4F722E8639}" destId="{636314AA-10E5-4ADD-B7A2-5143B55DCA07}" srcOrd="0" destOrd="0" presId="urn:microsoft.com/office/officeart/2005/8/layout/hProcess7"/>
    <dgm:cxn modelId="{B16FDA68-2034-44B6-8C49-F626593B9E15}" srcId="{E8EAE4A8-D155-4506-ABFE-36B7C4ACE286}" destId="{10E30F0B-C000-478D-8B5F-33BC7E350BDF}" srcOrd="2" destOrd="0" parTransId="{F38A3AF5-B388-4076-9576-A6F5BB16357D}" sibTransId="{A72D066F-00B9-482A-9908-F418F36B02BA}"/>
    <dgm:cxn modelId="{E62CFF6A-8C2D-48BD-9246-E50E45D04D64}" type="presOf" srcId="{0378A25B-229D-40DF-AE92-431FFA582E0A}" destId="{FD77B618-53E6-4AC4-BB82-59E0366B5B3B}" srcOrd="0" destOrd="0" presId="urn:microsoft.com/office/officeart/2005/8/layout/hProcess7"/>
    <dgm:cxn modelId="{F396D76C-9816-4E5B-9B24-F40F136A8096}" srcId="{2BBF84B0-6C60-459E-B983-1496AF3E2265}" destId="{301770D0-139F-4BB8-A8F0-CA4D7E6645AC}" srcOrd="0" destOrd="0" parTransId="{EA9F2BAC-A200-4BE3-B696-C8F068CF0870}" sibTransId="{633389E9-00DA-4B28-85F1-DAB94EAAE933}"/>
    <dgm:cxn modelId="{6E94AC6D-5C6B-4629-AD3B-22AB1D4CE795}" srcId="{45C94298-D034-452B-B455-DD4445AB5996}" destId="{E8EAE4A8-D155-4506-ABFE-36B7C4ACE286}" srcOrd="7" destOrd="0" parTransId="{C7ADEDA4-14DE-44A0-96C6-D865EC54B5BC}" sibTransId="{633EBC3B-8420-4C3F-980B-00542D3C4707}"/>
    <dgm:cxn modelId="{FA61EE4E-0233-469F-A773-337706F146F2}" srcId="{244D0CF3-B663-429A-B189-23B025215BDF}" destId="{00712E8A-6C9C-4214-964F-3F8FF5BFE351}" srcOrd="2" destOrd="0" parTransId="{675B3556-D4E2-4F1F-9F63-4EDE46DDD963}" sibTransId="{8CE57682-CE59-4155-8EBD-706132DAE8F1}"/>
    <dgm:cxn modelId="{144E8D50-4AA1-40FB-BC77-AF6CEBD8330F}" srcId="{45C94298-D034-452B-B455-DD4445AB5996}" destId="{244D0CF3-B663-429A-B189-23B025215BDF}" srcOrd="9" destOrd="0" parTransId="{650CBE40-021F-4244-B287-E2DFEA616068}" sibTransId="{6218E48F-8A4B-4A80-95D5-C4CBDEA46513}"/>
    <dgm:cxn modelId="{DD5FA970-99B9-45DC-9680-8FB75025F079}" type="presOf" srcId="{ADA211C4-67B3-4BCB-8C84-9C9CB59BE8EB}" destId="{F746B694-6E32-4793-AE69-CC1DCA2AFBF7}" srcOrd="0" destOrd="1" presId="urn:microsoft.com/office/officeart/2005/8/layout/hProcess7"/>
    <dgm:cxn modelId="{E9180371-4FD6-4389-AE78-61CA130FA6E5}" type="presOf" srcId="{CCFABBDD-6284-47BF-A737-6C49868F7EDF}" destId="{6405FDA3-B763-41C7-9FDB-7A466E332EFE}" srcOrd="0" destOrd="1" presId="urn:microsoft.com/office/officeart/2005/8/layout/hProcess7"/>
    <dgm:cxn modelId="{924C1152-218E-441A-8530-1F76DEA279D6}" srcId="{E8EAE4A8-D155-4506-ABFE-36B7C4ACE286}" destId="{CF9D290A-4F02-4536-BF55-684A8A039C87}" srcOrd="0" destOrd="0" parTransId="{5348763C-379B-4741-95F7-AD63F58D9B16}" sibTransId="{DEEBBDC0-254B-4320-B23A-9EE4413B3581}"/>
    <dgm:cxn modelId="{73459152-3C6A-40F6-9E62-865D784331CE}" type="presOf" srcId="{E8EAE4A8-D155-4506-ABFE-36B7C4ACE286}" destId="{B8C17103-2EA7-465B-8F6D-2A82E8317914}" srcOrd="1" destOrd="0" presId="urn:microsoft.com/office/officeart/2005/8/layout/hProcess7"/>
    <dgm:cxn modelId="{B19FCA53-1C8B-43DD-BC95-8CEBC3E4BE9F}" srcId="{7398FDA3-3AB4-4DD9-80A2-77C90DE4C65B}" destId="{DBE8A863-8CD3-4BDC-8B40-FDA741794F7A}" srcOrd="0" destOrd="0" parTransId="{94B81F3A-52E8-41FC-9C64-A2C46042ABB2}" sibTransId="{57360477-2EBC-499E-ADDE-382F7D4C9E7B}"/>
    <dgm:cxn modelId="{BD965775-5BCB-4902-B33D-E036BAF01134}" srcId="{E8EAE4A8-D155-4506-ABFE-36B7C4ACE286}" destId="{622BD1F6-2D86-4CB1-9F14-5CCE6F44D051}" srcOrd="1" destOrd="0" parTransId="{52C8A88A-CC8E-4B62-A3C5-F3973669AE6F}" sibTransId="{3E428D58-8E27-48BB-A036-747061F82C9F}"/>
    <dgm:cxn modelId="{73E2DA55-BDD1-4495-B63B-4A2766FB13D5}" type="presOf" srcId="{862C24E3-9CC4-47DE-B8C3-19197C1D642A}" destId="{FD77B618-53E6-4AC4-BB82-59E0366B5B3B}" srcOrd="0" destOrd="1" presId="urn:microsoft.com/office/officeart/2005/8/layout/hProcess7"/>
    <dgm:cxn modelId="{795F2778-C93A-4305-9BB9-E13714C21D1A}" type="presOf" srcId="{BAAF58A7-CDFB-4CCB-95C1-835CC78A1EED}" destId="{997A1FBB-6BBA-4C04-95E0-CBD08D5B076B}" srcOrd="0" destOrd="0" presId="urn:microsoft.com/office/officeart/2005/8/layout/hProcess7"/>
    <dgm:cxn modelId="{A691517A-1CFD-4644-AB58-DE252E8F9712}" type="presOf" srcId="{622BD1F6-2D86-4CB1-9F14-5CCE6F44D051}" destId="{E18201A4-EE52-431C-B10A-2D30A89B7488}" srcOrd="0" destOrd="1" presId="urn:microsoft.com/office/officeart/2005/8/layout/hProcess7"/>
    <dgm:cxn modelId="{A0B3EC7B-015D-495D-8094-5545835BF6D4}" srcId="{5E1AF7FE-2662-4DD2-8253-B3DCD4BCAAED}" destId="{862C24E3-9CC4-47DE-B8C3-19197C1D642A}" srcOrd="1" destOrd="0" parTransId="{73919A64-93B5-4118-B319-F9BF70697002}" sibTransId="{264EF243-9E96-49C1-ADA4-FD8C82316D64}"/>
    <dgm:cxn modelId="{7CD5EC7D-65CB-4370-A0D2-C2D2486AAE02}" type="presOf" srcId="{60E991B0-8D52-46CA-91A5-CEA29A151329}" destId="{1B1541ED-F6BD-4C85-B090-3D0AD9323DB4}" srcOrd="0" destOrd="1" presId="urn:microsoft.com/office/officeart/2005/8/layout/hProcess7"/>
    <dgm:cxn modelId="{C21E297E-06AD-45F0-90E9-555388D374BC}" type="presOf" srcId="{D1F5CE9A-A828-4932-ACC0-58AB2C9FF561}" destId="{A0276020-8E73-4A34-B484-A8F9D30FE9F9}" srcOrd="0" destOrd="1" presId="urn:microsoft.com/office/officeart/2005/8/layout/hProcess7"/>
    <dgm:cxn modelId="{2B8B5183-9D3D-486F-8D23-736F22BE4211}" type="presOf" srcId="{45C94298-D034-452B-B455-DD4445AB5996}" destId="{BA6CD4FF-22E0-4076-B09D-498AB65F2474}" srcOrd="0" destOrd="0" presId="urn:microsoft.com/office/officeart/2005/8/layout/hProcess7"/>
    <dgm:cxn modelId="{EDB4AA83-E34C-4E89-8E42-99FC09834E68}" type="presOf" srcId="{2BBF84B0-6C60-459E-B983-1496AF3E2265}" destId="{5E66CBA4-C28B-4046-8A93-7D6F465F57AA}" srcOrd="0" destOrd="0" presId="urn:microsoft.com/office/officeart/2005/8/layout/hProcess7"/>
    <dgm:cxn modelId="{FF861A84-CFC0-4243-B7A0-5965D2D77246}" type="presOf" srcId="{0523466C-2C15-425C-A282-10F474A9DD6C}" destId="{58EE2A16-2C1A-4EEC-94C7-A2AF665C09CA}" srcOrd="1" destOrd="0" presId="urn:microsoft.com/office/officeart/2005/8/layout/hProcess7"/>
    <dgm:cxn modelId="{0910A185-8727-4413-B812-72E56E71A044}" type="presOf" srcId="{244D0CF3-B663-429A-B189-23B025215BDF}" destId="{D9EFBCB3-570F-4DEA-A28E-5B994C68214D}" srcOrd="1" destOrd="0" presId="urn:microsoft.com/office/officeart/2005/8/layout/hProcess7"/>
    <dgm:cxn modelId="{88683687-1545-4ADC-97CE-A87137A5E218}" srcId="{5E1AF7FE-2662-4DD2-8253-B3DCD4BCAAED}" destId="{8407586F-8075-4BFA-AA14-71A48AD2DFD3}" srcOrd="2" destOrd="0" parTransId="{6E741BD9-3401-4C5A-8A73-487C384529E9}" sibTransId="{C2CC2B85-E3CA-4919-AD13-254F90A0BFFD}"/>
    <dgm:cxn modelId="{2EDE7F89-7C7A-4690-B713-A5E076050869}" type="presOf" srcId="{244D0CF3-B663-429A-B189-23B025215BDF}" destId="{C6A26C9C-A167-46C2-A179-798C4859F40C}" srcOrd="0" destOrd="0" presId="urn:microsoft.com/office/officeart/2005/8/layout/hProcess7"/>
    <dgm:cxn modelId="{4F43628A-F9DA-4B70-94FD-FEFC23163E83}" type="presOf" srcId="{301770D0-139F-4BB8-A8F0-CA4D7E6645AC}" destId="{6405FDA3-B763-41C7-9FDB-7A466E332EFE}" srcOrd="0" destOrd="0" presId="urn:microsoft.com/office/officeart/2005/8/layout/hProcess7"/>
    <dgm:cxn modelId="{529E728D-C361-4F4B-9D30-1AE161CC9B89}" srcId="{45C94298-D034-452B-B455-DD4445AB5996}" destId="{80D0AE39-11AA-4524-971A-6E0C852B9531}" srcOrd="3" destOrd="0" parTransId="{E8DEDF50-A7F7-4188-A524-3AAB73445053}" sibTransId="{FC897180-CEE3-417F-8B78-A471231B3DA7}"/>
    <dgm:cxn modelId="{6851798D-02EA-4BDD-8D4A-2077F2FE3228}" type="presOf" srcId="{BAAF58A7-CDFB-4CCB-95C1-835CC78A1EED}" destId="{06D0E3CA-269C-49FD-9EE1-A753E9EA5CD3}" srcOrd="1" destOrd="0" presId="urn:microsoft.com/office/officeart/2005/8/layout/hProcess7"/>
    <dgm:cxn modelId="{A95CF98D-1AE0-4476-BDD9-98988D481DB5}" srcId="{45C94298-D034-452B-B455-DD4445AB5996}" destId="{0523466C-2C15-425C-A282-10F474A9DD6C}" srcOrd="10" destOrd="0" parTransId="{1A110367-BE60-4E64-98E7-8BA5C0AFCDAB}" sibTransId="{B81DD696-83CE-4950-B453-B9FFE2F93CA4}"/>
    <dgm:cxn modelId="{576D1D90-6DF4-48AC-BB2C-18720C235723}" type="presOf" srcId="{00712E8A-6C9C-4214-964F-3F8FF5BFE351}" destId="{F746B694-6E32-4793-AE69-CC1DCA2AFBF7}" srcOrd="0" destOrd="2" presId="urn:microsoft.com/office/officeart/2005/8/layout/hProcess7"/>
    <dgm:cxn modelId="{9AB52395-3339-48A3-84FB-257631D7FE82}" type="presOf" srcId="{D231822F-63AC-4231-8D85-F0C5CC839688}" destId="{BB8867BA-EAA4-4068-A20D-5B0B93559632}" srcOrd="0" destOrd="1" presId="urn:microsoft.com/office/officeart/2005/8/layout/hProcess7"/>
    <dgm:cxn modelId="{7D416896-13EF-4E61-9A8F-51DC58046002}" srcId="{5AD81FE0-A620-4A37-97AD-EE661D9D3B24}" destId="{0E00338F-F59D-4A3B-A658-9EB5627F1512}" srcOrd="0" destOrd="0" parTransId="{F00AFA27-8743-4FEA-9303-F2817C057B26}" sibTransId="{33347462-80DB-4F38-8F23-B3FADAC81819}"/>
    <dgm:cxn modelId="{2E37479A-1CD7-4FD7-8209-D555CAEF8F94}" type="presOf" srcId="{5B2C8D47-D847-41A0-BA4A-B7222DE9E48B}" destId="{BB8867BA-EAA4-4068-A20D-5B0B93559632}" srcOrd="0" destOrd="0" presId="urn:microsoft.com/office/officeart/2005/8/layout/hProcess7"/>
    <dgm:cxn modelId="{8851839B-2C03-49ED-AE4A-9E7F86F342B4}" type="presOf" srcId="{CF9D290A-4F02-4536-BF55-684A8A039C87}" destId="{E18201A4-EE52-431C-B10A-2D30A89B7488}" srcOrd="0" destOrd="0" presId="urn:microsoft.com/office/officeart/2005/8/layout/hProcess7"/>
    <dgm:cxn modelId="{0D9E8E9C-BD89-48BC-9DE7-012AFCC693C2}" type="presOf" srcId="{0523466C-2C15-425C-A282-10F474A9DD6C}" destId="{85716EFE-0510-4481-B87F-24E9ABD24A27}" srcOrd="0" destOrd="0" presId="urn:microsoft.com/office/officeart/2005/8/layout/hProcess7"/>
    <dgm:cxn modelId="{6B81E69E-A29B-4695-A0AE-8084AADA9CE2}" srcId="{45C94298-D034-452B-B455-DD4445AB5996}" destId="{BAAF58A7-CDFB-4CCB-95C1-835CC78A1EED}" srcOrd="4" destOrd="0" parTransId="{AC71AAAE-FBA2-4EF6-A46A-41CEE84E60F4}" sibTransId="{5B5E1B74-774F-4F07-BFA7-69DEE83276B2}"/>
    <dgm:cxn modelId="{4747F1A1-27D8-4048-8615-E4351E3EFFC1}" srcId="{0523466C-2C15-425C-A282-10F474A9DD6C}" destId="{76899E4F-5F35-4D23-9543-BCC5D5A4C537}" srcOrd="2" destOrd="0" parTransId="{DDA5033F-DB7D-410F-BF15-002E312E4BEF}" sibTransId="{1DF19BD3-9B9B-43E6-9FD3-DF57CF4F3896}"/>
    <dgm:cxn modelId="{22D1F7A2-A14F-4C71-8C61-A8F8AE0F4D6D}" type="presOf" srcId="{3F1F503F-B6A0-4F71-814E-AF32E6E6E8E7}" destId="{30043A2E-82BA-4DD7-8213-8BFC336061FD}" srcOrd="0" destOrd="0" presId="urn:microsoft.com/office/officeart/2005/8/layout/hProcess7"/>
    <dgm:cxn modelId="{0D0D41A8-6D9F-422C-A999-8571E23A07F1}" type="presOf" srcId="{B2AB0073-B669-4879-BC3E-678F0A55C771}" destId="{A0276020-8E73-4A34-B484-A8F9D30FE9F9}" srcOrd="0" destOrd="3" presId="urn:microsoft.com/office/officeart/2005/8/layout/hProcess7"/>
    <dgm:cxn modelId="{F2AE2AB1-71DB-4D9F-A6D6-D67502A577B3}" srcId="{45C94298-D034-452B-B455-DD4445AB5996}" destId="{2BBF84B0-6C60-459E-B983-1496AF3E2265}" srcOrd="2" destOrd="0" parTransId="{A59CA0C1-3C75-4E50-9169-4ACB607F627B}" sibTransId="{30BE54AF-8859-4140-B42C-3770FFC7D6AE}"/>
    <dgm:cxn modelId="{ACEA43B1-3896-4C3D-AB11-2E88B63CAF4E}" srcId="{BAAF58A7-CDFB-4CCB-95C1-835CC78A1EED}" destId="{74116315-D1E7-4EAD-977A-E8CAD3260F63}" srcOrd="0" destOrd="0" parTransId="{B5F5D670-147A-45B1-A85B-F44412711F40}" sibTransId="{6AAB07F1-D335-45D6-9870-117082B428E5}"/>
    <dgm:cxn modelId="{A920D7B2-E5B4-4E36-8FDB-F786088845A9}" srcId="{BAAF58A7-CDFB-4CCB-95C1-835CC78A1EED}" destId="{3064A14E-3555-4C1C-A0EF-1361C06F7BCC}" srcOrd="2" destOrd="0" parTransId="{E216254E-5255-4B85-9867-EC7FA2300B6D}" sibTransId="{CA9DCFC7-414F-4BEC-80AE-84EE32F82361}"/>
    <dgm:cxn modelId="{DA633CB4-7E77-46BD-A01A-32E6E4D3A4ED}" srcId="{244D0CF3-B663-429A-B189-23B025215BDF}" destId="{9294B889-FD6C-4DFA-97CA-56F1E9FED5B2}" srcOrd="0" destOrd="0" parTransId="{178E218E-E7C3-431F-A17C-36A10310BC9D}" sibTransId="{16F84A0E-C1D0-4EE9-9642-D4CC4E104ACA}"/>
    <dgm:cxn modelId="{7E70E1B7-F15A-4FAE-9206-8888237D6DA4}" type="presOf" srcId="{10E30F0B-C000-478D-8B5F-33BC7E350BDF}" destId="{E18201A4-EE52-431C-B10A-2D30A89B7488}" srcOrd="0" destOrd="2" presId="urn:microsoft.com/office/officeart/2005/8/layout/hProcess7"/>
    <dgm:cxn modelId="{CC6D95B8-B1B3-4601-87C4-A0A5945511C0}" srcId="{0523466C-2C15-425C-A282-10F474A9DD6C}" destId="{2B9B6801-0E92-48EE-950A-6F948E2F4CFE}" srcOrd="0" destOrd="0" parTransId="{AACCDCC5-CB3F-45CC-BFC8-74DF93826F02}" sibTransId="{01CFB9AD-B96D-4BE0-BC80-82010C49A53F}"/>
    <dgm:cxn modelId="{AABC9AB8-8A85-4DAD-A6CB-95CD447EFEA9}" type="presOf" srcId="{0BCA04EA-0504-4D0C-9900-E4F8A38AEC61}" destId="{2761CED1-F497-49F3-9C61-97FBE98B3C07}" srcOrd="0" destOrd="2" presId="urn:microsoft.com/office/officeart/2005/8/layout/hProcess7"/>
    <dgm:cxn modelId="{5962F0BA-438E-48FF-A760-998DBC6EAE90}" srcId="{5AD81FE0-A620-4A37-97AD-EE661D9D3B24}" destId="{38E71DEA-372C-425B-AABE-133491B4889A}" srcOrd="2" destOrd="0" parTransId="{7823FA1A-EFEB-43D1-A276-A50DEECEC200}" sibTransId="{46DAB935-D172-43A1-81A5-DEF7664224DF}"/>
    <dgm:cxn modelId="{C97911BB-22D9-4EBC-873E-38C602C974AA}" type="presOf" srcId="{80D0AE39-11AA-4524-971A-6E0C852B9531}" destId="{74F0F1E6-5660-437C-BCBF-AEE31A1D8019}" srcOrd="1" destOrd="0" presId="urn:microsoft.com/office/officeart/2005/8/layout/hProcess7"/>
    <dgm:cxn modelId="{F38A4BBF-3495-4F39-8ABB-F7843794B7CB}" srcId="{45C94298-D034-452B-B455-DD4445AB5996}" destId="{5E1AF7FE-2662-4DD2-8253-B3DCD4BCAAED}" srcOrd="6" destOrd="0" parTransId="{AABD7F16-AD1E-4E9D-9491-F826C8C03576}" sibTransId="{F2B18866-293D-41DF-959E-4BF78854C74F}"/>
    <dgm:cxn modelId="{7BFE63C0-F932-43D3-BBD4-906E4EC94902}" type="presOf" srcId="{76899E4F-5F35-4D23-9543-BCC5D5A4C537}" destId="{A0276020-8E73-4A34-B484-A8F9D30FE9F9}" srcOrd="0" destOrd="2" presId="urn:microsoft.com/office/officeart/2005/8/layout/hProcess7"/>
    <dgm:cxn modelId="{B6B288C5-4EAE-4934-9BD9-FC3F859DD7A0}" srcId="{2BBF84B0-6C60-459E-B983-1496AF3E2265}" destId="{CCFABBDD-6284-47BF-A737-6C49868F7EDF}" srcOrd="1" destOrd="0" parTransId="{3667C273-FCDC-4190-85CE-1BB8A62B04FA}" sibTransId="{F90C6816-3F2A-40E8-8DA8-2B9B7AEBB990}"/>
    <dgm:cxn modelId="{5A33B6CB-C09A-4661-B53B-7A03B926D559}" type="presOf" srcId="{E736FE93-5492-4D93-89FD-D0633CBF48C6}" destId="{772A02BD-DE77-4FE0-BACA-556B6A39EB7F}" srcOrd="0" destOrd="0" presId="urn:microsoft.com/office/officeart/2005/8/layout/hProcess7"/>
    <dgm:cxn modelId="{EB7101CE-05FE-46F2-A8B6-36933F421A05}" srcId="{45C94298-D034-452B-B455-DD4445AB5996}" destId="{3F1F503F-B6A0-4F71-814E-AF32E6E6E8E7}" srcOrd="8" destOrd="0" parTransId="{5730C09D-43E7-48EA-A433-D3486C5C4474}" sibTransId="{8FCE4C1C-9B7D-4F4B-B9A8-B1150DA8D4C3}"/>
    <dgm:cxn modelId="{3A4AFBCE-51D8-4143-BC42-14712D8EA425}" srcId="{5E1AF7FE-2662-4DD2-8253-B3DCD4BCAAED}" destId="{0378A25B-229D-40DF-AE92-431FFA582E0A}" srcOrd="0" destOrd="0" parTransId="{28A44940-23B2-4B63-8CAC-29BE1AEF812C}" sibTransId="{3AE3010D-CC90-4293-B9AF-51F92C562925}"/>
    <dgm:cxn modelId="{9115F4D1-66CA-4540-9D31-6197C2955FCF}" srcId="{45C94298-D034-452B-B455-DD4445AB5996}" destId="{7398FDA3-3AB4-4DD9-80A2-77C90DE4C65B}" srcOrd="0" destOrd="0" parTransId="{8BBD5CC5-8DC7-4EBB-94C1-1949B774BBA6}" sibTransId="{14626EEE-1AC2-48BF-BC05-F5431CFF3C82}"/>
    <dgm:cxn modelId="{149B6BD4-8CC3-4CEA-B36D-6DC3AE30280D}" type="presOf" srcId="{2B9B6801-0E92-48EE-950A-6F948E2F4CFE}" destId="{A0276020-8E73-4A34-B484-A8F9D30FE9F9}" srcOrd="0" destOrd="0" presId="urn:microsoft.com/office/officeart/2005/8/layout/hProcess7"/>
    <dgm:cxn modelId="{F8B540D5-5B02-4616-B3FC-0A87625BC47D}" type="presOf" srcId="{D907F905-CE29-4F5B-99F7-A89A1FE5C825}" destId="{2761CED1-F497-49F3-9C61-97FBE98B3C07}" srcOrd="0" destOrd="1" presId="urn:microsoft.com/office/officeart/2005/8/layout/hProcess7"/>
    <dgm:cxn modelId="{CACF71D6-C32A-42EB-9717-05ADDEB9F930}" srcId="{2BBF84B0-6C60-459E-B983-1496AF3E2265}" destId="{57169969-8370-42BE-9D85-00B0C95943D0}" srcOrd="2" destOrd="0" parTransId="{7033196F-6D21-4043-8E0F-896B5B1DBD2F}" sibTransId="{DD7C96BB-4479-4068-B44C-A3BC73990298}"/>
    <dgm:cxn modelId="{D6938ED6-35D4-4E17-9F72-E79EBA6AAEC5}" type="presOf" srcId="{DBE8A863-8CD3-4BDC-8B40-FDA741794F7A}" destId="{90715873-EF98-4EA0-9AFE-197655AB7A08}" srcOrd="0" destOrd="0" presId="urn:microsoft.com/office/officeart/2005/8/layout/hProcess7"/>
    <dgm:cxn modelId="{284DE1D8-D125-4AAC-AA18-7C50167C3CDB}" srcId="{244D0CF3-B663-429A-B189-23B025215BDF}" destId="{ADA211C4-67B3-4BCB-8C84-9C9CB59BE8EB}" srcOrd="1" destOrd="0" parTransId="{8CAA0B31-6E2F-4D67-AF92-65C52B9047EE}" sibTransId="{5472B053-A913-465F-9FF2-95ABCB973445}"/>
    <dgm:cxn modelId="{727256DB-618B-4B76-A33A-48AF21338B4F}" srcId="{2B60BB4D-91AC-4E85-A561-EB4F722E8639}" destId="{4575DE07-A5A4-4613-B37A-0898332E5BF0}" srcOrd="2" destOrd="0" parTransId="{ECFB9183-5880-46A2-829A-22C25EF1715F}" sibTransId="{15756C52-E0C5-4829-9EE4-5A1D06143FC1}"/>
    <dgm:cxn modelId="{437333E3-3E93-4E54-9D51-89B6A8F141AE}" srcId="{2B60BB4D-91AC-4E85-A561-EB4F722E8639}" destId="{E736FE93-5492-4D93-89FD-D0633CBF48C6}" srcOrd="0" destOrd="0" parTransId="{3040B3F0-A93C-480D-A445-E74667EAC839}" sibTransId="{7A0A511D-C1B9-4179-AB98-AD30B91FDAE9}"/>
    <dgm:cxn modelId="{F9B80AE5-8FCB-4BBA-87EB-1417F660FCB1}" type="presOf" srcId="{5E1AF7FE-2662-4DD2-8253-B3DCD4BCAAED}" destId="{79EA84F5-2FCC-43FA-801A-226143397064}" srcOrd="1" destOrd="0" presId="urn:microsoft.com/office/officeart/2005/8/layout/hProcess7"/>
    <dgm:cxn modelId="{6D087BE7-0965-4D02-96CD-2E16B76E7758}" srcId="{0523466C-2C15-425C-A282-10F474A9DD6C}" destId="{B2AB0073-B669-4879-BC3E-678F0A55C771}" srcOrd="3" destOrd="0" parTransId="{CCA1C842-8A8D-4848-83B9-518AE7466066}" sibTransId="{97CABBF4-737E-4245-929D-84A90809F02B}"/>
    <dgm:cxn modelId="{808395E7-97B3-415F-8337-A02E35D8D81C}" type="presOf" srcId="{5E1AF7FE-2662-4DD2-8253-B3DCD4BCAAED}" destId="{3934A5F8-CCC3-4095-BD67-7C9989689A98}" srcOrd="0" destOrd="0" presId="urn:microsoft.com/office/officeart/2005/8/layout/hProcess7"/>
    <dgm:cxn modelId="{D38078EC-27F7-46F0-92EB-FF6079C175F2}" srcId="{0523466C-2C15-425C-A282-10F474A9DD6C}" destId="{D1F5CE9A-A828-4932-ACC0-58AB2C9FF561}" srcOrd="1" destOrd="0" parTransId="{67D0034C-56DA-4186-824F-99B6574463F9}" sibTransId="{B3D1131D-FAAA-4C66-BEE7-E7964D37609C}"/>
    <dgm:cxn modelId="{B396E5ED-F9D3-41DE-A22F-E9955A527117}" type="presOf" srcId="{5AD81FE0-A620-4A37-97AD-EE661D9D3B24}" destId="{AF7D0BC3-7ABA-4024-83C9-911F38F1AAC4}" srcOrd="1" destOrd="0" presId="urn:microsoft.com/office/officeart/2005/8/layout/hProcess7"/>
    <dgm:cxn modelId="{E73C2DEF-D7FF-4E41-B2A1-8ABD5D31A302}" srcId="{80D0AE39-11AA-4524-971A-6E0C852B9531}" destId="{D231822F-63AC-4231-8D85-F0C5CC839688}" srcOrd="1" destOrd="0" parTransId="{128D8E94-FB41-41D3-AE6E-01D81D61214C}" sibTransId="{CA6F658B-908B-443E-8C0C-13E5658B76C4}"/>
    <dgm:cxn modelId="{2F1C96F1-E89B-4E5C-A47A-234E98F7367B}" type="presOf" srcId="{F303F7BE-04CD-4B2F-A853-435D17419194}" destId="{ED66FF88-66AF-46D2-BBED-F184F90E9EBD}" srcOrd="0" destOrd="1" presId="urn:microsoft.com/office/officeart/2005/8/layout/hProcess7"/>
    <dgm:cxn modelId="{6D3BC1F8-50E1-41A2-B55C-9ED9241C58E3}" type="presOf" srcId="{5AD81FE0-A620-4A37-97AD-EE661D9D3B24}" destId="{7B963310-5D11-41A7-B84A-F114D2EC1DB2}" srcOrd="0" destOrd="0" presId="urn:microsoft.com/office/officeart/2005/8/layout/hProcess7"/>
    <dgm:cxn modelId="{6507A6F9-2D25-482F-8185-4A83D06B3053}" type="presOf" srcId="{E8EAE4A8-D155-4506-ABFE-36B7C4ACE286}" destId="{E43896B0-9A5D-4500-A199-DF30E24F4C33}" srcOrd="0" destOrd="0" presId="urn:microsoft.com/office/officeart/2005/8/layout/hProcess7"/>
    <dgm:cxn modelId="{9683B0FE-5881-4639-84CF-5C1F70B6D49E}" srcId="{80D0AE39-11AA-4524-971A-6E0C852B9531}" destId="{5B2C8D47-D847-41A0-BA4A-B7222DE9E48B}" srcOrd="0" destOrd="0" parTransId="{2D98275C-1FF1-41C2-B566-C3D84B825D26}" sibTransId="{8E25D68C-4A02-4097-9E4B-147F302A0BA2}"/>
    <dgm:cxn modelId="{42297E9C-AB50-4850-92EA-8AACB1A53E4A}" type="presParOf" srcId="{BA6CD4FF-22E0-4076-B09D-498AB65F2474}" destId="{CB51B1EF-A574-4EF3-A803-1BF6088C4BCF}" srcOrd="0" destOrd="0" presId="urn:microsoft.com/office/officeart/2005/8/layout/hProcess7"/>
    <dgm:cxn modelId="{09885FA2-00AE-4C0E-991D-BF88A535A86E}" type="presParOf" srcId="{CB51B1EF-A574-4EF3-A803-1BF6088C4BCF}" destId="{C8AC9ED4-03BE-4C56-99D3-237B7CEF8926}" srcOrd="0" destOrd="0" presId="urn:microsoft.com/office/officeart/2005/8/layout/hProcess7"/>
    <dgm:cxn modelId="{19957E4C-12AD-4C6D-A1B5-52443B41C5FA}" type="presParOf" srcId="{CB51B1EF-A574-4EF3-A803-1BF6088C4BCF}" destId="{97D36F36-711E-4AAC-8F7F-CA2B20671CA9}" srcOrd="1" destOrd="0" presId="urn:microsoft.com/office/officeart/2005/8/layout/hProcess7"/>
    <dgm:cxn modelId="{51E1BFE9-680E-40C7-85AB-97C167885B14}" type="presParOf" srcId="{CB51B1EF-A574-4EF3-A803-1BF6088C4BCF}" destId="{90715873-EF98-4EA0-9AFE-197655AB7A08}" srcOrd="2" destOrd="0" presId="urn:microsoft.com/office/officeart/2005/8/layout/hProcess7"/>
    <dgm:cxn modelId="{068AF841-5B25-414E-A60A-325828805381}" type="presParOf" srcId="{BA6CD4FF-22E0-4076-B09D-498AB65F2474}" destId="{7BEA9FE0-7294-4ACF-85A3-68F3F8A7E1F7}" srcOrd="1" destOrd="0" presId="urn:microsoft.com/office/officeart/2005/8/layout/hProcess7"/>
    <dgm:cxn modelId="{36FE8D03-346A-4B44-B094-7631060F15B7}" type="presParOf" srcId="{BA6CD4FF-22E0-4076-B09D-498AB65F2474}" destId="{C4A200D9-7B82-47C8-8B1C-1ED056462B1C}" srcOrd="2" destOrd="0" presId="urn:microsoft.com/office/officeart/2005/8/layout/hProcess7"/>
    <dgm:cxn modelId="{C34688C5-E3AE-42A3-BBDC-84FD1824AD8F}" type="presParOf" srcId="{C4A200D9-7B82-47C8-8B1C-1ED056462B1C}" destId="{0F3A1AED-3D8B-469C-B61F-BC7DFF90C6B7}" srcOrd="0" destOrd="0" presId="urn:microsoft.com/office/officeart/2005/8/layout/hProcess7"/>
    <dgm:cxn modelId="{2C5C87D1-C65C-4638-9E65-148FB8068370}" type="presParOf" srcId="{C4A200D9-7B82-47C8-8B1C-1ED056462B1C}" destId="{304490DB-0A7B-4049-A29C-4CA0E4813840}" srcOrd="1" destOrd="0" presId="urn:microsoft.com/office/officeart/2005/8/layout/hProcess7"/>
    <dgm:cxn modelId="{D55AC37F-30EB-464D-A243-99AE23054F49}" type="presParOf" srcId="{C4A200D9-7B82-47C8-8B1C-1ED056462B1C}" destId="{027858F7-0F28-4733-88FB-725DEDDA4DF8}" srcOrd="2" destOrd="0" presId="urn:microsoft.com/office/officeart/2005/8/layout/hProcess7"/>
    <dgm:cxn modelId="{B9F32E3E-7013-4582-B709-9F8B188E32D1}" type="presParOf" srcId="{BA6CD4FF-22E0-4076-B09D-498AB65F2474}" destId="{6EB7D6DE-AF6E-4238-99AC-03376B7469CC}" srcOrd="3" destOrd="0" presId="urn:microsoft.com/office/officeart/2005/8/layout/hProcess7"/>
    <dgm:cxn modelId="{7DF7D44E-3F8A-4CB2-A765-852648873527}" type="presParOf" srcId="{BA6CD4FF-22E0-4076-B09D-498AB65F2474}" destId="{271D8E12-CF66-4C55-BE17-6EF750885B6D}" srcOrd="4" destOrd="0" presId="urn:microsoft.com/office/officeart/2005/8/layout/hProcess7"/>
    <dgm:cxn modelId="{387D0073-E3E9-43CA-8704-6479E137D1E1}" type="presParOf" srcId="{271D8E12-CF66-4C55-BE17-6EF750885B6D}" destId="{7B963310-5D11-41A7-B84A-F114D2EC1DB2}" srcOrd="0" destOrd="0" presId="urn:microsoft.com/office/officeart/2005/8/layout/hProcess7"/>
    <dgm:cxn modelId="{23C88C84-6E0E-4DAA-8F7C-88C7A728498D}" type="presParOf" srcId="{271D8E12-CF66-4C55-BE17-6EF750885B6D}" destId="{AF7D0BC3-7ABA-4024-83C9-911F38F1AAC4}" srcOrd="1" destOrd="0" presId="urn:microsoft.com/office/officeart/2005/8/layout/hProcess7"/>
    <dgm:cxn modelId="{E86DAFAC-9991-4A6E-A969-313CA6C45D6C}" type="presParOf" srcId="{271D8E12-CF66-4C55-BE17-6EF750885B6D}" destId="{1B1541ED-F6BD-4C85-B090-3D0AD9323DB4}" srcOrd="2" destOrd="0" presId="urn:microsoft.com/office/officeart/2005/8/layout/hProcess7"/>
    <dgm:cxn modelId="{3BC51E80-69D7-4B81-8E6D-8A062B46A948}" type="presParOf" srcId="{BA6CD4FF-22E0-4076-B09D-498AB65F2474}" destId="{20B1D6D9-0D37-4D97-A4DE-D5D3522BB3D3}" srcOrd="5" destOrd="0" presId="urn:microsoft.com/office/officeart/2005/8/layout/hProcess7"/>
    <dgm:cxn modelId="{E6083971-8F9D-4338-B3FD-E01FD2D38F5A}" type="presParOf" srcId="{BA6CD4FF-22E0-4076-B09D-498AB65F2474}" destId="{AF536B82-B07A-4FE8-8852-40F5311AD2DC}" srcOrd="6" destOrd="0" presId="urn:microsoft.com/office/officeart/2005/8/layout/hProcess7"/>
    <dgm:cxn modelId="{59BED8C3-6887-4B7C-89D6-5E21A4404B41}" type="presParOf" srcId="{AF536B82-B07A-4FE8-8852-40F5311AD2DC}" destId="{89C0AA09-B7C5-480F-97DF-5E1BD2701A0E}" srcOrd="0" destOrd="0" presId="urn:microsoft.com/office/officeart/2005/8/layout/hProcess7"/>
    <dgm:cxn modelId="{56ABE362-6A75-4511-9A8B-53CB185100E6}" type="presParOf" srcId="{AF536B82-B07A-4FE8-8852-40F5311AD2DC}" destId="{614B3BC1-334F-408C-BA2A-3743DFBB6407}" srcOrd="1" destOrd="0" presId="urn:microsoft.com/office/officeart/2005/8/layout/hProcess7"/>
    <dgm:cxn modelId="{FA514602-81C3-4C4C-886A-5B0A8F9BBE36}" type="presParOf" srcId="{AF536B82-B07A-4FE8-8852-40F5311AD2DC}" destId="{81AE6801-D9A9-4461-83BE-FD24FABE6683}" srcOrd="2" destOrd="0" presId="urn:microsoft.com/office/officeart/2005/8/layout/hProcess7"/>
    <dgm:cxn modelId="{A385BA3E-4ADD-44EB-88BA-F53BCE76ED30}" type="presParOf" srcId="{BA6CD4FF-22E0-4076-B09D-498AB65F2474}" destId="{BA0823A6-32EE-4868-B73B-6FC77A58EFC8}" srcOrd="7" destOrd="0" presId="urn:microsoft.com/office/officeart/2005/8/layout/hProcess7"/>
    <dgm:cxn modelId="{72ECEF18-3737-4A81-8ADC-1B25CE2357F4}" type="presParOf" srcId="{BA6CD4FF-22E0-4076-B09D-498AB65F2474}" destId="{82E9ACBD-829A-4B3A-B02B-F0B9C3F91876}" srcOrd="8" destOrd="0" presId="urn:microsoft.com/office/officeart/2005/8/layout/hProcess7"/>
    <dgm:cxn modelId="{A5E6DCE6-80F6-4854-A37D-147112E62B62}" type="presParOf" srcId="{82E9ACBD-829A-4B3A-B02B-F0B9C3F91876}" destId="{5E66CBA4-C28B-4046-8A93-7D6F465F57AA}" srcOrd="0" destOrd="0" presId="urn:microsoft.com/office/officeart/2005/8/layout/hProcess7"/>
    <dgm:cxn modelId="{69504650-4DA9-49B5-849C-CA25DFC709D9}" type="presParOf" srcId="{82E9ACBD-829A-4B3A-B02B-F0B9C3F91876}" destId="{CA10BE2D-189E-4216-B757-F81783266F0C}" srcOrd="1" destOrd="0" presId="urn:microsoft.com/office/officeart/2005/8/layout/hProcess7"/>
    <dgm:cxn modelId="{B0A7D8F8-E5AE-42A3-9C47-DBFB8E5FC529}" type="presParOf" srcId="{82E9ACBD-829A-4B3A-B02B-F0B9C3F91876}" destId="{6405FDA3-B763-41C7-9FDB-7A466E332EFE}" srcOrd="2" destOrd="0" presId="urn:microsoft.com/office/officeart/2005/8/layout/hProcess7"/>
    <dgm:cxn modelId="{8AE5504A-05A9-406E-A043-D9EF9AD14996}" type="presParOf" srcId="{BA6CD4FF-22E0-4076-B09D-498AB65F2474}" destId="{0BC31C47-9C37-46CE-9A27-C7DCAB1E116E}" srcOrd="9" destOrd="0" presId="urn:microsoft.com/office/officeart/2005/8/layout/hProcess7"/>
    <dgm:cxn modelId="{1B58187B-7674-46E9-A6BA-71524D02CD58}" type="presParOf" srcId="{BA6CD4FF-22E0-4076-B09D-498AB65F2474}" destId="{B11D0ADE-5734-42BC-AC2D-9700DAFA0F20}" srcOrd="10" destOrd="0" presId="urn:microsoft.com/office/officeart/2005/8/layout/hProcess7"/>
    <dgm:cxn modelId="{5B93739F-8E00-4E47-AAF8-982482214874}" type="presParOf" srcId="{B11D0ADE-5734-42BC-AC2D-9700DAFA0F20}" destId="{7A3F16EA-59CD-4874-854A-1A056790B5B1}" srcOrd="0" destOrd="0" presId="urn:microsoft.com/office/officeart/2005/8/layout/hProcess7"/>
    <dgm:cxn modelId="{5571F572-51F8-438F-8703-1BDBE310139F}" type="presParOf" srcId="{B11D0ADE-5734-42BC-AC2D-9700DAFA0F20}" destId="{733F6379-4255-42D7-A73F-53F6567B2286}" srcOrd="1" destOrd="0" presId="urn:microsoft.com/office/officeart/2005/8/layout/hProcess7"/>
    <dgm:cxn modelId="{B8F2BAC5-6D84-43A9-B6CC-06B0C0F5EAFF}" type="presParOf" srcId="{B11D0ADE-5734-42BC-AC2D-9700DAFA0F20}" destId="{143483D8-A27C-4021-99D0-57AAC771EB79}" srcOrd="2" destOrd="0" presId="urn:microsoft.com/office/officeart/2005/8/layout/hProcess7"/>
    <dgm:cxn modelId="{16631B5F-ADB0-4C04-BFF4-2973B35E62C8}" type="presParOf" srcId="{BA6CD4FF-22E0-4076-B09D-498AB65F2474}" destId="{67AF04D8-8577-4F9C-B2BB-77EF34C1B076}" srcOrd="11" destOrd="0" presId="urn:microsoft.com/office/officeart/2005/8/layout/hProcess7"/>
    <dgm:cxn modelId="{BAFA51F1-3AC7-4181-99F4-A6C909EE55E6}" type="presParOf" srcId="{BA6CD4FF-22E0-4076-B09D-498AB65F2474}" destId="{DD2FDB1E-5011-4C92-852A-C20513120466}" srcOrd="12" destOrd="0" presId="urn:microsoft.com/office/officeart/2005/8/layout/hProcess7"/>
    <dgm:cxn modelId="{7A7F8603-2F2D-4CB6-8003-939317F187E0}" type="presParOf" srcId="{DD2FDB1E-5011-4C92-852A-C20513120466}" destId="{5F3A5E4B-AA3D-454A-A575-AF8D27C08358}" srcOrd="0" destOrd="0" presId="urn:microsoft.com/office/officeart/2005/8/layout/hProcess7"/>
    <dgm:cxn modelId="{A9F441CD-C4CA-4C41-9203-A51688EDF712}" type="presParOf" srcId="{DD2FDB1E-5011-4C92-852A-C20513120466}" destId="{74F0F1E6-5660-437C-BCBF-AEE31A1D8019}" srcOrd="1" destOrd="0" presId="urn:microsoft.com/office/officeart/2005/8/layout/hProcess7"/>
    <dgm:cxn modelId="{6AC6EFC0-0626-42F6-9E44-579395EBC503}" type="presParOf" srcId="{DD2FDB1E-5011-4C92-852A-C20513120466}" destId="{BB8867BA-EAA4-4068-A20D-5B0B93559632}" srcOrd="2" destOrd="0" presId="urn:microsoft.com/office/officeart/2005/8/layout/hProcess7"/>
    <dgm:cxn modelId="{F236EE60-534D-4F71-B7D4-825400393F71}" type="presParOf" srcId="{BA6CD4FF-22E0-4076-B09D-498AB65F2474}" destId="{71B6DA5E-59F1-4B1F-9D90-6E40403D5E2B}" srcOrd="13" destOrd="0" presId="urn:microsoft.com/office/officeart/2005/8/layout/hProcess7"/>
    <dgm:cxn modelId="{F92A074F-77AD-4C9E-866B-CD93C85FD5B0}" type="presParOf" srcId="{BA6CD4FF-22E0-4076-B09D-498AB65F2474}" destId="{7200C642-03A3-42C5-89A0-D8AF566D1C5D}" srcOrd="14" destOrd="0" presId="urn:microsoft.com/office/officeart/2005/8/layout/hProcess7"/>
    <dgm:cxn modelId="{70553B39-34B1-4B50-950C-33427E9D71F1}" type="presParOf" srcId="{7200C642-03A3-42C5-89A0-D8AF566D1C5D}" destId="{EFC3B833-E175-4A74-9C88-890E71172803}" srcOrd="0" destOrd="0" presId="urn:microsoft.com/office/officeart/2005/8/layout/hProcess7"/>
    <dgm:cxn modelId="{FF497463-6C52-4F1E-B527-B5CCF090C8D5}" type="presParOf" srcId="{7200C642-03A3-42C5-89A0-D8AF566D1C5D}" destId="{52C42BF0-9F35-49F6-9164-E3FFF86FEA0A}" srcOrd="1" destOrd="0" presId="urn:microsoft.com/office/officeart/2005/8/layout/hProcess7"/>
    <dgm:cxn modelId="{0A72848C-B460-499C-A4F3-DE58BD1202B1}" type="presParOf" srcId="{7200C642-03A3-42C5-89A0-D8AF566D1C5D}" destId="{D48DFA93-8B7E-4373-8102-BBAE5DAB676E}" srcOrd="2" destOrd="0" presId="urn:microsoft.com/office/officeart/2005/8/layout/hProcess7"/>
    <dgm:cxn modelId="{E4C643BD-FE19-4139-8795-C61D5FBCD655}" type="presParOf" srcId="{BA6CD4FF-22E0-4076-B09D-498AB65F2474}" destId="{7A7612DE-EBD6-4B59-BD23-657A30012A2D}" srcOrd="15" destOrd="0" presId="urn:microsoft.com/office/officeart/2005/8/layout/hProcess7"/>
    <dgm:cxn modelId="{B7D1B100-95EC-420B-A9D9-553A412E0EBB}" type="presParOf" srcId="{BA6CD4FF-22E0-4076-B09D-498AB65F2474}" destId="{9CEFC2D3-57A4-4BB2-81A4-09BD567A72AE}" srcOrd="16" destOrd="0" presId="urn:microsoft.com/office/officeart/2005/8/layout/hProcess7"/>
    <dgm:cxn modelId="{C5A548F5-8DC5-46F5-A83C-BD3D2B3DF691}" type="presParOf" srcId="{9CEFC2D3-57A4-4BB2-81A4-09BD567A72AE}" destId="{997A1FBB-6BBA-4C04-95E0-CBD08D5B076B}" srcOrd="0" destOrd="0" presId="urn:microsoft.com/office/officeart/2005/8/layout/hProcess7"/>
    <dgm:cxn modelId="{5D595638-24F4-4091-B342-70D5B401CDB1}" type="presParOf" srcId="{9CEFC2D3-57A4-4BB2-81A4-09BD567A72AE}" destId="{06D0E3CA-269C-49FD-9EE1-A753E9EA5CD3}" srcOrd="1" destOrd="0" presId="urn:microsoft.com/office/officeart/2005/8/layout/hProcess7"/>
    <dgm:cxn modelId="{A7723761-C3B3-4248-A6F7-F2A1782B5BA4}" type="presParOf" srcId="{9CEFC2D3-57A4-4BB2-81A4-09BD567A72AE}" destId="{ED66FF88-66AF-46D2-BBED-F184F90E9EBD}" srcOrd="2" destOrd="0" presId="urn:microsoft.com/office/officeart/2005/8/layout/hProcess7"/>
    <dgm:cxn modelId="{D536E843-6444-47C3-8305-A3758D282570}" type="presParOf" srcId="{BA6CD4FF-22E0-4076-B09D-498AB65F2474}" destId="{7DC5EC98-96E2-4C9F-ACC0-C5A39C68E735}" srcOrd="17" destOrd="0" presId="urn:microsoft.com/office/officeart/2005/8/layout/hProcess7"/>
    <dgm:cxn modelId="{F3C7BC63-D899-4BCD-BBC1-06D4F17AD620}" type="presParOf" srcId="{BA6CD4FF-22E0-4076-B09D-498AB65F2474}" destId="{E4918E06-6D21-47FB-93D3-E93F11DDBB62}" srcOrd="18" destOrd="0" presId="urn:microsoft.com/office/officeart/2005/8/layout/hProcess7"/>
    <dgm:cxn modelId="{73F79D2A-F485-4094-9453-5B591C09AF39}" type="presParOf" srcId="{E4918E06-6D21-47FB-93D3-E93F11DDBB62}" destId="{09B124FE-E00C-4447-96D0-716BDCA2CEA2}" srcOrd="0" destOrd="0" presId="urn:microsoft.com/office/officeart/2005/8/layout/hProcess7"/>
    <dgm:cxn modelId="{07862479-D983-456B-A0A7-30FB26FC7979}" type="presParOf" srcId="{E4918E06-6D21-47FB-93D3-E93F11DDBB62}" destId="{FECA4EC1-5486-43C5-BBBD-79B3CD7581A0}" srcOrd="1" destOrd="0" presId="urn:microsoft.com/office/officeart/2005/8/layout/hProcess7"/>
    <dgm:cxn modelId="{AE5FEC1B-3B71-41F3-B204-D3BFFA6E8F4C}" type="presParOf" srcId="{E4918E06-6D21-47FB-93D3-E93F11DDBB62}" destId="{917CB2B7-D35A-4A78-8132-48D8024785D5}" srcOrd="2" destOrd="0" presId="urn:microsoft.com/office/officeart/2005/8/layout/hProcess7"/>
    <dgm:cxn modelId="{C092593D-6F8C-4BAD-9D2A-DAD33A58E371}" type="presParOf" srcId="{BA6CD4FF-22E0-4076-B09D-498AB65F2474}" destId="{1B8DFCCE-25A9-41C2-8CBC-B626748DFB1E}" srcOrd="19" destOrd="0" presId="urn:microsoft.com/office/officeart/2005/8/layout/hProcess7"/>
    <dgm:cxn modelId="{D0DB2512-2491-4017-AB53-7C3C512EB9DE}" type="presParOf" srcId="{BA6CD4FF-22E0-4076-B09D-498AB65F2474}" destId="{D278B325-8D2D-4B46-BA44-DF73D1C2521E}" srcOrd="20" destOrd="0" presId="urn:microsoft.com/office/officeart/2005/8/layout/hProcess7"/>
    <dgm:cxn modelId="{6CFD037C-3768-47AF-8E6B-6671EAE0173D}" type="presParOf" srcId="{D278B325-8D2D-4B46-BA44-DF73D1C2521E}" destId="{636314AA-10E5-4ADD-B7A2-5143B55DCA07}" srcOrd="0" destOrd="0" presId="urn:microsoft.com/office/officeart/2005/8/layout/hProcess7"/>
    <dgm:cxn modelId="{A0EC8379-33E3-4980-A20E-9BCF35A5E8D8}" type="presParOf" srcId="{D278B325-8D2D-4B46-BA44-DF73D1C2521E}" destId="{B9A4C4AD-B135-4347-A603-1D67D9573739}" srcOrd="1" destOrd="0" presId="urn:microsoft.com/office/officeart/2005/8/layout/hProcess7"/>
    <dgm:cxn modelId="{B8199692-10C1-44D6-A131-887DF278E0B2}" type="presParOf" srcId="{D278B325-8D2D-4B46-BA44-DF73D1C2521E}" destId="{772A02BD-DE77-4FE0-BACA-556B6A39EB7F}" srcOrd="2" destOrd="0" presId="urn:microsoft.com/office/officeart/2005/8/layout/hProcess7"/>
    <dgm:cxn modelId="{62B7117F-9FDB-4633-BF7D-67FD2D2FE971}" type="presParOf" srcId="{BA6CD4FF-22E0-4076-B09D-498AB65F2474}" destId="{27DC98BC-0496-4430-9611-93460D4232DD}" srcOrd="21" destOrd="0" presId="urn:microsoft.com/office/officeart/2005/8/layout/hProcess7"/>
    <dgm:cxn modelId="{D86A05DA-880C-425B-85D5-3F120EBD54E9}" type="presParOf" srcId="{BA6CD4FF-22E0-4076-B09D-498AB65F2474}" destId="{FB8446B3-85C6-480E-A04D-00B9E240228D}" srcOrd="22" destOrd="0" presId="urn:microsoft.com/office/officeart/2005/8/layout/hProcess7"/>
    <dgm:cxn modelId="{A62DA6E2-F1A5-4E76-BEC0-A435AE37C1C1}" type="presParOf" srcId="{FB8446B3-85C6-480E-A04D-00B9E240228D}" destId="{00D8FB6C-A916-4F06-8D29-7698F21AE224}" srcOrd="0" destOrd="0" presId="urn:microsoft.com/office/officeart/2005/8/layout/hProcess7"/>
    <dgm:cxn modelId="{E5698C5B-EBBE-4BFA-A447-A539E9D547F5}" type="presParOf" srcId="{FB8446B3-85C6-480E-A04D-00B9E240228D}" destId="{5E192171-61C2-4459-973D-551C5520F3BA}" srcOrd="1" destOrd="0" presId="urn:microsoft.com/office/officeart/2005/8/layout/hProcess7"/>
    <dgm:cxn modelId="{2F2CD150-0F43-49A7-A9A2-437257D6BAA0}" type="presParOf" srcId="{FB8446B3-85C6-480E-A04D-00B9E240228D}" destId="{255459EE-172C-47EE-92D2-84BCB0964E10}" srcOrd="2" destOrd="0" presId="urn:microsoft.com/office/officeart/2005/8/layout/hProcess7"/>
    <dgm:cxn modelId="{6D3962FD-AFC7-450D-B7D5-ACA96CF319B7}" type="presParOf" srcId="{BA6CD4FF-22E0-4076-B09D-498AB65F2474}" destId="{86DE75C3-FF7F-41BA-97C0-6AAFB02F2D2E}" srcOrd="23" destOrd="0" presId="urn:microsoft.com/office/officeart/2005/8/layout/hProcess7"/>
    <dgm:cxn modelId="{31BB71FD-41BC-4D54-ACB5-615103F1CB99}" type="presParOf" srcId="{BA6CD4FF-22E0-4076-B09D-498AB65F2474}" destId="{C2CED834-7F1D-4A5F-A0E7-320FD7434025}" srcOrd="24" destOrd="0" presId="urn:microsoft.com/office/officeart/2005/8/layout/hProcess7"/>
    <dgm:cxn modelId="{15B6CEBF-6D0E-43B7-B9C3-23EB4768D19F}" type="presParOf" srcId="{C2CED834-7F1D-4A5F-A0E7-320FD7434025}" destId="{3934A5F8-CCC3-4095-BD67-7C9989689A98}" srcOrd="0" destOrd="0" presId="urn:microsoft.com/office/officeart/2005/8/layout/hProcess7"/>
    <dgm:cxn modelId="{E72BEC65-F19B-41C4-BA07-B5320E571B51}" type="presParOf" srcId="{C2CED834-7F1D-4A5F-A0E7-320FD7434025}" destId="{79EA84F5-2FCC-43FA-801A-226143397064}" srcOrd="1" destOrd="0" presId="urn:microsoft.com/office/officeart/2005/8/layout/hProcess7"/>
    <dgm:cxn modelId="{336E56B8-D6DA-48B9-8B69-4274DEA04ECA}" type="presParOf" srcId="{C2CED834-7F1D-4A5F-A0E7-320FD7434025}" destId="{FD77B618-53E6-4AC4-BB82-59E0366B5B3B}" srcOrd="2" destOrd="0" presId="urn:microsoft.com/office/officeart/2005/8/layout/hProcess7"/>
    <dgm:cxn modelId="{82EA3E00-0BA7-4A00-B53E-2E4F24331EB0}" type="presParOf" srcId="{BA6CD4FF-22E0-4076-B09D-498AB65F2474}" destId="{73909FDC-B072-48B3-B1A0-80BC445C85AD}" srcOrd="25" destOrd="0" presId="urn:microsoft.com/office/officeart/2005/8/layout/hProcess7"/>
    <dgm:cxn modelId="{8DBC1FAA-3F2D-458C-A904-24EFED3E1B72}" type="presParOf" srcId="{BA6CD4FF-22E0-4076-B09D-498AB65F2474}" destId="{93879AA3-BD40-445B-B31D-0C6198C71C92}" srcOrd="26" destOrd="0" presId="urn:microsoft.com/office/officeart/2005/8/layout/hProcess7"/>
    <dgm:cxn modelId="{ED3446B3-6273-4BDC-92D0-080178594ACF}" type="presParOf" srcId="{93879AA3-BD40-445B-B31D-0C6198C71C92}" destId="{FFFFE689-013C-45B9-BAE3-2F44A5D767AE}" srcOrd="0" destOrd="0" presId="urn:microsoft.com/office/officeart/2005/8/layout/hProcess7"/>
    <dgm:cxn modelId="{14E4E40C-D9AE-4B22-B5EC-33514988909C}" type="presParOf" srcId="{93879AA3-BD40-445B-B31D-0C6198C71C92}" destId="{2B94E384-A376-4D34-9079-843997D0D0DC}" srcOrd="1" destOrd="0" presId="urn:microsoft.com/office/officeart/2005/8/layout/hProcess7"/>
    <dgm:cxn modelId="{D9377BAC-5078-4B6B-B11C-DCB02B989B43}" type="presParOf" srcId="{93879AA3-BD40-445B-B31D-0C6198C71C92}" destId="{2BE2E2DE-EBE5-434F-84D3-B84C61A9BDF2}" srcOrd="2" destOrd="0" presId="urn:microsoft.com/office/officeart/2005/8/layout/hProcess7"/>
    <dgm:cxn modelId="{691DA015-ACB4-4AB8-A59A-A742F9BF5030}" type="presParOf" srcId="{BA6CD4FF-22E0-4076-B09D-498AB65F2474}" destId="{F49F0B0E-F008-4687-A350-FFDFA8BCB815}" srcOrd="27" destOrd="0" presId="urn:microsoft.com/office/officeart/2005/8/layout/hProcess7"/>
    <dgm:cxn modelId="{E27F7574-7BAD-4061-9FDA-A4A0A30852A4}" type="presParOf" srcId="{BA6CD4FF-22E0-4076-B09D-498AB65F2474}" destId="{0DD09D7B-45C4-4A8F-AF0C-2B029C32A0CC}" srcOrd="28" destOrd="0" presId="urn:microsoft.com/office/officeart/2005/8/layout/hProcess7"/>
    <dgm:cxn modelId="{9C3183E4-EA92-45DD-B4DA-6B6B2B876C37}" type="presParOf" srcId="{0DD09D7B-45C4-4A8F-AF0C-2B029C32A0CC}" destId="{E43896B0-9A5D-4500-A199-DF30E24F4C33}" srcOrd="0" destOrd="0" presId="urn:microsoft.com/office/officeart/2005/8/layout/hProcess7"/>
    <dgm:cxn modelId="{9570E9E9-B403-467D-8BA4-9D0FA6FBACF6}" type="presParOf" srcId="{0DD09D7B-45C4-4A8F-AF0C-2B029C32A0CC}" destId="{B8C17103-2EA7-465B-8F6D-2A82E8317914}" srcOrd="1" destOrd="0" presId="urn:microsoft.com/office/officeart/2005/8/layout/hProcess7"/>
    <dgm:cxn modelId="{E5CF51D4-B313-43BF-90FF-38F72012489E}" type="presParOf" srcId="{0DD09D7B-45C4-4A8F-AF0C-2B029C32A0CC}" destId="{E18201A4-EE52-431C-B10A-2D30A89B7488}" srcOrd="2" destOrd="0" presId="urn:microsoft.com/office/officeart/2005/8/layout/hProcess7"/>
    <dgm:cxn modelId="{5C3FC6B7-9A67-475C-9054-7FE0CD0D3754}" type="presParOf" srcId="{BA6CD4FF-22E0-4076-B09D-498AB65F2474}" destId="{C3D71982-32BE-4AC0-A69F-578F6660B70C}" srcOrd="29" destOrd="0" presId="urn:microsoft.com/office/officeart/2005/8/layout/hProcess7"/>
    <dgm:cxn modelId="{76552F95-8FFA-444A-99F6-5DD94A8DAF41}" type="presParOf" srcId="{BA6CD4FF-22E0-4076-B09D-498AB65F2474}" destId="{9FFDDD1E-90B2-4597-AC0D-E8254800EF92}" srcOrd="30" destOrd="0" presId="urn:microsoft.com/office/officeart/2005/8/layout/hProcess7"/>
    <dgm:cxn modelId="{AFC810D5-0008-4166-ABDA-B4C78F890890}" type="presParOf" srcId="{9FFDDD1E-90B2-4597-AC0D-E8254800EF92}" destId="{8B4437E7-FE4D-4384-A9CD-982353648540}" srcOrd="0" destOrd="0" presId="urn:microsoft.com/office/officeart/2005/8/layout/hProcess7"/>
    <dgm:cxn modelId="{E75D2B23-841A-47C0-A837-CA0BD2A2908B}" type="presParOf" srcId="{9FFDDD1E-90B2-4597-AC0D-E8254800EF92}" destId="{662AE567-02BF-40BC-9D57-A02C8B2038DC}" srcOrd="1" destOrd="0" presId="urn:microsoft.com/office/officeart/2005/8/layout/hProcess7"/>
    <dgm:cxn modelId="{667D8F7D-5DBA-40EE-AA80-B91D451E2909}" type="presParOf" srcId="{9FFDDD1E-90B2-4597-AC0D-E8254800EF92}" destId="{E401F83B-AE03-4734-9698-C22CCC9B8CCB}" srcOrd="2" destOrd="0" presId="urn:microsoft.com/office/officeart/2005/8/layout/hProcess7"/>
    <dgm:cxn modelId="{DE0D0B71-2808-43C0-81EF-505230EF9173}" type="presParOf" srcId="{BA6CD4FF-22E0-4076-B09D-498AB65F2474}" destId="{6CA754E6-4AC0-46AF-954E-478D44EEFDF3}" srcOrd="31" destOrd="0" presId="urn:microsoft.com/office/officeart/2005/8/layout/hProcess7"/>
    <dgm:cxn modelId="{7AEF66F2-893F-4F7E-920A-101C326D5AE8}" type="presParOf" srcId="{BA6CD4FF-22E0-4076-B09D-498AB65F2474}" destId="{CB41E289-4B09-4821-80EC-EF292D28DC20}" srcOrd="32" destOrd="0" presId="urn:microsoft.com/office/officeart/2005/8/layout/hProcess7"/>
    <dgm:cxn modelId="{9D657FF1-9F33-4B97-A82E-5FAB56C4A8FD}" type="presParOf" srcId="{CB41E289-4B09-4821-80EC-EF292D28DC20}" destId="{30043A2E-82BA-4DD7-8213-8BFC336061FD}" srcOrd="0" destOrd="0" presId="urn:microsoft.com/office/officeart/2005/8/layout/hProcess7"/>
    <dgm:cxn modelId="{C38DC4C2-007F-458B-936A-D14282731C71}" type="presParOf" srcId="{CB41E289-4B09-4821-80EC-EF292D28DC20}" destId="{1E1B8A18-06FD-4E3A-ADCD-61477B2DD1DB}" srcOrd="1" destOrd="0" presId="urn:microsoft.com/office/officeart/2005/8/layout/hProcess7"/>
    <dgm:cxn modelId="{E26912BD-08F4-4B1D-8E9C-2068536709D3}" type="presParOf" srcId="{CB41E289-4B09-4821-80EC-EF292D28DC20}" destId="{2761CED1-F497-49F3-9C61-97FBE98B3C07}" srcOrd="2" destOrd="0" presId="urn:microsoft.com/office/officeart/2005/8/layout/hProcess7"/>
    <dgm:cxn modelId="{8087CFE2-3B56-4E22-87D2-36DCA893286C}" type="presParOf" srcId="{BA6CD4FF-22E0-4076-B09D-498AB65F2474}" destId="{BAD49A53-403F-495B-9B1A-9B915E44B34A}" srcOrd="33" destOrd="0" presId="urn:microsoft.com/office/officeart/2005/8/layout/hProcess7"/>
    <dgm:cxn modelId="{2AC4B769-C0E3-438F-B6A1-D41CCAB8C864}" type="presParOf" srcId="{BA6CD4FF-22E0-4076-B09D-498AB65F2474}" destId="{90D300EA-C9D0-48B8-B6DD-AC0EA20C9478}" srcOrd="34" destOrd="0" presId="urn:microsoft.com/office/officeart/2005/8/layout/hProcess7"/>
    <dgm:cxn modelId="{94B3D9B3-6A5C-40E1-A252-51053AC0493B}" type="presParOf" srcId="{90D300EA-C9D0-48B8-B6DD-AC0EA20C9478}" destId="{6C4CCDD8-861D-468B-B4A9-3C540C18AB3E}" srcOrd="0" destOrd="0" presId="urn:microsoft.com/office/officeart/2005/8/layout/hProcess7"/>
    <dgm:cxn modelId="{91712FE2-F7B8-47AD-BA4B-00274EE2279C}" type="presParOf" srcId="{90D300EA-C9D0-48B8-B6DD-AC0EA20C9478}" destId="{22BEDAB3-21F8-412B-8E07-B02B2A8EDC15}" srcOrd="1" destOrd="0" presId="urn:microsoft.com/office/officeart/2005/8/layout/hProcess7"/>
    <dgm:cxn modelId="{BFE5CAAE-BF2B-4888-BB4F-8539B1AE5952}" type="presParOf" srcId="{90D300EA-C9D0-48B8-B6DD-AC0EA20C9478}" destId="{5F9FDC3B-A335-4339-9554-B360BD649B7D}" srcOrd="2" destOrd="0" presId="urn:microsoft.com/office/officeart/2005/8/layout/hProcess7"/>
    <dgm:cxn modelId="{221DE414-0E1F-4946-B8CB-AD4BA701C43E}" type="presParOf" srcId="{BA6CD4FF-22E0-4076-B09D-498AB65F2474}" destId="{E0C4A6F0-0D84-4DF7-9B04-DF309BA5CE33}" srcOrd="35" destOrd="0" presId="urn:microsoft.com/office/officeart/2005/8/layout/hProcess7"/>
    <dgm:cxn modelId="{87C9235C-43FE-4946-A46E-C13F48995345}" type="presParOf" srcId="{BA6CD4FF-22E0-4076-B09D-498AB65F2474}" destId="{85346215-357A-4438-B61D-65207C8FCBA4}" srcOrd="36" destOrd="0" presId="urn:microsoft.com/office/officeart/2005/8/layout/hProcess7"/>
    <dgm:cxn modelId="{70C20E0B-F7D8-4DAE-B705-ABEF1CE7F19E}" type="presParOf" srcId="{85346215-357A-4438-B61D-65207C8FCBA4}" destId="{C6A26C9C-A167-46C2-A179-798C4859F40C}" srcOrd="0" destOrd="0" presId="urn:microsoft.com/office/officeart/2005/8/layout/hProcess7"/>
    <dgm:cxn modelId="{3FD53240-F881-4834-9BA3-8D5DA7308181}" type="presParOf" srcId="{85346215-357A-4438-B61D-65207C8FCBA4}" destId="{D9EFBCB3-570F-4DEA-A28E-5B994C68214D}" srcOrd="1" destOrd="0" presId="urn:microsoft.com/office/officeart/2005/8/layout/hProcess7"/>
    <dgm:cxn modelId="{5005565C-14D3-471F-A689-1C83CA18F096}" type="presParOf" srcId="{85346215-357A-4438-B61D-65207C8FCBA4}" destId="{F746B694-6E32-4793-AE69-CC1DCA2AFBF7}" srcOrd="2" destOrd="0" presId="urn:microsoft.com/office/officeart/2005/8/layout/hProcess7"/>
    <dgm:cxn modelId="{A5D123B1-3D2B-48A9-B9E7-977EDF36016A}" type="presParOf" srcId="{BA6CD4FF-22E0-4076-B09D-498AB65F2474}" destId="{4CFF3944-4791-47ED-BE08-9C955098CF15}" srcOrd="37" destOrd="0" presId="urn:microsoft.com/office/officeart/2005/8/layout/hProcess7"/>
    <dgm:cxn modelId="{E3D03B2B-48B8-40B1-B47D-736F30DA2A8B}" type="presParOf" srcId="{BA6CD4FF-22E0-4076-B09D-498AB65F2474}" destId="{BB67A8D6-13FA-4D1D-BE3F-83F35C3A1458}" srcOrd="38" destOrd="0" presId="urn:microsoft.com/office/officeart/2005/8/layout/hProcess7"/>
    <dgm:cxn modelId="{77D72371-C272-4BC2-93ED-10A88EBF2D4A}" type="presParOf" srcId="{BB67A8D6-13FA-4D1D-BE3F-83F35C3A1458}" destId="{AB755BF2-4133-4558-B550-10A2D9680A9D}" srcOrd="0" destOrd="0" presId="urn:microsoft.com/office/officeart/2005/8/layout/hProcess7"/>
    <dgm:cxn modelId="{BBBAF4DB-9EEC-41DD-855F-6C637B3A02EC}" type="presParOf" srcId="{BB67A8D6-13FA-4D1D-BE3F-83F35C3A1458}" destId="{17CEBFEF-9869-48C4-A520-55BA075341A8}" srcOrd="1" destOrd="0" presId="urn:microsoft.com/office/officeart/2005/8/layout/hProcess7"/>
    <dgm:cxn modelId="{766F447A-ED81-490E-AAC2-3A04CF440A2B}" type="presParOf" srcId="{BB67A8D6-13FA-4D1D-BE3F-83F35C3A1458}" destId="{422ACA51-3EC7-4694-9DEA-2DED5C8FE07D}" srcOrd="2" destOrd="0" presId="urn:microsoft.com/office/officeart/2005/8/layout/hProcess7"/>
    <dgm:cxn modelId="{13B7F368-0EFC-4691-B225-B3CE7A43DD45}" type="presParOf" srcId="{BA6CD4FF-22E0-4076-B09D-498AB65F2474}" destId="{9F31C272-A54A-40AE-9211-C627E661C8A6}" srcOrd="39" destOrd="0" presId="urn:microsoft.com/office/officeart/2005/8/layout/hProcess7"/>
    <dgm:cxn modelId="{5C96C7BA-05B2-4063-8159-B7B5C2AE05CB}" type="presParOf" srcId="{BA6CD4FF-22E0-4076-B09D-498AB65F2474}" destId="{BD8CBB8B-700B-4BEA-A308-4D137986B289}" srcOrd="40" destOrd="0" presId="urn:microsoft.com/office/officeart/2005/8/layout/hProcess7"/>
    <dgm:cxn modelId="{760BEAD6-D5BD-43A6-A9D5-9D18498F3575}" type="presParOf" srcId="{BD8CBB8B-700B-4BEA-A308-4D137986B289}" destId="{85716EFE-0510-4481-B87F-24E9ABD24A27}" srcOrd="0" destOrd="0" presId="urn:microsoft.com/office/officeart/2005/8/layout/hProcess7"/>
    <dgm:cxn modelId="{3C839079-87D3-4AB7-8127-7A33D89D70BA}" type="presParOf" srcId="{BD8CBB8B-700B-4BEA-A308-4D137986B289}" destId="{58EE2A16-2C1A-4EEC-94C7-A2AF665C09CA}" srcOrd="1" destOrd="0" presId="urn:microsoft.com/office/officeart/2005/8/layout/hProcess7"/>
    <dgm:cxn modelId="{5D6A9F70-8347-4F1C-965F-613A47A0EF85}" type="presParOf" srcId="{BD8CBB8B-700B-4BEA-A308-4D137986B289}" destId="{A0276020-8E73-4A34-B484-A8F9D30FE9F9}" srcOrd="2" destOrd="0" presId="urn:microsoft.com/office/officeart/2005/8/layout/hProcess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AC9ED4-03BE-4C56-99D3-237B7CEF8926}">
      <dsp:nvSpPr>
        <dsp:cNvPr id="0" name=""/>
        <dsp:cNvSpPr/>
      </dsp:nvSpPr>
      <dsp:spPr>
        <a:xfrm>
          <a:off x="3040"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Screening</a:t>
          </a:r>
        </a:p>
      </dsp:txBody>
      <dsp:txXfrm rot="16200000">
        <a:off x="-195665" y="1355415"/>
        <a:ext cx="498794" cy="101380"/>
      </dsp:txXfrm>
    </dsp:sp>
    <dsp:sp modelId="{90715873-EF98-4EA0-9AFE-197655AB7A08}">
      <dsp:nvSpPr>
        <dsp:cNvPr id="0" name=""/>
        <dsp:cNvSpPr/>
      </dsp:nvSpPr>
      <dsp:spPr>
        <a:xfrm>
          <a:off x="104421"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Informed consent</a:t>
          </a:r>
        </a:p>
        <a:p>
          <a:pPr marL="0" lvl="0" indent="0" algn="l" defTabSz="222250">
            <a:lnSpc>
              <a:spcPct val="90000"/>
            </a:lnSpc>
            <a:spcBef>
              <a:spcPct val="0"/>
            </a:spcBef>
            <a:spcAft>
              <a:spcPct val="35000"/>
            </a:spcAft>
            <a:buNone/>
          </a:pPr>
          <a:r>
            <a:rPr lang="nl-NL" sz="500" kern="1200"/>
            <a:t>In/exclusion criteria</a:t>
          </a:r>
        </a:p>
        <a:p>
          <a:pPr marL="0" lvl="0" indent="0" algn="l" defTabSz="222250">
            <a:lnSpc>
              <a:spcPct val="90000"/>
            </a:lnSpc>
            <a:spcBef>
              <a:spcPct val="0"/>
            </a:spcBef>
            <a:spcAft>
              <a:spcPct val="35000"/>
            </a:spcAft>
            <a:buNone/>
          </a:pPr>
          <a:r>
            <a:rPr lang="nl-NL" sz="500" kern="1200"/>
            <a:t>Lab test</a:t>
          </a:r>
        </a:p>
      </dsp:txBody>
      <dsp:txXfrm>
        <a:off x="104421" y="1156708"/>
        <a:ext cx="377644" cy="608285"/>
      </dsp:txXfrm>
    </dsp:sp>
    <dsp:sp modelId="{7B963310-5D11-41A7-B84A-F114D2EC1DB2}">
      <dsp:nvSpPr>
        <dsp:cNvPr id="0" name=""/>
        <dsp:cNvSpPr/>
      </dsp:nvSpPr>
      <dsp:spPr>
        <a:xfrm>
          <a:off x="527687"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Week 0</a:t>
          </a:r>
        </a:p>
      </dsp:txBody>
      <dsp:txXfrm rot="16200000">
        <a:off x="328980" y="1355415"/>
        <a:ext cx="498794" cy="101380"/>
      </dsp:txXfrm>
    </dsp:sp>
    <dsp:sp modelId="{304490DB-0A7B-4049-A29C-4CA0E4813840}">
      <dsp:nvSpPr>
        <dsp:cNvPr id="0" name=""/>
        <dsp:cNvSpPr/>
      </dsp:nvSpPr>
      <dsp:spPr>
        <a:xfrm rot="5400000">
          <a:off x="485507"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B1541ED-F6BD-4C85-B090-3D0AD9323DB4}">
      <dsp:nvSpPr>
        <dsp:cNvPr id="0" name=""/>
        <dsp:cNvSpPr/>
      </dsp:nvSpPr>
      <dsp:spPr>
        <a:xfrm>
          <a:off x="629068"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Injection training</a:t>
          </a:r>
        </a:p>
        <a:p>
          <a:pPr marL="0" lvl="0" indent="0" algn="l" defTabSz="222250">
            <a:lnSpc>
              <a:spcPct val="90000"/>
            </a:lnSpc>
            <a:spcBef>
              <a:spcPct val="0"/>
            </a:spcBef>
            <a:spcAft>
              <a:spcPct val="35000"/>
            </a:spcAft>
            <a:buNone/>
          </a:pPr>
          <a:r>
            <a:rPr lang="nl-NL" sz="500" kern="1200"/>
            <a:t>Baseline Examinations</a:t>
          </a:r>
        </a:p>
        <a:p>
          <a:pPr marL="0" lvl="0" indent="0" algn="l" defTabSz="222250">
            <a:lnSpc>
              <a:spcPct val="90000"/>
            </a:lnSpc>
            <a:spcBef>
              <a:spcPct val="0"/>
            </a:spcBef>
            <a:spcAft>
              <a:spcPct val="35000"/>
            </a:spcAft>
            <a:buNone/>
          </a:pPr>
          <a:r>
            <a:rPr lang="nl-NL" sz="500" kern="1200"/>
            <a:t>Start treatment: weekly subcutaneous injections at home</a:t>
          </a:r>
        </a:p>
      </dsp:txBody>
      <dsp:txXfrm>
        <a:off x="629068" y="1156708"/>
        <a:ext cx="377644" cy="608285"/>
      </dsp:txXfrm>
    </dsp:sp>
    <dsp:sp modelId="{5E66CBA4-C28B-4046-8A93-7D6F465F57AA}">
      <dsp:nvSpPr>
        <dsp:cNvPr id="0" name=""/>
        <dsp:cNvSpPr/>
      </dsp:nvSpPr>
      <dsp:spPr>
        <a:xfrm>
          <a:off x="1052333"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Week 6</a:t>
          </a:r>
        </a:p>
      </dsp:txBody>
      <dsp:txXfrm rot="16200000">
        <a:off x="853626" y="1355415"/>
        <a:ext cx="498794" cy="101380"/>
      </dsp:txXfrm>
    </dsp:sp>
    <dsp:sp modelId="{614B3BC1-334F-408C-BA2A-3743DFBB6407}">
      <dsp:nvSpPr>
        <dsp:cNvPr id="0" name=""/>
        <dsp:cNvSpPr/>
      </dsp:nvSpPr>
      <dsp:spPr>
        <a:xfrm rot="5400000">
          <a:off x="1010153"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405FDA3-B763-41C7-9FDB-7A466E332EFE}">
      <dsp:nvSpPr>
        <dsp:cNvPr id="0" name=""/>
        <dsp:cNvSpPr/>
      </dsp:nvSpPr>
      <dsp:spPr>
        <a:xfrm>
          <a:off x="1153714"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 if no Recurrence</a:t>
          </a:r>
        </a:p>
        <a:p>
          <a:pPr marL="0" lvl="0" indent="0" algn="l" defTabSz="222250">
            <a:lnSpc>
              <a:spcPct val="90000"/>
            </a:lnSpc>
            <a:spcBef>
              <a:spcPct val="0"/>
            </a:spcBef>
            <a:spcAft>
              <a:spcPct val="35000"/>
            </a:spcAft>
            <a:buNone/>
          </a:pPr>
          <a:endParaRPr lang="nl-NL" sz="500" kern="1200"/>
        </a:p>
      </dsp:txBody>
      <dsp:txXfrm>
        <a:off x="1153714" y="1156708"/>
        <a:ext cx="377644" cy="608285"/>
      </dsp:txXfrm>
    </dsp:sp>
    <dsp:sp modelId="{5F3A5E4B-AA3D-454A-A575-AF8D27C08358}">
      <dsp:nvSpPr>
        <dsp:cNvPr id="0" name=""/>
        <dsp:cNvSpPr/>
      </dsp:nvSpPr>
      <dsp:spPr>
        <a:xfrm>
          <a:off x="1576979"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week 12</a:t>
          </a:r>
        </a:p>
      </dsp:txBody>
      <dsp:txXfrm rot="16200000">
        <a:off x="1378273" y="1355415"/>
        <a:ext cx="498794" cy="101380"/>
      </dsp:txXfrm>
    </dsp:sp>
    <dsp:sp modelId="{733F6379-4255-42D7-A73F-53F6567B2286}">
      <dsp:nvSpPr>
        <dsp:cNvPr id="0" name=""/>
        <dsp:cNvSpPr/>
      </dsp:nvSpPr>
      <dsp:spPr>
        <a:xfrm rot="5400000">
          <a:off x="1534799"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B8867BA-EAA4-4068-A20D-5B0B93559632}">
      <dsp:nvSpPr>
        <dsp:cNvPr id="0" name=""/>
        <dsp:cNvSpPr/>
      </dsp:nvSpPr>
      <dsp:spPr>
        <a:xfrm>
          <a:off x="1678360"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 if no Recureence</a:t>
          </a:r>
        </a:p>
      </dsp:txBody>
      <dsp:txXfrm>
        <a:off x="1678360" y="1156708"/>
        <a:ext cx="377644" cy="608285"/>
      </dsp:txXfrm>
    </dsp:sp>
    <dsp:sp modelId="{997A1FBB-6BBA-4C04-95E0-CBD08D5B076B}">
      <dsp:nvSpPr>
        <dsp:cNvPr id="0" name=""/>
        <dsp:cNvSpPr/>
      </dsp:nvSpPr>
      <dsp:spPr>
        <a:xfrm>
          <a:off x="2101626"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Month 6</a:t>
          </a:r>
        </a:p>
      </dsp:txBody>
      <dsp:txXfrm rot="16200000">
        <a:off x="1902919" y="1355415"/>
        <a:ext cx="498794" cy="101380"/>
      </dsp:txXfrm>
    </dsp:sp>
    <dsp:sp modelId="{52C42BF0-9F35-49F6-9164-E3FFF86FEA0A}">
      <dsp:nvSpPr>
        <dsp:cNvPr id="0" name=""/>
        <dsp:cNvSpPr/>
      </dsp:nvSpPr>
      <dsp:spPr>
        <a:xfrm rot="5400000">
          <a:off x="2059446"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D66FF88-66AF-46D2-BBED-F184F90E9EBD}">
      <dsp:nvSpPr>
        <dsp:cNvPr id="0" name=""/>
        <dsp:cNvSpPr/>
      </dsp:nvSpPr>
      <dsp:spPr>
        <a:xfrm>
          <a:off x="2203007"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 if no Recurrence</a:t>
          </a:r>
        </a:p>
      </dsp:txBody>
      <dsp:txXfrm>
        <a:off x="2203007" y="1156708"/>
        <a:ext cx="377644" cy="608285"/>
      </dsp:txXfrm>
    </dsp:sp>
    <dsp:sp modelId="{636314AA-10E5-4ADD-B7A2-5143B55DCA07}">
      <dsp:nvSpPr>
        <dsp:cNvPr id="0" name=""/>
        <dsp:cNvSpPr/>
      </dsp:nvSpPr>
      <dsp:spPr>
        <a:xfrm>
          <a:off x="2626272"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Month 9</a:t>
          </a:r>
        </a:p>
      </dsp:txBody>
      <dsp:txXfrm rot="16200000">
        <a:off x="2427565" y="1355415"/>
        <a:ext cx="498794" cy="101380"/>
      </dsp:txXfrm>
    </dsp:sp>
    <dsp:sp modelId="{FECA4EC1-5486-43C5-BBBD-79B3CD7581A0}">
      <dsp:nvSpPr>
        <dsp:cNvPr id="0" name=""/>
        <dsp:cNvSpPr/>
      </dsp:nvSpPr>
      <dsp:spPr>
        <a:xfrm rot="5400000">
          <a:off x="2584092"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72A02BD-DE77-4FE0-BACA-556B6A39EB7F}">
      <dsp:nvSpPr>
        <dsp:cNvPr id="0" name=""/>
        <dsp:cNvSpPr/>
      </dsp:nvSpPr>
      <dsp:spPr>
        <a:xfrm>
          <a:off x="2727653"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a:t>
          </a:r>
        </a:p>
      </dsp:txBody>
      <dsp:txXfrm>
        <a:off x="2727653" y="1156708"/>
        <a:ext cx="377644" cy="608285"/>
      </dsp:txXfrm>
    </dsp:sp>
    <dsp:sp modelId="{3934A5F8-CCC3-4095-BD67-7C9989689A98}">
      <dsp:nvSpPr>
        <dsp:cNvPr id="0" name=""/>
        <dsp:cNvSpPr/>
      </dsp:nvSpPr>
      <dsp:spPr>
        <a:xfrm>
          <a:off x="3150919"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Month 12</a:t>
          </a:r>
        </a:p>
      </dsp:txBody>
      <dsp:txXfrm rot="16200000">
        <a:off x="2952212" y="1355415"/>
        <a:ext cx="498794" cy="101380"/>
      </dsp:txXfrm>
    </dsp:sp>
    <dsp:sp modelId="{5E192171-61C2-4459-973D-551C5520F3BA}">
      <dsp:nvSpPr>
        <dsp:cNvPr id="0" name=""/>
        <dsp:cNvSpPr/>
      </dsp:nvSpPr>
      <dsp:spPr>
        <a:xfrm rot="5400000">
          <a:off x="3108738"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D77B618-53E6-4AC4-BB82-59E0366B5B3B}">
      <dsp:nvSpPr>
        <dsp:cNvPr id="0" name=""/>
        <dsp:cNvSpPr/>
      </dsp:nvSpPr>
      <dsp:spPr>
        <a:xfrm>
          <a:off x="3252299"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a:t>
          </a:r>
        </a:p>
      </dsp:txBody>
      <dsp:txXfrm>
        <a:off x="3252299" y="1156708"/>
        <a:ext cx="377644" cy="608285"/>
      </dsp:txXfrm>
    </dsp:sp>
    <dsp:sp modelId="{E43896B0-9A5D-4500-A199-DF30E24F4C33}">
      <dsp:nvSpPr>
        <dsp:cNvPr id="0" name=""/>
        <dsp:cNvSpPr/>
      </dsp:nvSpPr>
      <dsp:spPr>
        <a:xfrm>
          <a:off x="3675565"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NL" sz="500" kern="1200"/>
            <a:t>Month 18</a:t>
          </a:r>
        </a:p>
      </dsp:txBody>
      <dsp:txXfrm rot="16200000">
        <a:off x="3476858" y="1355415"/>
        <a:ext cx="498794" cy="101380"/>
      </dsp:txXfrm>
    </dsp:sp>
    <dsp:sp modelId="{2B94E384-A376-4D34-9079-843997D0D0DC}">
      <dsp:nvSpPr>
        <dsp:cNvPr id="0" name=""/>
        <dsp:cNvSpPr/>
      </dsp:nvSpPr>
      <dsp:spPr>
        <a:xfrm rot="5400000">
          <a:off x="3633385"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18201A4-EE52-431C-B10A-2D30A89B7488}">
      <dsp:nvSpPr>
        <dsp:cNvPr id="0" name=""/>
        <dsp:cNvSpPr/>
      </dsp:nvSpPr>
      <dsp:spPr>
        <a:xfrm>
          <a:off x="3776946"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a:t>
          </a:r>
        </a:p>
      </dsp:txBody>
      <dsp:txXfrm>
        <a:off x="3776946" y="1156708"/>
        <a:ext cx="377644" cy="608285"/>
      </dsp:txXfrm>
    </dsp:sp>
    <dsp:sp modelId="{30043A2E-82BA-4DD7-8213-8BFC336061FD}">
      <dsp:nvSpPr>
        <dsp:cNvPr id="0" name=""/>
        <dsp:cNvSpPr/>
      </dsp:nvSpPr>
      <dsp:spPr>
        <a:xfrm>
          <a:off x="4200211"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BE" sz="500" kern="1200"/>
            <a:t>Month 24</a:t>
          </a:r>
        </a:p>
      </dsp:txBody>
      <dsp:txXfrm rot="16200000">
        <a:off x="4001505" y="1355415"/>
        <a:ext cx="498794" cy="101380"/>
      </dsp:txXfrm>
    </dsp:sp>
    <dsp:sp modelId="{662AE567-02BF-40BC-9D57-A02C8B2038DC}">
      <dsp:nvSpPr>
        <dsp:cNvPr id="0" name=""/>
        <dsp:cNvSpPr/>
      </dsp:nvSpPr>
      <dsp:spPr>
        <a:xfrm rot="5400000">
          <a:off x="4158031"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761CED1-F497-49F3-9C61-97FBE98B3C07}">
      <dsp:nvSpPr>
        <dsp:cNvPr id="0" name=""/>
        <dsp:cNvSpPr/>
      </dsp:nvSpPr>
      <dsp:spPr>
        <a:xfrm>
          <a:off x="4301592"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endParaRPr lang="nl-BE" sz="500" kern="1200"/>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a:t>
          </a:r>
        </a:p>
      </dsp:txBody>
      <dsp:txXfrm>
        <a:off x="4301592" y="1156708"/>
        <a:ext cx="377644" cy="608285"/>
      </dsp:txXfrm>
    </dsp:sp>
    <dsp:sp modelId="{C6A26C9C-A167-46C2-A179-798C4859F40C}">
      <dsp:nvSpPr>
        <dsp:cNvPr id="0" name=""/>
        <dsp:cNvSpPr/>
      </dsp:nvSpPr>
      <dsp:spPr>
        <a:xfrm>
          <a:off x="4716504"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BE" sz="500" kern="1200"/>
            <a:t>Month 30</a:t>
          </a:r>
        </a:p>
      </dsp:txBody>
      <dsp:txXfrm rot="16200000">
        <a:off x="4517797" y="1355415"/>
        <a:ext cx="498794" cy="101380"/>
      </dsp:txXfrm>
    </dsp:sp>
    <dsp:sp modelId="{22BEDAB3-21F8-412B-8E07-B02B2A8EDC15}">
      <dsp:nvSpPr>
        <dsp:cNvPr id="0" name=""/>
        <dsp:cNvSpPr/>
      </dsp:nvSpPr>
      <dsp:spPr>
        <a:xfrm rot="5400000">
          <a:off x="4682678"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746B694-6E32-4793-AE69-CC1DCA2AFBF7}">
      <dsp:nvSpPr>
        <dsp:cNvPr id="0" name=""/>
        <dsp:cNvSpPr/>
      </dsp:nvSpPr>
      <dsp:spPr>
        <a:xfrm>
          <a:off x="4817885"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NL" sz="500" kern="1200"/>
            <a:t>Adverse Event Reporting</a:t>
          </a:r>
          <a:endParaRPr lang="nl-BE" sz="500" kern="1200"/>
        </a:p>
        <a:p>
          <a:pPr marL="0" lvl="0" indent="0" algn="l" defTabSz="222250">
            <a:lnSpc>
              <a:spcPct val="90000"/>
            </a:lnSpc>
            <a:spcBef>
              <a:spcPct val="0"/>
            </a:spcBef>
            <a:spcAft>
              <a:spcPct val="35000"/>
            </a:spcAft>
            <a:buNone/>
          </a:pPr>
          <a:r>
            <a:rPr lang="nl-NL" sz="500" kern="1200"/>
            <a:t>Follow-up Examinations</a:t>
          </a:r>
        </a:p>
        <a:p>
          <a:pPr marL="0" lvl="0" indent="0" algn="l" defTabSz="222250">
            <a:lnSpc>
              <a:spcPct val="90000"/>
            </a:lnSpc>
            <a:spcBef>
              <a:spcPct val="0"/>
            </a:spcBef>
            <a:spcAft>
              <a:spcPct val="35000"/>
            </a:spcAft>
            <a:buNone/>
          </a:pPr>
          <a:r>
            <a:rPr lang="nl-NL" sz="500" kern="1200"/>
            <a:t>Continue Treatment</a:t>
          </a:r>
        </a:p>
      </dsp:txBody>
      <dsp:txXfrm>
        <a:off x="4817885" y="1156708"/>
        <a:ext cx="377644" cy="608285"/>
      </dsp:txXfrm>
    </dsp:sp>
    <dsp:sp modelId="{85716EFE-0510-4481-B87F-24E9ABD24A27}">
      <dsp:nvSpPr>
        <dsp:cNvPr id="0" name=""/>
        <dsp:cNvSpPr/>
      </dsp:nvSpPr>
      <dsp:spPr>
        <a:xfrm>
          <a:off x="5249504" y="1156708"/>
          <a:ext cx="506904" cy="608285"/>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nl-BE" sz="500" kern="1200"/>
            <a:t>Month 36</a:t>
          </a:r>
        </a:p>
      </dsp:txBody>
      <dsp:txXfrm rot="16200000">
        <a:off x="5050797" y="1355415"/>
        <a:ext cx="498794" cy="101380"/>
      </dsp:txXfrm>
    </dsp:sp>
    <dsp:sp modelId="{17CEBFEF-9869-48C4-A520-55BA075341A8}">
      <dsp:nvSpPr>
        <dsp:cNvPr id="0" name=""/>
        <dsp:cNvSpPr/>
      </dsp:nvSpPr>
      <dsp:spPr>
        <a:xfrm rot="5400000">
          <a:off x="5207324" y="1640360"/>
          <a:ext cx="89429" cy="76035"/>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0276020-8E73-4A34-B484-A8F9D30FE9F9}">
      <dsp:nvSpPr>
        <dsp:cNvPr id="0" name=""/>
        <dsp:cNvSpPr/>
      </dsp:nvSpPr>
      <dsp:spPr>
        <a:xfrm>
          <a:off x="5350885" y="1156708"/>
          <a:ext cx="377644" cy="608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7145" rIns="0" bIns="0" numCol="1" spcCol="1270" anchor="t" anchorCtr="0">
          <a:noAutofit/>
        </a:bodyPr>
        <a:lstStyle/>
        <a:p>
          <a:pPr marL="0" lvl="0" indent="0" algn="l" defTabSz="222250">
            <a:lnSpc>
              <a:spcPct val="90000"/>
            </a:lnSpc>
            <a:spcBef>
              <a:spcPct val="0"/>
            </a:spcBef>
            <a:spcAft>
              <a:spcPct val="35000"/>
            </a:spcAft>
            <a:buNone/>
          </a:pPr>
          <a:r>
            <a:rPr lang="nl-BE" sz="500" kern="1200"/>
            <a:t>Adverse Event Reporting</a:t>
          </a:r>
        </a:p>
        <a:p>
          <a:pPr marL="0" lvl="0" indent="0" algn="l" defTabSz="222250">
            <a:lnSpc>
              <a:spcPct val="90000"/>
            </a:lnSpc>
            <a:spcBef>
              <a:spcPct val="0"/>
            </a:spcBef>
            <a:spcAft>
              <a:spcPct val="35000"/>
            </a:spcAft>
            <a:buNone/>
          </a:pPr>
          <a:r>
            <a:rPr lang="nl-BE" sz="500" kern="1200"/>
            <a:t>End of Study Examinations</a:t>
          </a:r>
        </a:p>
        <a:p>
          <a:pPr marL="0" lvl="0" indent="0" algn="l" defTabSz="222250">
            <a:lnSpc>
              <a:spcPct val="90000"/>
            </a:lnSpc>
            <a:spcBef>
              <a:spcPct val="0"/>
            </a:spcBef>
            <a:spcAft>
              <a:spcPct val="35000"/>
            </a:spcAft>
            <a:buNone/>
          </a:pPr>
          <a:r>
            <a:rPr lang="nl-BE" sz="500" kern="1200"/>
            <a:t>Stop Treatment</a:t>
          </a:r>
        </a:p>
        <a:p>
          <a:pPr marL="0" lvl="0" indent="0" algn="l" defTabSz="222250">
            <a:lnSpc>
              <a:spcPct val="90000"/>
            </a:lnSpc>
            <a:spcBef>
              <a:spcPct val="0"/>
            </a:spcBef>
            <a:spcAft>
              <a:spcPct val="35000"/>
            </a:spcAft>
            <a:buNone/>
          </a:pPr>
          <a:r>
            <a:rPr lang="nl-BE" sz="500" kern="1200"/>
            <a:t>End of Study</a:t>
          </a:r>
        </a:p>
      </dsp:txBody>
      <dsp:txXfrm>
        <a:off x="5350885" y="1156708"/>
        <a:ext cx="377644" cy="60828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4363</Words>
  <Characters>26777</Characters>
  <Application>Microsoft Office Word</Application>
  <DocSecurity>0</DocSecurity>
  <Lines>223</Lines>
  <Paragraphs>62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2024-04-26T12:55:00Z</dcterms:created>
  <dcterms:modified xsi:type="dcterms:W3CDTF">2024-04-26T12:55:00Z</dcterms:modified>
</cp:coreProperties>
</file>