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1CC15" w14:textId="76412C31" w:rsidR="009D3309" w:rsidRDefault="00404913" w:rsidP="0019333D">
      <w:pPr>
        <w:jc w:val="center"/>
        <w:rPr>
          <w:rFonts w:ascii="Calibri" w:hAnsi="Calibri" w:cs="Calibri"/>
          <w:b/>
        </w:rPr>
      </w:pPr>
      <w:r>
        <w:rPr>
          <w:rFonts w:ascii="Calibri" w:hAnsi="Calibri" w:cs="Calibri"/>
          <w:b/>
        </w:rPr>
        <w:t>C</w:t>
      </w:r>
      <w:r w:rsidR="00FD39BD" w:rsidRPr="001105A3">
        <w:rPr>
          <w:rFonts w:ascii="Calibri" w:hAnsi="Calibri" w:cs="Calibri"/>
          <w:b/>
        </w:rPr>
        <w:t xml:space="preserve">hronotherapy in </w:t>
      </w:r>
      <w:r w:rsidR="0072763B">
        <w:rPr>
          <w:rFonts w:ascii="Calibri" w:hAnsi="Calibri" w:cs="Calibri"/>
          <w:b/>
        </w:rPr>
        <w:t xml:space="preserve">allergic </w:t>
      </w:r>
      <w:r w:rsidR="00FD39BD" w:rsidRPr="001105A3">
        <w:rPr>
          <w:rFonts w:ascii="Calibri" w:hAnsi="Calibri" w:cs="Calibri"/>
          <w:b/>
        </w:rPr>
        <w:t>asthma</w:t>
      </w:r>
      <w:r w:rsidR="00B641A2" w:rsidRPr="001105A3">
        <w:rPr>
          <w:rFonts w:ascii="Calibri" w:hAnsi="Calibri" w:cs="Calibri"/>
          <w:b/>
        </w:rPr>
        <w:t>: a</w:t>
      </w:r>
      <w:r w:rsidR="00A23DB5">
        <w:rPr>
          <w:rFonts w:ascii="Calibri" w:hAnsi="Calibri" w:cs="Calibri"/>
          <w:b/>
        </w:rPr>
        <w:t xml:space="preserve"> </w:t>
      </w:r>
      <w:r w:rsidR="00B641A2" w:rsidRPr="001105A3">
        <w:rPr>
          <w:rFonts w:ascii="Calibri" w:hAnsi="Calibri" w:cs="Calibri"/>
          <w:b/>
        </w:rPr>
        <w:t>randomised</w:t>
      </w:r>
      <w:r>
        <w:rPr>
          <w:rFonts w:ascii="Calibri" w:hAnsi="Calibri" w:cs="Calibri"/>
          <w:b/>
        </w:rPr>
        <w:t>,</w:t>
      </w:r>
      <w:r w:rsidR="00B641A2" w:rsidRPr="001105A3">
        <w:rPr>
          <w:rFonts w:ascii="Calibri" w:hAnsi="Calibri" w:cs="Calibri"/>
          <w:b/>
        </w:rPr>
        <w:t xml:space="preserve"> 3-way crossover trial of </w:t>
      </w:r>
      <w:r>
        <w:rPr>
          <w:rFonts w:ascii="Calibri" w:hAnsi="Calibri" w:cs="Calibri"/>
          <w:b/>
        </w:rPr>
        <w:t>time-of-day of</w:t>
      </w:r>
      <w:r w:rsidR="004960F0" w:rsidRPr="001105A3">
        <w:rPr>
          <w:rFonts w:ascii="Calibri" w:hAnsi="Calibri" w:cs="Calibri"/>
          <w:b/>
        </w:rPr>
        <w:t xml:space="preserve"> </w:t>
      </w:r>
      <w:r w:rsidR="00B641A2" w:rsidRPr="001105A3">
        <w:rPr>
          <w:rFonts w:ascii="Calibri" w:hAnsi="Calibri" w:cs="Calibri"/>
          <w:b/>
        </w:rPr>
        <w:t>inhaled corticosteroids</w:t>
      </w:r>
    </w:p>
    <w:p w14:paraId="769AA8D5" w14:textId="69A03AE1" w:rsidR="00B641A2" w:rsidRPr="001105A3" w:rsidRDefault="00B641A2" w:rsidP="001105A3">
      <w:pPr>
        <w:spacing w:line="360" w:lineRule="auto"/>
        <w:jc w:val="center"/>
        <w:rPr>
          <w:rFonts w:ascii="Calibri" w:hAnsi="Calibri" w:cs="Calibri"/>
        </w:rPr>
      </w:pPr>
      <w:r w:rsidRPr="001105A3">
        <w:rPr>
          <w:rFonts w:ascii="Calibri" w:hAnsi="Calibri" w:cs="Calibri"/>
        </w:rPr>
        <w:t>Ran Wang</w:t>
      </w:r>
      <w:r w:rsidR="000B5A5B" w:rsidRPr="001105A3">
        <w:rPr>
          <w:rFonts w:ascii="Calibri" w:hAnsi="Calibri" w:cs="Calibri"/>
          <w:vertAlign w:val="superscript"/>
        </w:rPr>
        <w:t>1, 2</w:t>
      </w:r>
      <w:r w:rsidRPr="001105A3">
        <w:rPr>
          <w:rFonts w:ascii="Calibri" w:hAnsi="Calibri" w:cs="Calibri"/>
        </w:rPr>
        <w:t>, Robert Maidstone</w:t>
      </w:r>
      <w:r w:rsidR="000B5A5B" w:rsidRPr="001105A3">
        <w:rPr>
          <w:rFonts w:ascii="Calibri" w:hAnsi="Calibri" w:cs="Calibri"/>
          <w:vertAlign w:val="superscript"/>
        </w:rPr>
        <w:t>1</w:t>
      </w:r>
      <w:r w:rsidRPr="001105A3">
        <w:rPr>
          <w:rFonts w:ascii="Calibri" w:hAnsi="Calibri" w:cs="Calibri"/>
        </w:rPr>
        <w:t xml:space="preserve">, </w:t>
      </w:r>
      <w:r w:rsidR="00404913" w:rsidRPr="001105A3">
        <w:rPr>
          <w:rFonts w:ascii="Calibri" w:hAnsi="Calibri" w:cs="Calibri"/>
        </w:rPr>
        <w:t>Dave Singh</w:t>
      </w:r>
      <w:r w:rsidR="00FA7EB6">
        <w:rPr>
          <w:rFonts w:ascii="Calibri" w:hAnsi="Calibri" w:cs="Calibri"/>
        </w:rPr>
        <w:t xml:space="preserve"> </w:t>
      </w:r>
      <w:r w:rsidR="00FA7EB6" w:rsidRPr="00D13970">
        <w:rPr>
          <w:rFonts w:ascii="Calibri" w:hAnsi="Calibri" w:cs="Calibri"/>
          <w:vertAlign w:val="superscript"/>
        </w:rPr>
        <w:t>1,2,</w:t>
      </w:r>
      <w:r w:rsidR="0031006E" w:rsidRPr="00FA7EB6">
        <w:rPr>
          <w:rFonts w:ascii="Calibri" w:hAnsi="Calibri" w:cs="Calibri"/>
          <w:vertAlign w:val="superscript"/>
        </w:rPr>
        <w:t>3</w:t>
      </w:r>
      <w:r w:rsidR="00404913">
        <w:rPr>
          <w:rFonts w:ascii="Calibri" w:hAnsi="Calibri" w:cs="Calibri"/>
        </w:rPr>
        <w:t xml:space="preserve">, </w:t>
      </w:r>
      <w:r w:rsidRPr="001105A3">
        <w:rPr>
          <w:rFonts w:ascii="Calibri" w:hAnsi="Calibri" w:cs="Calibri"/>
        </w:rPr>
        <w:t>David Ray</w:t>
      </w:r>
      <w:r w:rsidR="0031006E">
        <w:rPr>
          <w:rFonts w:ascii="Calibri" w:hAnsi="Calibri" w:cs="Calibri"/>
          <w:vertAlign w:val="superscript"/>
        </w:rPr>
        <w:t>4</w:t>
      </w:r>
      <w:r w:rsidR="00003E3E">
        <w:rPr>
          <w:rFonts w:ascii="Calibri" w:hAnsi="Calibri" w:cs="Calibri"/>
          <w:vertAlign w:val="superscript"/>
        </w:rPr>
        <w:t>, 5</w:t>
      </w:r>
      <w:r w:rsidRPr="001105A3">
        <w:rPr>
          <w:rFonts w:ascii="Calibri" w:hAnsi="Calibri" w:cs="Calibri"/>
        </w:rPr>
        <w:t>, Andrew Loudon</w:t>
      </w:r>
      <w:r w:rsidR="000B5A5B" w:rsidRPr="001105A3">
        <w:rPr>
          <w:rFonts w:ascii="Calibri" w:hAnsi="Calibri" w:cs="Calibri"/>
          <w:vertAlign w:val="superscript"/>
        </w:rPr>
        <w:t>1</w:t>
      </w:r>
      <w:r w:rsidRPr="001105A3">
        <w:rPr>
          <w:rFonts w:ascii="Calibri" w:hAnsi="Calibri" w:cs="Calibri"/>
        </w:rPr>
        <w:t>, Angela Simpson</w:t>
      </w:r>
      <w:r w:rsidR="000B5A5B" w:rsidRPr="001105A3">
        <w:rPr>
          <w:rFonts w:ascii="Calibri" w:hAnsi="Calibri" w:cs="Calibri"/>
          <w:vertAlign w:val="superscript"/>
        </w:rPr>
        <w:t>1, 2</w:t>
      </w:r>
      <w:r w:rsidR="0031006E">
        <w:rPr>
          <w:rFonts w:ascii="Calibri" w:hAnsi="Calibri" w:cs="Calibri"/>
        </w:rPr>
        <w:t xml:space="preserve"> </w:t>
      </w:r>
      <w:r w:rsidRPr="001105A3">
        <w:rPr>
          <w:rFonts w:ascii="Calibri" w:hAnsi="Calibri" w:cs="Calibri"/>
        </w:rPr>
        <w:t xml:space="preserve">and Hannah </w:t>
      </w:r>
      <w:r w:rsidR="00B33F03" w:rsidRPr="001105A3">
        <w:rPr>
          <w:rFonts w:ascii="Calibri" w:hAnsi="Calibri" w:cs="Calibri"/>
        </w:rPr>
        <w:t xml:space="preserve">J </w:t>
      </w:r>
      <w:r w:rsidRPr="001105A3">
        <w:rPr>
          <w:rFonts w:ascii="Calibri" w:hAnsi="Calibri" w:cs="Calibri"/>
        </w:rPr>
        <w:t>Durrington</w:t>
      </w:r>
      <w:r w:rsidR="000B5A5B" w:rsidRPr="001105A3">
        <w:rPr>
          <w:rFonts w:ascii="Calibri" w:hAnsi="Calibri" w:cs="Calibri"/>
          <w:vertAlign w:val="superscript"/>
        </w:rPr>
        <w:t>1, 2</w:t>
      </w:r>
    </w:p>
    <w:p w14:paraId="753320D7" w14:textId="12DB00E2" w:rsidR="000B5A5B" w:rsidRPr="00003E3E" w:rsidRDefault="000B5A5B" w:rsidP="00003E3E">
      <w:pPr>
        <w:pStyle w:val="ListParagraph"/>
        <w:numPr>
          <w:ilvl w:val="0"/>
          <w:numId w:val="4"/>
        </w:numPr>
        <w:spacing w:after="0" w:line="360" w:lineRule="auto"/>
        <w:rPr>
          <w:rFonts w:ascii="Calibri" w:hAnsi="Calibri" w:cs="Calibri"/>
        </w:rPr>
      </w:pPr>
      <w:r w:rsidRPr="00003E3E">
        <w:rPr>
          <w:rFonts w:ascii="Calibri" w:eastAsia="Times New Roman" w:hAnsi="Calibri" w:cs="Calibri"/>
          <w:bCs/>
          <w:lang w:eastAsia="en-GB"/>
        </w:rPr>
        <w:t>Faculty of Biology, Medicine and Health, School of Biological Sciences, Division of I</w:t>
      </w:r>
      <w:r w:rsidR="00E20008" w:rsidRPr="00003E3E">
        <w:rPr>
          <w:rFonts w:ascii="Calibri" w:eastAsia="Times New Roman" w:hAnsi="Calibri" w:cs="Calibri"/>
          <w:bCs/>
          <w:lang w:eastAsia="en-GB"/>
        </w:rPr>
        <w:t>mmunology, Immunity to Infection</w:t>
      </w:r>
      <w:r w:rsidRPr="00003E3E">
        <w:rPr>
          <w:rFonts w:ascii="Calibri" w:eastAsia="Times New Roman" w:hAnsi="Calibri" w:cs="Calibri"/>
          <w:bCs/>
          <w:lang w:eastAsia="en-GB"/>
        </w:rPr>
        <w:t xml:space="preserve"> &amp; Respiratory Medicine, The University of Manchester, United Kingdom.</w:t>
      </w:r>
    </w:p>
    <w:p w14:paraId="457FCB0C" w14:textId="572BFA05" w:rsidR="000B5A5B" w:rsidRPr="00003E3E" w:rsidRDefault="000B5A5B" w:rsidP="00003E3E">
      <w:pPr>
        <w:pStyle w:val="ListParagraph"/>
        <w:numPr>
          <w:ilvl w:val="0"/>
          <w:numId w:val="4"/>
        </w:numPr>
        <w:spacing w:after="0" w:line="360" w:lineRule="auto"/>
        <w:rPr>
          <w:rFonts w:ascii="Calibri" w:hAnsi="Calibri" w:cs="Calibri"/>
        </w:rPr>
      </w:pPr>
      <w:r w:rsidRPr="00003E3E">
        <w:rPr>
          <w:rFonts w:ascii="Calibri" w:eastAsia="Times New Roman" w:hAnsi="Calibri" w:cs="Calibri"/>
          <w:bCs/>
          <w:lang w:eastAsia="en-GB"/>
        </w:rPr>
        <w:t>NIHR Manchester Biomedical Research Unit and Manchester University NHS Foundation Trust, United Kingdom</w:t>
      </w:r>
    </w:p>
    <w:p w14:paraId="6BFB6A6A" w14:textId="094BC20C" w:rsidR="00ED179A" w:rsidRPr="00003E3E" w:rsidRDefault="0031006E" w:rsidP="00003E3E">
      <w:pPr>
        <w:pStyle w:val="ListParagraph"/>
        <w:numPr>
          <w:ilvl w:val="0"/>
          <w:numId w:val="4"/>
        </w:numPr>
        <w:spacing w:after="0" w:line="360" w:lineRule="auto"/>
        <w:rPr>
          <w:rFonts w:ascii="Calibri" w:eastAsiaTheme="minorEastAsia" w:hAnsi="Calibri" w:cs="Calibri"/>
        </w:rPr>
      </w:pPr>
      <w:r w:rsidRPr="00003E3E">
        <w:rPr>
          <w:rFonts w:ascii="Calibri" w:eastAsia="Times New Roman" w:hAnsi="Calibri" w:cs="Calibri"/>
          <w:bCs/>
          <w:lang w:eastAsia="en-GB"/>
        </w:rPr>
        <w:t>Medicine</w:t>
      </w:r>
      <w:r w:rsidR="00FA7EB6" w:rsidRPr="00003E3E">
        <w:rPr>
          <w:rFonts w:ascii="Calibri" w:eastAsia="Times New Roman" w:hAnsi="Calibri" w:cs="Calibri"/>
          <w:bCs/>
          <w:lang w:eastAsia="en-GB"/>
        </w:rPr>
        <w:t>s</w:t>
      </w:r>
      <w:r w:rsidRPr="00003E3E">
        <w:rPr>
          <w:rFonts w:ascii="Calibri" w:eastAsia="Times New Roman" w:hAnsi="Calibri" w:cs="Calibri"/>
          <w:bCs/>
          <w:lang w:eastAsia="en-GB"/>
        </w:rPr>
        <w:t xml:space="preserve"> Evaluation Unit, Wythenshawe, United Kingdom</w:t>
      </w:r>
    </w:p>
    <w:p w14:paraId="78C9C936" w14:textId="5427B3D2" w:rsidR="00ED179A" w:rsidRDefault="005E307C" w:rsidP="00003E3E">
      <w:pPr>
        <w:pStyle w:val="ListParagraph"/>
        <w:numPr>
          <w:ilvl w:val="0"/>
          <w:numId w:val="4"/>
        </w:numPr>
        <w:spacing w:after="0" w:line="360" w:lineRule="auto"/>
        <w:rPr>
          <w:rFonts w:ascii="Calibri" w:eastAsiaTheme="minorEastAsia" w:hAnsi="Calibri" w:cs="Calibri"/>
        </w:rPr>
      </w:pPr>
      <w:r w:rsidRPr="00ED179A">
        <w:rPr>
          <w:rFonts w:ascii="Calibri" w:eastAsiaTheme="minorEastAsia" w:hAnsi="Calibri" w:cs="Calibri"/>
        </w:rPr>
        <w:t xml:space="preserve">NIHR </w:t>
      </w:r>
      <w:r w:rsidRPr="00ED179A">
        <w:rPr>
          <w:rFonts w:ascii="Calibri" w:hAnsi="Calibri" w:cs="Calibri"/>
        </w:rPr>
        <w:t>Oxford Health Biomedical Research Centre, and NIHR</w:t>
      </w:r>
      <w:r w:rsidR="00D13970" w:rsidRPr="00ED179A">
        <w:rPr>
          <w:rFonts w:ascii="Calibri" w:hAnsi="Calibri" w:cs="Calibri"/>
        </w:rPr>
        <w:t xml:space="preserve">, </w:t>
      </w:r>
      <w:r w:rsidRPr="00ED179A">
        <w:rPr>
          <w:rFonts w:ascii="Calibri" w:eastAsiaTheme="minorEastAsia" w:hAnsi="Calibri" w:cs="Calibri"/>
        </w:rPr>
        <w:t>Oxford Biomedical Research Centre, John Radcliffe Hospital, Oxford, UK</w:t>
      </w:r>
    </w:p>
    <w:p w14:paraId="6C2DB5AE" w14:textId="629ED79D" w:rsidR="005E307C" w:rsidRPr="00ED179A" w:rsidRDefault="005E307C" w:rsidP="00003E3E">
      <w:pPr>
        <w:pStyle w:val="ListParagraph"/>
        <w:numPr>
          <w:ilvl w:val="0"/>
          <w:numId w:val="4"/>
        </w:numPr>
        <w:spacing w:after="0" w:line="360" w:lineRule="auto"/>
        <w:rPr>
          <w:rFonts w:ascii="Calibri" w:eastAsiaTheme="minorEastAsia" w:hAnsi="Calibri" w:cs="Calibri"/>
        </w:rPr>
      </w:pPr>
      <w:r w:rsidRPr="00ED179A">
        <w:rPr>
          <w:rFonts w:ascii="Calibri" w:eastAsiaTheme="minorEastAsia" w:hAnsi="Calibri" w:cs="Calibri"/>
        </w:rPr>
        <w:t xml:space="preserve">Oxford Centre for Diabetes, Endocrinology and Metabolism, and Oxford Kavli Centre for Nanoscience Discovery, University of Oxford, Oxford, UK. </w:t>
      </w:r>
    </w:p>
    <w:p w14:paraId="309FC26F" w14:textId="77777777" w:rsidR="005E307C" w:rsidRPr="007A2973" w:rsidRDefault="005E307C" w:rsidP="007A2973">
      <w:pPr>
        <w:ind w:left="360"/>
        <w:rPr>
          <w:rFonts w:ascii="Arial" w:hAnsi="Arial" w:cs="Arial"/>
        </w:rPr>
      </w:pPr>
    </w:p>
    <w:p w14:paraId="0EAC64BF" w14:textId="77777777" w:rsidR="005E307C" w:rsidRDefault="005E307C" w:rsidP="007A2973">
      <w:pPr>
        <w:spacing w:line="240" w:lineRule="auto"/>
        <w:ind w:left="360"/>
        <w:rPr>
          <w:lang w:eastAsia="en-GB"/>
        </w:rPr>
      </w:pPr>
    </w:p>
    <w:p w14:paraId="08FE68A1" w14:textId="77777777" w:rsidR="000B5A5B" w:rsidRPr="001105A3" w:rsidRDefault="000B5A5B" w:rsidP="001105A3">
      <w:pPr>
        <w:spacing w:after="0" w:line="360" w:lineRule="auto"/>
        <w:ind w:left="360"/>
        <w:rPr>
          <w:rFonts w:ascii="Calibri" w:hAnsi="Calibri" w:cs="Calibri"/>
          <w:shd w:val="clear" w:color="auto" w:fill="FFFFFF"/>
        </w:rPr>
      </w:pPr>
    </w:p>
    <w:p w14:paraId="49F156E5" w14:textId="2EB5A16C" w:rsidR="000B5A5B" w:rsidRPr="001105A3" w:rsidRDefault="000B5A5B" w:rsidP="001105A3">
      <w:pPr>
        <w:spacing w:after="0" w:line="360" w:lineRule="auto"/>
        <w:ind w:left="360"/>
        <w:rPr>
          <w:rFonts w:ascii="Calibri" w:hAnsi="Calibri" w:cs="Calibri"/>
          <w:b/>
          <w:shd w:val="clear" w:color="auto" w:fill="FFFFFF"/>
        </w:rPr>
      </w:pPr>
      <w:r w:rsidRPr="001105A3">
        <w:rPr>
          <w:rFonts w:ascii="Calibri" w:hAnsi="Calibri" w:cs="Calibri"/>
          <w:b/>
          <w:shd w:val="clear" w:color="auto" w:fill="FFFFFF"/>
        </w:rPr>
        <w:t>Corresponding author:</w:t>
      </w:r>
    </w:p>
    <w:p w14:paraId="4A9F691B" w14:textId="6BBC49C2" w:rsidR="000B5A5B" w:rsidRPr="001105A3" w:rsidRDefault="000B5A5B" w:rsidP="001105A3">
      <w:pPr>
        <w:spacing w:after="0" w:line="360" w:lineRule="auto"/>
        <w:ind w:left="360"/>
        <w:rPr>
          <w:rFonts w:ascii="Calibri" w:hAnsi="Calibri" w:cs="Calibri"/>
          <w:shd w:val="clear" w:color="auto" w:fill="FFFFFF"/>
        </w:rPr>
      </w:pPr>
      <w:r w:rsidRPr="001105A3">
        <w:rPr>
          <w:rFonts w:ascii="Calibri" w:hAnsi="Calibri" w:cs="Calibri"/>
          <w:shd w:val="clear" w:color="auto" w:fill="FFFFFF"/>
        </w:rPr>
        <w:t>Dr Hannah J Durrington</w:t>
      </w:r>
    </w:p>
    <w:p w14:paraId="60900972" w14:textId="77777777" w:rsidR="000B5A5B" w:rsidRPr="001105A3" w:rsidRDefault="000B5A5B" w:rsidP="001105A3">
      <w:pPr>
        <w:spacing w:after="0" w:line="360" w:lineRule="auto"/>
        <w:ind w:left="360"/>
        <w:rPr>
          <w:rFonts w:ascii="Calibri" w:hAnsi="Calibri" w:cs="Calibri"/>
          <w:shd w:val="clear" w:color="auto" w:fill="FFFFFF"/>
        </w:rPr>
      </w:pPr>
      <w:r w:rsidRPr="001105A3">
        <w:rPr>
          <w:rFonts w:ascii="Calibri" w:hAnsi="Calibri" w:cs="Calibri"/>
          <w:shd w:val="clear" w:color="auto" w:fill="FFFFFF"/>
        </w:rPr>
        <w:t>The University of Manchester</w:t>
      </w:r>
    </w:p>
    <w:p w14:paraId="10C7560D" w14:textId="77777777" w:rsidR="000B5A5B" w:rsidRPr="001105A3" w:rsidRDefault="000B5A5B" w:rsidP="001105A3">
      <w:pPr>
        <w:spacing w:after="0" w:line="360" w:lineRule="auto"/>
        <w:ind w:left="360"/>
        <w:rPr>
          <w:rFonts w:ascii="Calibri" w:hAnsi="Calibri" w:cs="Calibri"/>
          <w:shd w:val="clear" w:color="auto" w:fill="FFFFFF"/>
        </w:rPr>
      </w:pPr>
      <w:r w:rsidRPr="001105A3">
        <w:rPr>
          <w:rFonts w:ascii="Calibri" w:hAnsi="Calibri" w:cs="Calibri"/>
          <w:shd w:val="clear" w:color="auto" w:fill="FFFFFF"/>
        </w:rPr>
        <w:t>AV Hill building</w:t>
      </w:r>
    </w:p>
    <w:p w14:paraId="4A3CD8F5" w14:textId="77777777" w:rsidR="000B5A5B" w:rsidRPr="001105A3" w:rsidRDefault="000B5A5B" w:rsidP="001105A3">
      <w:pPr>
        <w:spacing w:after="0" w:line="360" w:lineRule="auto"/>
        <w:ind w:left="360"/>
        <w:rPr>
          <w:rFonts w:ascii="Calibri" w:hAnsi="Calibri" w:cs="Calibri"/>
          <w:shd w:val="clear" w:color="auto" w:fill="FFFFFF"/>
        </w:rPr>
      </w:pPr>
      <w:r w:rsidRPr="001105A3">
        <w:rPr>
          <w:rFonts w:ascii="Calibri" w:hAnsi="Calibri" w:cs="Calibri"/>
          <w:shd w:val="clear" w:color="auto" w:fill="FFFFFF"/>
        </w:rPr>
        <w:t>Upper Brook St</w:t>
      </w:r>
    </w:p>
    <w:p w14:paraId="1B5C1D9A" w14:textId="77777777" w:rsidR="000B5A5B" w:rsidRPr="001105A3" w:rsidRDefault="000B5A5B" w:rsidP="001105A3">
      <w:pPr>
        <w:spacing w:after="0" w:line="360" w:lineRule="auto"/>
        <w:ind w:left="360"/>
        <w:rPr>
          <w:rFonts w:ascii="Calibri" w:hAnsi="Calibri" w:cs="Calibri"/>
          <w:shd w:val="clear" w:color="auto" w:fill="FFFFFF"/>
        </w:rPr>
      </w:pPr>
      <w:r w:rsidRPr="001105A3">
        <w:rPr>
          <w:rFonts w:ascii="Calibri" w:hAnsi="Calibri" w:cs="Calibri"/>
          <w:shd w:val="clear" w:color="auto" w:fill="FFFFFF"/>
        </w:rPr>
        <w:t>Manchester</w:t>
      </w:r>
    </w:p>
    <w:p w14:paraId="37E85451" w14:textId="77777777" w:rsidR="000B5A5B" w:rsidRPr="001105A3" w:rsidRDefault="000B5A5B" w:rsidP="001105A3">
      <w:pPr>
        <w:spacing w:after="0" w:line="360" w:lineRule="auto"/>
        <w:ind w:left="360"/>
        <w:rPr>
          <w:rFonts w:ascii="Calibri" w:hAnsi="Calibri" w:cs="Calibri"/>
          <w:shd w:val="clear" w:color="auto" w:fill="FFFFFF"/>
        </w:rPr>
      </w:pPr>
      <w:r w:rsidRPr="001105A3">
        <w:rPr>
          <w:rFonts w:ascii="Calibri" w:hAnsi="Calibri" w:cs="Calibri"/>
          <w:shd w:val="clear" w:color="auto" w:fill="FFFFFF"/>
        </w:rPr>
        <w:t>M13 9LJ</w:t>
      </w:r>
    </w:p>
    <w:p w14:paraId="66F78A2E" w14:textId="77777777" w:rsidR="000B5A5B" w:rsidRPr="001105A3" w:rsidRDefault="000B5A5B" w:rsidP="001105A3">
      <w:pPr>
        <w:spacing w:after="0" w:line="360" w:lineRule="auto"/>
        <w:ind w:left="360"/>
        <w:rPr>
          <w:rFonts w:ascii="Calibri" w:hAnsi="Calibri" w:cs="Calibri"/>
          <w:shd w:val="clear" w:color="auto" w:fill="FFFFFF"/>
        </w:rPr>
      </w:pPr>
      <w:r w:rsidRPr="001105A3">
        <w:rPr>
          <w:rFonts w:ascii="Calibri" w:hAnsi="Calibri" w:cs="Calibri"/>
          <w:shd w:val="clear" w:color="auto" w:fill="FFFFFF"/>
        </w:rPr>
        <w:t>Tel: (+44)161 275 1148</w:t>
      </w:r>
    </w:p>
    <w:p w14:paraId="417CEFFC" w14:textId="77777777" w:rsidR="000B5A5B" w:rsidRPr="001105A3" w:rsidRDefault="000B5A5B" w:rsidP="001105A3">
      <w:pPr>
        <w:spacing w:after="0" w:line="360" w:lineRule="auto"/>
        <w:ind w:left="360"/>
        <w:rPr>
          <w:rFonts w:ascii="Calibri" w:hAnsi="Calibri" w:cs="Calibri"/>
          <w:shd w:val="clear" w:color="auto" w:fill="FFFFFF"/>
        </w:rPr>
      </w:pPr>
      <w:r w:rsidRPr="001105A3">
        <w:rPr>
          <w:rFonts w:ascii="Calibri" w:hAnsi="Calibri" w:cs="Calibri"/>
          <w:b/>
          <w:shd w:val="clear" w:color="auto" w:fill="FFFFFF"/>
        </w:rPr>
        <w:t>Email:</w:t>
      </w:r>
      <w:r w:rsidRPr="001105A3">
        <w:rPr>
          <w:rFonts w:ascii="Calibri" w:hAnsi="Calibri" w:cs="Calibri"/>
          <w:shd w:val="clear" w:color="auto" w:fill="FFFFFF"/>
        </w:rPr>
        <w:t xml:space="preserve"> </w:t>
      </w:r>
      <w:hyperlink r:id="rId11" w:history="1">
        <w:r w:rsidRPr="001105A3">
          <w:rPr>
            <w:rStyle w:val="Hyperlink"/>
            <w:rFonts w:ascii="Calibri" w:hAnsi="Calibri" w:cs="Calibri"/>
            <w:shd w:val="clear" w:color="auto" w:fill="FFFFFF"/>
          </w:rPr>
          <w:t>Hannah.durrington@manchester.ac.uk</w:t>
        </w:r>
      </w:hyperlink>
    </w:p>
    <w:p w14:paraId="710F7840" w14:textId="77777777" w:rsidR="000B5A5B" w:rsidRPr="001105A3" w:rsidRDefault="000B5A5B" w:rsidP="001105A3">
      <w:pPr>
        <w:spacing w:after="0" w:line="360" w:lineRule="auto"/>
        <w:ind w:left="360"/>
        <w:rPr>
          <w:rFonts w:ascii="Calibri" w:hAnsi="Calibri" w:cs="Calibri"/>
          <w:shd w:val="clear" w:color="auto" w:fill="FFFFFF"/>
        </w:rPr>
      </w:pPr>
    </w:p>
    <w:p w14:paraId="79852A0E" w14:textId="248527F2" w:rsidR="000B5A5B" w:rsidRPr="0073635C" w:rsidRDefault="000B5A5B" w:rsidP="001105A3">
      <w:pPr>
        <w:spacing w:after="0" w:line="360" w:lineRule="auto"/>
        <w:ind w:left="360"/>
        <w:rPr>
          <w:rFonts w:ascii="Calibri" w:hAnsi="Calibri" w:cs="Calibri"/>
        </w:rPr>
      </w:pPr>
      <w:r w:rsidRPr="0073635C">
        <w:rPr>
          <w:rFonts w:ascii="Calibri" w:hAnsi="Calibri" w:cs="Calibri"/>
          <w:b/>
        </w:rPr>
        <w:t>Manuscript type:</w:t>
      </w:r>
      <w:r w:rsidRPr="0073635C">
        <w:rPr>
          <w:rFonts w:ascii="Calibri" w:hAnsi="Calibri" w:cs="Calibri"/>
        </w:rPr>
        <w:t xml:space="preserve"> Original Research</w:t>
      </w:r>
    </w:p>
    <w:p w14:paraId="04AB5034" w14:textId="75436620" w:rsidR="000B5A5B" w:rsidRPr="00F20FE0" w:rsidRDefault="000B5A5B" w:rsidP="001105A3">
      <w:pPr>
        <w:spacing w:after="0" w:line="360" w:lineRule="auto"/>
        <w:ind w:left="360"/>
        <w:rPr>
          <w:rFonts w:ascii="Calibri" w:hAnsi="Calibri" w:cs="Calibri"/>
        </w:rPr>
      </w:pPr>
      <w:r w:rsidRPr="00F20FE0">
        <w:rPr>
          <w:rFonts w:ascii="Calibri" w:hAnsi="Calibri" w:cs="Calibri"/>
          <w:b/>
        </w:rPr>
        <w:t>Word count:</w:t>
      </w:r>
      <w:r w:rsidR="00AE39BF" w:rsidRPr="00F20FE0">
        <w:rPr>
          <w:rFonts w:ascii="Calibri" w:hAnsi="Calibri" w:cs="Calibri"/>
        </w:rPr>
        <w:t xml:space="preserve"> </w:t>
      </w:r>
      <w:r w:rsidR="0024516E" w:rsidRPr="00F20FE0">
        <w:rPr>
          <w:rFonts w:ascii="Calibri" w:hAnsi="Calibri" w:cs="Calibri"/>
        </w:rPr>
        <w:t>3</w:t>
      </w:r>
      <w:r w:rsidR="00190883">
        <w:rPr>
          <w:rFonts w:ascii="Calibri" w:hAnsi="Calibri" w:cs="Calibri"/>
        </w:rPr>
        <w:t>678</w:t>
      </w:r>
      <w:r w:rsidR="00F20FE0">
        <w:rPr>
          <w:rFonts w:ascii="Calibri" w:hAnsi="Calibri" w:cs="Calibri"/>
        </w:rPr>
        <w:t xml:space="preserve"> </w:t>
      </w:r>
      <w:r w:rsidRPr="00F20FE0">
        <w:rPr>
          <w:rFonts w:ascii="Calibri" w:hAnsi="Calibri" w:cs="Calibri"/>
        </w:rPr>
        <w:t xml:space="preserve">words, </w:t>
      </w:r>
      <w:r w:rsidR="00AE39BF" w:rsidRPr="00F20FE0">
        <w:rPr>
          <w:rFonts w:ascii="Calibri" w:hAnsi="Calibri" w:cs="Calibri"/>
          <w:b/>
        </w:rPr>
        <w:t>R</w:t>
      </w:r>
      <w:r w:rsidRPr="00F20FE0">
        <w:rPr>
          <w:rFonts w:ascii="Calibri" w:hAnsi="Calibri" w:cs="Calibri"/>
          <w:b/>
        </w:rPr>
        <w:t>eference:</w:t>
      </w:r>
      <w:r w:rsidR="00E860F3" w:rsidRPr="00F20FE0">
        <w:rPr>
          <w:rFonts w:ascii="Calibri" w:hAnsi="Calibri" w:cs="Calibri"/>
          <w:b/>
        </w:rPr>
        <w:t xml:space="preserve"> </w:t>
      </w:r>
      <w:r w:rsidR="00E860F3" w:rsidRPr="00F20FE0">
        <w:rPr>
          <w:rFonts w:ascii="Calibri" w:hAnsi="Calibri" w:cs="Calibri"/>
        </w:rPr>
        <w:t>3</w:t>
      </w:r>
      <w:r w:rsidR="00461817" w:rsidRPr="00F20FE0">
        <w:rPr>
          <w:rFonts w:ascii="Calibri" w:hAnsi="Calibri" w:cs="Calibri"/>
        </w:rPr>
        <w:t>0</w:t>
      </w:r>
      <w:r w:rsidRPr="00F20FE0">
        <w:rPr>
          <w:rFonts w:ascii="Calibri" w:hAnsi="Calibri" w:cs="Calibri"/>
        </w:rPr>
        <w:t xml:space="preserve">, </w:t>
      </w:r>
      <w:r w:rsidR="00AE39BF" w:rsidRPr="00F20FE0">
        <w:rPr>
          <w:rFonts w:ascii="Calibri" w:hAnsi="Calibri" w:cs="Calibri"/>
          <w:b/>
        </w:rPr>
        <w:t>F</w:t>
      </w:r>
      <w:r w:rsidRPr="00F20FE0">
        <w:rPr>
          <w:rFonts w:ascii="Calibri" w:hAnsi="Calibri" w:cs="Calibri"/>
          <w:b/>
        </w:rPr>
        <w:t>igures and tables:</w:t>
      </w:r>
      <w:r w:rsidR="00EB7A70" w:rsidRPr="00F20FE0">
        <w:rPr>
          <w:rFonts w:ascii="Calibri" w:hAnsi="Calibri" w:cs="Calibri"/>
        </w:rPr>
        <w:t xml:space="preserve"> </w:t>
      </w:r>
      <w:r w:rsidR="00985061" w:rsidRPr="00F20FE0">
        <w:rPr>
          <w:rFonts w:ascii="Calibri" w:hAnsi="Calibri" w:cs="Calibri"/>
        </w:rPr>
        <w:t>6</w:t>
      </w:r>
    </w:p>
    <w:p w14:paraId="2FE8EAE2" w14:textId="77777777" w:rsidR="00B94EE9" w:rsidRDefault="000B5A5B" w:rsidP="001105A3">
      <w:pPr>
        <w:spacing w:after="0" w:line="360" w:lineRule="auto"/>
        <w:ind w:left="360"/>
        <w:rPr>
          <w:rFonts w:ascii="Calibri" w:hAnsi="Calibri" w:cs="Calibri"/>
        </w:rPr>
      </w:pPr>
      <w:r w:rsidRPr="00F20FE0">
        <w:rPr>
          <w:rFonts w:ascii="Calibri" w:hAnsi="Calibri" w:cs="Calibri"/>
          <w:b/>
        </w:rPr>
        <w:t>Abstract word count:</w:t>
      </w:r>
      <w:r w:rsidR="00277E5B" w:rsidRPr="00F20FE0">
        <w:rPr>
          <w:rFonts w:ascii="Calibri" w:hAnsi="Calibri" w:cs="Calibri"/>
        </w:rPr>
        <w:t xml:space="preserve"> </w:t>
      </w:r>
      <w:proofErr w:type="gramStart"/>
      <w:r w:rsidR="00CB317A" w:rsidRPr="00F20FE0">
        <w:rPr>
          <w:rFonts w:ascii="Calibri" w:hAnsi="Calibri" w:cs="Calibri"/>
        </w:rPr>
        <w:t>2</w:t>
      </w:r>
      <w:r w:rsidR="007E0F5F" w:rsidRPr="00F20FE0">
        <w:rPr>
          <w:rFonts w:ascii="Calibri" w:hAnsi="Calibri" w:cs="Calibri"/>
        </w:rPr>
        <w:t>4</w:t>
      </w:r>
      <w:r w:rsidR="002E54B0" w:rsidRPr="00F20FE0">
        <w:rPr>
          <w:rFonts w:ascii="Calibri" w:hAnsi="Calibri" w:cs="Calibri"/>
        </w:rPr>
        <w:t>8;</w:t>
      </w:r>
      <w:proofErr w:type="gramEnd"/>
      <w:r w:rsidR="002E54B0" w:rsidRPr="00F20FE0">
        <w:rPr>
          <w:rFonts w:ascii="Calibri" w:hAnsi="Calibri" w:cs="Calibri"/>
        </w:rPr>
        <w:t xml:space="preserve"> </w:t>
      </w:r>
    </w:p>
    <w:p w14:paraId="50488407" w14:textId="118465F5" w:rsidR="000B5A5B" w:rsidRPr="001105A3" w:rsidRDefault="000B5A5B" w:rsidP="001105A3">
      <w:pPr>
        <w:spacing w:after="0" w:line="360" w:lineRule="auto"/>
        <w:ind w:left="360"/>
        <w:rPr>
          <w:rFonts w:ascii="Calibri" w:hAnsi="Calibri" w:cs="Calibri"/>
        </w:rPr>
      </w:pPr>
    </w:p>
    <w:p w14:paraId="08FDDFEE" w14:textId="77777777" w:rsidR="000B5A5B" w:rsidRPr="001105A3" w:rsidRDefault="000B5A5B" w:rsidP="001105A3">
      <w:pPr>
        <w:spacing w:after="0" w:line="360" w:lineRule="auto"/>
        <w:ind w:left="360"/>
        <w:rPr>
          <w:rFonts w:ascii="Calibri" w:hAnsi="Calibri" w:cs="Calibri"/>
          <w:b/>
        </w:rPr>
      </w:pPr>
    </w:p>
    <w:p w14:paraId="0E8469B5" w14:textId="397E3BA4" w:rsidR="000B5A5B" w:rsidRPr="001105A3" w:rsidRDefault="000B5A5B" w:rsidP="001105A3">
      <w:pPr>
        <w:spacing w:after="0" w:line="360" w:lineRule="auto"/>
        <w:ind w:left="360"/>
        <w:rPr>
          <w:rFonts w:ascii="Calibri" w:hAnsi="Calibri" w:cs="Calibri"/>
          <w:b/>
        </w:rPr>
      </w:pPr>
      <w:r w:rsidRPr="001105A3">
        <w:rPr>
          <w:rFonts w:ascii="Calibri" w:hAnsi="Calibri" w:cs="Calibri"/>
          <w:b/>
          <w:bCs/>
        </w:rPr>
        <w:t xml:space="preserve">Key words: </w:t>
      </w:r>
      <w:r w:rsidRPr="001105A3">
        <w:rPr>
          <w:rFonts w:ascii="Calibri" w:hAnsi="Calibri" w:cs="Calibri"/>
          <w:bCs/>
        </w:rPr>
        <w:t>Allergic asthma, asthma treatment, chronotherapy, circadian rhythm</w:t>
      </w:r>
    </w:p>
    <w:p w14:paraId="08D7F9BB" w14:textId="77777777" w:rsidR="000B5A5B" w:rsidRPr="001105A3" w:rsidRDefault="000B5A5B" w:rsidP="001105A3">
      <w:pPr>
        <w:spacing w:after="0" w:line="360" w:lineRule="auto"/>
        <w:ind w:left="360"/>
        <w:rPr>
          <w:rFonts w:ascii="Calibri" w:hAnsi="Calibri" w:cs="Calibri"/>
          <w:b/>
        </w:rPr>
      </w:pPr>
    </w:p>
    <w:p w14:paraId="60943E84" w14:textId="7D2D0A09" w:rsidR="000B5A5B" w:rsidRPr="001105A3" w:rsidRDefault="000B5A5B" w:rsidP="0072763B">
      <w:pPr>
        <w:spacing w:after="0" w:line="360" w:lineRule="auto"/>
        <w:ind w:left="360"/>
        <w:rPr>
          <w:rFonts w:ascii="Calibri" w:hAnsi="Calibri" w:cs="Calibri"/>
          <w:bCs/>
        </w:rPr>
      </w:pPr>
      <w:proofErr w:type="spellStart"/>
      <w:r w:rsidRPr="001105A3">
        <w:rPr>
          <w:rFonts w:ascii="Calibri" w:hAnsi="Calibri" w:cs="Calibri"/>
          <w:b/>
          <w:shd w:val="clear" w:color="auto" w:fill="FFFFFF"/>
        </w:rPr>
        <w:lastRenderedPageBreak/>
        <w:t>Contributorship</w:t>
      </w:r>
      <w:proofErr w:type="spellEnd"/>
      <w:r w:rsidRPr="001105A3">
        <w:rPr>
          <w:rFonts w:ascii="Calibri" w:hAnsi="Calibri" w:cs="Calibri"/>
          <w:b/>
          <w:shd w:val="clear" w:color="auto" w:fill="FFFFFF"/>
        </w:rPr>
        <w:t xml:space="preserve"> Statement: </w:t>
      </w:r>
      <w:r w:rsidRPr="001105A3">
        <w:rPr>
          <w:rFonts w:ascii="Calibri" w:hAnsi="Calibri" w:cs="Calibri"/>
          <w:iCs/>
          <w:shd w:val="clear" w:color="auto" w:fill="FFFFFF"/>
        </w:rPr>
        <w:t>RW contributed to the data acquisition, statistical analysis and writing of the submitted article. HD, DR, AL</w:t>
      </w:r>
      <w:r w:rsidR="00353DC4">
        <w:rPr>
          <w:rFonts w:ascii="Calibri" w:hAnsi="Calibri" w:cs="Calibri"/>
          <w:iCs/>
          <w:shd w:val="clear" w:color="auto" w:fill="FFFFFF"/>
        </w:rPr>
        <w:t>, AS</w:t>
      </w:r>
      <w:r w:rsidR="006A13CE">
        <w:rPr>
          <w:rFonts w:ascii="Calibri" w:hAnsi="Calibri" w:cs="Calibri"/>
          <w:iCs/>
          <w:shd w:val="clear" w:color="auto" w:fill="FFFFFF"/>
        </w:rPr>
        <w:t xml:space="preserve"> </w:t>
      </w:r>
      <w:r w:rsidRPr="001105A3">
        <w:rPr>
          <w:rFonts w:ascii="Calibri" w:hAnsi="Calibri" w:cs="Calibri"/>
          <w:iCs/>
          <w:shd w:val="clear" w:color="auto" w:fill="FFFFFF"/>
        </w:rPr>
        <w:t xml:space="preserve">and DS contributed to the conception of the study, planning, set up and reviewing of the submitted article. RM contributed to statistical analysis. </w:t>
      </w:r>
    </w:p>
    <w:p w14:paraId="3F414DEB" w14:textId="1E6D491E" w:rsidR="001A7BAE" w:rsidRPr="001105A3" w:rsidRDefault="00310E2B" w:rsidP="0072763B">
      <w:pPr>
        <w:spacing w:before="240" w:line="360" w:lineRule="auto"/>
        <w:ind w:left="360"/>
        <w:textAlignment w:val="baseline"/>
        <w:rPr>
          <w:rFonts w:ascii="Calibri" w:hAnsi="Calibri" w:cs="Calibri"/>
          <w:color w:val="000000"/>
        </w:rPr>
      </w:pPr>
      <w:r w:rsidRPr="001105A3">
        <w:rPr>
          <w:rFonts w:ascii="Calibri" w:hAnsi="Calibri" w:cs="Calibri"/>
          <w:b/>
          <w:color w:val="000000"/>
          <w:bdr w:val="none" w:sz="0" w:space="0" w:color="auto" w:frame="1"/>
        </w:rPr>
        <w:t xml:space="preserve">Funding statement: </w:t>
      </w:r>
      <w:r w:rsidRPr="001105A3">
        <w:rPr>
          <w:rFonts w:ascii="Calibri" w:hAnsi="Calibri" w:cs="Calibri"/>
          <w:lang w:val="en"/>
        </w:rPr>
        <w:t xml:space="preserve"> This work was supported by the </w:t>
      </w:r>
      <w:r w:rsidR="001A7BAE">
        <w:rPr>
          <w:rFonts w:ascii="Calibri" w:hAnsi="Calibri" w:cs="Calibri"/>
          <w:lang w:val="en"/>
        </w:rPr>
        <w:t xml:space="preserve">JP </w:t>
      </w:r>
      <w:r w:rsidRPr="001105A3">
        <w:rPr>
          <w:rFonts w:ascii="Calibri" w:hAnsi="Calibri" w:cs="Calibri"/>
          <w:lang w:val="en"/>
        </w:rPr>
        <w:t>Moulton Charitable Foundation</w:t>
      </w:r>
      <w:r w:rsidR="00CB317A">
        <w:rPr>
          <w:rFonts w:ascii="Calibri" w:hAnsi="Calibri" w:cs="Calibri"/>
          <w:lang w:val="en"/>
        </w:rPr>
        <w:t>.</w:t>
      </w:r>
      <w:r w:rsidRPr="001105A3">
        <w:rPr>
          <w:rFonts w:ascii="Calibri" w:hAnsi="Calibri" w:cs="Calibri"/>
          <w:lang w:val="en"/>
        </w:rPr>
        <w:t xml:space="preserve"> The funder has no role in the study design, data collection, </w:t>
      </w:r>
      <w:r w:rsidR="0072763B" w:rsidRPr="001105A3">
        <w:rPr>
          <w:rFonts w:ascii="Calibri" w:hAnsi="Calibri" w:cs="Calibri"/>
          <w:lang w:val="en"/>
        </w:rPr>
        <w:t>analysis,</w:t>
      </w:r>
      <w:r w:rsidRPr="001105A3">
        <w:rPr>
          <w:rFonts w:ascii="Calibri" w:hAnsi="Calibri" w:cs="Calibri"/>
          <w:lang w:val="en"/>
        </w:rPr>
        <w:t xml:space="preserve"> and design of the manuscript. </w:t>
      </w:r>
      <w:r w:rsidR="001A7BAE">
        <w:rPr>
          <w:rFonts w:ascii="Calibri" w:hAnsi="Calibri" w:cs="Calibri"/>
          <w:lang w:val="en"/>
        </w:rPr>
        <w:t>HJD is funded by MRC-CSF-MR/V029460/1 and received support from Asthma and Lung UK AUK-</w:t>
      </w:r>
      <w:r w:rsidR="00825993">
        <w:rPr>
          <w:rFonts w:ascii="Calibri" w:hAnsi="Calibri" w:cs="Calibri"/>
          <w:lang w:val="en"/>
        </w:rPr>
        <w:t>WAPG22/100005</w:t>
      </w:r>
      <w:r w:rsidR="001A7BAE">
        <w:rPr>
          <w:rFonts w:ascii="Calibri" w:hAnsi="Calibri" w:cs="Calibri"/>
          <w:lang w:val="en"/>
        </w:rPr>
        <w:t>.</w:t>
      </w:r>
      <w:r w:rsidR="00F5062A">
        <w:rPr>
          <w:rFonts w:ascii="Calibri" w:hAnsi="Calibri" w:cs="Calibri"/>
          <w:lang w:val="en"/>
        </w:rPr>
        <w:t xml:space="preserve"> RM is funded by</w:t>
      </w:r>
      <w:r w:rsidR="000B075C">
        <w:rPr>
          <w:rFonts w:ascii="Calibri" w:hAnsi="Calibri" w:cs="Calibri"/>
          <w:lang w:val="en"/>
        </w:rPr>
        <w:t xml:space="preserve"> </w:t>
      </w:r>
      <w:r w:rsidR="00F5062A">
        <w:rPr>
          <w:rFonts w:ascii="Calibri" w:hAnsi="Calibri" w:cs="Calibri"/>
          <w:lang w:val="en"/>
        </w:rPr>
        <w:t xml:space="preserve">Asthma and Lung UK </w:t>
      </w:r>
      <w:r w:rsidR="00825993">
        <w:rPr>
          <w:rFonts w:ascii="Calibri" w:hAnsi="Calibri" w:cs="Calibri"/>
          <w:lang w:val="en"/>
        </w:rPr>
        <w:t>WAPG22/100005</w:t>
      </w:r>
      <w:r w:rsidR="00F5062A">
        <w:rPr>
          <w:rFonts w:ascii="Calibri" w:hAnsi="Calibri" w:cs="Calibri"/>
          <w:lang w:val="en"/>
        </w:rPr>
        <w:t>.</w:t>
      </w:r>
    </w:p>
    <w:p w14:paraId="75F78BF6" w14:textId="243D54EA" w:rsidR="007A2973" w:rsidRDefault="000B5A5B" w:rsidP="003154D2">
      <w:pPr>
        <w:spacing w:before="240" w:after="0" w:line="360" w:lineRule="auto"/>
        <w:ind w:left="360"/>
        <w:textAlignment w:val="baseline"/>
        <w:rPr>
          <w:rStyle w:val="Strong"/>
          <w:rFonts w:ascii="Calibri" w:hAnsi="Calibri" w:cs="Calibri"/>
        </w:rPr>
      </w:pPr>
      <w:r w:rsidRPr="001105A3">
        <w:rPr>
          <w:rFonts w:ascii="Calibri" w:hAnsi="Calibri" w:cs="Calibri"/>
          <w:b/>
          <w:color w:val="000000"/>
          <w:bdr w:val="none" w:sz="0" w:space="0" w:color="auto" w:frame="1"/>
        </w:rPr>
        <w:t xml:space="preserve">Acknowledgement: </w:t>
      </w:r>
      <w:r w:rsidRPr="001105A3">
        <w:rPr>
          <w:rFonts w:ascii="Calibri" w:hAnsi="Calibri" w:cs="Calibri"/>
          <w:color w:val="000000"/>
          <w:bdr w:val="none" w:sz="0" w:space="0" w:color="auto" w:frame="1"/>
        </w:rPr>
        <w:t xml:space="preserve">We would like to thank the study participants for their time and commitment to the study and the </w:t>
      </w:r>
      <w:r w:rsidR="0072763B">
        <w:rPr>
          <w:rFonts w:ascii="Calibri" w:hAnsi="Calibri" w:cs="Calibri"/>
          <w:color w:val="000000"/>
          <w:bdr w:val="none" w:sz="0" w:space="0" w:color="auto" w:frame="1"/>
        </w:rPr>
        <w:t>Medicine evaluation unit (MEU)</w:t>
      </w:r>
      <w:r w:rsidRPr="001105A3">
        <w:rPr>
          <w:rFonts w:ascii="Calibri" w:hAnsi="Calibri" w:cs="Calibri"/>
          <w:color w:val="000000"/>
          <w:bdr w:val="none" w:sz="0" w:space="0" w:color="auto" w:frame="1"/>
        </w:rPr>
        <w:t xml:space="preserve"> study team for help with the completion of the study. RW, AS</w:t>
      </w:r>
      <w:r w:rsidR="007A2973">
        <w:rPr>
          <w:rFonts w:ascii="Calibri" w:hAnsi="Calibri" w:cs="Calibri"/>
          <w:color w:val="000000"/>
          <w:bdr w:val="none" w:sz="0" w:space="0" w:color="auto" w:frame="1"/>
        </w:rPr>
        <w:t>, DS</w:t>
      </w:r>
      <w:r w:rsidRPr="001105A3">
        <w:rPr>
          <w:rFonts w:ascii="Calibri" w:hAnsi="Calibri" w:cs="Calibri"/>
          <w:color w:val="000000"/>
          <w:bdr w:val="none" w:sz="0" w:space="0" w:color="auto" w:frame="1"/>
        </w:rPr>
        <w:t xml:space="preserve"> and HD are supported by the Manchester </w:t>
      </w:r>
      <w:r w:rsidR="00310E2B" w:rsidRPr="001105A3">
        <w:rPr>
          <w:rFonts w:ascii="Calibri" w:hAnsi="Calibri" w:cs="Calibri"/>
          <w:color w:val="000000"/>
          <w:bdr w:val="none" w:sz="0" w:space="0" w:color="auto" w:frame="1"/>
        </w:rPr>
        <w:t xml:space="preserve">‘NIHR </w:t>
      </w:r>
      <w:r w:rsidRPr="001105A3">
        <w:rPr>
          <w:rFonts w:ascii="Calibri" w:hAnsi="Calibri" w:cs="Calibri"/>
          <w:color w:val="000000"/>
          <w:bdr w:val="none" w:sz="0" w:space="0" w:color="auto" w:frame="1"/>
        </w:rPr>
        <w:t>Biomedical Research Centre</w:t>
      </w:r>
      <w:r w:rsidR="00310E2B" w:rsidRPr="001105A3">
        <w:rPr>
          <w:rFonts w:ascii="Calibri" w:hAnsi="Calibri" w:cs="Calibri"/>
          <w:color w:val="000000"/>
          <w:bdr w:val="none" w:sz="0" w:space="0" w:color="auto" w:frame="1"/>
        </w:rPr>
        <w:t>’</w:t>
      </w:r>
      <w:r w:rsidRPr="001105A3">
        <w:rPr>
          <w:rFonts w:ascii="Calibri" w:hAnsi="Calibri" w:cs="Calibri"/>
          <w:color w:val="000000"/>
          <w:bdr w:val="none" w:sz="0" w:space="0" w:color="auto" w:frame="1"/>
        </w:rPr>
        <w:t xml:space="preserve"> (BRC).</w:t>
      </w:r>
      <w:r w:rsidR="003154D2">
        <w:rPr>
          <w:rFonts w:ascii="Calibri" w:hAnsi="Calibri" w:cs="Calibri"/>
          <w:color w:val="000000"/>
          <w:bdr w:val="none" w:sz="0" w:space="0" w:color="auto" w:frame="1"/>
        </w:rPr>
        <w:t xml:space="preserve"> </w:t>
      </w:r>
      <w:r w:rsidR="007A2973" w:rsidRPr="007E2655">
        <w:rPr>
          <w:rFonts w:ascii="Calibri" w:hAnsi="Calibri" w:cs="Calibri"/>
        </w:rPr>
        <w:t>DWR</w:t>
      </w:r>
      <w:r w:rsidR="007A2973">
        <w:rPr>
          <w:rFonts w:ascii="Calibri" w:hAnsi="Calibri" w:cs="Calibri"/>
        </w:rPr>
        <w:t xml:space="preserve"> </w:t>
      </w:r>
      <w:r w:rsidR="007A2973" w:rsidRPr="007E2655">
        <w:rPr>
          <w:rFonts w:ascii="Calibri" w:hAnsi="Calibri" w:cs="Calibri"/>
        </w:rPr>
        <w:t xml:space="preserve">NIHR Oxford Health Biomedical Research Centre grant reference number: </w:t>
      </w:r>
      <w:r w:rsidR="007A2973" w:rsidRPr="007E2655">
        <w:rPr>
          <w:rFonts w:ascii="Calibri" w:hAnsi="Calibri" w:cs="Calibri"/>
          <w:b/>
          <w:bCs/>
          <w:lang w:val="en-US"/>
        </w:rPr>
        <w:t>NIHR203316</w:t>
      </w:r>
      <w:r w:rsidR="007A2973" w:rsidRPr="007E2655">
        <w:rPr>
          <w:rFonts w:ascii="Calibri" w:hAnsi="Calibri" w:cs="Calibri"/>
          <w:lang w:val="en-US"/>
        </w:rPr>
        <w:t xml:space="preserve">.  MRC </w:t>
      </w:r>
      <w:r w:rsidR="007A2973" w:rsidRPr="007E2655">
        <w:rPr>
          <w:rFonts w:ascii="Calibri" w:hAnsi="Calibri" w:cs="Calibri"/>
          <w:shd w:val="clear" w:color="auto" w:fill="F5FFF5"/>
        </w:rPr>
        <w:t>MR/W019000/1 and MR/V034049/1</w:t>
      </w:r>
      <w:r w:rsidR="00D922B8">
        <w:rPr>
          <w:rFonts w:ascii="Calibri" w:hAnsi="Calibri" w:cs="Calibri"/>
          <w:shd w:val="clear" w:color="auto" w:fill="F5FFF5"/>
        </w:rPr>
        <w:t xml:space="preserve">. </w:t>
      </w:r>
      <w:r w:rsidR="007A2973" w:rsidRPr="007A2973">
        <w:rPr>
          <w:rStyle w:val="ui-provider"/>
          <w:rFonts w:ascii="Calibri" w:hAnsi="Calibri" w:cs="Calibri"/>
        </w:rPr>
        <w:t xml:space="preserve">This (research/study/project) is funded/supported by the National Institute for Health and Care Research (NIHR) Oxford Health Biomedical Research Centre. The views expressed are those of the author(s) and not necessarily those of the NIHR or the Department of Health and Social Care. NIHR Oxford Health Biomedical Research Centre grant reference number: </w:t>
      </w:r>
      <w:r w:rsidR="007A2973" w:rsidRPr="007A2973">
        <w:rPr>
          <w:rStyle w:val="Strong"/>
          <w:rFonts w:ascii="Calibri" w:hAnsi="Calibri" w:cs="Calibri"/>
        </w:rPr>
        <w:t>NIHR203316</w:t>
      </w:r>
    </w:p>
    <w:p w14:paraId="2B253CF0" w14:textId="77777777" w:rsidR="00D564D6" w:rsidRDefault="00D564D6" w:rsidP="007E2655">
      <w:pPr>
        <w:spacing w:line="360" w:lineRule="auto"/>
        <w:ind w:left="360"/>
        <w:rPr>
          <w:rFonts w:ascii="Calibri" w:hAnsi="Calibri" w:cs="Calibri"/>
        </w:rPr>
      </w:pPr>
    </w:p>
    <w:p w14:paraId="7F87A4A3" w14:textId="2B25BFC4" w:rsidR="003D463D" w:rsidRPr="005E2D33" w:rsidRDefault="00D564D6" w:rsidP="005E2D33">
      <w:pPr>
        <w:spacing w:after="0" w:line="360" w:lineRule="auto"/>
        <w:ind w:left="360"/>
        <w:rPr>
          <w:rFonts w:ascii="Calibri" w:hAnsi="Calibri" w:cs="Calibri"/>
          <w:bCs/>
        </w:rPr>
      </w:pPr>
      <w:r w:rsidRPr="00F20FE0">
        <w:rPr>
          <w:rFonts w:ascii="Calibri" w:hAnsi="Calibri" w:cs="Calibri"/>
          <w:b/>
        </w:rPr>
        <w:t>Conflict of interest:</w:t>
      </w:r>
      <w:r w:rsidR="003D463D">
        <w:rPr>
          <w:rFonts w:ascii="Calibri" w:hAnsi="Calibri" w:cs="Calibri"/>
          <w:b/>
        </w:rPr>
        <w:t xml:space="preserve"> </w:t>
      </w:r>
      <w:r w:rsidR="005E2D33">
        <w:rPr>
          <w:rFonts w:ascii="Calibri" w:hAnsi="Calibri" w:cs="Calibri"/>
          <w:b/>
        </w:rPr>
        <w:t xml:space="preserve"> </w:t>
      </w:r>
      <w:r w:rsidR="003D463D" w:rsidRPr="005E2D33">
        <w:rPr>
          <w:rFonts w:ascii="Calibri" w:hAnsi="Calibri" w:cs="Calibri"/>
          <w:bCs/>
        </w:rPr>
        <w:t>RW, RM, DR, AL</w:t>
      </w:r>
      <w:r w:rsidR="005E2D33">
        <w:rPr>
          <w:rFonts w:ascii="Calibri" w:hAnsi="Calibri" w:cs="Calibri"/>
          <w:bCs/>
        </w:rPr>
        <w:t xml:space="preserve">, AS </w:t>
      </w:r>
      <w:r w:rsidR="003D463D" w:rsidRPr="005E2D33">
        <w:rPr>
          <w:rFonts w:ascii="Calibri" w:hAnsi="Calibri" w:cs="Calibri"/>
          <w:bCs/>
        </w:rPr>
        <w:t>and HD have no conflict of interest</w:t>
      </w:r>
      <w:r w:rsidR="00386FB6" w:rsidRPr="005E2D33">
        <w:rPr>
          <w:rFonts w:ascii="Calibri" w:hAnsi="Calibri" w:cs="Calibri"/>
          <w:bCs/>
        </w:rPr>
        <w:t xml:space="preserve">; DS received consulting fees from </w:t>
      </w:r>
      <w:proofErr w:type="spellStart"/>
      <w:r w:rsidR="00386FB6" w:rsidRPr="005E2D33">
        <w:rPr>
          <w:rFonts w:ascii="Calibri" w:hAnsi="Calibri" w:cs="Calibri"/>
          <w:bCs/>
        </w:rPr>
        <w:t>Aerogen</w:t>
      </w:r>
      <w:proofErr w:type="spellEnd"/>
      <w:r w:rsidR="00386FB6" w:rsidRPr="005E2D33">
        <w:rPr>
          <w:rFonts w:ascii="Calibri" w:hAnsi="Calibri" w:cs="Calibri"/>
          <w:bCs/>
        </w:rPr>
        <w:t>, AstraZeneca,</w:t>
      </w:r>
      <w:r w:rsidR="00386FB6" w:rsidRPr="005E2D33">
        <w:rPr>
          <w:rFonts w:ascii="Calibri" w:hAnsi="Calibri" w:cs="Calibri"/>
          <w:b/>
        </w:rPr>
        <w:t xml:space="preserve"> </w:t>
      </w:r>
      <w:r w:rsidR="005E5DAD" w:rsidRPr="005E2D33">
        <w:rPr>
          <w:rFonts w:ascii="Calibri" w:hAnsi="Calibri" w:cs="Calibri"/>
        </w:rPr>
        <w:t xml:space="preserve">Boehringer Ingelheim, </w:t>
      </w:r>
      <w:proofErr w:type="spellStart"/>
      <w:r w:rsidR="005E5DAD" w:rsidRPr="005E2D33">
        <w:rPr>
          <w:rFonts w:ascii="Calibri" w:hAnsi="Calibri" w:cs="Calibri"/>
        </w:rPr>
        <w:t>Chiesi</w:t>
      </w:r>
      <w:proofErr w:type="spellEnd"/>
      <w:r w:rsidR="005E5DAD" w:rsidRPr="005E2D33">
        <w:rPr>
          <w:rFonts w:ascii="Calibri" w:hAnsi="Calibri" w:cs="Calibri"/>
        </w:rPr>
        <w:t xml:space="preserve">, Cipla, CSL Behring, </w:t>
      </w:r>
      <w:proofErr w:type="spellStart"/>
      <w:proofErr w:type="gramStart"/>
      <w:r w:rsidR="005E5DAD" w:rsidRPr="005E2D33">
        <w:rPr>
          <w:rFonts w:ascii="Calibri" w:hAnsi="Calibri" w:cs="Calibri"/>
        </w:rPr>
        <w:t>EpiEndo</w:t>
      </w:r>
      <w:proofErr w:type="spellEnd"/>
      <w:r w:rsidR="005E5DAD" w:rsidRPr="005E2D33">
        <w:rPr>
          <w:rFonts w:ascii="Calibri" w:hAnsi="Calibri" w:cs="Calibri"/>
        </w:rPr>
        <w:t xml:space="preserve"> ,</w:t>
      </w:r>
      <w:proofErr w:type="gramEnd"/>
      <w:r w:rsidR="005E5DAD" w:rsidRPr="005E2D33">
        <w:rPr>
          <w:rFonts w:ascii="Calibri" w:hAnsi="Calibri" w:cs="Calibri"/>
        </w:rPr>
        <w:t xml:space="preserve"> Genentech, GlaxoSmithKline,</w:t>
      </w:r>
      <w:r w:rsidR="005E2D33">
        <w:rPr>
          <w:rFonts w:ascii="Calibri" w:hAnsi="Calibri" w:cs="Calibri"/>
        </w:rPr>
        <w:t xml:space="preserve"> </w:t>
      </w:r>
      <w:proofErr w:type="spellStart"/>
      <w:r w:rsidR="005E5DAD" w:rsidRPr="005E2D33">
        <w:rPr>
          <w:rFonts w:ascii="Calibri" w:hAnsi="Calibri" w:cs="Calibri"/>
        </w:rPr>
        <w:t>Glenmark,Gossamer</w:t>
      </w:r>
      <w:proofErr w:type="spellEnd"/>
      <w:r w:rsidR="005E5DAD" w:rsidRPr="005E2D33">
        <w:rPr>
          <w:rFonts w:ascii="Calibri" w:hAnsi="Calibri" w:cs="Calibri"/>
        </w:rPr>
        <w:t xml:space="preserve"> Bio ,</w:t>
      </w:r>
      <w:proofErr w:type="spellStart"/>
      <w:r w:rsidR="005E5DAD" w:rsidRPr="005E2D33">
        <w:rPr>
          <w:rFonts w:ascii="Calibri" w:hAnsi="Calibri" w:cs="Calibri"/>
        </w:rPr>
        <w:t>Kinaset</w:t>
      </w:r>
      <w:proofErr w:type="spellEnd"/>
      <w:r w:rsidR="005E5DAD" w:rsidRPr="005E2D33">
        <w:rPr>
          <w:rFonts w:ascii="Calibri" w:hAnsi="Calibri" w:cs="Calibri"/>
        </w:rPr>
        <w:t xml:space="preserve"> Therapeutics </w:t>
      </w:r>
      <w:r w:rsidR="005E2D33" w:rsidRPr="005E2D33">
        <w:rPr>
          <w:rFonts w:ascii="Calibri" w:hAnsi="Calibri" w:cs="Calibri"/>
        </w:rPr>
        <w:t>,</w:t>
      </w:r>
      <w:proofErr w:type="spellStart"/>
      <w:r w:rsidR="005E5DAD" w:rsidRPr="005E2D33">
        <w:rPr>
          <w:rFonts w:ascii="Calibri" w:hAnsi="Calibri" w:cs="Calibri"/>
        </w:rPr>
        <w:t>Menarini</w:t>
      </w:r>
      <w:proofErr w:type="spellEnd"/>
      <w:r w:rsidR="005E2D33" w:rsidRPr="005E2D33">
        <w:rPr>
          <w:rFonts w:ascii="Calibri" w:hAnsi="Calibri" w:cs="Calibri"/>
        </w:rPr>
        <w:t xml:space="preserve">, </w:t>
      </w:r>
      <w:r w:rsidR="005E5DAD" w:rsidRPr="005E2D33">
        <w:rPr>
          <w:rFonts w:ascii="Calibri" w:hAnsi="Calibri" w:cs="Calibri"/>
        </w:rPr>
        <w:t>Novartis</w:t>
      </w:r>
      <w:r w:rsidR="005E2D33" w:rsidRPr="005E2D33">
        <w:rPr>
          <w:rFonts w:ascii="Calibri" w:hAnsi="Calibri" w:cs="Calibri"/>
        </w:rPr>
        <w:t xml:space="preserve">, </w:t>
      </w:r>
      <w:r w:rsidR="005E5DAD" w:rsidRPr="005E2D33">
        <w:rPr>
          <w:rFonts w:ascii="Calibri" w:hAnsi="Calibri" w:cs="Calibri"/>
        </w:rPr>
        <w:t>Orion</w:t>
      </w:r>
      <w:r w:rsidR="005E2D33" w:rsidRPr="005E2D33">
        <w:rPr>
          <w:rFonts w:ascii="Calibri" w:hAnsi="Calibri" w:cs="Calibri"/>
        </w:rPr>
        <w:t xml:space="preserve">, </w:t>
      </w:r>
      <w:proofErr w:type="spellStart"/>
      <w:r w:rsidR="005E5DAD" w:rsidRPr="005E2D33">
        <w:rPr>
          <w:rFonts w:ascii="Calibri" w:hAnsi="Calibri" w:cs="Calibri"/>
        </w:rPr>
        <w:t>Pulmatrix</w:t>
      </w:r>
      <w:proofErr w:type="spellEnd"/>
      <w:r w:rsidR="005E5DAD" w:rsidRPr="005E2D33">
        <w:rPr>
          <w:rFonts w:ascii="Calibri" w:hAnsi="Calibri" w:cs="Calibri"/>
        </w:rPr>
        <w:t xml:space="preserve"> </w:t>
      </w:r>
      <w:r w:rsidR="005E2D33" w:rsidRPr="005E2D33">
        <w:rPr>
          <w:rFonts w:ascii="Calibri" w:hAnsi="Calibri" w:cs="Calibri"/>
        </w:rPr>
        <w:t xml:space="preserve">, </w:t>
      </w:r>
      <w:r w:rsidR="005E5DAD" w:rsidRPr="005E2D33">
        <w:rPr>
          <w:rFonts w:ascii="Calibri" w:hAnsi="Calibri" w:cs="Calibri"/>
        </w:rPr>
        <w:t>Sanofi</w:t>
      </w:r>
      <w:r w:rsidR="005E2D33" w:rsidRPr="005E2D33">
        <w:rPr>
          <w:rFonts w:ascii="Calibri" w:hAnsi="Calibri" w:cs="Calibri"/>
        </w:rPr>
        <w:t xml:space="preserve">, </w:t>
      </w:r>
      <w:proofErr w:type="spellStart"/>
      <w:r w:rsidR="005E5DAD" w:rsidRPr="005E2D33">
        <w:rPr>
          <w:rFonts w:ascii="Calibri" w:hAnsi="Calibri" w:cs="Calibri"/>
        </w:rPr>
        <w:t>Synairgen</w:t>
      </w:r>
      <w:proofErr w:type="spellEnd"/>
      <w:r w:rsidR="005E2D33" w:rsidRPr="005E2D33">
        <w:rPr>
          <w:rFonts w:ascii="Calibri" w:hAnsi="Calibri" w:cs="Calibri"/>
        </w:rPr>
        <w:t xml:space="preserve">, </w:t>
      </w:r>
      <w:r w:rsidR="005E5DAD" w:rsidRPr="005E2D33">
        <w:rPr>
          <w:rFonts w:ascii="Calibri" w:hAnsi="Calibri" w:cs="Calibri"/>
        </w:rPr>
        <w:t>Teva</w:t>
      </w:r>
      <w:r w:rsidR="005E2D33" w:rsidRPr="005E2D33">
        <w:rPr>
          <w:rFonts w:ascii="Calibri" w:hAnsi="Calibri" w:cs="Calibri"/>
        </w:rPr>
        <w:t xml:space="preserve">, </w:t>
      </w:r>
      <w:proofErr w:type="spellStart"/>
      <w:r w:rsidR="005E5DAD" w:rsidRPr="005E2D33">
        <w:rPr>
          <w:rFonts w:ascii="Calibri" w:hAnsi="Calibri" w:cs="Calibri"/>
        </w:rPr>
        <w:t>Theravance</w:t>
      </w:r>
      <w:proofErr w:type="spellEnd"/>
      <w:r w:rsidR="005E5DAD" w:rsidRPr="005E2D33">
        <w:rPr>
          <w:rFonts w:ascii="Calibri" w:hAnsi="Calibri" w:cs="Calibri"/>
        </w:rPr>
        <w:t xml:space="preserve"> Biopharma</w:t>
      </w:r>
      <w:r w:rsidR="005E2D33">
        <w:rPr>
          <w:rFonts w:ascii="Calibri" w:hAnsi="Calibri" w:cs="Calibri"/>
        </w:rPr>
        <w:t xml:space="preserve"> and</w:t>
      </w:r>
      <w:r w:rsidR="005E2D33" w:rsidRPr="005E2D33">
        <w:rPr>
          <w:rFonts w:ascii="Calibri" w:hAnsi="Calibri" w:cs="Calibri"/>
        </w:rPr>
        <w:t xml:space="preserve"> </w:t>
      </w:r>
      <w:r w:rsidR="005E5DAD" w:rsidRPr="005E2D33">
        <w:rPr>
          <w:rFonts w:ascii="Calibri" w:hAnsi="Calibri" w:cs="Calibri"/>
        </w:rPr>
        <w:t>Verona Pharma</w:t>
      </w:r>
      <w:r w:rsidR="005E2D33">
        <w:rPr>
          <w:rFonts w:ascii="Calibri" w:hAnsi="Calibri" w:cs="Calibri"/>
        </w:rPr>
        <w:t>.</w:t>
      </w:r>
    </w:p>
    <w:p w14:paraId="5821F7B6" w14:textId="77777777" w:rsidR="00D564D6" w:rsidRPr="007A2973" w:rsidRDefault="00D564D6" w:rsidP="007E2655">
      <w:pPr>
        <w:spacing w:line="360" w:lineRule="auto"/>
        <w:ind w:left="360"/>
        <w:rPr>
          <w:rFonts w:ascii="Calibri" w:hAnsi="Calibri" w:cs="Calibri"/>
        </w:rPr>
      </w:pPr>
    </w:p>
    <w:p w14:paraId="68943476" w14:textId="77777777" w:rsidR="007A2973" w:rsidRPr="001105A3" w:rsidRDefault="007A2973" w:rsidP="0072763B">
      <w:pPr>
        <w:spacing w:before="240" w:after="0" w:line="360" w:lineRule="auto"/>
        <w:ind w:left="360"/>
        <w:textAlignment w:val="baseline"/>
        <w:rPr>
          <w:rFonts w:ascii="Calibri" w:hAnsi="Calibri" w:cs="Calibri"/>
          <w:color w:val="000000"/>
          <w:bdr w:val="none" w:sz="0" w:space="0" w:color="auto" w:frame="1"/>
        </w:rPr>
      </w:pPr>
    </w:p>
    <w:p w14:paraId="40F6105B" w14:textId="77777777" w:rsidR="00310E2B" w:rsidRPr="001105A3" w:rsidRDefault="00310E2B" w:rsidP="001105A3">
      <w:pPr>
        <w:spacing w:line="360" w:lineRule="auto"/>
        <w:rPr>
          <w:rFonts w:ascii="Calibri" w:hAnsi="Calibri" w:cs="Calibri"/>
          <w:b/>
        </w:rPr>
      </w:pPr>
      <w:r w:rsidRPr="001105A3">
        <w:rPr>
          <w:rFonts w:ascii="Calibri" w:hAnsi="Calibri" w:cs="Calibri"/>
          <w:b/>
        </w:rPr>
        <w:br w:type="page"/>
      </w:r>
    </w:p>
    <w:p w14:paraId="2B885427" w14:textId="58D910D9" w:rsidR="00277E5B" w:rsidRPr="000A0FC6" w:rsidRDefault="00277E5B" w:rsidP="000A0FC6">
      <w:pPr>
        <w:spacing w:line="360" w:lineRule="auto"/>
        <w:rPr>
          <w:rFonts w:ascii="Calibri" w:hAnsi="Calibri" w:cs="Calibri"/>
          <w:b/>
        </w:rPr>
      </w:pPr>
      <w:r w:rsidRPr="000A0FC6">
        <w:rPr>
          <w:rFonts w:ascii="Calibri" w:hAnsi="Calibri" w:cs="Calibri"/>
          <w:b/>
        </w:rPr>
        <w:lastRenderedPageBreak/>
        <w:t>ABSTRACT</w:t>
      </w:r>
      <w:r w:rsidR="0036461C" w:rsidRPr="000A0FC6">
        <w:rPr>
          <w:rFonts w:ascii="Calibri" w:hAnsi="Calibri" w:cs="Calibri"/>
          <w:b/>
        </w:rPr>
        <w:t xml:space="preserve"> </w:t>
      </w:r>
    </w:p>
    <w:p w14:paraId="458CA5BF" w14:textId="3A465278" w:rsidR="000A0FC6" w:rsidRPr="000A0FC6" w:rsidRDefault="000A0FC6" w:rsidP="000A0FC6">
      <w:pPr>
        <w:spacing w:line="360" w:lineRule="auto"/>
        <w:rPr>
          <w:rFonts w:ascii="Calibri" w:hAnsi="Calibri" w:cs="Calibri"/>
        </w:rPr>
      </w:pPr>
      <w:r w:rsidRPr="000A0FC6">
        <w:rPr>
          <w:rFonts w:ascii="Calibri" w:hAnsi="Calibri" w:cs="Calibri"/>
          <w:b/>
        </w:rPr>
        <w:t xml:space="preserve">Background: </w:t>
      </w:r>
      <w:r w:rsidRPr="000A0FC6">
        <w:rPr>
          <w:rFonts w:ascii="Calibri" w:hAnsi="Calibri" w:cs="Calibri"/>
        </w:rPr>
        <w:t xml:space="preserve">Asthma demonstrates a robust daily rhythm, </w:t>
      </w:r>
      <w:r w:rsidR="001A3606">
        <w:rPr>
          <w:rFonts w:ascii="Calibri" w:hAnsi="Calibri" w:cs="Calibri"/>
        </w:rPr>
        <w:t xml:space="preserve">with </w:t>
      </w:r>
      <w:r w:rsidRPr="000A0FC6">
        <w:rPr>
          <w:rFonts w:ascii="Calibri" w:hAnsi="Calibri" w:cs="Calibri"/>
        </w:rPr>
        <w:t xml:space="preserve">airflow obstruction and airway inflammation peaking overnight. Chronotherapy is a strategy of aligning the timing of drug administration with rhythms in disease. We aimed to evaluate the </w:t>
      </w:r>
      <w:r w:rsidR="00C018B0">
        <w:rPr>
          <w:rFonts w:ascii="Calibri" w:hAnsi="Calibri" w:cs="Calibri"/>
        </w:rPr>
        <w:t xml:space="preserve">efficacy </w:t>
      </w:r>
      <w:r w:rsidRPr="000A0FC6">
        <w:rPr>
          <w:rFonts w:ascii="Calibri" w:hAnsi="Calibri" w:cs="Calibri"/>
        </w:rPr>
        <w:t>of chronotherapy using inhaled corticosteroids in asthma.</w:t>
      </w:r>
    </w:p>
    <w:p w14:paraId="3FBF631C" w14:textId="14ED6454" w:rsidR="000A0FC6" w:rsidRPr="000A0FC6" w:rsidRDefault="000A0FC6" w:rsidP="000A0FC6">
      <w:pPr>
        <w:spacing w:line="360" w:lineRule="auto"/>
        <w:rPr>
          <w:rFonts w:ascii="Calibri" w:hAnsi="Calibri" w:cs="Calibri"/>
        </w:rPr>
      </w:pPr>
      <w:r w:rsidRPr="000A0FC6">
        <w:rPr>
          <w:rFonts w:ascii="Calibri" w:hAnsi="Calibri" w:cs="Calibri"/>
          <w:b/>
        </w:rPr>
        <w:t>Methods</w:t>
      </w:r>
      <w:r w:rsidRPr="000A0FC6">
        <w:rPr>
          <w:rFonts w:ascii="Calibri" w:hAnsi="Calibri" w:cs="Calibri"/>
        </w:rPr>
        <w:t xml:space="preserve">: This is an open-label, randomised 3-way crossover trial. </w:t>
      </w:r>
      <w:r w:rsidR="008616E5">
        <w:rPr>
          <w:rFonts w:ascii="Calibri" w:hAnsi="Calibri" w:cs="Calibri"/>
        </w:rPr>
        <w:t xml:space="preserve">Participants </w:t>
      </w:r>
      <w:r w:rsidRPr="000A0FC6">
        <w:rPr>
          <w:rFonts w:ascii="Calibri" w:hAnsi="Calibri" w:cs="Calibri"/>
        </w:rPr>
        <w:t>with mild</w:t>
      </w:r>
      <w:r w:rsidR="005D287E">
        <w:rPr>
          <w:rFonts w:ascii="Calibri" w:hAnsi="Calibri" w:cs="Calibri"/>
        </w:rPr>
        <w:t>-</w:t>
      </w:r>
      <w:r w:rsidRPr="000A0FC6">
        <w:rPr>
          <w:rFonts w:ascii="Calibri" w:hAnsi="Calibri" w:cs="Calibri"/>
        </w:rPr>
        <w:t>to</w:t>
      </w:r>
      <w:r w:rsidR="005D287E">
        <w:rPr>
          <w:rFonts w:ascii="Calibri" w:hAnsi="Calibri" w:cs="Calibri"/>
        </w:rPr>
        <w:t>-</w:t>
      </w:r>
      <w:r w:rsidRPr="000A0FC6">
        <w:rPr>
          <w:rFonts w:ascii="Calibri" w:hAnsi="Calibri" w:cs="Calibri"/>
        </w:rPr>
        <w:t xml:space="preserve"> moderate atopic asthma were randomised to </w:t>
      </w:r>
      <w:proofErr w:type="spellStart"/>
      <w:r w:rsidR="000D27D6">
        <w:rPr>
          <w:rFonts w:ascii="Calibri" w:hAnsi="Calibri" w:cs="Calibri"/>
        </w:rPr>
        <w:t>beclometasone</w:t>
      </w:r>
      <w:proofErr w:type="spellEnd"/>
      <w:r w:rsidR="000D27D6">
        <w:rPr>
          <w:rFonts w:ascii="Calibri" w:hAnsi="Calibri" w:cs="Calibri"/>
        </w:rPr>
        <w:t xml:space="preserve"> dip</w:t>
      </w:r>
      <w:r w:rsidR="0018423C">
        <w:rPr>
          <w:rFonts w:ascii="Calibri" w:hAnsi="Calibri" w:cs="Calibri"/>
        </w:rPr>
        <w:t>ropionate</w:t>
      </w:r>
      <w:r w:rsidRPr="000A0FC6">
        <w:rPr>
          <w:rFonts w:ascii="Calibri" w:hAnsi="Calibri" w:cs="Calibri"/>
        </w:rPr>
        <w:t>: 1) 400µg once</w:t>
      </w:r>
      <w:r w:rsidR="00926A09">
        <w:rPr>
          <w:rFonts w:ascii="Calibri" w:hAnsi="Calibri" w:cs="Calibri"/>
        </w:rPr>
        <w:t>-</w:t>
      </w:r>
      <w:r w:rsidRPr="000A0FC6">
        <w:rPr>
          <w:rFonts w:ascii="Calibri" w:hAnsi="Calibri" w:cs="Calibri"/>
        </w:rPr>
        <w:t>daily between 8AM and 9AM [OD</w:t>
      </w:r>
      <w:r w:rsidRPr="000A0FC6">
        <w:rPr>
          <w:rFonts w:ascii="Calibri" w:hAnsi="Calibri" w:cs="Calibri"/>
          <w:vertAlign w:val="subscript"/>
        </w:rPr>
        <w:t>AM</w:t>
      </w:r>
      <w:r w:rsidRPr="000A0FC6">
        <w:rPr>
          <w:rFonts w:ascii="Calibri" w:hAnsi="Calibri" w:cs="Calibri"/>
        </w:rPr>
        <w:t>]; 2) 400µg once</w:t>
      </w:r>
      <w:r w:rsidR="00926A09">
        <w:rPr>
          <w:rFonts w:ascii="Calibri" w:hAnsi="Calibri" w:cs="Calibri"/>
        </w:rPr>
        <w:t>-</w:t>
      </w:r>
      <w:r w:rsidRPr="000A0FC6">
        <w:rPr>
          <w:rFonts w:ascii="Calibri" w:hAnsi="Calibri" w:cs="Calibri"/>
        </w:rPr>
        <w:t>daily between 3PM and 4PM [OD</w:t>
      </w:r>
      <w:r w:rsidRPr="000A0FC6">
        <w:rPr>
          <w:rFonts w:ascii="Calibri" w:hAnsi="Calibri" w:cs="Calibri"/>
          <w:vertAlign w:val="subscript"/>
        </w:rPr>
        <w:t>PM</w:t>
      </w:r>
      <w:r w:rsidRPr="000A0FC6">
        <w:rPr>
          <w:rFonts w:ascii="Calibri" w:hAnsi="Calibri" w:cs="Calibri"/>
        </w:rPr>
        <w:t xml:space="preserve">]; and 3) 200µg twice-daily between 8AM and 9AM and between 8PM and 9PM (BD) for 28 days, with a 2-week washout period in between treatment periods. Six-hourly spirometry and biomarkers were measured over 24 hours following the run-in period and at end of each treatment period. </w:t>
      </w:r>
    </w:p>
    <w:p w14:paraId="2C49F108" w14:textId="76BE7216" w:rsidR="000A0FC6" w:rsidRPr="000A0FC6" w:rsidRDefault="00A23C25" w:rsidP="000A0FC6">
      <w:pPr>
        <w:spacing w:line="360" w:lineRule="auto"/>
        <w:rPr>
          <w:rFonts w:ascii="Calibri" w:hAnsi="Calibri" w:cs="Calibri"/>
        </w:rPr>
      </w:pPr>
      <w:r>
        <w:rPr>
          <w:rFonts w:ascii="Calibri" w:hAnsi="Calibri" w:cs="Calibri"/>
          <w:b/>
        </w:rPr>
        <w:t>Findings</w:t>
      </w:r>
      <w:r w:rsidR="000A0FC6" w:rsidRPr="000A0FC6">
        <w:rPr>
          <w:rFonts w:ascii="Calibri" w:hAnsi="Calibri" w:cs="Calibri"/>
          <w:b/>
        </w:rPr>
        <w:t xml:space="preserve">: </w:t>
      </w:r>
      <w:r w:rsidR="000A0FC6" w:rsidRPr="000A0FC6">
        <w:rPr>
          <w:rFonts w:ascii="Calibri" w:hAnsi="Calibri" w:cs="Calibri"/>
        </w:rPr>
        <w:t>Of 25 participants, 21 completed all regimens. OD</w:t>
      </w:r>
      <w:r w:rsidR="000A0FC6" w:rsidRPr="000A0FC6">
        <w:rPr>
          <w:rFonts w:ascii="Calibri" w:hAnsi="Calibri" w:cs="Calibri"/>
          <w:vertAlign w:val="subscript"/>
        </w:rPr>
        <w:t xml:space="preserve">PM </w:t>
      </w:r>
      <w:r w:rsidR="000A0FC6" w:rsidRPr="000A0FC6">
        <w:rPr>
          <w:rFonts w:ascii="Calibri" w:hAnsi="Calibri" w:cs="Calibri"/>
        </w:rPr>
        <w:t>was superior in improving 10PM FEV</w:t>
      </w:r>
      <w:r w:rsidR="000A0FC6" w:rsidRPr="000A0FC6">
        <w:rPr>
          <w:rFonts w:ascii="Calibri" w:hAnsi="Calibri" w:cs="Calibri"/>
          <w:vertAlign w:val="subscript"/>
        </w:rPr>
        <w:t>1</w:t>
      </w:r>
      <w:r w:rsidR="000A0FC6" w:rsidRPr="000A0FC6">
        <w:rPr>
          <w:rFonts w:ascii="Calibri" w:hAnsi="Calibri" w:cs="Calibri"/>
        </w:rPr>
        <w:t xml:space="preserve"> (median [IQR]: +160 [+</w:t>
      </w:r>
      <w:r w:rsidR="00BB430D">
        <w:rPr>
          <w:rFonts w:ascii="Calibri" w:hAnsi="Calibri" w:cs="Calibri"/>
        </w:rPr>
        <w:t>7</w:t>
      </w:r>
      <w:r w:rsidR="000A0FC6" w:rsidRPr="000A0FC6">
        <w:rPr>
          <w:rFonts w:ascii="Calibri" w:hAnsi="Calibri" w:cs="Calibri"/>
        </w:rPr>
        <w:t>0, +270]ml) compared to OD</w:t>
      </w:r>
      <w:r w:rsidR="000A0FC6" w:rsidRPr="000A0FC6">
        <w:rPr>
          <w:rFonts w:ascii="Calibri" w:hAnsi="Calibri" w:cs="Calibri"/>
          <w:vertAlign w:val="subscript"/>
        </w:rPr>
        <w:t>AM</w:t>
      </w:r>
      <w:r w:rsidR="000A0FC6" w:rsidRPr="000A0FC6">
        <w:rPr>
          <w:rFonts w:ascii="Calibri" w:hAnsi="Calibri" w:cs="Calibri"/>
        </w:rPr>
        <w:t xml:space="preserve"> (-20 [-80, +230]ml) and BD (+80 [-20, +200]ml). OD</w:t>
      </w:r>
      <w:r w:rsidR="000A0FC6" w:rsidRPr="000A0FC6">
        <w:rPr>
          <w:rFonts w:ascii="Calibri" w:hAnsi="Calibri" w:cs="Calibri"/>
          <w:vertAlign w:val="subscript"/>
        </w:rPr>
        <w:t xml:space="preserve">PM </w:t>
      </w:r>
      <w:r w:rsidR="000A0FC6" w:rsidRPr="000A0FC6">
        <w:rPr>
          <w:rFonts w:ascii="Calibri" w:hAnsi="Calibri" w:cs="Calibri"/>
        </w:rPr>
        <w:t>resulted in better overnight (10PM and 4AM) suppression in blood eosinophil counts compared to BD and OD</w:t>
      </w:r>
      <w:r w:rsidR="000A0FC6" w:rsidRPr="000A0FC6">
        <w:rPr>
          <w:rFonts w:ascii="Calibri" w:hAnsi="Calibri" w:cs="Calibri"/>
          <w:vertAlign w:val="subscript"/>
        </w:rPr>
        <w:t>AM</w:t>
      </w:r>
      <w:r w:rsidR="000A0FC6" w:rsidRPr="000A0FC6">
        <w:rPr>
          <w:rFonts w:ascii="Calibri" w:hAnsi="Calibri" w:cs="Calibri"/>
        </w:rPr>
        <w:t xml:space="preserve">. All </w:t>
      </w:r>
      <w:r w:rsidR="00C07ACC">
        <w:rPr>
          <w:rFonts w:ascii="Calibri" w:hAnsi="Calibri" w:cs="Calibri"/>
        </w:rPr>
        <w:t>regimens</w:t>
      </w:r>
      <w:r w:rsidR="000A0FC6" w:rsidRPr="000A0FC6">
        <w:rPr>
          <w:rFonts w:ascii="Calibri" w:hAnsi="Calibri" w:cs="Calibri"/>
        </w:rPr>
        <w:t xml:space="preserve"> improved asthma control</w:t>
      </w:r>
      <w:r w:rsidR="008268D3">
        <w:rPr>
          <w:rFonts w:ascii="Calibri" w:hAnsi="Calibri" w:cs="Calibri"/>
        </w:rPr>
        <w:t xml:space="preserve"> and </w:t>
      </w:r>
      <w:r w:rsidR="000A0FC6" w:rsidRPr="000A0FC6">
        <w:rPr>
          <w:rFonts w:ascii="Calibri" w:hAnsi="Calibri" w:cs="Calibri"/>
        </w:rPr>
        <w:t>reduced fractional exhaled nitric oxide</w:t>
      </w:r>
      <w:r w:rsidR="00395A87">
        <w:rPr>
          <w:rFonts w:ascii="Calibri" w:hAnsi="Calibri" w:cs="Calibri"/>
        </w:rPr>
        <w:t xml:space="preserve"> </w:t>
      </w:r>
      <w:r w:rsidR="008268D3">
        <w:rPr>
          <w:rFonts w:ascii="Calibri" w:hAnsi="Calibri" w:cs="Calibri"/>
        </w:rPr>
        <w:t xml:space="preserve">and serum cortisol levels </w:t>
      </w:r>
      <w:r w:rsidR="000A0FC6" w:rsidRPr="000A0FC6">
        <w:rPr>
          <w:rFonts w:ascii="Calibri" w:hAnsi="Calibri" w:cs="Calibri"/>
        </w:rPr>
        <w:t xml:space="preserve">with no difference </w:t>
      </w:r>
      <w:r w:rsidR="00793079">
        <w:rPr>
          <w:rFonts w:ascii="Calibri" w:hAnsi="Calibri" w:cs="Calibri"/>
        </w:rPr>
        <w:t>amongst</w:t>
      </w:r>
      <w:r w:rsidR="000A0FC6" w:rsidRPr="000A0FC6">
        <w:rPr>
          <w:rFonts w:ascii="Calibri" w:hAnsi="Calibri" w:cs="Calibri"/>
        </w:rPr>
        <w:t xml:space="preserve"> </w:t>
      </w:r>
      <w:r w:rsidR="008268D3">
        <w:rPr>
          <w:rFonts w:ascii="Calibri" w:hAnsi="Calibri" w:cs="Calibri"/>
        </w:rPr>
        <w:t xml:space="preserve">dosing </w:t>
      </w:r>
      <w:r w:rsidR="000A0FC6" w:rsidRPr="000A0FC6">
        <w:rPr>
          <w:rFonts w:ascii="Calibri" w:hAnsi="Calibri" w:cs="Calibri"/>
        </w:rPr>
        <w:t>regimens</w:t>
      </w:r>
      <w:r w:rsidR="008268D3">
        <w:rPr>
          <w:rFonts w:ascii="Calibri" w:hAnsi="Calibri" w:cs="Calibri"/>
        </w:rPr>
        <w:t>.</w:t>
      </w:r>
    </w:p>
    <w:p w14:paraId="7814F09E" w14:textId="29F08DE8" w:rsidR="00721B19" w:rsidRDefault="008E59C4" w:rsidP="001105A3">
      <w:pPr>
        <w:spacing w:line="360" w:lineRule="auto"/>
        <w:rPr>
          <w:rFonts w:ascii="Calibri" w:hAnsi="Calibri" w:cs="Calibri"/>
          <w:color w:val="000000" w:themeColor="text1"/>
          <w:shd w:val="clear" w:color="auto" w:fill="FFFFFF"/>
        </w:rPr>
      </w:pPr>
      <w:r>
        <w:rPr>
          <w:rFonts w:ascii="Calibri" w:hAnsi="Calibri" w:cs="Calibri"/>
          <w:b/>
        </w:rPr>
        <w:t>Interpretation</w:t>
      </w:r>
      <w:r w:rsidR="000A0FC6" w:rsidRPr="000A0FC6">
        <w:rPr>
          <w:rFonts w:ascii="Calibri" w:hAnsi="Calibri" w:cs="Calibri"/>
          <w:b/>
        </w:rPr>
        <w:t xml:space="preserve">: </w:t>
      </w:r>
      <w:r w:rsidR="00323A77" w:rsidRPr="00721B19">
        <w:rPr>
          <w:rFonts w:ascii="Calibri" w:hAnsi="Calibri" w:cs="Calibri"/>
        </w:rPr>
        <w:t>The OD</w:t>
      </w:r>
      <w:r w:rsidR="00323A77" w:rsidRPr="00721B19">
        <w:rPr>
          <w:rFonts w:ascii="Calibri" w:hAnsi="Calibri" w:cs="Calibri"/>
          <w:vertAlign w:val="subscript"/>
        </w:rPr>
        <w:t>PM</w:t>
      </w:r>
      <w:r w:rsidR="00323A77" w:rsidRPr="00721B19">
        <w:rPr>
          <w:rFonts w:ascii="Calibri" w:hAnsi="Calibri" w:cs="Calibri"/>
        </w:rPr>
        <w:t xml:space="preserve"> regimen may better suppress the nocturnal dip in lung function and peak of blood eosinophil counts compared to BD and OD</w:t>
      </w:r>
      <w:r w:rsidR="00323A77" w:rsidRPr="00721B19">
        <w:rPr>
          <w:rFonts w:ascii="Calibri" w:hAnsi="Calibri" w:cs="Calibri"/>
          <w:vertAlign w:val="subscript"/>
        </w:rPr>
        <w:t>AM</w:t>
      </w:r>
      <w:r w:rsidR="00323A77" w:rsidRPr="00721B19">
        <w:rPr>
          <w:rFonts w:ascii="Calibri" w:hAnsi="Calibri" w:cs="Calibri"/>
        </w:rPr>
        <w:t>; this was without overall increase in adverse events</w:t>
      </w:r>
      <w:r w:rsidR="00323A77" w:rsidRPr="00721B19">
        <w:rPr>
          <w:rFonts w:ascii="Calibri" w:hAnsi="Calibri" w:cs="Calibri"/>
          <w:color w:val="000000" w:themeColor="text1"/>
          <w:shd w:val="clear" w:color="auto" w:fill="FFFFFF"/>
        </w:rPr>
        <w:t>. Future trials are warranted to confirm these findings and to determine which population may best benefit from ICS chronotherapy</w:t>
      </w:r>
      <w:r w:rsidR="00721B19">
        <w:rPr>
          <w:rFonts w:ascii="Calibri" w:hAnsi="Calibri" w:cs="Calibri"/>
          <w:color w:val="000000" w:themeColor="text1"/>
          <w:shd w:val="clear" w:color="auto" w:fill="FFFFFF"/>
        </w:rPr>
        <w:t>.</w:t>
      </w:r>
      <w:r w:rsidR="00323A77" w:rsidRPr="00721B19">
        <w:rPr>
          <w:rFonts w:ascii="Calibri" w:hAnsi="Calibri" w:cs="Calibri"/>
          <w:color w:val="000000" w:themeColor="text1"/>
          <w:shd w:val="clear" w:color="auto" w:fill="FFFFFF"/>
        </w:rPr>
        <w:t xml:space="preserve"> </w:t>
      </w:r>
    </w:p>
    <w:p w14:paraId="361E2A3D" w14:textId="2A802B9B" w:rsidR="00277E5B" w:rsidRPr="001105A3" w:rsidRDefault="00A23C25" w:rsidP="001105A3">
      <w:pPr>
        <w:spacing w:line="360" w:lineRule="auto"/>
        <w:rPr>
          <w:rFonts w:ascii="Calibri" w:hAnsi="Calibri" w:cs="Calibri"/>
          <w:b/>
        </w:rPr>
      </w:pPr>
      <w:r w:rsidRPr="00A23C25">
        <w:rPr>
          <w:rFonts w:ascii="Calibri" w:hAnsi="Calibri" w:cs="Calibri"/>
          <w:b/>
          <w:bCs/>
        </w:rPr>
        <w:t>Funding:</w:t>
      </w:r>
      <w:r w:rsidR="008E59C4">
        <w:rPr>
          <w:rFonts w:ascii="Calibri" w:hAnsi="Calibri" w:cs="Calibri"/>
          <w:b/>
          <w:bCs/>
        </w:rPr>
        <w:t xml:space="preserve"> </w:t>
      </w:r>
      <w:r w:rsidR="00AE1823" w:rsidRPr="00AE1823">
        <w:rPr>
          <w:rFonts w:ascii="Calibri" w:hAnsi="Calibri" w:cs="Calibri"/>
        </w:rPr>
        <w:t xml:space="preserve">JP </w:t>
      </w:r>
      <w:r w:rsidR="008E59C4" w:rsidRPr="008E59C4">
        <w:rPr>
          <w:rFonts w:ascii="Calibri" w:hAnsi="Calibri" w:cs="Calibri"/>
        </w:rPr>
        <w:t>Moulton Charitable Foundation.</w:t>
      </w:r>
      <w:r w:rsidR="00277E5B" w:rsidRPr="001105A3">
        <w:rPr>
          <w:rFonts w:ascii="Calibri" w:hAnsi="Calibri" w:cs="Calibri"/>
          <w:b/>
        </w:rPr>
        <w:br w:type="page"/>
      </w:r>
    </w:p>
    <w:p w14:paraId="34C3DFB8" w14:textId="28112DFE" w:rsidR="00320647" w:rsidRPr="001105A3" w:rsidRDefault="00727518" w:rsidP="003A6BF5">
      <w:pPr>
        <w:spacing w:before="240" w:line="360" w:lineRule="auto"/>
        <w:rPr>
          <w:rFonts w:ascii="Calibri" w:hAnsi="Calibri" w:cs="Calibri"/>
          <w:b/>
        </w:rPr>
      </w:pPr>
      <w:r w:rsidRPr="001105A3">
        <w:rPr>
          <w:rFonts w:ascii="Calibri" w:hAnsi="Calibri" w:cs="Calibri"/>
          <w:b/>
        </w:rPr>
        <w:lastRenderedPageBreak/>
        <w:t>INTRODUCTION</w:t>
      </w:r>
    </w:p>
    <w:p w14:paraId="2FFC33A2" w14:textId="11ABA4EA" w:rsidR="00F532BA" w:rsidRPr="00F532BA" w:rsidRDefault="00F532BA" w:rsidP="003A6BF5">
      <w:pPr>
        <w:spacing w:before="240" w:line="360" w:lineRule="auto"/>
        <w:rPr>
          <w:rFonts w:ascii="Calibri" w:hAnsi="Calibri" w:cs="Calibri"/>
        </w:rPr>
      </w:pPr>
      <w:r w:rsidRPr="00F532BA">
        <w:rPr>
          <w:rFonts w:ascii="Calibri" w:hAnsi="Calibri" w:cs="Calibri"/>
        </w:rPr>
        <w:t>Asthma demonstrates a robust rhythm in both symptoms and pathophysiology</w:t>
      </w:r>
      <w:r w:rsidR="00E90893">
        <w:rPr>
          <w:rFonts w:ascii="Calibri" w:hAnsi="Calibri" w:cs="Calibri"/>
        </w:rPr>
        <w:t xml:space="preserve"> </w:t>
      </w:r>
      <w:r w:rsidR="005459DE">
        <w:rPr>
          <w:rFonts w:ascii="Calibri" w:hAnsi="Calibri" w:cs="Calibri"/>
          <w:noProof/>
        </w:rPr>
        <w:t>(1)</w:t>
      </w:r>
      <w:r w:rsidRPr="00F532BA">
        <w:rPr>
          <w:rFonts w:ascii="Calibri" w:hAnsi="Calibri" w:cs="Calibri"/>
        </w:rPr>
        <w:t xml:space="preserve">: up to three quarters of patients experience worsening night-time symptoms and up to 80% of fatal asthma attacks occur overnight </w:t>
      </w:r>
      <w:r w:rsidR="005459DE">
        <w:rPr>
          <w:rFonts w:ascii="Calibri" w:hAnsi="Calibri" w:cs="Calibri"/>
          <w:noProof/>
        </w:rPr>
        <w:t>(2, 3)</w:t>
      </w:r>
      <w:r w:rsidRPr="00F532BA">
        <w:rPr>
          <w:rFonts w:ascii="Calibri" w:hAnsi="Calibri" w:cs="Calibri"/>
        </w:rPr>
        <w:t>. Coincident with nocturnal symptoms, airflow obstruction, airway inflammation and bronchial hyperresponsiveness consistently peak overnight</w:t>
      </w:r>
      <w:r w:rsidR="004051A0">
        <w:rPr>
          <w:rFonts w:ascii="Calibri" w:hAnsi="Calibri" w:cs="Calibri"/>
        </w:rPr>
        <w:t xml:space="preserve"> </w:t>
      </w:r>
      <w:r w:rsidR="005459DE">
        <w:rPr>
          <w:rFonts w:ascii="Calibri" w:hAnsi="Calibri" w:cs="Calibri"/>
          <w:noProof/>
        </w:rPr>
        <w:t>(4, 5)</w:t>
      </w:r>
      <w:r w:rsidRPr="00F532BA">
        <w:rPr>
          <w:rFonts w:ascii="Calibri" w:hAnsi="Calibri" w:cs="Calibri"/>
        </w:rPr>
        <w:t xml:space="preserve">. The excessive diurnal variation and nocturnal dip in lung function is also a marker for disease severity, poor </w:t>
      </w:r>
      <w:proofErr w:type="gramStart"/>
      <w:r w:rsidRPr="00F532BA">
        <w:rPr>
          <w:rFonts w:ascii="Calibri" w:hAnsi="Calibri" w:cs="Calibri"/>
        </w:rPr>
        <w:t>control</w:t>
      </w:r>
      <w:proofErr w:type="gramEnd"/>
      <w:r w:rsidRPr="00F532BA">
        <w:rPr>
          <w:rFonts w:ascii="Calibri" w:hAnsi="Calibri" w:cs="Calibri"/>
        </w:rPr>
        <w:t xml:space="preserve"> and mortality </w:t>
      </w:r>
      <w:r w:rsidR="005459DE">
        <w:rPr>
          <w:rFonts w:ascii="Calibri" w:hAnsi="Calibri" w:cs="Calibri"/>
          <w:noProof/>
        </w:rPr>
        <w:t>(3, 4, 6)</w:t>
      </w:r>
      <w:r w:rsidR="00741FDF">
        <w:rPr>
          <w:rFonts w:ascii="Calibri" w:hAnsi="Calibri" w:cs="Calibri"/>
          <w:noProof/>
        </w:rPr>
        <w:t>.</w:t>
      </w:r>
      <w:r w:rsidRPr="00F532BA">
        <w:rPr>
          <w:rFonts w:ascii="Calibri" w:hAnsi="Calibri" w:cs="Calibri"/>
        </w:rPr>
        <w:t xml:space="preserve"> </w:t>
      </w:r>
    </w:p>
    <w:p w14:paraId="795588AB" w14:textId="54EE2D52" w:rsidR="00F532BA" w:rsidRPr="00F532BA" w:rsidRDefault="00F532BA" w:rsidP="003A6BF5">
      <w:pPr>
        <w:pStyle w:val="CommentText"/>
        <w:spacing w:before="240" w:line="360" w:lineRule="auto"/>
        <w:rPr>
          <w:rFonts w:ascii="Calibri" w:hAnsi="Calibri" w:cs="Calibri"/>
          <w:sz w:val="22"/>
          <w:szCs w:val="22"/>
        </w:rPr>
      </w:pPr>
      <w:r w:rsidRPr="00F532BA">
        <w:rPr>
          <w:rFonts w:ascii="Calibri" w:hAnsi="Calibri" w:cs="Calibri"/>
          <w:sz w:val="22"/>
          <w:szCs w:val="22"/>
        </w:rPr>
        <w:t>Chronotherapy is a dosing regimen aimed to deliver therapeutics at times determined by the pathophysiological and biological rhythms of the disease, with the aim of improving drug efficacy and/or reducing associated side effects. Previous studies have suggested that administering corticosteroids mid-afternoon in asthma may confer additional benefit compared to other dosage timing. For example, small proof-of-concept studies have demonstrated that dosing inhaled triamcinolone acetonide between 3 PM and 5 PM was more efficacious in improving morning peak expiratory flow than dosing in the morning</w:t>
      </w:r>
      <w:r w:rsidR="00563880">
        <w:rPr>
          <w:rFonts w:ascii="Calibri" w:hAnsi="Calibri" w:cs="Calibri"/>
          <w:sz w:val="22"/>
          <w:szCs w:val="22"/>
        </w:rPr>
        <w:t xml:space="preserve">, </w:t>
      </w:r>
      <w:r w:rsidRPr="00F532BA">
        <w:rPr>
          <w:rFonts w:ascii="Calibri" w:hAnsi="Calibri" w:cs="Calibri"/>
          <w:sz w:val="22"/>
          <w:szCs w:val="22"/>
        </w:rPr>
        <w:t>and without additional systemic adverse effects</w:t>
      </w:r>
      <w:r w:rsidR="00563880">
        <w:rPr>
          <w:rFonts w:ascii="Calibri" w:hAnsi="Calibri" w:cs="Calibri"/>
          <w:sz w:val="22"/>
          <w:szCs w:val="22"/>
        </w:rPr>
        <w:t xml:space="preserve"> </w:t>
      </w:r>
      <w:r w:rsidR="005459DE">
        <w:rPr>
          <w:rFonts w:ascii="Calibri" w:hAnsi="Calibri" w:cs="Calibri"/>
          <w:noProof/>
          <w:sz w:val="22"/>
          <w:szCs w:val="22"/>
        </w:rPr>
        <w:t>(7, 8)</w:t>
      </w:r>
      <w:r w:rsidRPr="00F532BA">
        <w:rPr>
          <w:rFonts w:ascii="Calibri" w:hAnsi="Calibri" w:cs="Calibri"/>
          <w:sz w:val="22"/>
          <w:szCs w:val="22"/>
        </w:rPr>
        <w:t xml:space="preserve">. Administering oral corticosteroids at 3 PM also showed </w:t>
      </w:r>
      <w:r w:rsidR="00AF376C">
        <w:rPr>
          <w:rFonts w:ascii="Calibri" w:hAnsi="Calibri" w:cs="Calibri"/>
          <w:sz w:val="22"/>
          <w:szCs w:val="22"/>
        </w:rPr>
        <w:t>bett</w:t>
      </w:r>
      <w:r w:rsidR="009E78A1">
        <w:rPr>
          <w:rFonts w:ascii="Calibri" w:hAnsi="Calibri" w:cs="Calibri"/>
          <w:sz w:val="22"/>
          <w:szCs w:val="22"/>
        </w:rPr>
        <w:t>er improvement in</w:t>
      </w:r>
      <w:r w:rsidRPr="00F532BA">
        <w:rPr>
          <w:rFonts w:ascii="Calibri" w:hAnsi="Calibri" w:cs="Calibri"/>
          <w:sz w:val="22"/>
          <w:szCs w:val="22"/>
        </w:rPr>
        <w:t xml:space="preserve"> </w:t>
      </w:r>
      <w:r w:rsidR="0014460D">
        <w:rPr>
          <w:rFonts w:ascii="Calibri" w:hAnsi="Calibri" w:cs="Calibri"/>
          <w:sz w:val="22"/>
          <w:szCs w:val="22"/>
        </w:rPr>
        <w:t xml:space="preserve">nocturnal </w:t>
      </w:r>
      <w:r w:rsidRPr="00F532BA">
        <w:rPr>
          <w:rFonts w:ascii="Calibri" w:hAnsi="Calibri" w:cs="Calibri"/>
          <w:sz w:val="22"/>
          <w:szCs w:val="22"/>
        </w:rPr>
        <w:t xml:space="preserve">airway inflammation compared to alternative dosage timings, including the usual morning dosing regimen </w:t>
      </w:r>
      <w:r w:rsidR="005459DE">
        <w:rPr>
          <w:rFonts w:ascii="Calibri" w:hAnsi="Calibri" w:cs="Calibri"/>
          <w:noProof/>
          <w:sz w:val="22"/>
          <w:szCs w:val="22"/>
        </w:rPr>
        <w:t>(9)</w:t>
      </w:r>
      <w:r w:rsidRPr="00F532BA">
        <w:rPr>
          <w:rFonts w:ascii="Calibri" w:hAnsi="Calibri" w:cs="Calibri"/>
          <w:sz w:val="22"/>
          <w:szCs w:val="22"/>
        </w:rPr>
        <w:t>.  Moreover, immune cells demonstrate enhanced steroid sensitivity at 4 PM</w:t>
      </w:r>
      <w:r w:rsidR="00563880">
        <w:rPr>
          <w:rFonts w:ascii="Calibri" w:hAnsi="Calibri" w:cs="Calibri"/>
          <w:sz w:val="22"/>
          <w:szCs w:val="22"/>
        </w:rPr>
        <w:t xml:space="preserve"> </w:t>
      </w:r>
      <w:r w:rsidR="005459DE">
        <w:rPr>
          <w:rFonts w:ascii="Calibri" w:hAnsi="Calibri" w:cs="Calibri"/>
          <w:noProof/>
          <w:sz w:val="22"/>
          <w:szCs w:val="22"/>
        </w:rPr>
        <w:t>(10)</w:t>
      </w:r>
      <w:r w:rsidRPr="00F532BA">
        <w:rPr>
          <w:rFonts w:ascii="Calibri" w:hAnsi="Calibri" w:cs="Calibri"/>
          <w:sz w:val="22"/>
          <w:szCs w:val="22"/>
        </w:rPr>
        <w:t xml:space="preserve">, supporting the notion that the optimal timing for corticosteroids administration may be at this time. However, comprehensive, and clinically meaningful effects of chronotherapy in asthma through assessing different domains, such as physiology, airway inflammation, </w:t>
      </w:r>
      <w:proofErr w:type="gramStart"/>
      <w:r w:rsidRPr="00F532BA">
        <w:rPr>
          <w:rFonts w:ascii="Calibri" w:hAnsi="Calibri" w:cs="Calibri"/>
          <w:sz w:val="22"/>
          <w:szCs w:val="22"/>
        </w:rPr>
        <w:t>symptom</w:t>
      </w:r>
      <w:proofErr w:type="gramEnd"/>
      <w:r w:rsidRPr="00F532BA">
        <w:rPr>
          <w:rFonts w:ascii="Calibri" w:hAnsi="Calibri" w:cs="Calibri"/>
          <w:sz w:val="22"/>
          <w:szCs w:val="22"/>
        </w:rPr>
        <w:t xml:space="preserve"> and toxicity, remains lacking. Furthermore, no study to date has investigated the effects of dosage timing on daily rhythms in asthma. Given asthma pathophysiology is highly time-dependent, a longitudinal assessment over 24 hours may better demonstrate treatment efficacy than relying on outcome</w:t>
      </w:r>
      <w:r w:rsidR="00C2103F">
        <w:rPr>
          <w:rFonts w:ascii="Calibri" w:hAnsi="Calibri" w:cs="Calibri"/>
          <w:sz w:val="22"/>
          <w:szCs w:val="22"/>
        </w:rPr>
        <w:t>s</w:t>
      </w:r>
      <w:r w:rsidRPr="00F532BA">
        <w:rPr>
          <w:rFonts w:ascii="Calibri" w:hAnsi="Calibri" w:cs="Calibri"/>
          <w:sz w:val="22"/>
          <w:szCs w:val="22"/>
        </w:rPr>
        <w:t xml:space="preserve"> obtained at any single time point. </w:t>
      </w:r>
    </w:p>
    <w:p w14:paraId="579245F7" w14:textId="57A616CF" w:rsidR="007F09F2" w:rsidRDefault="00F532BA" w:rsidP="007F09F2">
      <w:pPr>
        <w:spacing w:before="240" w:line="360" w:lineRule="auto"/>
        <w:rPr>
          <w:rFonts w:ascii="Calibri" w:hAnsi="Calibri" w:cs="Calibri"/>
        </w:rPr>
      </w:pPr>
      <w:proofErr w:type="spellStart"/>
      <w:r w:rsidRPr="00F532BA">
        <w:rPr>
          <w:rFonts w:ascii="Calibri" w:hAnsi="Calibri" w:cs="Calibri"/>
        </w:rPr>
        <w:t>B</w:t>
      </w:r>
      <w:r w:rsidR="00122C9A">
        <w:rPr>
          <w:rFonts w:ascii="Calibri" w:hAnsi="Calibri" w:cs="Calibri"/>
        </w:rPr>
        <w:t>eclometasone</w:t>
      </w:r>
      <w:proofErr w:type="spellEnd"/>
      <w:r w:rsidR="00122C9A">
        <w:rPr>
          <w:rFonts w:ascii="Calibri" w:hAnsi="Calibri" w:cs="Calibri"/>
        </w:rPr>
        <w:t xml:space="preserve"> </w:t>
      </w:r>
      <w:r w:rsidR="003E0C99">
        <w:rPr>
          <w:rFonts w:ascii="Calibri" w:hAnsi="Calibri" w:cs="Calibri"/>
        </w:rPr>
        <w:t>dipropionate (BDP)</w:t>
      </w:r>
      <w:r w:rsidRPr="00F532BA">
        <w:rPr>
          <w:rFonts w:ascii="Calibri" w:hAnsi="Calibri" w:cs="Calibri"/>
        </w:rPr>
        <w:t xml:space="preserve"> is a rapidly activated pro-drug with a half-life of under 3 hours</w:t>
      </w:r>
      <w:r w:rsidR="00F113FB">
        <w:rPr>
          <w:rFonts w:ascii="Calibri" w:hAnsi="Calibri" w:cs="Calibri"/>
        </w:rPr>
        <w:t xml:space="preserve"> </w:t>
      </w:r>
      <w:r w:rsidR="005459DE">
        <w:rPr>
          <w:rFonts w:ascii="Calibri" w:hAnsi="Calibri" w:cs="Calibri"/>
          <w:noProof/>
        </w:rPr>
        <w:t>(11)</w:t>
      </w:r>
      <w:r w:rsidR="00F113FB">
        <w:rPr>
          <w:rFonts w:ascii="Calibri" w:hAnsi="Calibri" w:cs="Calibri"/>
        </w:rPr>
        <w:t xml:space="preserve">. </w:t>
      </w:r>
      <w:r w:rsidRPr="00F532BA">
        <w:rPr>
          <w:rFonts w:ascii="Calibri" w:hAnsi="Calibri" w:cs="Calibri"/>
        </w:rPr>
        <w:t>It is widely used in the treatment of asthma</w:t>
      </w:r>
      <w:r w:rsidR="002C18BD">
        <w:rPr>
          <w:rFonts w:ascii="Calibri" w:hAnsi="Calibri" w:cs="Calibri"/>
        </w:rPr>
        <w:t xml:space="preserve"> </w:t>
      </w:r>
      <w:r w:rsidR="005459DE">
        <w:rPr>
          <w:rFonts w:ascii="Calibri" w:hAnsi="Calibri" w:cs="Calibri"/>
          <w:noProof/>
        </w:rPr>
        <w:t>(12, 13)</w:t>
      </w:r>
      <w:r w:rsidRPr="00F532BA">
        <w:rPr>
          <w:rFonts w:ascii="Calibri" w:hAnsi="Calibri" w:cs="Calibri"/>
        </w:rPr>
        <w:t xml:space="preserve"> and the standard dosing regimen is twice daily </w:t>
      </w:r>
      <w:r w:rsidR="005459DE">
        <w:rPr>
          <w:rFonts w:ascii="Calibri" w:hAnsi="Calibri" w:cs="Calibri"/>
          <w:noProof/>
        </w:rPr>
        <w:t>(12)</w:t>
      </w:r>
      <w:r w:rsidRPr="00F532BA">
        <w:rPr>
          <w:rFonts w:ascii="Calibri" w:hAnsi="Calibri" w:cs="Calibri"/>
        </w:rPr>
        <w:t xml:space="preserve">. </w:t>
      </w:r>
      <w:r w:rsidR="007F09F2" w:rsidRPr="007F09F2">
        <w:rPr>
          <w:rFonts w:ascii="Calibri" w:hAnsi="Calibri" w:cs="Calibri"/>
        </w:rPr>
        <w:t xml:space="preserve">We hypothesise that the optimal timing for administering inhaled BDP to suppress nocturnal dip in lung function and airway inflammation is mid-afternoon. In this </w:t>
      </w:r>
      <w:r w:rsidR="007F09F2" w:rsidRPr="007F09F2" w:rsidDel="00B0597D">
        <w:rPr>
          <w:rFonts w:ascii="Calibri" w:hAnsi="Calibri" w:cs="Calibri"/>
        </w:rPr>
        <w:t>randomised controlled</w:t>
      </w:r>
      <w:r w:rsidR="007F09F2" w:rsidRPr="007F09F2">
        <w:rPr>
          <w:rFonts w:ascii="Calibri" w:hAnsi="Calibri" w:cs="Calibri"/>
        </w:rPr>
        <w:t xml:space="preserve"> trial, we investigated the impact of BDP dosage timing on the daily rhythms of asthma and nocturnal pathophysiology following inhaled BDP once in the morning, once mid-afternoon or in divided doses twice daily (in the morning and at night, the usual dosing regimen).</w:t>
      </w:r>
    </w:p>
    <w:p w14:paraId="426E6597" w14:textId="77777777" w:rsidR="00F510EB" w:rsidRDefault="00F510EB" w:rsidP="007F09F2">
      <w:pPr>
        <w:spacing w:before="240" w:line="360" w:lineRule="auto"/>
        <w:rPr>
          <w:rFonts w:ascii="Calibri" w:hAnsi="Calibri" w:cs="Calibri"/>
          <w:b/>
        </w:rPr>
      </w:pPr>
    </w:p>
    <w:p w14:paraId="66702936" w14:textId="309E429E" w:rsidR="00320647" w:rsidRPr="001105A3" w:rsidRDefault="00727518" w:rsidP="007F09F2">
      <w:pPr>
        <w:spacing w:before="240" w:line="360" w:lineRule="auto"/>
        <w:rPr>
          <w:rFonts w:ascii="Calibri" w:hAnsi="Calibri" w:cs="Calibri"/>
          <w:b/>
        </w:rPr>
      </w:pPr>
      <w:r w:rsidRPr="001105A3">
        <w:rPr>
          <w:rFonts w:ascii="Calibri" w:hAnsi="Calibri" w:cs="Calibri"/>
          <w:b/>
        </w:rPr>
        <w:lastRenderedPageBreak/>
        <w:t>METHODS</w:t>
      </w:r>
    </w:p>
    <w:p w14:paraId="26D85D5D" w14:textId="77777777" w:rsidR="004F7333" w:rsidRPr="004F7333" w:rsidRDefault="004F7333" w:rsidP="004F7333">
      <w:pPr>
        <w:spacing w:line="360" w:lineRule="auto"/>
        <w:rPr>
          <w:rFonts w:ascii="Calibri" w:hAnsi="Calibri" w:cs="Calibri"/>
        </w:rPr>
      </w:pPr>
      <w:r w:rsidRPr="004F7333">
        <w:rPr>
          <w:rFonts w:ascii="Calibri" w:hAnsi="Calibri" w:cs="Calibri"/>
        </w:rPr>
        <w:t>We conducted a randomised, open-label, 3-way crossover trial of BDP (</w:t>
      </w:r>
      <w:proofErr w:type="spellStart"/>
      <w:r w:rsidRPr="004F7333">
        <w:rPr>
          <w:rFonts w:ascii="Calibri" w:hAnsi="Calibri" w:cs="Calibri"/>
        </w:rPr>
        <w:t>Clenil</w:t>
      </w:r>
      <w:proofErr w:type="spellEnd"/>
      <w:r w:rsidRPr="004F7333">
        <w:rPr>
          <w:rFonts w:ascii="Calibri" w:hAnsi="Calibri" w:cs="Calibri"/>
        </w:rPr>
        <w:t xml:space="preserve"> </w:t>
      </w:r>
      <w:proofErr w:type="spellStart"/>
      <w:r w:rsidRPr="004F7333">
        <w:rPr>
          <w:rFonts w:ascii="Calibri" w:hAnsi="Calibri" w:cs="Calibri"/>
        </w:rPr>
        <w:t>Modulite</w:t>
      </w:r>
      <w:proofErr w:type="spellEnd"/>
      <w:r w:rsidRPr="004F7333">
        <w:rPr>
          <w:rFonts w:ascii="Calibri" w:hAnsi="Calibri" w:cs="Calibri"/>
        </w:rPr>
        <w:t>, delivered via pressurised metered dose inhaler) 400µg daily dose (200µg per inhalation) in the morning (between 8 AM and 9 AM [OD</w:t>
      </w:r>
      <w:r w:rsidRPr="004F7333">
        <w:rPr>
          <w:rFonts w:ascii="Calibri" w:hAnsi="Calibri" w:cs="Calibri"/>
          <w:vertAlign w:val="subscript"/>
        </w:rPr>
        <w:t>AM</w:t>
      </w:r>
      <w:r w:rsidRPr="004F7333">
        <w:rPr>
          <w:rFonts w:ascii="Calibri" w:hAnsi="Calibri" w:cs="Calibri"/>
        </w:rPr>
        <w:t>]) versus mid-afternoon (between 3 PM and 4 PM, [OD</w:t>
      </w:r>
      <w:r w:rsidRPr="004F7333">
        <w:rPr>
          <w:rFonts w:ascii="Calibri" w:hAnsi="Calibri" w:cs="Calibri"/>
          <w:vertAlign w:val="subscript"/>
        </w:rPr>
        <w:t>PM</w:t>
      </w:r>
      <w:r w:rsidRPr="004F7333">
        <w:rPr>
          <w:rFonts w:ascii="Calibri" w:hAnsi="Calibri" w:cs="Calibri"/>
        </w:rPr>
        <w:t xml:space="preserve">]), versus 200µg twice a day (between 8 AM and 9 AM and between 8 PM and 9 PM [BD]), in participants with mild to moderate atopic asthma. Briefly, adults aged 18 to 65 years with history of physician-diagnosed asthma and with symptoms consistent with asthma for at least one year prior to screening were recruited. </w:t>
      </w:r>
    </w:p>
    <w:p w14:paraId="55826EA8" w14:textId="566DA8B2" w:rsidR="004F7333" w:rsidRPr="004F7333" w:rsidRDefault="004F7333" w:rsidP="004F7333">
      <w:pPr>
        <w:spacing w:line="360" w:lineRule="auto"/>
        <w:rPr>
          <w:rFonts w:ascii="Calibri" w:hAnsi="Calibri" w:cs="Calibri"/>
        </w:rPr>
      </w:pPr>
      <w:r w:rsidRPr="004F7333">
        <w:rPr>
          <w:rFonts w:ascii="Calibri" w:hAnsi="Calibri" w:cs="Calibri"/>
        </w:rPr>
        <w:t>All participants were treated with low to medium doses of</w:t>
      </w:r>
      <w:r w:rsidR="00E53927">
        <w:rPr>
          <w:rFonts w:ascii="Calibri" w:hAnsi="Calibri" w:cs="Calibri"/>
        </w:rPr>
        <w:t xml:space="preserve"> inhaled corticosteroids</w:t>
      </w:r>
      <w:r w:rsidRPr="004F7333">
        <w:rPr>
          <w:rFonts w:ascii="Calibri" w:hAnsi="Calibri" w:cs="Calibri"/>
        </w:rPr>
        <w:t xml:space="preserve"> </w:t>
      </w:r>
      <w:r w:rsidR="00E53927">
        <w:rPr>
          <w:rFonts w:ascii="Calibri" w:hAnsi="Calibri" w:cs="Calibri"/>
        </w:rPr>
        <w:t>(</w:t>
      </w:r>
      <w:r w:rsidRPr="004F7333">
        <w:rPr>
          <w:rFonts w:ascii="Calibri" w:hAnsi="Calibri" w:cs="Calibri"/>
        </w:rPr>
        <w:t>ICS</w:t>
      </w:r>
      <w:r w:rsidR="00E53927">
        <w:rPr>
          <w:rFonts w:ascii="Calibri" w:hAnsi="Calibri" w:cs="Calibri"/>
        </w:rPr>
        <w:t>)</w:t>
      </w:r>
      <w:r w:rsidRPr="004F7333">
        <w:rPr>
          <w:rFonts w:ascii="Calibri" w:hAnsi="Calibri" w:cs="Calibri"/>
        </w:rPr>
        <w:t xml:space="preserve"> with or without long-acting beta agonists at screening and had documented allergy to at least one common inhaled allergen (i.e., cat dander, house dust mite or grass pollen) as confirmed on skin prick tests; a positive skin prick test was defined as a wheal size of ≥3mm</w:t>
      </w:r>
      <w:r w:rsidR="00825993">
        <w:rPr>
          <w:rFonts w:ascii="Calibri" w:hAnsi="Calibri" w:cs="Calibri"/>
        </w:rPr>
        <w:t xml:space="preserve"> in diameter,</w:t>
      </w:r>
      <w:r w:rsidRPr="004F7333">
        <w:rPr>
          <w:rFonts w:ascii="Calibri" w:hAnsi="Calibri" w:cs="Calibri"/>
        </w:rPr>
        <w:t xml:space="preserve"> over the negative control.  All participants had evidence of at least one of the following prior to consent: 1) bronchial hyperresponsiveness to methacholine (defined as a ≥20% fall in </w:t>
      </w:r>
      <w:r w:rsidR="002727C6">
        <w:rPr>
          <w:rFonts w:ascii="Calibri" w:hAnsi="Calibri" w:cs="Calibri"/>
        </w:rPr>
        <w:t>forced expiratory volume within 1 second [</w:t>
      </w:r>
      <w:r w:rsidRPr="004F7333">
        <w:rPr>
          <w:rFonts w:ascii="Calibri" w:hAnsi="Calibri" w:cs="Calibri"/>
        </w:rPr>
        <w:t>FEV</w:t>
      </w:r>
      <w:r w:rsidRPr="004F7333">
        <w:rPr>
          <w:rFonts w:ascii="Calibri" w:hAnsi="Calibri" w:cs="Calibri"/>
          <w:vertAlign w:val="subscript"/>
        </w:rPr>
        <w:t>1</w:t>
      </w:r>
      <w:r w:rsidR="00CB50AA">
        <w:rPr>
          <w:rFonts w:ascii="Calibri" w:hAnsi="Calibri" w:cs="Calibri"/>
        </w:rPr>
        <w:t>]</w:t>
      </w:r>
      <w:r w:rsidRPr="004F7333">
        <w:rPr>
          <w:rFonts w:ascii="Calibri" w:hAnsi="Calibri" w:cs="Calibri"/>
        </w:rPr>
        <w:t xml:space="preserve"> of ≤1mg in dose or ≤16mg/mL in concentration) </w:t>
      </w:r>
      <w:r w:rsidR="005459DE">
        <w:rPr>
          <w:rFonts w:ascii="Calibri" w:hAnsi="Calibri" w:cs="Calibri"/>
          <w:noProof/>
        </w:rPr>
        <w:t>(14)</w:t>
      </w:r>
      <w:r w:rsidRPr="004F7333">
        <w:rPr>
          <w:rFonts w:ascii="Calibri" w:hAnsi="Calibri" w:cs="Calibri"/>
        </w:rPr>
        <w:t>; or 2) ≥12% or ≥200ml improvement in FEV</w:t>
      </w:r>
      <w:r w:rsidRPr="004F7333">
        <w:rPr>
          <w:rFonts w:ascii="Calibri" w:hAnsi="Calibri" w:cs="Calibri"/>
          <w:vertAlign w:val="subscript"/>
        </w:rPr>
        <w:t>1</w:t>
      </w:r>
      <w:r w:rsidRPr="004F7333">
        <w:rPr>
          <w:rFonts w:ascii="Calibri" w:hAnsi="Calibri" w:cs="Calibri"/>
        </w:rPr>
        <w:t xml:space="preserve"> in bronchodilator reversibility test, within 2 years prior to the study. The main exclusion criteria were smoking within the past 12 months or those with a smoking history of more than 5 pack years; uncontrolled asthma (</w:t>
      </w:r>
      <w:r w:rsidR="00E53927">
        <w:rPr>
          <w:rFonts w:ascii="Calibri" w:hAnsi="Calibri" w:cs="Calibri"/>
        </w:rPr>
        <w:t>6-item Asthma Control Questionnaire [ACQ-6]</w:t>
      </w:r>
      <w:r w:rsidRPr="004F7333">
        <w:rPr>
          <w:rFonts w:ascii="Calibri" w:hAnsi="Calibri" w:cs="Calibri"/>
        </w:rPr>
        <w:t xml:space="preserve"> score of 1.5 points or more); asthma exacerbations or chest infection requiring oral corticosteroids or antibiotics within 3 months prior to screening and randomisation; any clinically significant uncontrolled diseases other than asthma. </w:t>
      </w:r>
    </w:p>
    <w:p w14:paraId="07DC13E1" w14:textId="0A50C2FB" w:rsidR="004F7333" w:rsidRPr="004F7333" w:rsidRDefault="004F7333" w:rsidP="004F7333">
      <w:pPr>
        <w:spacing w:line="360" w:lineRule="auto"/>
        <w:rPr>
          <w:rFonts w:ascii="Calibri" w:hAnsi="Calibri" w:cs="Calibri"/>
        </w:rPr>
      </w:pPr>
      <w:r w:rsidRPr="004F7333">
        <w:rPr>
          <w:rFonts w:ascii="Calibri" w:hAnsi="Calibri" w:cs="Calibri"/>
        </w:rPr>
        <w:t xml:space="preserve">Non-permitted concomitant medications included systemic corticosteroids within 3 months, ICS other than study medications, nebulised </w:t>
      </w:r>
      <w:r w:rsidR="0065434B">
        <w:rPr>
          <w:rFonts w:ascii="Calibri" w:hAnsi="Calibri" w:cs="Calibri"/>
        </w:rPr>
        <w:t>β</w:t>
      </w:r>
      <w:r w:rsidRPr="004F7333">
        <w:rPr>
          <w:rFonts w:ascii="Calibri" w:hAnsi="Calibri" w:cs="Calibri"/>
        </w:rPr>
        <w:t xml:space="preserve">2 agonist/anticholinergics, inhaled long-acting </w:t>
      </w:r>
      <w:r w:rsidR="00A74A52">
        <w:rPr>
          <w:rFonts w:ascii="Calibri" w:hAnsi="Calibri" w:cs="Calibri"/>
        </w:rPr>
        <w:t>β</w:t>
      </w:r>
      <w:r w:rsidRPr="004F7333">
        <w:rPr>
          <w:rFonts w:ascii="Calibri" w:hAnsi="Calibri" w:cs="Calibri"/>
        </w:rPr>
        <w:t xml:space="preserve">2 agonists, inhaled short acting </w:t>
      </w:r>
      <w:r w:rsidR="00A74A52">
        <w:rPr>
          <w:rFonts w:ascii="Calibri" w:hAnsi="Calibri" w:cs="Calibri"/>
        </w:rPr>
        <w:t>β</w:t>
      </w:r>
      <w:r w:rsidRPr="004F7333">
        <w:rPr>
          <w:rFonts w:ascii="Calibri" w:hAnsi="Calibri" w:cs="Calibri"/>
        </w:rPr>
        <w:t>2 agonists other than study supply, inhaled short and long-acting muscarinic antagonist within 7 days and leukotriene modifiers within 72 hours prior to screening visit and during the study period.  This study was approved by the Research Ethics Committee (</w:t>
      </w:r>
      <w:proofErr w:type="gramStart"/>
      <w:r w:rsidRPr="004F7333">
        <w:rPr>
          <w:rFonts w:ascii="Calibri" w:hAnsi="Calibri" w:cs="Calibri"/>
        </w:rPr>
        <w:t>North West</w:t>
      </w:r>
      <w:proofErr w:type="gramEnd"/>
      <w:r w:rsidRPr="004F7333">
        <w:rPr>
          <w:rFonts w:ascii="Calibri" w:hAnsi="Calibri" w:cs="Calibri"/>
        </w:rPr>
        <w:t xml:space="preserve"> Greater Manchester South, 20/NW/0011) and conducted in accordance with the Declaration of Helsinki and Good Clinical Practice guidelines (registered clinicaltrialsregister.eu; EudraCT: 2019-004309-28, https://www.clinicaltrialsregister.eu/ctr-search/trial/2019-004309-28/GB). All participants provided informed written consent. </w:t>
      </w:r>
    </w:p>
    <w:p w14:paraId="1E73E463" w14:textId="77777777" w:rsidR="00517829" w:rsidRPr="001105A3" w:rsidRDefault="00517829" w:rsidP="001105A3">
      <w:pPr>
        <w:spacing w:line="360" w:lineRule="auto"/>
        <w:rPr>
          <w:rFonts w:ascii="Calibri" w:hAnsi="Calibri" w:cs="Calibri"/>
          <w:b/>
          <w:i/>
        </w:rPr>
      </w:pPr>
      <w:r w:rsidRPr="001105A3">
        <w:rPr>
          <w:rFonts w:ascii="Calibri" w:hAnsi="Calibri" w:cs="Calibri"/>
          <w:b/>
          <w:i/>
        </w:rPr>
        <w:br w:type="page"/>
      </w:r>
    </w:p>
    <w:p w14:paraId="5E2FACDD" w14:textId="0000A6CC" w:rsidR="00D81C83" w:rsidRPr="001105A3" w:rsidRDefault="00D81C83" w:rsidP="001105A3">
      <w:pPr>
        <w:spacing w:line="360" w:lineRule="auto"/>
        <w:rPr>
          <w:rFonts w:ascii="Calibri" w:hAnsi="Calibri" w:cs="Calibri"/>
          <w:b/>
        </w:rPr>
      </w:pPr>
      <w:r w:rsidRPr="001105A3">
        <w:rPr>
          <w:rFonts w:ascii="Calibri" w:hAnsi="Calibri" w:cs="Calibri"/>
          <w:b/>
        </w:rPr>
        <w:lastRenderedPageBreak/>
        <w:t>Study design</w:t>
      </w:r>
    </w:p>
    <w:p w14:paraId="5B619F9E" w14:textId="42FF7B72" w:rsidR="009E1756" w:rsidRPr="00C74A3E" w:rsidRDefault="009E1756" w:rsidP="001105A3">
      <w:pPr>
        <w:spacing w:line="360" w:lineRule="auto"/>
        <w:rPr>
          <w:rFonts w:ascii="Calibri" w:hAnsi="Calibri" w:cs="Calibri"/>
          <w:b/>
        </w:rPr>
      </w:pPr>
      <w:r w:rsidRPr="00C74A3E">
        <w:rPr>
          <w:rFonts w:ascii="Calibri" w:hAnsi="Calibri" w:cs="Calibri"/>
          <w:i/>
        </w:rPr>
        <w:t>Baseline assessment</w:t>
      </w:r>
    </w:p>
    <w:p w14:paraId="1D26271E" w14:textId="65B4EAF2" w:rsidR="00C74A3E" w:rsidRPr="00C74A3E" w:rsidRDefault="00C74A3E" w:rsidP="008775C8">
      <w:pPr>
        <w:spacing w:after="240" w:line="360" w:lineRule="auto"/>
        <w:rPr>
          <w:rFonts w:ascii="Calibri" w:hAnsi="Calibri" w:cs="Calibri"/>
        </w:rPr>
      </w:pPr>
      <w:r w:rsidRPr="00C74A3E">
        <w:rPr>
          <w:rFonts w:ascii="Calibri" w:hAnsi="Calibri" w:cs="Calibri"/>
        </w:rPr>
        <w:t>Demographic data and medical history were recorded during screening. All eligible participants stopped asthma maintenance therapies during the run-in period for 14-21 days prior the baseline assessment. At baseline visit (Day -4 and Day -3), participants stayed overnight, during which 6 hourly (4 AM, 10 AM, 4 PM, 10 PM) spirometry,</w:t>
      </w:r>
      <w:r w:rsidR="0063440E">
        <w:rPr>
          <w:rFonts w:ascii="Calibri" w:hAnsi="Calibri" w:cs="Calibri"/>
        </w:rPr>
        <w:t xml:space="preserve"> fractional exhaled nitric oxide (</w:t>
      </w:r>
      <w:proofErr w:type="spellStart"/>
      <w:r w:rsidRPr="00C74A3E">
        <w:rPr>
          <w:rFonts w:ascii="Calibri" w:hAnsi="Calibri" w:cs="Calibri"/>
        </w:rPr>
        <w:t>FeNO</w:t>
      </w:r>
      <w:proofErr w:type="spellEnd"/>
      <w:r w:rsidR="0063440E">
        <w:rPr>
          <w:rFonts w:ascii="Calibri" w:hAnsi="Calibri" w:cs="Calibri"/>
        </w:rPr>
        <w:t>)</w:t>
      </w:r>
      <w:r w:rsidRPr="00C74A3E">
        <w:rPr>
          <w:rFonts w:ascii="Calibri" w:hAnsi="Calibri" w:cs="Calibri"/>
        </w:rPr>
        <w:t xml:space="preserve">, blood eosinophils and serum cortisol levels were measured, and ACQ-6 and Munich Chronotype Questionnaire administered </w:t>
      </w:r>
      <w:r w:rsidRPr="00C74A3E">
        <w:rPr>
          <w:rFonts w:ascii="Calibri" w:hAnsi="Calibri" w:cs="Calibri"/>
          <w:noProof/>
        </w:rPr>
        <w:t>(</w:t>
      </w:r>
      <w:r w:rsidR="00B330CB">
        <w:rPr>
          <w:rFonts w:ascii="Calibri" w:hAnsi="Calibri" w:cs="Calibri"/>
          <w:noProof/>
        </w:rPr>
        <w:t>6</w:t>
      </w:r>
      <w:r w:rsidRPr="00C74A3E">
        <w:rPr>
          <w:rFonts w:ascii="Calibri" w:hAnsi="Calibri" w:cs="Calibri"/>
          <w:noProof/>
        </w:rPr>
        <w:t>)</w:t>
      </w:r>
      <w:r w:rsidRPr="00C74A3E">
        <w:rPr>
          <w:rFonts w:ascii="Calibri" w:hAnsi="Calibri" w:cs="Calibri"/>
        </w:rPr>
        <w:t xml:space="preserve">. Sputum induction was carried out 4 AM (Day -3) and 4 PM (Day -1, &gt;48 hours apart to ensure the second sputum sample was not affected by the first. Randomisation numbers were assigned which confirmed treatment sequences (Figure </w:t>
      </w:r>
      <w:r>
        <w:rPr>
          <w:rFonts w:ascii="Calibri" w:hAnsi="Calibri" w:cs="Calibri"/>
        </w:rPr>
        <w:t>1</w:t>
      </w:r>
      <w:r w:rsidRPr="00C74A3E">
        <w:rPr>
          <w:rFonts w:ascii="Calibri" w:hAnsi="Calibri" w:cs="Calibri"/>
        </w:rPr>
        <w:t>).</w:t>
      </w:r>
    </w:p>
    <w:p w14:paraId="31EDC007" w14:textId="77777777" w:rsidR="00F3514D" w:rsidRDefault="00F3514D" w:rsidP="001105A3">
      <w:pPr>
        <w:spacing w:line="360" w:lineRule="auto"/>
        <w:rPr>
          <w:rFonts w:ascii="Calibri" w:hAnsi="Calibri" w:cs="Calibri"/>
          <w:i/>
        </w:rPr>
      </w:pPr>
    </w:p>
    <w:p w14:paraId="58BD2825" w14:textId="4EC335A4" w:rsidR="009E1756" w:rsidRPr="001105A3" w:rsidRDefault="009E1756" w:rsidP="001105A3">
      <w:pPr>
        <w:spacing w:line="360" w:lineRule="auto"/>
        <w:rPr>
          <w:rFonts w:ascii="Calibri" w:hAnsi="Calibri" w:cs="Calibri"/>
          <w:i/>
        </w:rPr>
      </w:pPr>
      <w:r w:rsidRPr="001105A3">
        <w:rPr>
          <w:rFonts w:ascii="Calibri" w:hAnsi="Calibri" w:cs="Calibri"/>
          <w:i/>
        </w:rPr>
        <w:t>Treatment periods</w:t>
      </w:r>
    </w:p>
    <w:p w14:paraId="12C10566" w14:textId="27CFAE3E" w:rsidR="008401BE" w:rsidRPr="00E53927" w:rsidRDefault="008401BE" w:rsidP="00E53927">
      <w:pPr>
        <w:spacing w:line="360" w:lineRule="auto"/>
        <w:rPr>
          <w:rFonts w:ascii="Calibri" w:hAnsi="Calibri" w:cs="Calibri"/>
        </w:rPr>
      </w:pPr>
      <w:r w:rsidRPr="00E53927">
        <w:rPr>
          <w:rFonts w:ascii="Calibri" w:hAnsi="Calibri" w:cs="Calibri"/>
        </w:rPr>
        <w:t xml:space="preserve">The baseline visit was followed by three 28-day treatment periods in random order with a washout period between each treatment period of 14 to 21 days. The ACQ-6, 6 hourly spirometry, </w:t>
      </w:r>
      <w:proofErr w:type="spellStart"/>
      <w:r w:rsidR="00B873B6">
        <w:rPr>
          <w:rFonts w:ascii="Calibri" w:hAnsi="Calibri" w:cs="Calibri"/>
        </w:rPr>
        <w:t>FeNO</w:t>
      </w:r>
      <w:proofErr w:type="spellEnd"/>
      <w:r w:rsidRPr="00E53927">
        <w:rPr>
          <w:rFonts w:ascii="Calibri" w:hAnsi="Calibri" w:cs="Calibri"/>
        </w:rPr>
        <w:t xml:space="preserve"> and blood samples were taken on Day 25 and Day 26 into each treatment period. Morning and afternoon sputum induction were carried out 48 hours apart, on Day 26 at 4 AM and Day 28 at 4 PM.</w:t>
      </w:r>
    </w:p>
    <w:p w14:paraId="11F8E789" w14:textId="74C2C72E" w:rsidR="008401BE" w:rsidRPr="00E53927" w:rsidRDefault="008401BE" w:rsidP="00E53927">
      <w:pPr>
        <w:spacing w:line="360" w:lineRule="auto"/>
        <w:rPr>
          <w:rFonts w:ascii="Calibri" w:hAnsi="Calibri" w:cs="Calibri"/>
        </w:rPr>
      </w:pPr>
      <w:r w:rsidRPr="00E53927">
        <w:rPr>
          <w:rFonts w:ascii="Calibri" w:hAnsi="Calibri" w:cs="Calibri"/>
        </w:rPr>
        <w:t xml:space="preserve">Peak flow meters and diary cards, which recorded morning and evening </w:t>
      </w:r>
      <w:r w:rsidR="009E2628">
        <w:rPr>
          <w:rFonts w:ascii="Calibri" w:hAnsi="Calibri" w:cs="Calibri"/>
        </w:rPr>
        <w:t>peak expiratory flow (</w:t>
      </w:r>
      <w:r w:rsidRPr="00E53927">
        <w:rPr>
          <w:rFonts w:ascii="Calibri" w:hAnsi="Calibri" w:cs="Calibri"/>
        </w:rPr>
        <w:t>PEF</w:t>
      </w:r>
      <w:r w:rsidR="009E2628">
        <w:rPr>
          <w:rFonts w:ascii="Calibri" w:hAnsi="Calibri" w:cs="Calibri"/>
        </w:rPr>
        <w:t>)</w:t>
      </w:r>
      <w:r w:rsidRPr="00E53927">
        <w:rPr>
          <w:rFonts w:ascii="Calibri" w:hAnsi="Calibri" w:cs="Calibri"/>
        </w:rPr>
        <w:t xml:space="preserve">, salbutamol use, adverse events (AE) and ICS adherence, were provided during each washout and treatment periods. Full verbal and written instructions were given on inhaler technique.  All participants were contacted weekly by telephone during the study period during which AE, changes to concomitant medications and drug adherence were checked. </w:t>
      </w:r>
    </w:p>
    <w:p w14:paraId="09FF6ED8" w14:textId="0D8A6E95" w:rsidR="00D81C83" w:rsidRPr="00E53927" w:rsidRDefault="00E40786" w:rsidP="00E53927">
      <w:pPr>
        <w:spacing w:line="360" w:lineRule="auto"/>
        <w:rPr>
          <w:rFonts w:ascii="Calibri" w:hAnsi="Calibri" w:cs="Calibri"/>
        </w:rPr>
      </w:pPr>
      <w:r w:rsidRPr="00E53927">
        <w:rPr>
          <w:rFonts w:ascii="Calibri" w:hAnsi="Calibri" w:cs="Calibri"/>
        </w:rPr>
        <w:t>Study procedures are detailed in the Online supplement (</w:t>
      </w:r>
      <w:r w:rsidR="00CF7EBC" w:rsidRPr="00E53927">
        <w:rPr>
          <w:rFonts w:ascii="Calibri" w:hAnsi="Calibri" w:cs="Calibri"/>
        </w:rPr>
        <w:t>Section E1</w:t>
      </w:r>
      <w:r w:rsidRPr="00E53927">
        <w:rPr>
          <w:rFonts w:ascii="Calibri" w:hAnsi="Calibri" w:cs="Calibri"/>
        </w:rPr>
        <w:t xml:space="preserve">). </w:t>
      </w:r>
    </w:p>
    <w:p w14:paraId="74330839" w14:textId="77777777" w:rsidR="00373C06" w:rsidRDefault="00373C06" w:rsidP="001105A3">
      <w:pPr>
        <w:spacing w:line="360" w:lineRule="auto"/>
        <w:rPr>
          <w:rFonts w:ascii="Calibri" w:hAnsi="Calibri" w:cs="Calibri"/>
          <w:b/>
          <w:i/>
        </w:rPr>
      </w:pPr>
    </w:p>
    <w:p w14:paraId="05C00316" w14:textId="77777777" w:rsidR="00373C06" w:rsidRDefault="00373C06">
      <w:pPr>
        <w:rPr>
          <w:rFonts w:ascii="Calibri" w:hAnsi="Calibri" w:cs="Calibri"/>
          <w:b/>
          <w:i/>
        </w:rPr>
      </w:pPr>
      <w:r>
        <w:rPr>
          <w:rFonts w:ascii="Calibri" w:hAnsi="Calibri" w:cs="Calibri"/>
          <w:b/>
          <w:i/>
        </w:rPr>
        <w:br w:type="page"/>
      </w:r>
    </w:p>
    <w:p w14:paraId="1644C0C7" w14:textId="64CF74C8" w:rsidR="00E40786" w:rsidRDefault="00373C06" w:rsidP="001105A3">
      <w:pPr>
        <w:spacing w:line="360" w:lineRule="auto"/>
        <w:rPr>
          <w:rFonts w:ascii="Calibri" w:hAnsi="Calibri" w:cs="Calibri"/>
        </w:rPr>
      </w:pPr>
      <w:r w:rsidRPr="001105A3">
        <w:rPr>
          <w:rFonts w:ascii="Calibri" w:hAnsi="Calibri" w:cs="Calibri"/>
          <w:b/>
          <w:i/>
        </w:rPr>
        <w:lastRenderedPageBreak/>
        <w:t>Figure 1.</w:t>
      </w:r>
      <w:r w:rsidRPr="001105A3">
        <w:rPr>
          <w:rFonts w:ascii="Calibri" w:hAnsi="Calibri" w:cs="Calibri"/>
        </w:rPr>
        <w:t xml:space="preserve"> Study flow chart.</w:t>
      </w:r>
    </w:p>
    <w:p w14:paraId="4E545AF1" w14:textId="2E6359C9" w:rsidR="00373C06" w:rsidRPr="001105A3" w:rsidRDefault="008775C8" w:rsidP="001105A3">
      <w:pPr>
        <w:spacing w:line="360" w:lineRule="auto"/>
        <w:rPr>
          <w:rFonts w:ascii="Calibri" w:hAnsi="Calibri" w:cs="Calibri"/>
          <w:b/>
        </w:rPr>
      </w:pPr>
      <w:r>
        <w:rPr>
          <w:rFonts w:ascii="Calibri" w:hAnsi="Calibri" w:cs="Calibri"/>
          <w:noProof/>
          <w:lang w:eastAsia="en-GB"/>
        </w:rPr>
        <w:drawing>
          <wp:inline distT="0" distB="0" distL="0" distR="0" wp14:anchorId="34783AE7" wp14:editId="03788351">
            <wp:extent cx="5579745" cy="4184650"/>
            <wp:effectExtent l="0" t="0" r="1905" b="6350"/>
            <wp:docPr id="13" name="Picture 13" descr="A diagram of a proced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042694" name="Picture 2084042694" descr="A diagram of a procedur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579745" cy="4184650"/>
                    </a:xfrm>
                    <a:prstGeom prst="rect">
                      <a:avLst/>
                    </a:prstGeom>
                  </pic:spPr>
                </pic:pic>
              </a:graphicData>
            </a:graphic>
          </wp:inline>
        </w:drawing>
      </w:r>
    </w:p>
    <w:p w14:paraId="547F5738" w14:textId="77777777" w:rsidR="00373C06" w:rsidRDefault="00373C06" w:rsidP="001105A3">
      <w:pPr>
        <w:spacing w:line="360" w:lineRule="auto"/>
        <w:rPr>
          <w:rFonts w:ascii="Calibri" w:hAnsi="Calibri" w:cs="Calibri"/>
          <w:b/>
        </w:rPr>
      </w:pPr>
    </w:p>
    <w:p w14:paraId="0CBB19F1" w14:textId="32432215" w:rsidR="00727518" w:rsidRPr="001105A3" w:rsidRDefault="00FA05DE" w:rsidP="001105A3">
      <w:pPr>
        <w:spacing w:line="360" w:lineRule="auto"/>
        <w:rPr>
          <w:rFonts w:ascii="Calibri" w:hAnsi="Calibri" w:cs="Calibri"/>
          <w:b/>
        </w:rPr>
      </w:pPr>
      <w:r w:rsidRPr="001105A3">
        <w:rPr>
          <w:rFonts w:ascii="Calibri" w:hAnsi="Calibri" w:cs="Calibri"/>
          <w:b/>
        </w:rPr>
        <w:t>E</w:t>
      </w:r>
      <w:r w:rsidR="00727518" w:rsidRPr="001105A3">
        <w:rPr>
          <w:rFonts w:ascii="Calibri" w:hAnsi="Calibri" w:cs="Calibri"/>
          <w:b/>
        </w:rPr>
        <w:t>nd points</w:t>
      </w:r>
    </w:p>
    <w:p w14:paraId="2EFAF9FF" w14:textId="5CF85D9E" w:rsidR="00C427C7" w:rsidRPr="00C427C7" w:rsidRDefault="00C427C7" w:rsidP="00C427C7">
      <w:pPr>
        <w:spacing w:line="360" w:lineRule="auto"/>
        <w:rPr>
          <w:rFonts w:ascii="Calibri" w:hAnsi="Calibri" w:cs="Calibri"/>
        </w:rPr>
      </w:pPr>
      <w:r w:rsidRPr="00C427C7">
        <w:rPr>
          <w:rFonts w:ascii="Calibri" w:hAnsi="Calibri" w:cs="Calibri"/>
        </w:rPr>
        <w:t>Pre-specified primary end points include</w:t>
      </w:r>
      <w:r w:rsidR="004E20AF">
        <w:rPr>
          <w:rFonts w:ascii="Calibri" w:hAnsi="Calibri" w:cs="Calibri"/>
        </w:rPr>
        <w:t>d</w:t>
      </w:r>
      <w:r w:rsidRPr="00C427C7">
        <w:rPr>
          <w:rFonts w:ascii="Calibri" w:hAnsi="Calibri" w:cs="Calibri"/>
        </w:rPr>
        <w:t xml:space="preserve"> </w:t>
      </w:r>
      <w:r w:rsidR="00754841">
        <w:rPr>
          <w:rFonts w:ascii="Calibri" w:hAnsi="Calibri" w:cs="Calibri"/>
        </w:rPr>
        <w:t xml:space="preserve">the </w:t>
      </w:r>
      <w:r w:rsidR="00C371A4">
        <w:rPr>
          <w:rFonts w:ascii="Calibri" w:hAnsi="Calibri" w:cs="Calibri"/>
        </w:rPr>
        <w:t xml:space="preserve">treatment </w:t>
      </w:r>
      <w:r w:rsidR="00754841">
        <w:rPr>
          <w:rFonts w:ascii="Calibri" w:hAnsi="Calibri" w:cs="Calibri"/>
        </w:rPr>
        <w:t>difference</w:t>
      </w:r>
      <w:r w:rsidR="00D56549">
        <w:rPr>
          <w:rFonts w:ascii="Calibri" w:hAnsi="Calibri" w:cs="Calibri"/>
        </w:rPr>
        <w:t>s</w:t>
      </w:r>
      <w:r w:rsidR="00754841">
        <w:rPr>
          <w:rFonts w:ascii="Calibri" w:hAnsi="Calibri" w:cs="Calibri"/>
        </w:rPr>
        <w:t xml:space="preserve"> </w:t>
      </w:r>
      <w:r w:rsidR="00C371A4">
        <w:rPr>
          <w:rFonts w:ascii="Calibri" w:hAnsi="Calibri" w:cs="Calibri"/>
        </w:rPr>
        <w:t xml:space="preserve">for </w:t>
      </w:r>
      <w:r w:rsidRPr="00C427C7">
        <w:rPr>
          <w:rFonts w:ascii="Calibri" w:hAnsi="Calibri" w:cs="Calibri"/>
        </w:rPr>
        <w:t>FEV</w:t>
      </w:r>
      <w:r w:rsidRPr="00C427C7">
        <w:rPr>
          <w:rFonts w:ascii="Calibri" w:hAnsi="Calibri" w:cs="Calibri"/>
          <w:vertAlign w:val="subscript"/>
        </w:rPr>
        <w:t>1</w:t>
      </w:r>
      <w:r w:rsidRPr="00C427C7">
        <w:rPr>
          <w:rFonts w:ascii="Calibri" w:hAnsi="Calibri" w:cs="Calibri"/>
        </w:rPr>
        <w:t xml:space="preserve">, </w:t>
      </w:r>
      <w:r w:rsidR="009E2628">
        <w:rPr>
          <w:rFonts w:ascii="Calibri" w:hAnsi="Calibri" w:cs="Calibri"/>
        </w:rPr>
        <w:t>PEF</w:t>
      </w:r>
      <w:r w:rsidRPr="00C427C7">
        <w:rPr>
          <w:rFonts w:ascii="Calibri" w:hAnsi="Calibri" w:cs="Calibri"/>
        </w:rPr>
        <w:t xml:space="preserve"> and </w:t>
      </w:r>
      <w:proofErr w:type="spellStart"/>
      <w:r w:rsidRPr="00C427C7">
        <w:rPr>
          <w:rFonts w:ascii="Calibri" w:hAnsi="Calibri" w:cs="Calibri"/>
        </w:rPr>
        <w:t>FeNO</w:t>
      </w:r>
      <w:proofErr w:type="spellEnd"/>
      <w:r w:rsidR="00754841">
        <w:rPr>
          <w:rFonts w:ascii="Calibri" w:hAnsi="Calibri" w:cs="Calibri"/>
        </w:rPr>
        <w:t xml:space="preserve"> </w:t>
      </w:r>
      <w:r w:rsidR="00D56549">
        <w:rPr>
          <w:rFonts w:ascii="Calibri" w:hAnsi="Calibri" w:cs="Calibri"/>
        </w:rPr>
        <w:t xml:space="preserve">changes </w:t>
      </w:r>
      <w:r w:rsidR="005E11F0">
        <w:rPr>
          <w:rFonts w:ascii="Calibri" w:hAnsi="Calibri" w:cs="Calibri"/>
        </w:rPr>
        <w:t>from baseline</w:t>
      </w:r>
      <w:r w:rsidRPr="00C427C7">
        <w:rPr>
          <w:rFonts w:ascii="Calibri" w:hAnsi="Calibri" w:cs="Calibri"/>
        </w:rPr>
        <w:t xml:space="preserve">. The key secondary end points were </w:t>
      </w:r>
      <w:r w:rsidR="005E11F0">
        <w:rPr>
          <w:rFonts w:ascii="Calibri" w:hAnsi="Calibri" w:cs="Calibri"/>
        </w:rPr>
        <w:t xml:space="preserve">the </w:t>
      </w:r>
      <w:r w:rsidR="00F64EC7">
        <w:rPr>
          <w:rFonts w:ascii="Calibri" w:hAnsi="Calibri" w:cs="Calibri"/>
        </w:rPr>
        <w:t xml:space="preserve">treatment </w:t>
      </w:r>
      <w:r w:rsidR="005E11F0">
        <w:rPr>
          <w:rFonts w:ascii="Calibri" w:hAnsi="Calibri" w:cs="Calibri"/>
        </w:rPr>
        <w:t xml:space="preserve">differences in </w:t>
      </w:r>
      <w:r w:rsidR="005A285A">
        <w:rPr>
          <w:rFonts w:ascii="Calibri" w:hAnsi="Calibri" w:cs="Calibri"/>
        </w:rPr>
        <w:t xml:space="preserve">the </w:t>
      </w:r>
      <w:r w:rsidR="009971FE">
        <w:rPr>
          <w:rFonts w:ascii="Calibri" w:hAnsi="Calibri" w:cs="Calibri"/>
        </w:rPr>
        <w:t xml:space="preserve">changes in </w:t>
      </w:r>
      <w:r w:rsidRPr="00C427C7">
        <w:rPr>
          <w:rFonts w:ascii="Calibri" w:hAnsi="Calibri" w:cs="Calibri"/>
        </w:rPr>
        <w:t>blood eosinophil counts, serum cortisol levels</w:t>
      </w:r>
      <w:r w:rsidR="00537862">
        <w:rPr>
          <w:rFonts w:ascii="Calibri" w:hAnsi="Calibri" w:cs="Calibri"/>
        </w:rPr>
        <w:t xml:space="preserve"> and </w:t>
      </w:r>
      <w:r w:rsidRPr="00C427C7">
        <w:rPr>
          <w:rFonts w:ascii="Calibri" w:hAnsi="Calibri" w:cs="Calibri"/>
        </w:rPr>
        <w:t xml:space="preserve">ACQ-6, reliever medication use and AE. </w:t>
      </w:r>
      <w:r w:rsidR="00000F7B">
        <w:rPr>
          <w:rFonts w:ascii="Calibri" w:hAnsi="Calibri" w:cs="Calibri"/>
        </w:rPr>
        <w:t xml:space="preserve">The daily rhythms in </w:t>
      </w:r>
      <w:r w:rsidRPr="00C427C7">
        <w:rPr>
          <w:rFonts w:ascii="Calibri" w:hAnsi="Calibri" w:cs="Calibri"/>
        </w:rPr>
        <w:t xml:space="preserve">lung function parameters, </w:t>
      </w:r>
      <w:proofErr w:type="spellStart"/>
      <w:r w:rsidRPr="00C427C7">
        <w:rPr>
          <w:rFonts w:ascii="Calibri" w:hAnsi="Calibri" w:cs="Calibri"/>
        </w:rPr>
        <w:t>FeNO</w:t>
      </w:r>
      <w:proofErr w:type="spellEnd"/>
      <w:r w:rsidRPr="00C427C7">
        <w:rPr>
          <w:rFonts w:ascii="Calibri" w:hAnsi="Calibri" w:cs="Calibri"/>
        </w:rPr>
        <w:t xml:space="preserve">, blood eosinophil </w:t>
      </w:r>
      <w:proofErr w:type="gramStart"/>
      <w:r w:rsidRPr="00C427C7">
        <w:rPr>
          <w:rFonts w:ascii="Calibri" w:hAnsi="Calibri" w:cs="Calibri"/>
        </w:rPr>
        <w:t>counts</w:t>
      </w:r>
      <w:proofErr w:type="gramEnd"/>
      <w:r w:rsidRPr="00C427C7">
        <w:rPr>
          <w:rFonts w:ascii="Calibri" w:hAnsi="Calibri" w:cs="Calibri"/>
        </w:rPr>
        <w:t xml:space="preserve"> and serum cortisol levels</w:t>
      </w:r>
      <w:r w:rsidR="00000F7B">
        <w:rPr>
          <w:rFonts w:ascii="Calibri" w:hAnsi="Calibri" w:cs="Calibri"/>
        </w:rPr>
        <w:t xml:space="preserve"> were examined</w:t>
      </w:r>
      <w:r w:rsidRPr="00C427C7">
        <w:rPr>
          <w:rFonts w:ascii="Calibri" w:hAnsi="Calibri" w:cs="Calibri"/>
        </w:rPr>
        <w:t xml:space="preserve">. </w:t>
      </w:r>
    </w:p>
    <w:p w14:paraId="76C4A996" w14:textId="77777777" w:rsidR="004A5626" w:rsidRPr="001105A3" w:rsidRDefault="004A5626" w:rsidP="001105A3">
      <w:pPr>
        <w:spacing w:line="360" w:lineRule="auto"/>
        <w:rPr>
          <w:rFonts w:ascii="Calibri" w:hAnsi="Calibri" w:cs="Calibri"/>
        </w:rPr>
      </w:pPr>
    </w:p>
    <w:p w14:paraId="5467E9E7" w14:textId="05C29151" w:rsidR="00671CC5" w:rsidRPr="001105A3" w:rsidRDefault="00727518" w:rsidP="001105A3">
      <w:pPr>
        <w:spacing w:line="360" w:lineRule="auto"/>
        <w:rPr>
          <w:rFonts w:ascii="Calibri" w:hAnsi="Calibri" w:cs="Calibri"/>
          <w:b/>
        </w:rPr>
      </w:pPr>
      <w:r w:rsidRPr="001105A3">
        <w:rPr>
          <w:rFonts w:ascii="Calibri" w:hAnsi="Calibri" w:cs="Calibri"/>
          <w:b/>
        </w:rPr>
        <w:t xml:space="preserve">Statistical analysis </w:t>
      </w:r>
    </w:p>
    <w:p w14:paraId="1BEA2B7C" w14:textId="50315574" w:rsidR="00526853" w:rsidRPr="00526853" w:rsidRDefault="00526853" w:rsidP="00526853">
      <w:pPr>
        <w:spacing w:line="360" w:lineRule="auto"/>
        <w:rPr>
          <w:rFonts w:ascii="Calibri" w:hAnsi="Calibri" w:cs="Calibri"/>
        </w:rPr>
      </w:pPr>
      <w:r w:rsidRPr="00526853">
        <w:rPr>
          <w:rFonts w:ascii="Calibri" w:hAnsi="Calibri" w:cs="Calibri"/>
        </w:rPr>
        <w:t>The sample size calculation was based on previously published data</w:t>
      </w:r>
      <w:r w:rsidR="00B873B6">
        <w:rPr>
          <w:rFonts w:ascii="Calibri" w:hAnsi="Calibri" w:cs="Calibri"/>
        </w:rPr>
        <w:t xml:space="preserve"> </w:t>
      </w:r>
      <w:r w:rsidR="005459DE">
        <w:rPr>
          <w:rFonts w:ascii="Calibri" w:hAnsi="Calibri" w:cs="Calibri"/>
          <w:noProof/>
        </w:rPr>
        <w:t>(8)</w:t>
      </w:r>
      <w:r w:rsidRPr="00526853">
        <w:rPr>
          <w:rFonts w:ascii="Calibri" w:hAnsi="Calibri" w:cs="Calibri"/>
        </w:rPr>
        <w:t xml:space="preserve"> and an estimated 20% drop out rate. With n=20 completing all dosing regimens, with a type I error rate of 5% and a within group standard deviation of 9.3% in percent predicted FEV</w:t>
      </w:r>
      <w:r w:rsidRPr="00526853">
        <w:rPr>
          <w:rFonts w:ascii="Calibri" w:hAnsi="Calibri" w:cs="Calibri"/>
          <w:vertAlign w:val="subscript"/>
        </w:rPr>
        <w:t>1</w:t>
      </w:r>
      <w:r w:rsidRPr="00526853">
        <w:rPr>
          <w:rFonts w:ascii="Calibri" w:hAnsi="Calibri" w:cs="Calibri"/>
        </w:rPr>
        <w:t xml:space="preserve">, there was an estimated 80% power of detection a difference of 10% between groups in the mean group changes from baseline </w:t>
      </w:r>
      <w:r w:rsidR="005459DE">
        <w:rPr>
          <w:rFonts w:ascii="Calibri" w:hAnsi="Calibri" w:cs="Calibri"/>
          <w:noProof/>
        </w:rPr>
        <w:t>(8)</w:t>
      </w:r>
      <w:r w:rsidRPr="00526853">
        <w:rPr>
          <w:rFonts w:ascii="Calibri" w:hAnsi="Calibri" w:cs="Calibri"/>
        </w:rPr>
        <w:t xml:space="preserve">. </w:t>
      </w:r>
    </w:p>
    <w:p w14:paraId="0192FA55" w14:textId="31AECDF3" w:rsidR="00526853" w:rsidRPr="00526853" w:rsidRDefault="00526853" w:rsidP="00526853">
      <w:pPr>
        <w:spacing w:line="360" w:lineRule="auto"/>
        <w:rPr>
          <w:rFonts w:ascii="Calibri" w:hAnsi="Calibri" w:cs="Calibri"/>
          <w:shd w:val="clear" w:color="auto" w:fill="FFFFFF"/>
        </w:rPr>
      </w:pPr>
      <w:r w:rsidRPr="00526853">
        <w:rPr>
          <w:rFonts w:ascii="Calibri" w:hAnsi="Calibri" w:cs="Calibri"/>
        </w:rPr>
        <w:lastRenderedPageBreak/>
        <w:t xml:space="preserve">The within-day variability amongst all time points were </w:t>
      </w:r>
      <w:r w:rsidR="00F72120">
        <w:rPr>
          <w:rFonts w:ascii="Calibri" w:hAnsi="Calibri" w:cs="Calibri"/>
        </w:rPr>
        <w:t>tested</w:t>
      </w:r>
      <w:r w:rsidR="00F72120" w:rsidRPr="00526853">
        <w:rPr>
          <w:rFonts w:ascii="Calibri" w:hAnsi="Calibri" w:cs="Calibri"/>
        </w:rPr>
        <w:t xml:space="preserve"> </w:t>
      </w:r>
      <w:r w:rsidRPr="00526853">
        <w:rPr>
          <w:rFonts w:ascii="Calibri" w:hAnsi="Calibri" w:cs="Calibri"/>
        </w:rPr>
        <w:t>using Friedman test</w:t>
      </w:r>
      <w:r w:rsidR="005D751B">
        <w:rPr>
          <w:rFonts w:ascii="Calibri" w:hAnsi="Calibri" w:cs="Calibri"/>
        </w:rPr>
        <w:t xml:space="preserve"> </w:t>
      </w:r>
      <w:r w:rsidR="00F02A8A">
        <w:rPr>
          <w:rFonts w:ascii="Calibri" w:hAnsi="Calibri" w:cs="Calibri"/>
        </w:rPr>
        <w:t>in the intention-to-treat population</w:t>
      </w:r>
      <w:r w:rsidRPr="00526853">
        <w:rPr>
          <w:rFonts w:ascii="Calibri" w:hAnsi="Calibri" w:cs="Calibri"/>
        </w:rPr>
        <w:t>; pairwise comparisons between timepoints were subsequently carried out if the overall test had p-value of &lt;0.05. Treatment effects were described as the differences between the end of each treatment period and baseline (defined as post run-in period) values. Comparisons of treatment effects amongst the three treatment regimens were performed using Freidman test in patients who had completed all treatment periods. Pairwise comparisons (Wilcoxon signed-rank test) were performed if the overall test had p&lt;0.05. The p</w:t>
      </w:r>
      <w:r w:rsidRPr="00526853">
        <w:rPr>
          <w:rFonts w:ascii="Calibri" w:hAnsi="Calibri" w:cs="Calibri"/>
          <w:shd w:val="clear" w:color="auto" w:fill="FFFFFF"/>
        </w:rPr>
        <w:t>-values of the all pairwise comparisons were also adjusted using the Benjamini-Hochberg false discovery rate correction method (FDR, &lt;0.1 defined as significant) (</w:t>
      </w:r>
      <w:proofErr w:type="spellStart"/>
      <w:r w:rsidRPr="00526853">
        <w:rPr>
          <w:rFonts w:ascii="Calibri" w:hAnsi="Calibri" w:cs="Calibri"/>
          <w:i/>
          <w:shd w:val="clear" w:color="auto" w:fill="FFFFFF"/>
        </w:rPr>
        <w:t>rstatix</w:t>
      </w:r>
      <w:proofErr w:type="spellEnd"/>
      <w:r w:rsidRPr="00526853">
        <w:rPr>
          <w:rFonts w:ascii="Calibri" w:hAnsi="Calibri" w:cs="Calibri"/>
          <w:shd w:val="clear" w:color="auto" w:fill="FFFFFF"/>
        </w:rPr>
        <w:t xml:space="preserve"> R package); both raw p-values and FDR adjusted values were presented. </w:t>
      </w:r>
    </w:p>
    <w:p w14:paraId="59DAF384" w14:textId="09AC5505" w:rsidR="005F55AC" w:rsidRDefault="00526853" w:rsidP="004B34DB">
      <w:pPr>
        <w:spacing w:line="360" w:lineRule="auto"/>
        <w:rPr>
          <w:rFonts w:ascii="Calibri" w:hAnsi="Calibri" w:cs="Calibri"/>
          <w:b/>
          <w:i/>
        </w:rPr>
      </w:pPr>
      <w:r w:rsidRPr="00526853">
        <w:rPr>
          <w:rFonts w:ascii="Calibri" w:hAnsi="Calibri" w:cs="Calibri"/>
        </w:rPr>
        <w:t xml:space="preserve">A mixed-effects (adjusted for repeated measures) </w:t>
      </w:r>
      <w:proofErr w:type="spellStart"/>
      <w:r w:rsidRPr="00526853">
        <w:rPr>
          <w:rFonts w:ascii="Calibri" w:hAnsi="Calibri" w:cs="Calibri"/>
        </w:rPr>
        <w:t>cosinor</w:t>
      </w:r>
      <w:proofErr w:type="spellEnd"/>
      <w:r w:rsidRPr="00526853">
        <w:rPr>
          <w:rFonts w:ascii="Calibri" w:hAnsi="Calibri" w:cs="Calibri"/>
        </w:rPr>
        <w:t xml:space="preserve"> model (</w:t>
      </w:r>
      <w:proofErr w:type="spellStart"/>
      <w:r w:rsidRPr="00526853">
        <w:rPr>
          <w:rFonts w:ascii="Calibri" w:hAnsi="Calibri" w:cs="Calibri"/>
          <w:i/>
        </w:rPr>
        <w:t>cosinoRmixedeffects</w:t>
      </w:r>
      <w:proofErr w:type="spellEnd"/>
      <w:r w:rsidRPr="00526853">
        <w:rPr>
          <w:rFonts w:ascii="Calibri" w:hAnsi="Calibri" w:cs="Calibri"/>
          <w:i/>
        </w:rPr>
        <w:t xml:space="preserve"> </w:t>
      </w:r>
      <w:r w:rsidRPr="00526853">
        <w:rPr>
          <w:rFonts w:ascii="Calibri" w:hAnsi="Calibri" w:cs="Calibri"/>
        </w:rPr>
        <w:t>R</w:t>
      </w:r>
      <w:r w:rsidRPr="00526853">
        <w:rPr>
          <w:rFonts w:ascii="Calibri" w:hAnsi="Calibri" w:cs="Calibri"/>
          <w:i/>
        </w:rPr>
        <w:t xml:space="preserve"> </w:t>
      </w:r>
      <w:r w:rsidRPr="00526853">
        <w:rPr>
          <w:rFonts w:ascii="Calibri" w:hAnsi="Calibri" w:cs="Calibri"/>
        </w:rPr>
        <w:t xml:space="preserve">package </w:t>
      </w:r>
      <w:r w:rsidR="005459DE">
        <w:rPr>
          <w:rFonts w:ascii="Calibri" w:hAnsi="Calibri" w:cs="Calibri"/>
          <w:noProof/>
        </w:rPr>
        <w:t>(15)</w:t>
      </w:r>
      <w:r w:rsidRPr="00526853">
        <w:rPr>
          <w:rFonts w:ascii="Calibri" w:hAnsi="Calibri" w:cs="Calibri"/>
        </w:rPr>
        <w:t>) was used to e</w:t>
      </w:r>
      <w:r w:rsidR="00F72610">
        <w:rPr>
          <w:rFonts w:ascii="Calibri" w:hAnsi="Calibri" w:cs="Calibri"/>
        </w:rPr>
        <w:t xml:space="preserve">xamine the </w:t>
      </w:r>
      <w:r w:rsidRPr="00526853">
        <w:rPr>
          <w:rFonts w:ascii="Calibri" w:hAnsi="Calibri" w:cs="Calibri"/>
        </w:rPr>
        <w:t xml:space="preserve">changes in the </w:t>
      </w:r>
      <w:r w:rsidR="00B42D04">
        <w:rPr>
          <w:rFonts w:ascii="Calibri" w:hAnsi="Calibri" w:cs="Calibri"/>
        </w:rPr>
        <w:t>daily</w:t>
      </w:r>
      <w:r w:rsidRPr="00526853">
        <w:rPr>
          <w:rFonts w:ascii="Calibri" w:hAnsi="Calibri" w:cs="Calibri"/>
        </w:rPr>
        <w:t xml:space="preserve"> rhythmicity in lung function, </w:t>
      </w:r>
      <w:proofErr w:type="spellStart"/>
      <w:r w:rsidRPr="00526853">
        <w:rPr>
          <w:rFonts w:ascii="Calibri" w:hAnsi="Calibri" w:cs="Calibri"/>
        </w:rPr>
        <w:t>FeNO</w:t>
      </w:r>
      <w:proofErr w:type="spellEnd"/>
      <w:r w:rsidRPr="00526853">
        <w:rPr>
          <w:rFonts w:ascii="Calibri" w:hAnsi="Calibri" w:cs="Calibri"/>
        </w:rPr>
        <w:t xml:space="preserve">, blood eosinophil counts and serum cortisol levels following treatments from baseline and amongst treatment regimens in individuals who completed all treatment regimens; 95% CI of the Midline Statistic Of Rhythm (MESOR, a rhythm-adjusted mean), amplitude (a measure of half the extend of predictable variation within a cycle) and </w:t>
      </w:r>
      <w:proofErr w:type="spellStart"/>
      <w:r w:rsidRPr="00526853">
        <w:rPr>
          <w:rFonts w:ascii="Calibri" w:hAnsi="Calibri" w:cs="Calibri"/>
        </w:rPr>
        <w:t>acrophase</w:t>
      </w:r>
      <w:proofErr w:type="spellEnd"/>
      <w:r w:rsidRPr="00526853">
        <w:rPr>
          <w:rFonts w:ascii="Calibri" w:hAnsi="Calibri" w:cs="Calibri"/>
        </w:rPr>
        <w:t xml:space="preserve"> (the timing of peak within a circadian cycle)</w:t>
      </w:r>
      <w:r w:rsidRPr="00526853">
        <w:rPr>
          <w:rFonts w:ascii="Calibri" w:hAnsi="Calibri" w:cs="Calibri"/>
          <w:noProof/>
        </w:rPr>
        <w:t xml:space="preserve"> </w:t>
      </w:r>
      <w:r w:rsidR="005459DE">
        <w:rPr>
          <w:rFonts w:ascii="Calibri" w:hAnsi="Calibri" w:cs="Calibri"/>
          <w:noProof/>
        </w:rPr>
        <w:t>(16)</w:t>
      </w:r>
      <w:r w:rsidRPr="00526853">
        <w:rPr>
          <w:rFonts w:ascii="Calibri" w:hAnsi="Calibri" w:cs="Calibri"/>
        </w:rPr>
        <w:t xml:space="preserve"> (Figure </w:t>
      </w:r>
      <w:r w:rsidR="00043477">
        <w:rPr>
          <w:rFonts w:ascii="Calibri" w:hAnsi="Calibri" w:cs="Calibri"/>
        </w:rPr>
        <w:t>2</w:t>
      </w:r>
      <w:r w:rsidRPr="00526853">
        <w:rPr>
          <w:rFonts w:ascii="Calibri" w:hAnsi="Calibri" w:cs="Calibri"/>
        </w:rPr>
        <w:t xml:space="preserve">) were estimated using 1000 iterations of bootstrapping. </w:t>
      </w:r>
      <w:r w:rsidR="00B8499C" w:rsidRPr="00526853">
        <w:rPr>
          <w:rFonts w:ascii="Calibri" w:hAnsi="Calibri" w:cs="Calibri"/>
          <w:bCs/>
        </w:rPr>
        <w:t xml:space="preserve">Any potential carry over effects were examined by adjusting treatment sequence using multivariate </w:t>
      </w:r>
      <w:proofErr w:type="gramStart"/>
      <w:r w:rsidR="00B8499C" w:rsidRPr="00526853">
        <w:rPr>
          <w:rFonts w:ascii="Calibri" w:hAnsi="Calibri" w:cs="Calibri"/>
          <w:bCs/>
        </w:rPr>
        <w:t>mixed-effects</w:t>
      </w:r>
      <w:proofErr w:type="gramEnd"/>
      <w:r w:rsidR="00B8499C" w:rsidRPr="00526853">
        <w:rPr>
          <w:rFonts w:ascii="Calibri" w:hAnsi="Calibri" w:cs="Calibri"/>
          <w:bCs/>
        </w:rPr>
        <w:t xml:space="preserve"> </w:t>
      </w:r>
      <w:proofErr w:type="spellStart"/>
      <w:r w:rsidR="00B8499C" w:rsidRPr="00526853">
        <w:rPr>
          <w:rFonts w:ascii="Calibri" w:hAnsi="Calibri" w:cs="Calibri"/>
          <w:bCs/>
        </w:rPr>
        <w:t>cosinor</w:t>
      </w:r>
      <w:proofErr w:type="spellEnd"/>
      <w:r w:rsidR="00B8499C" w:rsidRPr="00526853">
        <w:rPr>
          <w:rFonts w:ascii="Calibri" w:hAnsi="Calibri" w:cs="Calibri"/>
          <w:bCs/>
        </w:rPr>
        <w:t xml:space="preserve"> modelling. </w:t>
      </w:r>
      <w:r w:rsidRPr="00526853">
        <w:rPr>
          <w:rFonts w:ascii="Calibri" w:hAnsi="Calibri" w:cs="Calibri"/>
        </w:rPr>
        <w:t xml:space="preserve">Frequency of reliever </w:t>
      </w:r>
      <w:proofErr w:type="gramStart"/>
      <w:r w:rsidRPr="00526853">
        <w:rPr>
          <w:rFonts w:ascii="Calibri" w:hAnsi="Calibri" w:cs="Calibri"/>
        </w:rPr>
        <w:t>use</w:t>
      </w:r>
      <w:proofErr w:type="gramEnd"/>
      <w:r w:rsidRPr="00526853">
        <w:rPr>
          <w:rFonts w:ascii="Calibri" w:hAnsi="Calibri" w:cs="Calibri"/>
        </w:rPr>
        <w:t xml:space="preserve"> and AE were reported using descriptive statistics where number of participants and events were summarized. The peak flow diurnal variability during the last week of Run-in period and one week prior to end of each treatment period were calculated as (difference between maximum of three in the morning and maximum of three in the evening)/mean per day and averaged over the number of days; tests performed outside the pre-defined time windows were excluded. Missing data were excluded from analysis. All statistical analysis were performed using R Version 4.2.2 (</w:t>
      </w:r>
      <w:proofErr w:type="spellStart"/>
      <w:r w:rsidRPr="00526853">
        <w:rPr>
          <w:rFonts w:ascii="Calibri" w:hAnsi="Calibri" w:cs="Calibri"/>
        </w:rPr>
        <w:t>Rstudio</w:t>
      </w:r>
      <w:proofErr w:type="spellEnd"/>
      <w:r w:rsidRPr="00526853">
        <w:rPr>
          <w:rFonts w:ascii="Calibri" w:hAnsi="Calibri" w:cs="Calibri"/>
        </w:rPr>
        <w:t xml:space="preserve"> 2022.12.0).</w:t>
      </w:r>
      <w:r w:rsidR="005F55AC">
        <w:rPr>
          <w:rFonts w:ascii="Calibri" w:hAnsi="Calibri" w:cs="Calibri"/>
          <w:b/>
          <w:i/>
        </w:rPr>
        <w:br w:type="page"/>
      </w:r>
    </w:p>
    <w:p w14:paraId="0F4500CB" w14:textId="14B40971" w:rsidR="0053505E" w:rsidRPr="001105A3" w:rsidRDefault="0053505E" w:rsidP="001105A3">
      <w:pPr>
        <w:spacing w:line="360" w:lineRule="auto"/>
        <w:rPr>
          <w:rFonts w:ascii="Calibri" w:hAnsi="Calibri" w:cs="Calibri"/>
        </w:rPr>
      </w:pPr>
      <w:r w:rsidRPr="001105A3">
        <w:rPr>
          <w:rFonts w:ascii="Calibri" w:hAnsi="Calibri" w:cs="Calibri"/>
          <w:b/>
          <w:i/>
        </w:rPr>
        <w:lastRenderedPageBreak/>
        <w:t>Figure 2.</w:t>
      </w:r>
      <w:r w:rsidRPr="001105A3">
        <w:rPr>
          <w:rFonts w:ascii="Calibri" w:hAnsi="Calibri" w:cs="Calibri"/>
        </w:rPr>
        <w:t xml:space="preserve"> Parameters assessed in the </w:t>
      </w:r>
      <w:proofErr w:type="gramStart"/>
      <w:r w:rsidRPr="001105A3">
        <w:rPr>
          <w:rFonts w:ascii="Calibri" w:hAnsi="Calibri" w:cs="Calibri"/>
        </w:rPr>
        <w:t>mixed-effect</w:t>
      </w:r>
      <w:proofErr w:type="gramEnd"/>
      <w:r w:rsidRPr="001105A3">
        <w:rPr>
          <w:rFonts w:ascii="Calibri" w:hAnsi="Calibri" w:cs="Calibri"/>
        </w:rPr>
        <w:t xml:space="preserve"> </w:t>
      </w:r>
      <w:proofErr w:type="spellStart"/>
      <w:r w:rsidRPr="001105A3">
        <w:rPr>
          <w:rFonts w:ascii="Calibri" w:hAnsi="Calibri" w:cs="Calibri"/>
        </w:rPr>
        <w:t>cosinor</w:t>
      </w:r>
      <w:proofErr w:type="spellEnd"/>
      <w:r w:rsidRPr="001105A3">
        <w:rPr>
          <w:rFonts w:ascii="Calibri" w:hAnsi="Calibri" w:cs="Calibri"/>
        </w:rPr>
        <w:t xml:space="preserve"> modelling</w:t>
      </w:r>
    </w:p>
    <w:p w14:paraId="20985FBB" w14:textId="7F424A5A" w:rsidR="009933CF" w:rsidRPr="001105A3" w:rsidRDefault="009933CF" w:rsidP="001105A3">
      <w:pPr>
        <w:spacing w:line="360" w:lineRule="auto"/>
        <w:rPr>
          <w:rFonts w:ascii="Calibri" w:hAnsi="Calibri" w:cs="Calibri"/>
        </w:rPr>
      </w:pPr>
      <w:r w:rsidRPr="001105A3">
        <w:rPr>
          <w:rFonts w:ascii="Calibri" w:hAnsi="Calibri" w:cs="Calibri"/>
          <w:noProof/>
          <w:lang w:eastAsia="en-GB"/>
        </w:rPr>
        <w:drawing>
          <wp:inline distT="0" distB="0" distL="0" distR="0" wp14:anchorId="2D2B4E31" wp14:editId="072B5D20">
            <wp:extent cx="4518869" cy="3676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rcadian parameters demonstration.tif"/>
                    <pic:cNvPicPr/>
                  </pic:nvPicPr>
                  <pic:blipFill rotWithShape="1">
                    <a:blip r:embed="rId13">
                      <a:extLst>
                        <a:ext uri="{28A0092B-C50C-407E-A947-70E740481C1C}">
                          <a14:useLocalDpi xmlns:a14="http://schemas.microsoft.com/office/drawing/2010/main" val="0"/>
                        </a:ext>
                      </a:extLst>
                    </a:blip>
                    <a:srcRect l="11799" r="19067"/>
                    <a:stretch/>
                  </pic:blipFill>
                  <pic:spPr bwMode="auto">
                    <a:xfrm>
                      <a:off x="0" y="0"/>
                      <a:ext cx="4522066" cy="3679251"/>
                    </a:xfrm>
                    <a:prstGeom prst="rect">
                      <a:avLst/>
                    </a:prstGeom>
                    <a:ln>
                      <a:noFill/>
                    </a:ln>
                    <a:extLst>
                      <a:ext uri="{53640926-AAD7-44D8-BBD7-CCE9431645EC}">
                        <a14:shadowObscured xmlns:a14="http://schemas.microsoft.com/office/drawing/2010/main"/>
                      </a:ext>
                    </a:extLst>
                  </pic:spPr>
                </pic:pic>
              </a:graphicData>
            </a:graphic>
          </wp:inline>
        </w:drawing>
      </w:r>
    </w:p>
    <w:p w14:paraId="79340653" w14:textId="3959AD51" w:rsidR="007D6A96" w:rsidRDefault="007D6A96" w:rsidP="001105A3">
      <w:pPr>
        <w:spacing w:line="360" w:lineRule="auto"/>
        <w:rPr>
          <w:rFonts w:ascii="Calibri" w:hAnsi="Calibri" w:cs="Calibri"/>
          <w:b/>
        </w:rPr>
      </w:pPr>
    </w:p>
    <w:p w14:paraId="405ADFB5" w14:textId="77777777" w:rsidR="004B34DB" w:rsidRDefault="004B34DB" w:rsidP="001105A3">
      <w:pPr>
        <w:spacing w:line="360" w:lineRule="auto"/>
        <w:rPr>
          <w:rFonts w:ascii="Calibri" w:hAnsi="Calibri" w:cs="Calibri"/>
          <w:b/>
        </w:rPr>
      </w:pPr>
    </w:p>
    <w:p w14:paraId="217592C5" w14:textId="4FA7F377" w:rsidR="00320647" w:rsidRPr="001105A3" w:rsidRDefault="004E43EB" w:rsidP="001105A3">
      <w:pPr>
        <w:spacing w:line="360" w:lineRule="auto"/>
        <w:rPr>
          <w:rFonts w:ascii="Calibri" w:hAnsi="Calibri" w:cs="Calibri"/>
          <w:b/>
        </w:rPr>
      </w:pPr>
      <w:r w:rsidRPr="001105A3">
        <w:rPr>
          <w:rFonts w:ascii="Calibri" w:hAnsi="Calibri" w:cs="Calibri"/>
          <w:b/>
        </w:rPr>
        <w:t>RESULTS</w:t>
      </w:r>
    </w:p>
    <w:p w14:paraId="365A96F5" w14:textId="70C4E509" w:rsidR="009C4309" w:rsidRPr="001105A3" w:rsidRDefault="009C4309" w:rsidP="001105A3">
      <w:pPr>
        <w:spacing w:line="360" w:lineRule="auto"/>
        <w:rPr>
          <w:rFonts w:ascii="Calibri" w:hAnsi="Calibri" w:cs="Calibri"/>
          <w:b/>
          <w:u w:val="single"/>
        </w:rPr>
      </w:pPr>
      <w:r w:rsidRPr="001105A3">
        <w:rPr>
          <w:rFonts w:ascii="Calibri" w:hAnsi="Calibri" w:cs="Calibri"/>
          <w:b/>
          <w:u w:val="single"/>
        </w:rPr>
        <w:t>Baseline characteristics</w:t>
      </w:r>
    </w:p>
    <w:p w14:paraId="201F3152" w14:textId="7AB27273" w:rsidR="00AF791D" w:rsidRDefault="00AF791D" w:rsidP="00AF791D">
      <w:pPr>
        <w:spacing w:line="360" w:lineRule="auto"/>
        <w:rPr>
          <w:rFonts w:ascii="Calibri" w:hAnsi="Calibri" w:cs="Calibri"/>
        </w:rPr>
      </w:pPr>
      <w:r w:rsidRPr="00AF791D">
        <w:rPr>
          <w:rFonts w:ascii="Calibri" w:hAnsi="Calibri" w:cs="Calibri"/>
        </w:rPr>
        <w:t>Of 25 participants consented into the study, 22 completed OD</w:t>
      </w:r>
      <w:r w:rsidRPr="00AF791D">
        <w:rPr>
          <w:rFonts w:ascii="Calibri" w:hAnsi="Calibri" w:cs="Calibri"/>
          <w:vertAlign w:val="subscript"/>
        </w:rPr>
        <w:t>AM</w:t>
      </w:r>
      <w:r w:rsidRPr="00AF791D">
        <w:rPr>
          <w:rFonts w:ascii="Calibri" w:hAnsi="Calibri" w:cs="Calibri"/>
        </w:rPr>
        <w:t>, 21 OD</w:t>
      </w:r>
      <w:r w:rsidRPr="00AF791D">
        <w:rPr>
          <w:rFonts w:ascii="Calibri" w:hAnsi="Calibri" w:cs="Calibri"/>
          <w:vertAlign w:val="subscript"/>
        </w:rPr>
        <w:t>PM</w:t>
      </w:r>
      <w:r w:rsidRPr="00AF791D">
        <w:rPr>
          <w:rFonts w:ascii="Calibri" w:hAnsi="Calibri" w:cs="Calibri"/>
        </w:rPr>
        <w:t xml:space="preserve"> and 23 BD dosing regimen (Figure </w:t>
      </w:r>
      <w:r>
        <w:rPr>
          <w:rFonts w:ascii="Calibri" w:hAnsi="Calibri" w:cs="Calibri"/>
        </w:rPr>
        <w:t>E1</w:t>
      </w:r>
      <w:r w:rsidRPr="00AF791D">
        <w:rPr>
          <w:rFonts w:ascii="Calibri" w:hAnsi="Calibri" w:cs="Calibri"/>
        </w:rPr>
        <w:t xml:space="preserve">). Approximately equal numbers were allocated to each sequence of treatment (Figure </w:t>
      </w:r>
      <w:r w:rsidR="00861C9D">
        <w:rPr>
          <w:rFonts w:ascii="Calibri" w:hAnsi="Calibri" w:cs="Calibri"/>
        </w:rPr>
        <w:t>E2</w:t>
      </w:r>
      <w:r w:rsidRPr="00AF791D">
        <w:rPr>
          <w:rFonts w:ascii="Calibri" w:hAnsi="Calibri" w:cs="Calibri"/>
        </w:rPr>
        <w:t>). Twenty-one participants (84%) completed all treatment regimens (Table 1) and had similar chronotypes (timing for sleep/wake cycle) (Figure</w:t>
      </w:r>
      <w:r w:rsidR="00861C9D">
        <w:rPr>
          <w:rFonts w:ascii="Calibri" w:hAnsi="Calibri" w:cs="Calibri"/>
        </w:rPr>
        <w:t xml:space="preserve"> E3</w:t>
      </w:r>
      <w:r w:rsidRPr="00AF791D">
        <w:rPr>
          <w:rFonts w:ascii="Calibri" w:hAnsi="Calibri" w:cs="Calibri"/>
        </w:rPr>
        <w:t>). Adherence rate (BD: 98.4% adherence [97.8% within instructed time window] OD</w:t>
      </w:r>
      <w:r w:rsidRPr="00AF791D">
        <w:rPr>
          <w:rFonts w:ascii="Calibri" w:hAnsi="Calibri" w:cs="Calibri"/>
          <w:vertAlign w:val="subscript"/>
        </w:rPr>
        <w:t>AM</w:t>
      </w:r>
      <w:r w:rsidRPr="00AF791D">
        <w:rPr>
          <w:rFonts w:ascii="Calibri" w:hAnsi="Calibri" w:cs="Calibri"/>
        </w:rPr>
        <w:t>:</w:t>
      </w:r>
      <w:r w:rsidRPr="00AF791D">
        <w:rPr>
          <w:rFonts w:ascii="Calibri" w:hAnsi="Calibri" w:cs="Calibri"/>
          <w:vertAlign w:val="subscript"/>
        </w:rPr>
        <w:t xml:space="preserve"> </w:t>
      </w:r>
      <w:r w:rsidRPr="00AF791D">
        <w:rPr>
          <w:rFonts w:ascii="Calibri" w:hAnsi="Calibri" w:cs="Calibri"/>
        </w:rPr>
        <w:t>99.9% [96.3%] and OD</w:t>
      </w:r>
      <w:r w:rsidRPr="00AF791D">
        <w:rPr>
          <w:rFonts w:ascii="Calibri" w:hAnsi="Calibri" w:cs="Calibri"/>
          <w:vertAlign w:val="subscript"/>
        </w:rPr>
        <w:t>PM</w:t>
      </w:r>
      <w:r w:rsidRPr="00AF791D">
        <w:rPr>
          <w:rFonts w:ascii="Calibri" w:hAnsi="Calibri" w:cs="Calibri"/>
        </w:rPr>
        <w:t>: 99.9% [98.1%]) for each of the treatment regimens were excellent.</w:t>
      </w:r>
    </w:p>
    <w:p w14:paraId="6E3B081A" w14:textId="467775AD" w:rsidR="002E23BC" w:rsidRPr="00081890" w:rsidRDefault="002E23BC" w:rsidP="002E23BC">
      <w:pPr>
        <w:spacing w:line="360" w:lineRule="auto"/>
        <w:rPr>
          <w:rFonts w:ascii="Calibri" w:hAnsi="Calibri" w:cs="Calibri"/>
          <w:bCs/>
        </w:rPr>
      </w:pPr>
      <w:r w:rsidRPr="00081890">
        <w:rPr>
          <w:rFonts w:ascii="Calibri" w:hAnsi="Calibri" w:cs="Calibri"/>
          <w:bCs/>
        </w:rPr>
        <w:t xml:space="preserve">At baseline, lung function demonstrated significant variation throughout 24 hours, with increased airflow obstruction overnight compared to during the daytime. This coincided with blood eosinophil levels peaking overnight. In contrast, </w:t>
      </w:r>
      <w:proofErr w:type="spellStart"/>
      <w:r w:rsidRPr="00081890">
        <w:rPr>
          <w:rFonts w:ascii="Calibri" w:hAnsi="Calibri" w:cs="Calibri"/>
          <w:bCs/>
        </w:rPr>
        <w:t>FeNO</w:t>
      </w:r>
      <w:proofErr w:type="spellEnd"/>
      <w:r w:rsidRPr="00081890">
        <w:rPr>
          <w:rFonts w:ascii="Calibri" w:hAnsi="Calibri" w:cs="Calibri"/>
          <w:bCs/>
        </w:rPr>
        <w:t xml:space="preserve"> and serum cortisol levels peaked at 10 AM and with a nadir overnight (</w:t>
      </w:r>
      <w:r w:rsidRPr="00D90E44">
        <w:rPr>
          <w:bCs/>
        </w:rPr>
        <w:t>Section E2,</w:t>
      </w:r>
      <w:r>
        <w:rPr>
          <w:b/>
        </w:rPr>
        <w:t xml:space="preserve"> </w:t>
      </w:r>
      <w:r w:rsidRPr="00081890">
        <w:rPr>
          <w:rFonts w:ascii="Calibri" w:hAnsi="Calibri" w:cs="Calibri"/>
          <w:bCs/>
        </w:rPr>
        <w:t xml:space="preserve">Figure </w:t>
      </w:r>
      <w:r>
        <w:rPr>
          <w:rFonts w:ascii="Calibri" w:hAnsi="Calibri" w:cs="Calibri"/>
          <w:bCs/>
        </w:rPr>
        <w:t>E4-5</w:t>
      </w:r>
      <w:r w:rsidRPr="00081890">
        <w:rPr>
          <w:rFonts w:ascii="Calibri" w:hAnsi="Calibri" w:cs="Calibri"/>
          <w:bCs/>
        </w:rPr>
        <w:t>, Table</w:t>
      </w:r>
      <w:r>
        <w:rPr>
          <w:rFonts w:ascii="Calibri" w:hAnsi="Calibri" w:cs="Calibri"/>
          <w:bCs/>
        </w:rPr>
        <w:t xml:space="preserve"> E1</w:t>
      </w:r>
      <w:r w:rsidRPr="00081890">
        <w:rPr>
          <w:rFonts w:ascii="Calibri" w:hAnsi="Calibri" w:cs="Calibri"/>
          <w:bCs/>
        </w:rPr>
        <w:t>).</w:t>
      </w:r>
    </w:p>
    <w:p w14:paraId="2ADDA11C" w14:textId="77777777" w:rsidR="002E23BC" w:rsidRPr="00AF791D" w:rsidRDefault="002E23BC" w:rsidP="00AF791D">
      <w:pPr>
        <w:spacing w:line="360" w:lineRule="auto"/>
        <w:rPr>
          <w:rFonts w:ascii="Calibri" w:hAnsi="Calibri" w:cs="Calibri"/>
        </w:rPr>
      </w:pPr>
    </w:p>
    <w:p w14:paraId="39248872" w14:textId="6D1C9377" w:rsidR="00113B61" w:rsidRPr="001105A3" w:rsidRDefault="00113B61" w:rsidP="001105A3">
      <w:pPr>
        <w:spacing w:line="360" w:lineRule="auto"/>
        <w:rPr>
          <w:rFonts w:ascii="Calibri" w:hAnsi="Calibri" w:cs="Calibri"/>
        </w:rPr>
      </w:pPr>
      <w:r w:rsidRPr="001105A3">
        <w:rPr>
          <w:rFonts w:ascii="Calibri" w:hAnsi="Calibri" w:cs="Calibri"/>
          <w:b/>
          <w:i/>
        </w:rPr>
        <w:lastRenderedPageBreak/>
        <w:t>Table 1</w:t>
      </w:r>
      <w:r w:rsidRPr="001105A3">
        <w:rPr>
          <w:rFonts w:ascii="Calibri" w:hAnsi="Calibri" w:cs="Calibri"/>
        </w:rPr>
        <w:t>. Baseline characteristic.</w:t>
      </w:r>
    </w:p>
    <w:tbl>
      <w:tblPr>
        <w:tblStyle w:val="TableGrid"/>
        <w:tblW w:w="7835" w:type="dxa"/>
        <w:tblLook w:val="04A0" w:firstRow="1" w:lastRow="0" w:firstColumn="1" w:lastColumn="0" w:noHBand="0" w:noVBand="1"/>
      </w:tblPr>
      <w:tblGrid>
        <w:gridCol w:w="4106"/>
        <w:gridCol w:w="3729"/>
      </w:tblGrid>
      <w:tr w:rsidR="00072AE2" w:rsidRPr="001105A3" w14:paraId="711352E8" w14:textId="77777777" w:rsidTr="006E54DE">
        <w:trPr>
          <w:trHeight w:val="353"/>
        </w:trPr>
        <w:tc>
          <w:tcPr>
            <w:tcW w:w="4106" w:type="dxa"/>
          </w:tcPr>
          <w:p w14:paraId="11F9493E" w14:textId="77777777" w:rsidR="00072AE2" w:rsidRPr="00FA1DBC" w:rsidRDefault="00072AE2" w:rsidP="00704272">
            <w:pPr>
              <w:spacing w:line="360" w:lineRule="auto"/>
              <w:rPr>
                <w:rFonts w:ascii="Calibri" w:hAnsi="Calibri" w:cs="Calibri"/>
                <w:b/>
              </w:rPr>
            </w:pPr>
            <w:r w:rsidRPr="00FA1DBC">
              <w:rPr>
                <w:rFonts w:ascii="Calibri" w:hAnsi="Calibri" w:cs="Calibri"/>
                <w:b/>
              </w:rPr>
              <w:t xml:space="preserve">Baseline characteristics </w:t>
            </w:r>
          </w:p>
        </w:tc>
        <w:tc>
          <w:tcPr>
            <w:tcW w:w="3729" w:type="dxa"/>
          </w:tcPr>
          <w:p w14:paraId="237B8925" w14:textId="48AF8D57" w:rsidR="00072AE2" w:rsidRPr="00FA1DBC" w:rsidRDefault="00072AE2" w:rsidP="00704272">
            <w:pPr>
              <w:spacing w:line="360" w:lineRule="auto"/>
              <w:rPr>
                <w:rFonts w:ascii="Calibri" w:hAnsi="Calibri" w:cs="Calibri"/>
                <w:b/>
              </w:rPr>
            </w:pPr>
            <w:r>
              <w:rPr>
                <w:rFonts w:ascii="Calibri" w:hAnsi="Calibri" w:cs="Calibri"/>
                <w:b/>
              </w:rPr>
              <w:t>N=25</w:t>
            </w:r>
          </w:p>
        </w:tc>
      </w:tr>
      <w:tr w:rsidR="00072AE2" w:rsidRPr="001105A3" w14:paraId="558533B1" w14:textId="77777777" w:rsidTr="006E54DE">
        <w:trPr>
          <w:trHeight w:val="340"/>
        </w:trPr>
        <w:tc>
          <w:tcPr>
            <w:tcW w:w="4106" w:type="dxa"/>
          </w:tcPr>
          <w:p w14:paraId="0D607B3B" w14:textId="77777777" w:rsidR="00072AE2" w:rsidRPr="00FA1DBC" w:rsidRDefault="00072AE2" w:rsidP="00704272">
            <w:pPr>
              <w:spacing w:line="360" w:lineRule="auto"/>
              <w:rPr>
                <w:rFonts w:ascii="Calibri" w:hAnsi="Calibri" w:cs="Calibri"/>
              </w:rPr>
            </w:pPr>
            <w:r w:rsidRPr="00FA1DBC">
              <w:rPr>
                <w:rFonts w:ascii="Calibri" w:hAnsi="Calibri" w:cs="Calibri"/>
              </w:rPr>
              <w:t>Age (years)*</w:t>
            </w:r>
          </w:p>
        </w:tc>
        <w:tc>
          <w:tcPr>
            <w:tcW w:w="3729" w:type="dxa"/>
          </w:tcPr>
          <w:p w14:paraId="49643E1B" w14:textId="5DABC303" w:rsidR="00072AE2" w:rsidRPr="00FA1DBC" w:rsidRDefault="00072AE2" w:rsidP="00704272">
            <w:pPr>
              <w:spacing w:line="360" w:lineRule="auto"/>
              <w:rPr>
                <w:rFonts w:ascii="Calibri" w:hAnsi="Calibri" w:cs="Calibri"/>
              </w:rPr>
            </w:pPr>
            <w:r w:rsidRPr="00FA1DBC">
              <w:rPr>
                <w:rFonts w:ascii="Calibri" w:hAnsi="Calibri" w:cs="Calibri"/>
              </w:rPr>
              <w:t>4</w:t>
            </w:r>
            <w:r w:rsidR="003960CA">
              <w:rPr>
                <w:rFonts w:ascii="Calibri" w:hAnsi="Calibri" w:cs="Calibri"/>
              </w:rPr>
              <w:t xml:space="preserve">2 (34, </w:t>
            </w:r>
            <w:r w:rsidR="00FF4F78">
              <w:rPr>
                <w:rFonts w:ascii="Calibri" w:hAnsi="Calibri" w:cs="Calibri"/>
              </w:rPr>
              <w:t>52)</w:t>
            </w:r>
          </w:p>
        </w:tc>
      </w:tr>
      <w:tr w:rsidR="00072AE2" w:rsidRPr="001105A3" w14:paraId="7443E884" w14:textId="77777777" w:rsidTr="006E54DE">
        <w:trPr>
          <w:trHeight w:val="353"/>
        </w:trPr>
        <w:tc>
          <w:tcPr>
            <w:tcW w:w="4106" w:type="dxa"/>
          </w:tcPr>
          <w:p w14:paraId="721CF081" w14:textId="77777777" w:rsidR="00072AE2" w:rsidRPr="00FA1DBC" w:rsidRDefault="00072AE2" w:rsidP="00704272">
            <w:pPr>
              <w:spacing w:line="360" w:lineRule="auto"/>
              <w:rPr>
                <w:rFonts w:ascii="Calibri" w:hAnsi="Calibri" w:cs="Calibri"/>
              </w:rPr>
            </w:pPr>
            <w:r w:rsidRPr="00FA1DBC">
              <w:rPr>
                <w:rFonts w:ascii="Calibri" w:hAnsi="Calibri" w:cs="Calibri"/>
              </w:rPr>
              <w:t>Sex (male), n (%)</w:t>
            </w:r>
          </w:p>
        </w:tc>
        <w:tc>
          <w:tcPr>
            <w:tcW w:w="3729" w:type="dxa"/>
          </w:tcPr>
          <w:p w14:paraId="5B437195" w14:textId="3702F050" w:rsidR="00072AE2" w:rsidRPr="00FA1DBC" w:rsidRDefault="00FF4F78" w:rsidP="00704272">
            <w:pPr>
              <w:spacing w:line="360" w:lineRule="auto"/>
              <w:rPr>
                <w:rFonts w:ascii="Calibri" w:hAnsi="Calibri" w:cs="Calibri"/>
              </w:rPr>
            </w:pPr>
            <w:r>
              <w:rPr>
                <w:rFonts w:ascii="Calibri" w:hAnsi="Calibri" w:cs="Calibri"/>
              </w:rPr>
              <w:t>16 (</w:t>
            </w:r>
            <w:r w:rsidR="00622A36">
              <w:rPr>
                <w:rFonts w:ascii="Calibri" w:hAnsi="Calibri" w:cs="Calibri"/>
              </w:rPr>
              <w:t>64</w:t>
            </w:r>
            <w:r w:rsidR="001C12D5">
              <w:rPr>
                <w:rFonts w:ascii="Calibri" w:hAnsi="Calibri" w:cs="Calibri"/>
              </w:rPr>
              <w:t>.0)</w:t>
            </w:r>
          </w:p>
        </w:tc>
      </w:tr>
      <w:tr w:rsidR="00072AE2" w:rsidRPr="001105A3" w14:paraId="54FA3B6A" w14:textId="77777777" w:rsidTr="006E54DE">
        <w:trPr>
          <w:trHeight w:val="340"/>
        </w:trPr>
        <w:tc>
          <w:tcPr>
            <w:tcW w:w="4106" w:type="dxa"/>
          </w:tcPr>
          <w:p w14:paraId="6C3C121A" w14:textId="7AAB2BBC" w:rsidR="00072AE2" w:rsidRPr="00FA1DBC" w:rsidRDefault="00072AE2" w:rsidP="00704272">
            <w:pPr>
              <w:tabs>
                <w:tab w:val="left" w:pos="1110"/>
              </w:tabs>
              <w:spacing w:line="360" w:lineRule="auto"/>
              <w:rPr>
                <w:rFonts w:ascii="Calibri" w:hAnsi="Calibri" w:cs="Calibri"/>
              </w:rPr>
            </w:pPr>
            <w:r w:rsidRPr="00FA1DBC">
              <w:rPr>
                <w:rFonts w:ascii="Calibri" w:hAnsi="Calibri" w:cs="Calibri"/>
              </w:rPr>
              <w:t>Ethnicity (white), n (%)</w:t>
            </w:r>
          </w:p>
        </w:tc>
        <w:tc>
          <w:tcPr>
            <w:tcW w:w="3729" w:type="dxa"/>
          </w:tcPr>
          <w:p w14:paraId="578F5CEA" w14:textId="79864B54" w:rsidR="00072AE2" w:rsidRPr="00FA1DBC" w:rsidRDefault="005016E1" w:rsidP="00704272">
            <w:pPr>
              <w:spacing w:line="360" w:lineRule="auto"/>
              <w:rPr>
                <w:rFonts w:ascii="Calibri" w:hAnsi="Calibri" w:cs="Calibri"/>
              </w:rPr>
            </w:pPr>
            <w:r>
              <w:rPr>
                <w:rFonts w:ascii="Calibri" w:hAnsi="Calibri" w:cs="Calibri"/>
              </w:rPr>
              <w:t>19 (76.0)</w:t>
            </w:r>
          </w:p>
        </w:tc>
      </w:tr>
      <w:tr w:rsidR="00072AE2" w:rsidRPr="001105A3" w14:paraId="22EC6BC0" w14:textId="77777777" w:rsidTr="006E54DE">
        <w:trPr>
          <w:trHeight w:val="353"/>
        </w:trPr>
        <w:tc>
          <w:tcPr>
            <w:tcW w:w="4106" w:type="dxa"/>
          </w:tcPr>
          <w:p w14:paraId="1EC6310B" w14:textId="77777777" w:rsidR="00072AE2" w:rsidRPr="00FA1DBC" w:rsidRDefault="00072AE2" w:rsidP="00704272">
            <w:pPr>
              <w:tabs>
                <w:tab w:val="left" w:pos="1575"/>
              </w:tabs>
              <w:spacing w:line="360" w:lineRule="auto"/>
              <w:rPr>
                <w:rFonts w:ascii="Calibri" w:hAnsi="Calibri" w:cs="Calibri"/>
              </w:rPr>
            </w:pPr>
            <w:r w:rsidRPr="00FA1DBC">
              <w:rPr>
                <w:rFonts w:ascii="Calibri" w:hAnsi="Calibri" w:cs="Calibri"/>
              </w:rPr>
              <w:t>Height (cm)*</w:t>
            </w:r>
          </w:p>
        </w:tc>
        <w:tc>
          <w:tcPr>
            <w:tcW w:w="3729" w:type="dxa"/>
          </w:tcPr>
          <w:p w14:paraId="34543D2D" w14:textId="03A00101" w:rsidR="00072AE2" w:rsidRPr="00FA1DBC" w:rsidRDefault="009D6037" w:rsidP="00704272">
            <w:pPr>
              <w:spacing w:line="360" w:lineRule="auto"/>
              <w:rPr>
                <w:rFonts w:ascii="Calibri" w:hAnsi="Calibri" w:cs="Calibri"/>
              </w:rPr>
            </w:pPr>
            <w:r>
              <w:rPr>
                <w:rFonts w:ascii="Calibri" w:hAnsi="Calibri" w:cs="Calibri"/>
              </w:rPr>
              <w:t>172</w:t>
            </w:r>
            <w:r w:rsidR="00D84044">
              <w:rPr>
                <w:rFonts w:ascii="Calibri" w:hAnsi="Calibri" w:cs="Calibri"/>
              </w:rPr>
              <w:t xml:space="preserve"> (166-180)</w:t>
            </w:r>
          </w:p>
        </w:tc>
      </w:tr>
      <w:tr w:rsidR="00072AE2" w:rsidRPr="001105A3" w14:paraId="3DB988F0" w14:textId="77777777" w:rsidTr="006E54DE">
        <w:trPr>
          <w:trHeight w:val="333"/>
        </w:trPr>
        <w:tc>
          <w:tcPr>
            <w:tcW w:w="4106" w:type="dxa"/>
          </w:tcPr>
          <w:p w14:paraId="62EE7166" w14:textId="77777777" w:rsidR="00072AE2" w:rsidRPr="00FA1DBC" w:rsidRDefault="00072AE2" w:rsidP="00704272">
            <w:pPr>
              <w:tabs>
                <w:tab w:val="left" w:pos="1665"/>
              </w:tabs>
              <w:spacing w:line="360" w:lineRule="auto"/>
              <w:rPr>
                <w:rFonts w:ascii="Calibri" w:hAnsi="Calibri" w:cs="Calibri"/>
              </w:rPr>
            </w:pPr>
            <w:r w:rsidRPr="00FA1DBC">
              <w:rPr>
                <w:rFonts w:ascii="Calibri" w:hAnsi="Calibri" w:cs="Calibri"/>
              </w:rPr>
              <w:t>Weight (kg)*</w:t>
            </w:r>
          </w:p>
        </w:tc>
        <w:tc>
          <w:tcPr>
            <w:tcW w:w="3729" w:type="dxa"/>
          </w:tcPr>
          <w:p w14:paraId="70814F49" w14:textId="027A6EF1" w:rsidR="00072AE2" w:rsidRPr="00FA1DBC" w:rsidRDefault="00140C8D" w:rsidP="00704272">
            <w:pPr>
              <w:spacing w:line="360" w:lineRule="auto"/>
              <w:rPr>
                <w:rFonts w:ascii="Calibri" w:hAnsi="Calibri" w:cs="Calibri"/>
              </w:rPr>
            </w:pPr>
            <w:r>
              <w:rPr>
                <w:rFonts w:ascii="Calibri" w:hAnsi="Calibri" w:cs="Calibri"/>
              </w:rPr>
              <w:t>7</w:t>
            </w:r>
            <w:r w:rsidR="00210A39">
              <w:rPr>
                <w:rFonts w:ascii="Calibri" w:hAnsi="Calibri" w:cs="Calibri"/>
              </w:rPr>
              <w:t>3.8</w:t>
            </w:r>
            <w:r>
              <w:rPr>
                <w:rFonts w:ascii="Calibri" w:hAnsi="Calibri" w:cs="Calibri"/>
              </w:rPr>
              <w:t xml:space="preserve"> (</w:t>
            </w:r>
            <w:r w:rsidR="00210A39">
              <w:rPr>
                <w:rFonts w:ascii="Calibri" w:hAnsi="Calibri" w:cs="Calibri"/>
              </w:rPr>
              <w:t>69.9-83.</w:t>
            </w:r>
            <w:r w:rsidR="006E54DE">
              <w:rPr>
                <w:rFonts w:ascii="Calibri" w:hAnsi="Calibri" w:cs="Calibri"/>
              </w:rPr>
              <w:t>6</w:t>
            </w:r>
            <w:r>
              <w:rPr>
                <w:rFonts w:ascii="Calibri" w:hAnsi="Calibri" w:cs="Calibri"/>
              </w:rPr>
              <w:t>)</w:t>
            </w:r>
          </w:p>
        </w:tc>
      </w:tr>
      <w:tr w:rsidR="00072AE2" w:rsidRPr="001105A3" w14:paraId="76EB1DB1" w14:textId="77777777" w:rsidTr="006E54DE">
        <w:trPr>
          <w:trHeight w:val="353"/>
        </w:trPr>
        <w:tc>
          <w:tcPr>
            <w:tcW w:w="4106" w:type="dxa"/>
          </w:tcPr>
          <w:p w14:paraId="11C737E8" w14:textId="77777777" w:rsidR="00072AE2" w:rsidRPr="00FA1DBC" w:rsidRDefault="00072AE2" w:rsidP="00704272">
            <w:pPr>
              <w:spacing w:line="360" w:lineRule="auto"/>
              <w:rPr>
                <w:rFonts w:ascii="Calibri" w:hAnsi="Calibri" w:cs="Calibri"/>
              </w:rPr>
            </w:pPr>
            <w:r w:rsidRPr="00FA1DBC">
              <w:rPr>
                <w:rFonts w:ascii="Calibri" w:hAnsi="Calibri" w:cs="Calibri"/>
              </w:rPr>
              <w:t>BMI (kg/cm</w:t>
            </w:r>
            <w:proofErr w:type="gramStart"/>
            <w:r w:rsidRPr="00FA1DBC">
              <w:rPr>
                <w:rFonts w:ascii="Calibri" w:hAnsi="Calibri" w:cs="Calibri"/>
                <w:vertAlign w:val="superscript"/>
              </w:rPr>
              <w:t>2</w:t>
            </w:r>
            <w:r w:rsidRPr="00FA1DBC">
              <w:rPr>
                <w:rFonts w:ascii="Calibri" w:hAnsi="Calibri" w:cs="Calibri"/>
              </w:rPr>
              <w:t>)*</w:t>
            </w:r>
            <w:proofErr w:type="gramEnd"/>
          </w:p>
        </w:tc>
        <w:tc>
          <w:tcPr>
            <w:tcW w:w="3729" w:type="dxa"/>
          </w:tcPr>
          <w:p w14:paraId="22B87528" w14:textId="7546D9EB" w:rsidR="00072AE2" w:rsidRPr="00FA1DBC" w:rsidRDefault="00401618" w:rsidP="00704272">
            <w:pPr>
              <w:spacing w:line="360" w:lineRule="auto"/>
              <w:rPr>
                <w:rFonts w:ascii="Calibri" w:hAnsi="Calibri" w:cs="Calibri"/>
              </w:rPr>
            </w:pPr>
            <w:r>
              <w:rPr>
                <w:rFonts w:ascii="Calibri" w:hAnsi="Calibri" w:cs="Calibri"/>
              </w:rPr>
              <w:t>26.1 (24.5-28.6)</w:t>
            </w:r>
          </w:p>
        </w:tc>
      </w:tr>
      <w:tr w:rsidR="00072AE2" w:rsidRPr="001105A3" w14:paraId="0675E24A" w14:textId="77777777" w:rsidTr="006E54DE">
        <w:trPr>
          <w:trHeight w:val="340"/>
        </w:trPr>
        <w:tc>
          <w:tcPr>
            <w:tcW w:w="4106" w:type="dxa"/>
          </w:tcPr>
          <w:p w14:paraId="34DF0FE1" w14:textId="77777777" w:rsidR="00072AE2" w:rsidRPr="00FA1DBC" w:rsidRDefault="00072AE2" w:rsidP="00704272">
            <w:pPr>
              <w:spacing w:line="360" w:lineRule="auto"/>
              <w:rPr>
                <w:rFonts w:ascii="Calibri" w:hAnsi="Calibri" w:cs="Calibri"/>
                <w:b/>
                <w:bCs/>
              </w:rPr>
            </w:pPr>
            <w:r w:rsidRPr="00FA1DBC">
              <w:rPr>
                <w:rFonts w:ascii="Calibri" w:hAnsi="Calibri" w:cs="Calibri"/>
              </w:rPr>
              <w:t>ACQ-6 (points)*</w:t>
            </w:r>
          </w:p>
        </w:tc>
        <w:tc>
          <w:tcPr>
            <w:tcW w:w="3729" w:type="dxa"/>
          </w:tcPr>
          <w:p w14:paraId="6C70F8E3" w14:textId="6610029F" w:rsidR="00072AE2" w:rsidRPr="00FA1DBC" w:rsidRDefault="00210DCA" w:rsidP="00704272">
            <w:pPr>
              <w:spacing w:line="360" w:lineRule="auto"/>
              <w:rPr>
                <w:rFonts w:ascii="Calibri" w:hAnsi="Calibri" w:cs="Calibri"/>
              </w:rPr>
            </w:pPr>
            <w:r>
              <w:rPr>
                <w:rFonts w:ascii="Calibri" w:hAnsi="Calibri" w:cs="Calibri"/>
              </w:rPr>
              <w:t>1.0 (</w:t>
            </w:r>
            <w:r w:rsidR="0030673E">
              <w:rPr>
                <w:rFonts w:ascii="Calibri" w:hAnsi="Calibri" w:cs="Calibri"/>
              </w:rPr>
              <w:t>0.3-1.3)</w:t>
            </w:r>
          </w:p>
        </w:tc>
      </w:tr>
      <w:tr w:rsidR="00072AE2" w:rsidRPr="001105A3" w14:paraId="74183136" w14:textId="77777777" w:rsidTr="006E54DE">
        <w:trPr>
          <w:trHeight w:val="340"/>
        </w:trPr>
        <w:tc>
          <w:tcPr>
            <w:tcW w:w="4106" w:type="dxa"/>
          </w:tcPr>
          <w:p w14:paraId="7376D299" w14:textId="77777777" w:rsidR="00072AE2" w:rsidRPr="00FA1DBC" w:rsidRDefault="00072AE2" w:rsidP="00704272">
            <w:pPr>
              <w:spacing w:line="360" w:lineRule="auto"/>
              <w:rPr>
                <w:rFonts w:ascii="Calibri" w:hAnsi="Calibri" w:cs="Calibri"/>
              </w:rPr>
            </w:pPr>
            <w:r w:rsidRPr="00FA1DBC">
              <w:rPr>
                <w:rFonts w:ascii="Calibri" w:hAnsi="Calibri" w:cs="Calibri"/>
              </w:rPr>
              <w:t>FEV</w:t>
            </w:r>
            <w:r w:rsidRPr="00FA1DBC">
              <w:rPr>
                <w:rFonts w:ascii="Calibri" w:hAnsi="Calibri" w:cs="Calibri"/>
                <w:vertAlign w:val="subscript"/>
              </w:rPr>
              <w:t xml:space="preserve">1 </w:t>
            </w:r>
            <w:r w:rsidRPr="00FA1DBC">
              <w:rPr>
                <w:rFonts w:ascii="Calibri" w:hAnsi="Calibri" w:cs="Calibri"/>
              </w:rPr>
              <w:t>(L)*</w:t>
            </w:r>
          </w:p>
        </w:tc>
        <w:tc>
          <w:tcPr>
            <w:tcW w:w="3729" w:type="dxa"/>
          </w:tcPr>
          <w:p w14:paraId="307A2DBF" w14:textId="77077504" w:rsidR="00072AE2" w:rsidRPr="00FA1DBC" w:rsidRDefault="005D3E5A" w:rsidP="00704272">
            <w:pPr>
              <w:spacing w:line="360" w:lineRule="auto"/>
              <w:rPr>
                <w:rFonts w:ascii="Calibri" w:hAnsi="Calibri" w:cs="Calibri"/>
              </w:rPr>
            </w:pPr>
            <w:r>
              <w:rPr>
                <w:rFonts w:ascii="Calibri" w:hAnsi="Calibri" w:cs="Calibri"/>
              </w:rPr>
              <w:t>2.8 (2.4, 3.5)</w:t>
            </w:r>
          </w:p>
        </w:tc>
      </w:tr>
      <w:tr w:rsidR="00072AE2" w:rsidRPr="001105A3" w14:paraId="2652E2FA" w14:textId="77777777" w:rsidTr="006E54DE">
        <w:trPr>
          <w:trHeight w:val="340"/>
        </w:trPr>
        <w:tc>
          <w:tcPr>
            <w:tcW w:w="4106" w:type="dxa"/>
          </w:tcPr>
          <w:p w14:paraId="5F24C93F" w14:textId="77777777" w:rsidR="00072AE2" w:rsidRPr="00FA1DBC" w:rsidRDefault="00072AE2" w:rsidP="00704272">
            <w:pPr>
              <w:spacing w:line="360" w:lineRule="auto"/>
              <w:rPr>
                <w:rFonts w:ascii="Calibri" w:hAnsi="Calibri" w:cs="Calibri"/>
              </w:rPr>
            </w:pPr>
            <w:r w:rsidRPr="00FA1DBC">
              <w:rPr>
                <w:rFonts w:ascii="Calibri" w:hAnsi="Calibri" w:cs="Calibri"/>
              </w:rPr>
              <w:t>FEV</w:t>
            </w:r>
            <w:r w:rsidRPr="00FA1DBC">
              <w:rPr>
                <w:rFonts w:ascii="Calibri" w:hAnsi="Calibri" w:cs="Calibri"/>
                <w:vertAlign w:val="subscript"/>
              </w:rPr>
              <w:t>1</w:t>
            </w:r>
            <w:r w:rsidRPr="00FA1DBC">
              <w:rPr>
                <w:rFonts w:ascii="Calibri" w:hAnsi="Calibri" w:cs="Calibri"/>
              </w:rPr>
              <w:t xml:space="preserve"> % predicted (</w:t>
            </w:r>
            <w:proofErr w:type="gramStart"/>
            <w:r w:rsidRPr="00FA1DBC">
              <w:rPr>
                <w:rFonts w:ascii="Calibri" w:hAnsi="Calibri" w:cs="Calibri"/>
              </w:rPr>
              <w:t>%)*</w:t>
            </w:r>
            <w:proofErr w:type="gramEnd"/>
          </w:p>
        </w:tc>
        <w:tc>
          <w:tcPr>
            <w:tcW w:w="3729" w:type="dxa"/>
          </w:tcPr>
          <w:p w14:paraId="21494DA1" w14:textId="668F4B31" w:rsidR="00072AE2" w:rsidRPr="00FA1DBC" w:rsidRDefault="00DE6D31" w:rsidP="00704272">
            <w:pPr>
              <w:spacing w:line="360" w:lineRule="auto"/>
              <w:rPr>
                <w:rFonts w:ascii="Calibri" w:hAnsi="Calibri" w:cs="Calibri"/>
              </w:rPr>
            </w:pPr>
            <w:r>
              <w:rPr>
                <w:rFonts w:ascii="Calibri" w:hAnsi="Calibri" w:cs="Calibri"/>
              </w:rPr>
              <w:t>86 (</w:t>
            </w:r>
            <w:r w:rsidR="00133E15">
              <w:rPr>
                <w:rFonts w:ascii="Calibri" w:hAnsi="Calibri" w:cs="Calibri"/>
              </w:rPr>
              <w:t>71, 89)</w:t>
            </w:r>
          </w:p>
        </w:tc>
      </w:tr>
      <w:tr w:rsidR="00072AE2" w:rsidRPr="001105A3" w14:paraId="2A1FED16" w14:textId="77777777" w:rsidTr="006E54DE">
        <w:trPr>
          <w:trHeight w:val="340"/>
        </w:trPr>
        <w:tc>
          <w:tcPr>
            <w:tcW w:w="4106" w:type="dxa"/>
          </w:tcPr>
          <w:p w14:paraId="54DA548E" w14:textId="77777777" w:rsidR="00072AE2" w:rsidRPr="00FA1DBC" w:rsidRDefault="00072AE2" w:rsidP="00704272">
            <w:pPr>
              <w:spacing w:line="360" w:lineRule="auto"/>
              <w:rPr>
                <w:rFonts w:ascii="Calibri" w:hAnsi="Calibri" w:cs="Calibri"/>
              </w:rPr>
            </w:pPr>
            <w:r w:rsidRPr="00FA1DBC">
              <w:rPr>
                <w:rFonts w:ascii="Calibri" w:hAnsi="Calibri" w:cs="Calibri"/>
              </w:rPr>
              <w:t>FEV</w:t>
            </w:r>
            <w:r w:rsidRPr="00FA1DBC">
              <w:rPr>
                <w:rFonts w:ascii="Calibri" w:hAnsi="Calibri" w:cs="Calibri"/>
                <w:vertAlign w:val="subscript"/>
              </w:rPr>
              <w:t>1</w:t>
            </w:r>
            <w:r w:rsidRPr="00FA1DBC">
              <w:rPr>
                <w:rFonts w:ascii="Calibri" w:hAnsi="Calibri" w:cs="Calibri"/>
              </w:rPr>
              <w:t>/FVC (</w:t>
            </w:r>
            <w:proofErr w:type="gramStart"/>
            <w:r w:rsidRPr="00FA1DBC">
              <w:rPr>
                <w:rFonts w:ascii="Calibri" w:hAnsi="Calibri" w:cs="Calibri"/>
              </w:rPr>
              <w:t>%)*</w:t>
            </w:r>
            <w:proofErr w:type="gramEnd"/>
          </w:p>
        </w:tc>
        <w:tc>
          <w:tcPr>
            <w:tcW w:w="3729" w:type="dxa"/>
          </w:tcPr>
          <w:p w14:paraId="56EAAD37" w14:textId="2D02D683" w:rsidR="00072AE2" w:rsidRPr="00FA1DBC" w:rsidRDefault="00E82B13" w:rsidP="00704272">
            <w:pPr>
              <w:spacing w:line="360" w:lineRule="auto"/>
              <w:rPr>
                <w:rFonts w:ascii="Calibri" w:hAnsi="Calibri" w:cs="Calibri"/>
              </w:rPr>
            </w:pPr>
            <w:r>
              <w:rPr>
                <w:rFonts w:ascii="Calibri" w:hAnsi="Calibri" w:cs="Calibri"/>
              </w:rPr>
              <w:t>70.6 (</w:t>
            </w:r>
            <w:r w:rsidR="00906FEA">
              <w:rPr>
                <w:rFonts w:ascii="Calibri" w:hAnsi="Calibri" w:cs="Calibri"/>
              </w:rPr>
              <w:t>63.4, 76.8)</w:t>
            </w:r>
          </w:p>
        </w:tc>
      </w:tr>
      <w:tr w:rsidR="00072AE2" w:rsidRPr="001105A3" w14:paraId="1D34CFF5" w14:textId="77777777" w:rsidTr="006E54DE">
        <w:trPr>
          <w:trHeight w:val="340"/>
        </w:trPr>
        <w:tc>
          <w:tcPr>
            <w:tcW w:w="4106" w:type="dxa"/>
          </w:tcPr>
          <w:p w14:paraId="25D733D2" w14:textId="77777777" w:rsidR="00072AE2" w:rsidRPr="00FA1DBC" w:rsidRDefault="00072AE2" w:rsidP="00704272">
            <w:pPr>
              <w:spacing w:line="360" w:lineRule="auto"/>
              <w:rPr>
                <w:rFonts w:ascii="Calibri" w:hAnsi="Calibri" w:cs="Calibri"/>
              </w:rPr>
            </w:pPr>
            <w:proofErr w:type="spellStart"/>
            <w:r w:rsidRPr="00FA1DBC">
              <w:rPr>
                <w:rFonts w:ascii="Calibri" w:hAnsi="Calibri" w:cs="Calibri"/>
              </w:rPr>
              <w:t>FeNO</w:t>
            </w:r>
            <w:proofErr w:type="spellEnd"/>
            <w:r w:rsidRPr="00FA1DBC">
              <w:rPr>
                <w:rFonts w:ascii="Calibri" w:hAnsi="Calibri" w:cs="Calibri"/>
              </w:rPr>
              <w:t xml:space="preserve"> (ppb)*</w:t>
            </w:r>
          </w:p>
        </w:tc>
        <w:tc>
          <w:tcPr>
            <w:tcW w:w="3729" w:type="dxa"/>
          </w:tcPr>
          <w:p w14:paraId="4BEBB610" w14:textId="08B2596F" w:rsidR="00072AE2" w:rsidRPr="00FA1DBC" w:rsidRDefault="004F1757" w:rsidP="00704272">
            <w:pPr>
              <w:spacing w:line="360" w:lineRule="auto"/>
              <w:rPr>
                <w:rFonts w:ascii="Calibri" w:hAnsi="Calibri" w:cs="Calibri"/>
              </w:rPr>
            </w:pPr>
            <w:r>
              <w:rPr>
                <w:rFonts w:ascii="Calibri" w:hAnsi="Calibri" w:cs="Calibri"/>
              </w:rPr>
              <w:t>50</w:t>
            </w:r>
            <w:r w:rsidR="00634D72">
              <w:rPr>
                <w:rFonts w:ascii="Calibri" w:hAnsi="Calibri" w:cs="Calibri"/>
              </w:rPr>
              <w:t xml:space="preserve"> (2</w:t>
            </w:r>
            <w:r>
              <w:rPr>
                <w:rFonts w:ascii="Calibri" w:hAnsi="Calibri" w:cs="Calibri"/>
              </w:rPr>
              <w:t>6</w:t>
            </w:r>
            <w:r w:rsidR="00634D72">
              <w:rPr>
                <w:rFonts w:ascii="Calibri" w:hAnsi="Calibri" w:cs="Calibri"/>
              </w:rPr>
              <w:t>,</w:t>
            </w:r>
            <w:r w:rsidR="00197B92">
              <w:rPr>
                <w:rFonts w:ascii="Calibri" w:hAnsi="Calibri" w:cs="Calibri"/>
              </w:rPr>
              <w:t xml:space="preserve"> 9</w:t>
            </w:r>
            <w:r>
              <w:rPr>
                <w:rFonts w:ascii="Calibri" w:hAnsi="Calibri" w:cs="Calibri"/>
              </w:rPr>
              <w:t>7</w:t>
            </w:r>
            <w:r w:rsidR="00197B92">
              <w:rPr>
                <w:rFonts w:ascii="Calibri" w:hAnsi="Calibri" w:cs="Calibri"/>
              </w:rPr>
              <w:t>)</w:t>
            </w:r>
          </w:p>
        </w:tc>
      </w:tr>
      <w:tr w:rsidR="00072AE2" w:rsidRPr="001105A3" w14:paraId="4E7BC42F" w14:textId="77777777" w:rsidTr="006E54DE">
        <w:trPr>
          <w:trHeight w:val="340"/>
        </w:trPr>
        <w:tc>
          <w:tcPr>
            <w:tcW w:w="4106" w:type="dxa"/>
          </w:tcPr>
          <w:p w14:paraId="0E1AA25A" w14:textId="09BF9E9D" w:rsidR="00072AE2" w:rsidRPr="00FA1DBC" w:rsidRDefault="00072AE2" w:rsidP="00704272">
            <w:pPr>
              <w:spacing w:line="360" w:lineRule="auto"/>
              <w:rPr>
                <w:rFonts w:ascii="Calibri" w:hAnsi="Calibri" w:cs="Calibri"/>
              </w:rPr>
            </w:pPr>
            <w:r w:rsidRPr="00FA1DBC">
              <w:rPr>
                <w:rFonts w:ascii="Calibri" w:hAnsi="Calibri" w:cs="Calibri"/>
              </w:rPr>
              <w:t>Blood eosinophil counts (x10</w:t>
            </w:r>
            <w:r w:rsidRPr="00FA1DBC">
              <w:rPr>
                <w:rFonts w:ascii="Calibri" w:hAnsi="Calibri" w:cs="Calibri"/>
                <w:vertAlign w:val="superscript"/>
              </w:rPr>
              <w:t>9</w:t>
            </w:r>
            <w:r w:rsidRPr="00FA1DBC">
              <w:rPr>
                <w:rFonts w:ascii="Calibri" w:hAnsi="Calibri" w:cs="Calibri"/>
              </w:rPr>
              <w:t xml:space="preserve"> cells/</w:t>
            </w:r>
            <w:proofErr w:type="gramStart"/>
            <w:r w:rsidRPr="00FA1DBC">
              <w:rPr>
                <w:rFonts w:ascii="Calibri" w:hAnsi="Calibri" w:cs="Calibri"/>
              </w:rPr>
              <w:t>L</w:t>
            </w:r>
            <w:r w:rsidR="006E54DE">
              <w:rPr>
                <w:rFonts w:ascii="Calibri" w:hAnsi="Calibri" w:cs="Calibri"/>
              </w:rPr>
              <w:t>)</w:t>
            </w:r>
            <w:r w:rsidRPr="00FA1DBC">
              <w:rPr>
                <w:rFonts w:ascii="Calibri" w:hAnsi="Calibri" w:cs="Calibri"/>
              </w:rPr>
              <w:t>*</w:t>
            </w:r>
            <w:proofErr w:type="gramEnd"/>
          </w:p>
        </w:tc>
        <w:tc>
          <w:tcPr>
            <w:tcW w:w="3729" w:type="dxa"/>
          </w:tcPr>
          <w:p w14:paraId="2ED320F3" w14:textId="390A108E" w:rsidR="00072AE2" w:rsidRPr="00FA1DBC" w:rsidRDefault="009908E7" w:rsidP="00704272">
            <w:pPr>
              <w:spacing w:line="360" w:lineRule="auto"/>
              <w:rPr>
                <w:rFonts w:ascii="Calibri" w:hAnsi="Calibri" w:cs="Calibri"/>
              </w:rPr>
            </w:pPr>
            <w:r>
              <w:rPr>
                <w:rFonts w:ascii="Calibri" w:hAnsi="Calibri" w:cs="Calibri"/>
              </w:rPr>
              <w:t>0.23 (0.18</w:t>
            </w:r>
            <w:r w:rsidR="004F1757">
              <w:rPr>
                <w:rFonts w:ascii="Calibri" w:hAnsi="Calibri" w:cs="Calibri"/>
              </w:rPr>
              <w:t>, 0.35)</w:t>
            </w:r>
          </w:p>
        </w:tc>
      </w:tr>
    </w:tbl>
    <w:p w14:paraId="05747A85" w14:textId="5DCDBF36" w:rsidR="00CA69F8" w:rsidRPr="004B2586" w:rsidRDefault="00093241" w:rsidP="00093241">
      <w:pPr>
        <w:rPr>
          <w:rFonts w:ascii="Calibri" w:hAnsi="Calibri" w:cs="Calibri"/>
          <w:i/>
          <w:iCs/>
        </w:rPr>
      </w:pPr>
      <w:r w:rsidRPr="004B2586">
        <w:rPr>
          <w:rFonts w:ascii="Calibri" w:hAnsi="Calibri" w:cs="Calibri"/>
          <w:i/>
          <w:iCs/>
        </w:rPr>
        <w:t>*</w:t>
      </w:r>
      <w:proofErr w:type="gramStart"/>
      <w:r w:rsidRPr="004B2586">
        <w:rPr>
          <w:rFonts w:ascii="Calibri" w:hAnsi="Calibri" w:cs="Calibri"/>
          <w:i/>
          <w:iCs/>
        </w:rPr>
        <w:t>median</w:t>
      </w:r>
      <w:proofErr w:type="gramEnd"/>
      <w:r w:rsidRPr="004B2586">
        <w:rPr>
          <w:rFonts w:ascii="Calibri" w:hAnsi="Calibri" w:cs="Calibri"/>
          <w:i/>
          <w:iCs/>
        </w:rPr>
        <w:t xml:space="preserve"> (IQR)</w:t>
      </w:r>
    </w:p>
    <w:p w14:paraId="7A471B6C" w14:textId="77777777" w:rsidR="004B34DB" w:rsidRDefault="004B34DB">
      <w:pPr>
        <w:rPr>
          <w:rFonts w:ascii="Calibri" w:hAnsi="Calibri" w:cs="Calibri"/>
          <w:b/>
          <w:bCs/>
        </w:rPr>
      </w:pPr>
    </w:p>
    <w:p w14:paraId="0C9DD86F" w14:textId="34AC41E5" w:rsidR="00C75ACC" w:rsidRPr="00664A94" w:rsidRDefault="00B443DA" w:rsidP="001105A3">
      <w:pPr>
        <w:spacing w:line="360" w:lineRule="auto"/>
        <w:rPr>
          <w:rFonts w:ascii="Calibri" w:hAnsi="Calibri" w:cs="Calibri"/>
          <w:b/>
          <w:bCs/>
          <w:u w:val="single"/>
        </w:rPr>
      </w:pPr>
      <w:r>
        <w:rPr>
          <w:rFonts w:ascii="Calibri" w:hAnsi="Calibri" w:cs="Calibri"/>
          <w:b/>
          <w:bCs/>
          <w:u w:val="single"/>
        </w:rPr>
        <w:t>Effect of chronotherapy</w:t>
      </w:r>
    </w:p>
    <w:p w14:paraId="2C36458B" w14:textId="1923D37A" w:rsidR="00B80B5A" w:rsidRPr="001105A3" w:rsidRDefault="00BF1AC8" w:rsidP="001105A3">
      <w:pPr>
        <w:spacing w:line="360" w:lineRule="auto"/>
        <w:rPr>
          <w:rFonts w:ascii="Calibri" w:hAnsi="Calibri" w:cs="Calibri"/>
          <w:bCs/>
          <w:i/>
        </w:rPr>
      </w:pPr>
      <w:r w:rsidRPr="001105A3">
        <w:rPr>
          <w:rFonts w:ascii="Calibri" w:hAnsi="Calibri" w:cs="Calibri"/>
          <w:bCs/>
          <w:i/>
        </w:rPr>
        <w:t>Lung function</w:t>
      </w:r>
    </w:p>
    <w:p w14:paraId="69E32239" w14:textId="5B5E0D70" w:rsidR="00664A94" w:rsidRPr="00E04B5E" w:rsidRDefault="00E04B5E" w:rsidP="00E04B5E">
      <w:pPr>
        <w:spacing w:line="360" w:lineRule="auto"/>
        <w:rPr>
          <w:rFonts w:ascii="Calibri" w:hAnsi="Calibri" w:cs="Calibri"/>
          <w:bCs/>
        </w:rPr>
      </w:pPr>
      <w:r w:rsidRPr="00E04B5E">
        <w:rPr>
          <w:rFonts w:ascii="Calibri" w:hAnsi="Calibri" w:cs="Calibri"/>
          <w:bCs/>
          <w:color w:val="000000" w:themeColor="text1"/>
        </w:rPr>
        <w:t xml:space="preserve">All treatment regimens improved lung function compared to baseline, but the timing of lung function improvement was different depending on dosing regimens (Figure </w:t>
      </w:r>
      <w:r w:rsidR="00BA5B9B">
        <w:rPr>
          <w:rFonts w:ascii="Calibri" w:hAnsi="Calibri" w:cs="Calibri"/>
          <w:bCs/>
        </w:rPr>
        <w:t>E6</w:t>
      </w:r>
      <w:r w:rsidR="00B3214F">
        <w:rPr>
          <w:rFonts w:ascii="Calibri" w:hAnsi="Calibri" w:cs="Calibri"/>
          <w:bCs/>
        </w:rPr>
        <w:t>-10</w:t>
      </w:r>
      <w:r w:rsidRPr="00E04B5E">
        <w:rPr>
          <w:rFonts w:ascii="Calibri" w:hAnsi="Calibri" w:cs="Calibri"/>
          <w:bCs/>
          <w:color w:val="000000" w:themeColor="text1"/>
        </w:rPr>
        <w:t>).  T</w:t>
      </w:r>
      <w:r w:rsidRPr="00E04B5E">
        <w:rPr>
          <w:rFonts w:ascii="Calibri" w:hAnsi="Calibri" w:cs="Calibri"/>
        </w:rPr>
        <w:t>here was a larger improvement in FEV</w:t>
      </w:r>
      <w:r w:rsidRPr="00E04B5E">
        <w:rPr>
          <w:rFonts w:ascii="Calibri" w:hAnsi="Calibri" w:cs="Calibri"/>
          <w:vertAlign w:val="subscript"/>
        </w:rPr>
        <w:t>1</w:t>
      </w:r>
      <w:r w:rsidRPr="00E04B5E">
        <w:rPr>
          <w:rFonts w:ascii="Calibri" w:hAnsi="Calibri" w:cs="Calibri"/>
        </w:rPr>
        <w:t xml:space="preserve"> following OD</w:t>
      </w:r>
      <w:r w:rsidRPr="00E04B5E">
        <w:rPr>
          <w:rFonts w:ascii="Calibri" w:hAnsi="Calibri" w:cs="Calibri"/>
          <w:vertAlign w:val="subscript"/>
        </w:rPr>
        <w:t>PM</w:t>
      </w:r>
      <w:r w:rsidRPr="00E04B5E">
        <w:rPr>
          <w:rFonts w:ascii="Calibri" w:hAnsi="Calibri" w:cs="Calibri"/>
        </w:rPr>
        <w:t xml:space="preserve"> (+160 [+70, +270] ml) than OD</w:t>
      </w:r>
      <w:r w:rsidRPr="00E04B5E">
        <w:rPr>
          <w:rFonts w:ascii="Calibri" w:hAnsi="Calibri" w:cs="Calibri"/>
          <w:vertAlign w:val="subscript"/>
        </w:rPr>
        <w:t>AM</w:t>
      </w:r>
      <w:r w:rsidRPr="00E04B5E">
        <w:rPr>
          <w:rFonts w:ascii="Calibri" w:hAnsi="Calibri" w:cs="Calibri"/>
        </w:rPr>
        <w:t xml:space="preserve"> (-20 [-80, +230] ml) and BD dosing (+80 [-20, +200] ml) at 10 PM</w:t>
      </w:r>
      <w:r w:rsidRPr="00E04B5E">
        <w:rPr>
          <w:rFonts w:ascii="Calibri" w:hAnsi="Calibri" w:cs="Calibri"/>
          <w:bCs/>
        </w:rPr>
        <w:t>. A similar but modest effect was also observed in FEV</w:t>
      </w:r>
      <w:r w:rsidRPr="00E04B5E">
        <w:rPr>
          <w:rFonts w:ascii="Calibri" w:hAnsi="Calibri" w:cs="Calibri"/>
          <w:bCs/>
          <w:vertAlign w:val="subscript"/>
        </w:rPr>
        <w:t>1</w:t>
      </w:r>
      <w:r w:rsidRPr="00E04B5E">
        <w:rPr>
          <w:rFonts w:ascii="Calibri" w:hAnsi="Calibri" w:cs="Calibri"/>
          <w:bCs/>
        </w:rPr>
        <w:t xml:space="preserve"> % predicted and FEV</w:t>
      </w:r>
      <w:r w:rsidRPr="00E04B5E">
        <w:rPr>
          <w:rFonts w:ascii="Calibri" w:hAnsi="Calibri" w:cs="Calibri"/>
          <w:bCs/>
          <w:vertAlign w:val="subscript"/>
        </w:rPr>
        <w:t>1</w:t>
      </w:r>
      <w:r w:rsidRPr="00E04B5E">
        <w:rPr>
          <w:rFonts w:ascii="Calibri" w:hAnsi="Calibri" w:cs="Calibri"/>
          <w:bCs/>
        </w:rPr>
        <w:t xml:space="preserve">/FVC ratio </w:t>
      </w:r>
      <w:r w:rsidRPr="00E04B5E">
        <w:rPr>
          <w:rFonts w:ascii="Calibri" w:hAnsi="Calibri" w:cs="Calibri"/>
        </w:rPr>
        <w:t xml:space="preserve">(Table </w:t>
      </w:r>
      <w:r w:rsidR="00B3214F">
        <w:rPr>
          <w:rFonts w:ascii="Calibri" w:hAnsi="Calibri" w:cs="Calibri"/>
        </w:rPr>
        <w:t xml:space="preserve">2 </w:t>
      </w:r>
      <w:r w:rsidRPr="00E04B5E">
        <w:rPr>
          <w:rFonts w:ascii="Calibri" w:hAnsi="Calibri" w:cs="Calibri"/>
        </w:rPr>
        <w:t xml:space="preserve">and Figure </w:t>
      </w:r>
      <w:r w:rsidR="00A9150C">
        <w:rPr>
          <w:rFonts w:ascii="Calibri" w:hAnsi="Calibri" w:cs="Calibri"/>
        </w:rPr>
        <w:t>E11</w:t>
      </w:r>
      <w:r w:rsidRPr="00E04B5E">
        <w:rPr>
          <w:rFonts w:ascii="Calibri" w:hAnsi="Calibri" w:cs="Calibri"/>
        </w:rPr>
        <w:t xml:space="preserve">). </w:t>
      </w:r>
      <w:r w:rsidRPr="00E04B5E">
        <w:rPr>
          <w:rFonts w:ascii="Calibri" w:hAnsi="Calibri" w:cs="Calibri"/>
          <w:bCs/>
        </w:rPr>
        <w:t>A</w:t>
      </w:r>
      <w:r w:rsidR="001A2194">
        <w:rPr>
          <w:rFonts w:ascii="Calibri" w:hAnsi="Calibri" w:cs="Calibri"/>
          <w:bCs/>
        </w:rPr>
        <w:t xml:space="preserve"> small but</w:t>
      </w:r>
      <w:r w:rsidR="00FD65FB">
        <w:rPr>
          <w:rFonts w:ascii="Calibri" w:hAnsi="Calibri" w:cs="Calibri"/>
          <w:bCs/>
        </w:rPr>
        <w:t xml:space="preserve"> statistically significant difference in</w:t>
      </w:r>
      <w:r w:rsidRPr="00E04B5E">
        <w:rPr>
          <w:rFonts w:ascii="Calibri" w:hAnsi="Calibri" w:cs="Calibri"/>
          <w:bCs/>
        </w:rPr>
        <w:t xml:space="preserve"> FVC % predicted </w:t>
      </w:r>
      <w:r w:rsidR="00FD65FB">
        <w:rPr>
          <w:rFonts w:ascii="Calibri" w:hAnsi="Calibri" w:cs="Calibri"/>
          <w:bCs/>
        </w:rPr>
        <w:t xml:space="preserve">changes </w:t>
      </w:r>
      <w:r w:rsidRPr="00E04B5E">
        <w:rPr>
          <w:rFonts w:ascii="Calibri" w:hAnsi="Calibri" w:cs="Calibri"/>
          <w:bCs/>
        </w:rPr>
        <w:t xml:space="preserve">was also found following </w:t>
      </w:r>
      <w:r w:rsidRPr="00E04B5E">
        <w:rPr>
          <w:rFonts w:ascii="Calibri" w:hAnsi="Calibri" w:cs="Calibri"/>
        </w:rPr>
        <w:t>OD</w:t>
      </w:r>
      <w:r w:rsidRPr="00E04B5E">
        <w:rPr>
          <w:rFonts w:ascii="Calibri" w:hAnsi="Calibri" w:cs="Calibri"/>
          <w:vertAlign w:val="subscript"/>
        </w:rPr>
        <w:t xml:space="preserve">PM </w:t>
      </w:r>
      <w:r w:rsidRPr="00E04B5E">
        <w:rPr>
          <w:rFonts w:ascii="Calibri" w:hAnsi="Calibri" w:cs="Calibri"/>
        </w:rPr>
        <w:t>than OD</w:t>
      </w:r>
      <w:r w:rsidRPr="00E04B5E">
        <w:rPr>
          <w:rFonts w:ascii="Calibri" w:hAnsi="Calibri" w:cs="Calibri"/>
          <w:vertAlign w:val="subscript"/>
        </w:rPr>
        <w:t>AM</w:t>
      </w:r>
      <w:r w:rsidRPr="00E04B5E">
        <w:rPr>
          <w:rFonts w:ascii="Calibri" w:hAnsi="Calibri" w:cs="Calibri"/>
        </w:rPr>
        <w:t xml:space="preserve"> dosing (Table </w:t>
      </w:r>
      <w:r w:rsidR="008A17D4">
        <w:rPr>
          <w:rFonts w:ascii="Calibri" w:hAnsi="Calibri" w:cs="Calibri"/>
        </w:rPr>
        <w:t>2</w:t>
      </w:r>
      <w:r w:rsidRPr="00E04B5E">
        <w:rPr>
          <w:rFonts w:ascii="Calibri" w:hAnsi="Calibri" w:cs="Calibri"/>
        </w:rPr>
        <w:t xml:space="preserve">, Figure </w:t>
      </w:r>
      <w:r w:rsidR="00A9150C">
        <w:rPr>
          <w:rFonts w:ascii="Calibri" w:hAnsi="Calibri" w:cs="Calibri"/>
        </w:rPr>
        <w:t>E11</w:t>
      </w:r>
      <w:r w:rsidRPr="00E04B5E">
        <w:rPr>
          <w:rFonts w:ascii="Calibri" w:hAnsi="Calibri" w:cs="Calibri"/>
        </w:rPr>
        <w:t xml:space="preserve">). </w:t>
      </w:r>
      <w:r w:rsidR="00664A94" w:rsidRPr="00E04B5E">
        <w:rPr>
          <w:rFonts w:ascii="Calibri" w:hAnsi="Calibri" w:cs="Calibri"/>
          <w:bCs/>
        </w:rPr>
        <w:t>There was no difference in PEFR amongst treatment regimens (</w:t>
      </w:r>
      <w:r w:rsidR="008735D5" w:rsidRPr="00E04B5E">
        <w:rPr>
          <w:rFonts w:ascii="Calibri" w:hAnsi="Calibri" w:cs="Calibri"/>
          <w:bCs/>
        </w:rPr>
        <w:t>Section E3</w:t>
      </w:r>
      <w:r w:rsidR="00F3514D" w:rsidRPr="00E04B5E">
        <w:rPr>
          <w:rFonts w:ascii="Calibri" w:hAnsi="Calibri" w:cs="Calibri"/>
          <w:bCs/>
        </w:rPr>
        <w:t>:</w:t>
      </w:r>
      <w:r w:rsidR="00664A94" w:rsidRPr="00E04B5E">
        <w:rPr>
          <w:rFonts w:ascii="Calibri" w:hAnsi="Calibri" w:cs="Calibri"/>
          <w:bCs/>
        </w:rPr>
        <w:t xml:space="preserve"> Table E2, Figure E</w:t>
      </w:r>
      <w:r w:rsidR="00F3514D" w:rsidRPr="00E04B5E">
        <w:rPr>
          <w:rFonts w:ascii="Calibri" w:hAnsi="Calibri" w:cs="Calibri"/>
          <w:bCs/>
        </w:rPr>
        <w:t>12</w:t>
      </w:r>
      <w:r w:rsidR="00664A94" w:rsidRPr="00E04B5E">
        <w:rPr>
          <w:rFonts w:ascii="Calibri" w:hAnsi="Calibri" w:cs="Calibri"/>
          <w:bCs/>
        </w:rPr>
        <w:t>).</w:t>
      </w:r>
    </w:p>
    <w:p w14:paraId="585F0A47" w14:textId="53D2FE98" w:rsidR="007E1ADA" w:rsidRPr="008C71E1" w:rsidRDefault="007E1ADA" w:rsidP="008C71E1">
      <w:pPr>
        <w:spacing w:line="360" w:lineRule="auto"/>
        <w:rPr>
          <w:rFonts w:ascii="Calibri" w:hAnsi="Calibri" w:cs="Calibri"/>
        </w:rPr>
      </w:pPr>
      <w:r w:rsidRPr="008C71E1">
        <w:rPr>
          <w:rFonts w:ascii="Calibri" w:hAnsi="Calibri" w:cs="Calibri"/>
        </w:rPr>
        <w:t xml:space="preserve">Using </w:t>
      </w:r>
      <w:proofErr w:type="spellStart"/>
      <w:r w:rsidRPr="008C71E1">
        <w:rPr>
          <w:rFonts w:ascii="Calibri" w:hAnsi="Calibri" w:cs="Calibri"/>
        </w:rPr>
        <w:t>cosinor</w:t>
      </w:r>
      <w:proofErr w:type="spellEnd"/>
      <w:r w:rsidRPr="008C71E1">
        <w:rPr>
          <w:rFonts w:ascii="Calibri" w:hAnsi="Calibri" w:cs="Calibri"/>
        </w:rPr>
        <w:t xml:space="preserve"> modelling, the mean (95% CI) MESOR for FEV</w:t>
      </w:r>
      <w:r w:rsidRPr="008C71E1">
        <w:rPr>
          <w:rFonts w:ascii="Calibri" w:hAnsi="Calibri" w:cs="Calibri"/>
          <w:vertAlign w:val="subscript"/>
        </w:rPr>
        <w:t>1</w:t>
      </w:r>
      <w:r w:rsidRPr="008C71E1">
        <w:rPr>
          <w:rFonts w:ascii="Calibri" w:hAnsi="Calibri" w:cs="Calibri"/>
        </w:rPr>
        <w:t xml:space="preserve"> was 2.65 (2.29, 3.02) L at baseline; a higher MESOR for FEV</w:t>
      </w:r>
      <w:r w:rsidRPr="008C71E1">
        <w:rPr>
          <w:rFonts w:ascii="Calibri" w:hAnsi="Calibri" w:cs="Calibri"/>
          <w:vertAlign w:val="subscript"/>
        </w:rPr>
        <w:t xml:space="preserve">1 </w:t>
      </w:r>
      <w:r w:rsidRPr="008C71E1">
        <w:rPr>
          <w:rFonts w:ascii="Calibri" w:hAnsi="Calibri" w:cs="Calibri"/>
        </w:rPr>
        <w:t>was found following OD</w:t>
      </w:r>
      <w:r w:rsidRPr="008C71E1">
        <w:rPr>
          <w:rFonts w:ascii="Calibri" w:hAnsi="Calibri" w:cs="Calibri"/>
          <w:vertAlign w:val="subscript"/>
        </w:rPr>
        <w:t xml:space="preserve">PM </w:t>
      </w:r>
      <w:r w:rsidRPr="008C71E1">
        <w:rPr>
          <w:rFonts w:ascii="Calibri" w:hAnsi="Calibri" w:cs="Calibri"/>
        </w:rPr>
        <w:t>dosing regimen (2.80 [2.43, 3.16] L) compared to OD</w:t>
      </w:r>
      <w:r w:rsidRPr="008C71E1">
        <w:rPr>
          <w:rFonts w:ascii="Calibri" w:hAnsi="Calibri" w:cs="Calibri"/>
          <w:vertAlign w:val="subscript"/>
        </w:rPr>
        <w:t xml:space="preserve">AM </w:t>
      </w:r>
      <w:r w:rsidRPr="008C71E1">
        <w:rPr>
          <w:rFonts w:ascii="Calibri" w:hAnsi="Calibri" w:cs="Calibri"/>
        </w:rPr>
        <w:t xml:space="preserve">(2.72 [2.35, 3.08] L) and BD (2.73 [2.36, 3.10] L) (Figure </w:t>
      </w:r>
      <w:r w:rsidR="00E77C28">
        <w:rPr>
          <w:rFonts w:ascii="Calibri" w:hAnsi="Calibri" w:cs="Calibri"/>
        </w:rPr>
        <w:t>3</w:t>
      </w:r>
      <w:r w:rsidRPr="008C71E1">
        <w:rPr>
          <w:rFonts w:ascii="Calibri" w:hAnsi="Calibri" w:cs="Calibri"/>
        </w:rPr>
        <w:t>)</w:t>
      </w:r>
      <w:r w:rsidRPr="008C71E1">
        <w:rPr>
          <w:rFonts w:ascii="Calibri" w:hAnsi="Calibri" w:cs="Calibri"/>
          <w:vertAlign w:val="subscript"/>
        </w:rPr>
        <w:t xml:space="preserve">.  </w:t>
      </w:r>
      <w:r w:rsidRPr="008C71E1">
        <w:rPr>
          <w:rFonts w:ascii="Calibri" w:hAnsi="Calibri" w:cs="Calibri"/>
        </w:rPr>
        <w:t>Similarly, with the FVC MESOR of 4.07 [3.59, 4.56] L at baseline, a higher FVC MESOR was observed following OD</w:t>
      </w:r>
      <w:r w:rsidRPr="008C71E1">
        <w:rPr>
          <w:rFonts w:ascii="Calibri" w:hAnsi="Calibri" w:cs="Calibri"/>
          <w:vertAlign w:val="subscript"/>
        </w:rPr>
        <w:t>PM</w:t>
      </w:r>
      <w:r w:rsidRPr="008C71E1">
        <w:rPr>
          <w:rFonts w:ascii="Calibri" w:hAnsi="Calibri" w:cs="Calibri"/>
        </w:rPr>
        <w:t xml:space="preserve"> (4.18 [3.70, 4.66] L) compared to OD</w:t>
      </w:r>
      <w:r w:rsidRPr="008C71E1">
        <w:rPr>
          <w:rFonts w:ascii="Calibri" w:hAnsi="Calibri" w:cs="Calibri"/>
          <w:vertAlign w:val="subscript"/>
        </w:rPr>
        <w:t xml:space="preserve">AM </w:t>
      </w:r>
      <w:r w:rsidRPr="008C71E1">
        <w:rPr>
          <w:rFonts w:ascii="Calibri" w:hAnsi="Calibri" w:cs="Calibri"/>
        </w:rPr>
        <w:t xml:space="preserve">(4.09 [3.61, 4.57] L) and BD (4.12 [3.64, 4.60] L) (Figure </w:t>
      </w:r>
      <w:r w:rsidR="008C71E1" w:rsidRPr="008C71E1">
        <w:rPr>
          <w:rFonts w:ascii="Calibri" w:hAnsi="Calibri" w:cs="Calibri"/>
        </w:rPr>
        <w:t>3</w:t>
      </w:r>
      <w:r w:rsidRPr="008C71E1">
        <w:rPr>
          <w:rFonts w:ascii="Calibri" w:hAnsi="Calibri" w:cs="Calibri"/>
        </w:rPr>
        <w:t>)</w:t>
      </w:r>
      <w:r w:rsidRPr="008C71E1">
        <w:rPr>
          <w:rFonts w:ascii="Calibri" w:hAnsi="Calibri" w:cs="Calibri"/>
          <w:vertAlign w:val="subscript"/>
        </w:rPr>
        <w:t xml:space="preserve">.  </w:t>
      </w:r>
    </w:p>
    <w:p w14:paraId="0859BBD2" w14:textId="77777777" w:rsidR="00641217" w:rsidRDefault="00641217" w:rsidP="00A9150C">
      <w:pPr>
        <w:spacing w:line="360" w:lineRule="auto"/>
        <w:rPr>
          <w:rFonts w:ascii="Calibri" w:hAnsi="Calibri" w:cs="Calibri"/>
          <w:b/>
          <w:bCs/>
          <w:i/>
          <w:iCs/>
        </w:rPr>
      </w:pPr>
    </w:p>
    <w:p w14:paraId="29C031FA" w14:textId="28455EFC" w:rsidR="000C15AE" w:rsidRPr="008735D5" w:rsidRDefault="000C15AE" w:rsidP="00A9150C">
      <w:pPr>
        <w:spacing w:line="360" w:lineRule="auto"/>
        <w:rPr>
          <w:rFonts w:ascii="Calibri" w:hAnsi="Calibri" w:cs="Calibri"/>
          <w:b/>
          <w:bCs/>
          <w:i/>
          <w:iCs/>
        </w:rPr>
      </w:pPr>
      <w:r w:rsidRPr="001105A3">
        <w:rPr>
          <w:rFonts w:ascii="Calibri" w:hAnsi="Calibri" w:cs="Calibri"/>
          <w:b/>
          <w:bCs/>
          <w:i/>
          <w:iCs/>
        </w:rPr>
        <w:lastRenderedPageBreak/>
        <w:t>Table 2.</w:t>
      </w:r>
      <w:r w:rsidRPr="001105A3">
        <w:rPr>
          <w:rFonts w:ascii="Calibri" w:hAnsi="Calibri" w:cs="Calibri"/>
        </w:rPr>
        <w:t xml:space="preserve"> </w:t>
      </w:r>
      <w:r w:rsidR="006F100C" w:rsidRPr="006F100C">
        <w:t xml:space="preserve">Changes in lung function parameters at the end of each treatment period compared to </w:t>
      </w:r>
      <w:proofErr w:type="gramStart"/>
      <w:r w:rsidR="006F100C" w:rsidRPr="006F100C">
        <w:t>baseline</w:t>
      </w:r>
      <w:proofErr w:type="gramEnd"/>
    </w:p>
    <w:tbl>
      <w:tblPr>
        <w:tblStyle w:val="TableGrid"/>
        <w:tblW w:w="8642" w:type="dxa"/>
        <w:tblLook w:val="04A0" w:firstRow="1" w:lastRow="0" w:firstColumn="1" w:lastColumn="0" w:noHBand="0" w:noVBand="1"/>
      </w:tblPr>
      <w:tblGrid>
        <w:gridCol w:w="1803"/>
        <w:gridCol w:w="2020"/>
        <w:gridCol w:w="1842"/>
        <w:gridCol w:w="1843"/>
        <w:gridCol w:w="1134"/>
      </w:tblGrid>
      <w:tr w:rsidR="00A9150C" w:rsidRPr="00A9150C" w14:paraId="7593BE1D" w14:textId="77777777" w:rsidTr="00704272">
        <w:trPr>
          <w:trHeight w:val="180"/>
        </w:trPr>
        <w:tc>
          <w:tcPr>
            <w:tcW w:w="1803" w:type="dxa"/>
          </w:tcPr>
          <w:p w14:paraId="56926D1B"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Time of measurements</w:t>
            </w:r>
          </w:p>
        </w:tc>
        <w:tc>
          <w:tcPr>
            <w:tcW w:w="2020" w:type="dxa"/>
          </w:tcPr>
          <w:p w14:paraId="4A707A9A"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OD</w:t>
            </w:r>
            <w:r w:rsidRPr="00A9150C">
              <w:rPr>
                <w:rFonts w:ascii="Calibri" w:hAnsi="Calibri" w:cs="Calibri"/>
                <w:b/>
                <w:bCs/>
                <w:vertAlign w:val="subscript"/>
              </w:rPr>
              <w:t>AM</w:t>
            </w:r>
          </w:p>
          <w:p w14:paraId="581C3EF5" w14:textId="77777777" w:rsidR="00A9150C" w:rsidRPr="00A9150C" w:rsidRDefault="00A9150C" w:rsidP="00704272">
            <w:pPr>
              <w:spacing w:line="360" w:lineRule="auto"/>
              <w:rPr>
                <w:rFonts w:ascii="Calibri" w:hAnsi="Calibri" w:cs="Calibri"/>
                <w:b/>
                <w:bCs/>
              </w:rPr>
            </w:pPr>
          </w:p>
        </w:tc>
        <w:tc>
          <w:tcPr>
            <w:tcW w:w="1842" w:type="dxa"/>
          </w:tcPr>
          <w:p w14:paraId="4EA8351D"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BD</w:t>
            </w:r>
          </w:p>
          <w:p w14:paraId="260A79E5" w14:textId="77777777" w:rsidR="00A9150C" w:rsidRPr="00A9150C" w:rsidRDefault="00A9150C" w:rsidP="00704272">
            <w:pPr>
              <w:spacing w:line="360" w:lineRule="auto"/>
              <w:rPr>
                <w:rFonts w:ascii="Calibri" w:hAnsi="Calibri" w:cs="Calibri"/>
                <w:b/>
                <w:bCs/>
              </w:rPr>
            </w:pPr>
          </w:p>
        </w:tc>
        <w:tc>
          <w:tcPr>
            <w:tcW w:w="1843" w:type="dxa"/>
          </w:tcPr>
          <w:p w14:paraId="7AF3104B"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 xml:space="preserve"> OD</w:t>
            </w:r>
            <w:r w:rsidRPr="00A9150C">
              <w:rPr>
                <w:rFonts w:ascii="Calibri" w:hAnsi="Calibri" w:cs="Calibri"/>
                <w:b/>
                <w:bCs/>
                <w:vertAlign w:val="subscript"/>
              </w:rPr>
              <w:t>PM</w:t>
            </w:r>
          </w:p>
        </w:tc>
        <w:tc>
          <w:tcPr>
            <w:tcW w:w="1134" w:type="dxa"/>
          </w:tcPr>
          <w:p w14:paraId="59C4FFBC" w14:textId="77777777" w:rsidR="00A9150C" w:rsidRPr="00A9150C" w:rsidRDefault="00A9150C" w:rsidP="00704272">
            <w:pPr>
              <w:spacing w:line="360" w:lineRule="auto"/>
              <w:rPr>
                <w:rFonts w:ascii="Calibri" w:hAnsi="Calibri" w:cs="Calibri"/>
                <w:b/>
                <w:bCs/>
              </w:rPr>
            </w:pPr>
            <w:r w:rsidRPr="00A9150C">
              <w:rPr>
                <w:rFonts w:ascii="Calibri" w:hAnsi="Calibri" w:cs="Calibri"/>
                <w:b/>
                <w:bCs/>
                <w:i/>
                <w:iCs/>
              </w:rPr>
              <w:t>p</w:t>
            </w:r>
            <w:r w:rsidRPr="00A9150C">
              <w:rPr>
                <w:rFonts w:ascii="Calibri" w:hAnsi="Calibri" w:cs="Calibri"/>
                <w:b/>
                <w:bCs/>
              </w:rPr>
              <w:t>-value</w:t>
            </w:r>
            <w:r w:rsidRPr="00A9150C">
              <w:rPr>
                <w:rFonts w:ascii="Calibri" w:hAnsi="Calibri" w:cs="Calibri"/>
                <w:b/>
                <w:bCs/>
                <w:vertAlign w:val="superscript"/>
              </w:rPr>
              <w:t>ꝉ</w:t>
            </w:r>
          </w:p>
        </w:tc>
      </w:tr>
      <w:tr w:rsidR="00A9150C" w:rsidRPr="00A9150C" w14:paraId="27C401E4" w14:textId="77777777" w:rsidTr="00704272">
        <w:tc>
          <w:tcPr>
            <w:tcW w:w="8642" w:type="dxa"/>
            <w:gridSpan w:val="5"/>
          </w:tcPr>
          <w:p w14:paraId="3FF1512D"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Improvement in FEV</w:t>
            </w:r>
            <w:r w:rsidRPr="00A9150C">
              <w:rPr>
                <w:rFonts w:ascii="Calibri" w:hAnsi="Calibri" w:cs="Calibri"/>
                <w:b/>
                <w:bCs/>
                <w:vertAlign w:val="subscript"/>
              </w:rPr>
              <w:t xml:space="preserve">1 </w:t>
            </w:r>
            <w:r w:rsidRPr="00A9150C">
              <w:rPr>
                <w:rFonts w:ascii="Calibri" w:hAnsi="Calibri" w:cs="Calibri"/>
                <w:b/>
                <w:bCs/>
              </w:rPr>
              <w:t>(ml), median (IQR)</w:t>
            </w:r>
          </w:p>
        </w:tc>
      </w:tr>
      <w:tr w:rsidR="00A9150C" w:rsidRPr="00A9150C" w14:paraId="1C8D8324" w14:textId="77777777" w:rsidTr="00704272">
        <w:tc>
          <w:tcPr>
            <w:tcW w:w="1803" w:type="dxa"/>
          </w:tcPr>
          <w:p w14:paraId="258959CD"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4 AM (n=21)</w:t>
            </w:r>
          </w:p>
        </w:tc>
        <w:tc>
          <w:tcPr>
            <w:tcW w:w="2020" w:type="dxa"/>
          </w:tcPr>
          <w:p w14:paraId="2146DC60" w14:textId="77777777" w:rsidR="00A9150C" w:rsidRPr="00A9150C" w:rsidRDefault="00A9150C" w:rsidP="00704272">
            <w:pPr>
              <w:spacing w:line="360" w:lineRule="auto"/>
              <w:rPr>
                <w:rFonts w:ascii="Calibri" w:hAnsi="Calibri" w:cs="Calibri"/>
              </w:rPr>
            </w:pPr>
            <w:r w:rsidRPr="00A9150C">
              <w:rPr>
                <w:rFonts w:ascii="Calibri" w:hAnsi="Calibri" w:cs="Calibri"/>
              </w:rPr>
              <w:t>60 [10, 200]</w:t>
            </w:r>
          </w:p>
        </w:tc>
        <w:tc>
          <w:tcPr>
            <w:tcW w:w="1842" w:type="dxa"/>
          </w:tcPr>
          <w:p w14:paraId="36810C9E" w14:textId="77777777" w:rsidR="00A9150C" w:rsidRPr="00A9150C" w:rsidRDefault="00A9150C" w:rsidP="00704272">
            <w:pPr>
              <w:spacing w:line="360" w:lineRule="auto"/>
              <w:rPr>
                <w:rFonts w:ascii="Calibri" w:hAnsi="Calibri" w:cs="Calibri"/>
              </w:rPr>
            </w:pPr>
            <w:r w:rsidRPr="00A9150C">
              <w:rPr>
                <w:rFonts w:ascii="Calibri" w:hAnsi="Calibri" w:cs="Calibri"/>
              </w:rPr>
              <w:t>110 [0, 240]</w:t>
            </w:r>
          </w:p>
        </w:tc>
        <w:tc>
          <w:tcPr>
            <w:tcW w:w="1843" w:type="dxa"/>
          </w:tcPr>
          <w:p w14:paraId="0FCDD6A7" w14:textId="77777777" w:rsidR="00A9150C" w:rsidRPr="00A9150C" w:rsidRDefault="00A9150C" w:rsidP="00704272">
            <w:pPr>
              <w:spacing w:line="360" w:lineRule="auto"/>
              <w:rPr>
                <w:rFonts w:ascii="Calibri" w:hAnsi="Calibri" w:cs="Calibri"/>
              </w:rPr>
            </w:pPr>
            <w:r w:rsidRPr="00A9150C">
              <w:rPr>
                <w:rFonts w:ascii="Calibri" w:hAnsi="Calibri" w:cs="Calibri"/>
              </w:rPr>
              <w:t>120 [40, 210]</w:t>
            </w:r>
          </w:p>
        </w:tc>
        <w:tc>
          <w:tcPr>
            <w:tcW w:w="1134" w:type="dxa"/>
          </w:tcPr>
          <w:p w14:paraId="66B0828F" w14:textId="0651F5AA" w:rsidR="00A9150C" w:rsidRPr="00A9150C" w:rsidRDefault="00A9150C" w:rsidP="00704272">
            <w:pPr>
              <w:spacing w:line="360" w:lineRule="auto"/>
              <w:rPr>
                <w:rFonts w:ascii="Calibri" w:hAnsi="Calibri" w:cs="Calibri"/>
              </w:rPr>
            </w:pPr>
            <w:r w:rsidRPr="00A9150C">
              <w:rPr>
                <w:rFonts w:ascii="Calibri" w:hAnsi="Calibri" w:cs="Calibri"/>
              </w:rPr>
              <w:t>0.33</w:t>
            </w:r>
          </w:p>
        </w:tc>
      </w:tr>
      <w:tr w:rsidR="00A9150C" w:rsidRPr="00A9150C" w14:paraId="7FCCA7F4" w14:textId="77777777" w:rsidTr="00704272">
        <w:tc>
          <w:tcPr>
            <w:tcW w:w="1803" w:type="dxa"/>
          </w:tcPr>
          <w:p w14:paraId="7BECB1B9"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10 AM (n=21)</w:t>
            </w:r>
          </w:p>
        </w:tc>
        <w:tc>
          <w:tcPr>
            <w:tcW w:w="2020" w:type="dxa"/>
          </w:tcPr>
          <w:p w14:paraId="426B0882" w14:textId="77777777" w:rsidR="00A9150C" w:rsidRPr="00A9150C" w:rsidRDefault="00A9150C" w:rsidP="00704272">
            <w:pPr>
              <w:spacing w:line="360" w:lineRule="auto"/>
              <w:rPr>
                <w:rFonts w:ascii="Calibri" w:hAnsi="Calibri" w:cs="Calibri"/>
              </w:rPr>
            </w:pPr>
            <w:r w:rsidRPr="00A9150C">
              <w:rPr>
                <w:rFonts w:ascii="Calibri" w:hAnsi="Calibri" w:cs="Calibri"/>
              </w:rPr>
              <w:t>40 [-10, 100]</w:t>
            </w:r>
          </w:p>
        </w:tc>
        <w:tc>
          <w:tcPr>
            <w:tcW w:w="1842" w:type="dxa"/>
          </w:tcPr>
          <w:p w14:paraId="1F323846" w14:textId="77777777" w:rsidR="00A9150C" w:rsidRPr="00A9150C" w:rsidRDefault="00A9150C" w:rsidP="00704272">
            <w:pPr>
              <w:spacing w:line="360" w:lineRule="auto"/>
              <w:rPr>
                <w:rFonts w:ascii="Calibri" w:hAnsi="Calibri" w:cs="Calibri"/>
              </w:rPr>
            </w:pPr>
            <w:r w:rsidRPr="00A9150C">
              <w:rPr>
                <w:rFonts w:ascii="Calibri" w:hAnsi="Calibri" w:cs="Calibri"/>
              </w:rPr>
              <w:t>30 [-20, 190]</w:t>
            </w:r>
          </w:p>
        </w:tc>
        <w:tc>
          <w:tcPr>
            <w:tcW w:w="1843" w:type="dxa"/>
          </w:tcPr>
          <w:p w14:paraId="64A58F1F" w14:textId="77777777" w:rsidR="00A9150C" w:rsidRPr="00A9150C" w:rsidRDefault="00A9150C" w:rsidP="00704272">
            <w:pPr>
              <w:spacing w:line="360" w:lineRule="auto"/>
              <w:rPr>
                <w:rFonts w:ascii="Calibri" w:hAnsi="Calibri" w:cs="Calibri"/>
              </w:rPr>
            </w:pPr>
            <w:r w:rsidRPr="00A9150C">
              <w:rPr>
                <w:rFonts w:ascii="Calibri" w:hAnsi="Calibri" w:cs="Calibri"/>
              </w:rPr>
              <w:t>110 [-20, 200]</w:t>
            </w:r>
          </w:p>
        </w:tc>
        <w:tc>
          <w:tcPr>
            <w:tcW w:w="1134" w:type="dxa"/>
          </w:tcPr>
          <w:p w14:paraId="3E709338" w14:textId="1E2B2ABE" w:rsidR="00A9150C" w:rsidRPr="00A9150C" w:rsidRDefault="00A9150C" w:rsidP="00704272">
            <w:pPr>
              <w:spacing w:line="360" w:lineRule="auto"/>
              <w:rPr>
                <w:rFonts w:ascii="Calibri" w:hAnsi="Calibri" w:cs="Calibri"/>
              </w:rPr>
            </w:pPr>
            <w:r w:rsidRPr="00A9150C">
              <w:rPr>
                <w:rFonts w:ascii="Calibri" w:hAnsi="Calibri" w:cs="Calibri"/>
              </w:rPr>
              <w:t>0.33</w:t>
            </w:r>
          </w:p>
        </w:tc>
      </w:tr>
      <w:tr w:rsidR="00A9150C" w:rsidRPr="00A9150C" w14:paraId="0310F6EC" w14:textId="77777777" w:rsidTr="00704272">
        <w:trPr>
          <w:trHeight w:val="480"/>
        </w:trPr>
        <w:tc>
          <w:tcPr>
            <w:tcW w:w="1803" w:type="dxa"/>
          </w:tcPr>
          <w:p w14:paraId="695428F5"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4 PM (n=21)</w:t>
            </w:r>
          </w:p>
        </w:tc>
        <w:tc>
          <w:tcPr>
            <w:tcW w:w="2020" w:type="dxa"/>
          </w:tcPr>
          <w:p w14:paraId="5CB43FCE" w14:textId="77777777" w:rsidR="00A9150C" w:rsidRPr="00A9150C" w:rsidRDefault="00A9150C" w:rsidP="00704272">
            <w:pPr>
              <w:spacing w:line="360" w:lineRule="auto"/>
              <w:rPr>
                <w:rFonts w:ascii="Calibri" w:hAnsi="Calibri" w:cs="Calibri"/>
              </w:rPr>
            </w:pPr>
            <w:r w:rsidRPr="00A9150C">
              <w:rPr>
                <w:rFonts w:ascii="Calibri" w:hAnsi="Calibri" w:cs="Calibri"/>
              </w:rPr>
              <w:t>110 [-30, 200]</w:t>
            </w:r>
          </w:p>
        </w:tc>
        <w:tc>
          <w:tcPr>
            <w:tcW w:w="1842" w:type="dxa"/>
          </w:tcPr>
          <w:p w14:paraId="0A00A4E5" w14:textId="77777777" w:rsidR="00A9150C" w:rsidRPr="00A9150C" w:rsidRDefault="00A9150C" w:rsidP="00704272">
            <w:pPr>
              <w:spacing w:line="360" w:lineRule="auto"/>
              <w:rPr>
                <w:rFonts w:ascii="Calibri" w:hAnsi="Calibri" w:cs="Calibri"/>
              </w:rPr>
            </w:pPr>
            <w:r w:rsidRPr="00A9150C">
              <w:rPr>
                <w:rFonts w:ascii="Calibri" w:hAnsi="Calibri" w:cs="Calibri"/>
              </w:rPr>
              <w:t>100 [50, 260]</w:t>
            </w:r>
          </w:p>
        </w:tc>
        <w:tc>
          <w:tcPr>
            <w:tcW w:w="1843" w:type="dxa"/>
          </w:tcPr>
          <w:p w14:paraId="55C29D9D" w14:textId="77777777" w:rsidR="00A9150C" w:rsidRPr="00A9150C" w:rsidRDefault="00A9150C" w:rsidP="00704272">
            <w:pPr>
              <w:spacing w:line="360" w:lineRule="auto"/>
              <w:rPr>
                <w:rFonts w:ascii="Calibri" w:hAnsi="Calibri" w:cs="Calibri"/>
              </w:rPr>
            </w:pPr>
            <w:r w:rsidRPr="00A9150C">
              <w:rPr>
                <w:rFonts w:ascii="Calibri" w:hAnsi="Calibri" w:cs="Calibri"/>
              </w:rPr>
              <w:t>80 [-40, 210]</w:t>
            </w:r>
          </w:p>
        </w:tc>
        <w:tc>
          <w:tcPr>
            <w:tcW w:w="1134" w:type="dxa"/>
          </w:tcPr>
          <w:p w14:paraId="26256142" w14:textId="7719F508" w:rsidR="00A9150C" w:rsidRPr="00A9150C" w:rsidRDefault="00A9150C" w:rsidP="00704272">
            <w:pPr>
              <w:spacing w:line="360" w:lineRule="auto"/>
              <w:rPr>
                <w:rFonts w:ascii="Calibri" w:hAnsi="Calibri" w:cs="Calibri"/>
              </w:rPr>
            </w:pPr>
            <w:r w:rsidRPr="00A9150C">
              <w:rPr>
                <w:rFonts w:ascii="Calibri" w:hAnsi="Calibri" w:cs="Calibri"/>
              </w:rPr>
              <w:t>0.7</w:t>
            </w:r>
            <w:r w:rsidR="00641217">
              <w:rPr>
                <w:rFonts w:ascii="Calibri" w:hAnsi="Calibri" w:cs="Calibri"/>
              </w:rPr>
              <w:t>2</w:t>
            </w:r>
          </w:p>
        </w:tc>
      </w:tr>
      <w:tr w:rsidR="00A9150C" w:rsidRPr="00A9150C" w14:paraId="13277CF4" w14:textId="77777777" w:rsidTr="00704272">
        <w:tc>
          <w:tcPr>
            <w:tcW w:w="1803" w:type="dxa"/>
          </w:tcPr>
          <w:p w14:paraId="3CDD7C53"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10 PM (n=21)</w:t>
            </w:r>
          </w:p>
        </w:tc>
        <w:tc>
          <w:tcPr>
            <w:tcW w:w="2020" w:type="dxa"/>
          </w:tcPr>
          <w:p w14:paraId="17F745AA" w14:textId="77777777" w:rsidR="00A9150C" w:rsidRPr="00A9150C" w:rsidRDefault="00A9150C" w:rsidP="00704272">
            <w:pPr>
              <w:spacing w:line="360" w:lineRule="auto"/>
              <w:rPr>
                <w:rFonts w:ascii="Calibri" w:hAnsi="Calibri" w:cs="Calibri"/>
              </w:rPr>
            </w:pPr>
            <w:r w:rsidRPr="00A9150C">
              <w:rPr>
                <w:rFonts w:ascii="Calibri" w:hAnsi="Calibri" w:cs="Calibri"/>
              </w:rPr>
              <w:t>-20 [-80, 230]</w:t>
            </w:r>
          </w:p>
        </w:tc>
        <w:tc>
          <w:tcPr>
            <w:tcW w:w="1842" w:type="dxa"/>
          </w:tcPr>
          <w:p w14:paraId="04383625" w14:textId="77777777" w:rsidR="00A9150C" w:rsidRPr="00A9150C" w:rsidRDefault="00A9150C" w:rsidP="00704272">
            <w:pPr>
              <w:spacing w:line="360" w:lineRule="auto"/>
              <w:rPr>
                <w:rFonts w:ascii="Calibri" w:hAnsi="Calibri" w:cs="Calibri"/>
              </w:rPr>
            </w:pPr>
            <w:r w:rsidRPr="00A9150C">
              <w:rPr>
                <w:rFonts w:ascii="Calibri" w:hAnsi="Calibri" w:cs="Calibri"/>
              </w:rPr>
              <w:t xml:space="preserve"> 80 [-20, 200]</w:t>
            </w:r>
          </w:p>
        </w:tc>
        <w:tc>
          <w:tcPr>
            <w:tcW w:w="1843" w:type="dxa"/>
          </w:tcPr>
          <w:p w14:paraId="7B81E36F" w14:textId="77777777" w:rsidR="00A9150C" w:rsidRPr="00A9150C" w:rsidRDefault="00A9150C" w:rsidP="00704272">
            <w:pPr>
              <w:spacing w:line="360" w:lineRule="auto"/>
              <w:rPr>
                <w:rFonts w:ascii="Calibri" w:hAnsi="Calibri" w:cs="Calibri"/>
              </w:rPr>
            </w:pPr>
            <w:r w:rsidRPr="00A9150C">
              <w:rPr>
                <w:rFonts w:ascii="Calibri" w:hAnsi="Calibri" w:cs="Calibri"/>
              </w:rPr>
              <w:t>160 [70, 270]</w:t>
            </w:r>
          </w:p>
        </w:tc>
        <w:tc>
          <w:tcPr>
            <w:tcW w:w="1134" w:type="dxa"/>
          </w:tcPr>
          <w:p w14:paraId="40FF09CB" w14:textId="0B328523" w:rsidR="00A9150C" w:rsidRPr="00A9150C" w:rsidRDefault="002955E8" w:rsidP="00704272">
            <w:pPr>
              <w:spacing w:line="360" w:lineRule="auto"/>
              <w:rPr>
                <w:rFonts w:ascii="Calibri" w:hAnsi="Calibri" w:cs="Calibri"/>
                <w:b/>
                <w:bCs/>
              </w:rPr>
            </w:pPr>
            <w:r>
              <w:rPr>
                <w:rFonts w:ascii="Calibri" w:hAnsi="Calibri" w:cs="Calibri"/>
                <w:b/>
                <w:bCs/>
              </w:rPr>
              <w:t>&lt;</w:t>
            </w:r>
            <w:r w:rsidR="00A9150C" w:rsidRPr="00A9150C">
              <w:rPr>
                <w:rFonts w:ascii="Calibri" w:hAnsi="Calibri" w:cs="Calibri"/>
                <w:b/>
                <w:bCs/>
              </w:rPr>
              <w:t>0.0</w:t>
            </w:r>
            <w:r>
              <w:rPr>
                <w:rFonts w:ascii="Calibri" w:hAnsi="Calibri" w:cs="Calibri"/>
                <w:b/>
                <w:bCs/>
              </w:rPr>
              <w:t>1</w:t>
            </w:r>
          </w:p>
        </w:tc>
      </w:tr>
      <w:tr w:rsidR="00A9150C" w:rsidRPr="00A9150C" w14:paraId="7F0BD28B" w14:textId="77777777" w:rsidTr="00704272">
        <w:tc>
          <w:tcPr>
            <w:tcW w:w="8642" w:type="dxa"/>
            <w:gridSpan w:val="5"/>
          </w:tcPr>
          <w:p w14:paraId="6CF145B3"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Improvement in FEV</w:t>
            </w:r>
            <w:r w:rsidRPr="00A9150C">
              <w:rPr>
                <w:rFonts w:ascii="Calibri" w:hAnsi="Calibri" w:cs="Calibri"/>
                <w:b/>
                <w:bCs/>
                <w:vertAlign w:val="subscript"/>
              </w:rPr>
              <w:t xml:space="preserve">1 </w:t>
            </w:r>
            <w:r w:rsidRPr="00A9150C">
              <w:rPr>
                <w:rFonts w:ascii="Calibri" w:hAnsi="Calibri" w:cs="Calibri"/>
                <w:b/>
                <w:bCs/>
              </w:rPr>
              <w:t>percent predicted (%), median (IQR)</w:t>
            </w:r>
          </w:p>
        </w:tc>
      </w:tr>
      <w:tr w:rsidR="00A9150C" w:rsidRPr="00A9150C" w14:paraId="2BF937D5" w14:textId="77777777" w:rsidTr="00704272">
        <w:tc>
          <w:tcPr>
            <w:tcW w:w="1803" w:type="dxa"/>
          </w:tcPr>
          <w:p w14:paraId="03991BB5"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4 AM (n=21)</w:t>
            </w:r>
          </w:p>
        </w:tc>
        <w:tc>
          <w:tcPr>
            <w:tcW w:w="2020" w:type="dxa"/>
          </w:tcPr>
          <w:p w14:paraId="23C88FF3" w14:textId="77777777" w:rsidR="00A9150C" w:rsidRPr="00A9150C" w:rsidRDefault="00A9150C" w:rsidP="00704272">
            <w:pPr>
              <w:spacing w:line="360" w:lineRule="auto"/>
              <w:rPr>
                <w:rFonts w:ascii="Calibri" w:hAnsi="Calibri" w:cs="Calibri"/>
              </w:rPr>
            </w:pPr>
            <w:r w:rsidRPr="00A9150C">
              <w:rPr>
                <w:rFonts w:ascii="Calibri" w:hAnsi="Calibri" w:cs="Calibri"/>
              </w:rPr>
              <w:t>2 [0, 5]</w:t>
            </w:r>
          </w:p>
        </w:tc>
        <w:tc>
          <w:tcPr>
            <w:tcW w:w="1842" w:type="dxa"/>
          </w:tcPr>
          <w:p w14:paraId="604722A9" w14:textId="77777777" w:rsidR="00A9150C" w:rsidRPr="00A9150C" w:rsidRDefault="00A9150C" w:rsidP="00704272">
            <w:pPr>
              <w:spacing w:line="360" w:lineRule="auto"/>
              <w:rPr>
                <w:rFonts w:ascii="Calibri" w:hAnsi="Calibri" w:cs="Calibri"/>
              </w:rPr>
            </w:pPr>
            <w:r w:rsidRPr="00A9150C">
              <w:rPr>
                <w:rFonts w:ascii="Calibri" w:hAnsi="Calibri" w:cs="Calibri"/>
              </w:rPr>
              <w:t>4 [0, 6]</w:t>
            </w:r>
          </w:p>
        </w:tc>
        <w:tc>
          <w:tcPr>
            <w:tcW w:w="1843" w:type="dxa"/>
          </w:tcPr>
          <w:p w14:paraId="24098EE1" w14:textId="77777777" w:rsidR="00A9150C" w:rsidRPr="00A9150C" w:rsidRDefault="00A9150C" w:rsidP="00704272">
            <w:pPr>
              <w:spacing w:line="360" w:lineRule="auto"/>
              <w:rPr>
                <w:rFonts w:ascii="Calibri" w:hAnsi="Calibri" w:cs="Calibri"/>
              </w:rPr>
            </w:pPr>
            <w:r w:rsidRPr="00A9150C">
              <w:rPr>
                <w:rFonts w:ascii="Calibri" w:hAnsi="Calibri" w:cs="Calibri"/>
              </w:rPr>
              <w:t>4 [1, 8]</w:t>
            </w:r>
          </w:p>
        </w:tc>
        <w:tc>
          <w:tcPr>
            <w:tcW w:w="1134" w:type="dxa"/>
          </w:tcPr>
          <w:p w14:paraId="1DBB0D48" w14:textId="09788957" w:rsidR="00A9150C" w:rsidRPr="00A9150C" w:rsidRDefault="00A9150C" w:rsidP="00704272">
            <w:pPr>
              <w:spacing w:line="360" w:lineRule="auto"/>
              <w:rPr>
                <w:rFonts w:ascii="Calibri" w:hAnsi="Calibri" w:cs="Calibri"/>
                <w:bCs/>
              </w:rPr>
            </w:pPr>
            <w:r w:rsidRPr="00A9150C">
              <w:rPr>
                <w:rFonts w:ascii="Calibri" w:hAnsi="Calibri" w:cs="Calibri"/>
                <w:bCs/>
              </w:rPr>
              <w:t>0.2</w:t>
            </w:r>
            <w:r w:rsidR="002955E8">
              <w:rPr>
                <w:rFonts w:ascii="Calibri" w:hAnsi="Calibri" w:cs="Calibri"/>
                <w:bCs/>
              </w:rPr>
              <w:t>2</w:t>
            </w:r>
          </w:p>
        </w:tc>
      </w:tr>
      <w:tr w:rsidR="00A9150C" w:rsidRPr="00A9150C" w14:paraId="1F03008A" w14:textId="77777777" w:rsidTr="00704272">
        <w:tc>
          <w:tcPr>
            <w:tcW w:w="1803" w:type="dxa"/>
          </w:tcPr>
          <w:p w14:paraId="12DFB475"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10 AM (n=21)</w:t>
            </w:r>
          </w:p>
        </w:tc>
        <w:tc>
          <w:tcPr>
            <w:tcW w:w="2020" w:type="dxa"/>
          </w:tcPr>
          <w:p w14:paraId="2B1AAA52" w14:textId="77777777" w:rsidR="00A9150C" w:rsidRPr="00A9150C" w:rsidRDefault="00A9150C" w:rsidP="00704272">
            <w:pPr>
              <w:spacing w:line="360" w:lineRule="auto"/>
              <w:rPr>
                <w:rFonts w:ascii="Calibri" w:hAnsi="Calibri" w:cs="Calibri"/>
              </w:rPr>
            </w:pPr>
            <w:r w:rsidRPr="00A9150C">
              <w:rPr>
                <w:rFonts w:ascii="Calibri" w:hAnsi="Calibri" w:cs="Calibri"/>
              </w:rPr>
              <w:t>1 [0, 3]</w:t>
            </w:r>
          </w:p>
        </w:tc>
        <w:tc>
          <w:tcPr>
            <w:tcW w:w="1842" w:type="dxa"/>
          </w:tcPr>
          <w:p w14:paraId="3904E002" w14:textId="77777777" w:rsidR="00A9150C" w:rsidRPr="00A9150C" w:rsidRDefault="00A9150C" w:rsidP="00704272">
            <w:pPr>
              <w:spacing w:line="360" w:lineRule="auto"/>
              <w:rPr>
                <w:rFonts w:ascii="Calibri" w:hAnsi="Calibri" w:cs="Calibri"/>
              </w:rPr>
            </w:pPr>
            <w:r w:rsidRPr="00A9150C">
              <w:rPr>
                <w:rFonts w:ascii="Calibri" w:hAnsi="Calibri" w:cs="Calibri"/>
              </w:rPr>
              <w:t>1 [-1, 7]</w:t>
            </w:r>
          </w:p>
        </w:tc>
        <w:tc>
          <w:tcPr>
            <w:tcW w:w="1843" w:type="dxa"/>
          </w:tcPr>
          <w:p w14:paraId="0B128CDD" w14:textId="77777777" w:rsidR="00A9150C" w:rsidRPr="00A9150C" w:rsidRDefault="00A9150C" w:rsidP="00704272">
            <w:pPr>
              <w:spacing w:line="360" w:lineRule="auto"/>
              <w:rPr>
                <w:rFonts w:ascii="Calibri" w:hAnsi="Calibri" w:cs="Calibri"/>
              </w:rPr>
            </w:pPr>
            <w:r w:rsidRPr="00A9150C">
              <w:rPr>
                <w:rFonts w:ascii="Calibri" w:hAnsi="Calibri" w:cs="Calibri"/>
              </w:rPr>
              <w:t>3 [-1, 5]</w:t>
            </w:r>
          </w:p>
        </w:tc>
        <w:tc>
          <w:tcPr>
            <w:tcW w:w="1134" w:type="dxa"/>
          </w:tcPr>
          <w:p w14:paraId="61B2AF7C" w14:textId="0C1E5325" w:rsidR="00A9150C" w:rsidRPr="00A9150C" w:rsidRDefault="00A9150C" w:rsidP="00704272">
            <w:pPr>
              <w:spacing w:line="360" w:lineRule="auto"/>
              <w:rPr>
                <w:rFonts w:ascii="Calibri" w:hAnsi="Calibri" w:cs="Calibri"/>
                <w:bCs/>
              </w:rPr>
            </w:pPr>
            <w:r w:rsidRPr="00A9150C">
              <w:rPr>
                <w:rFonts w:ascii="Calibri" w:hAnsi="Calibri" w:cs="Calibri"/>
                <w:bCs/>
              </w:rPr>
              <w:t>0.44</w:t>
            </w:r>
          </w:p>
        </w:tc>
      </w:tr>
      <w:tr w:rsidR="00A9150C" w:rsidRPr="00A9150C" w14:paraId="38ACF86A" w14:textId="77777777" w:rsidTr="00704272">
        <w:tc>
          <w:tcPr>
            <w:tcW w:w="1803" w:type="dxa"/>
          </w:tcPr>
          <w:p w14:paraId="51387577"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4 PM (n=21)</w:t>
            </w:r>
          </w:p>
        </w:tc>
        <w:tc>
          <w:tcPr>
            <w:tcW w:w="2020" w:type="dxa"/>
          </w:tcPr>
          <w:p w14:paraId="7DFF2D12" w14:textId="77777777" w:rsidR="00A9150C" w:rsidRPr="00A9150C" w:rsidRDefault="00A9150C" w:rsidP="00704272">
            <w:pPr>
              <w:spacing w:line="360" w:lineRule="auto"/>
              <w:rPr>
                <w:rFonts w:ascii="Calibri" w:hAnsi="Calibri" w:cs="Calibri"/>
              </w:rPr>
            </w:pPr>
            <w:r w:rsidRPr="00A9150C">
              <w:rPr>
                <w:rFonts w:ascii="Calibri" w:hAnsi="Calibri" w:cs="Calibri"/>
              </w:rPr>
              <w:t>3 [-1, 8]</w:t>
            </w:r>
          </w:p>
        </w:tc>
        <w:tc>
          <w:tcPr>
            <w:tcW w:w="1842" w:type="dxa"/>
          </w:tcPr>
          <w:p w14:paraId="4170F962" w14:textId="77777777" w:rsidR="00A9150C" w:rsidRPr="00A9150C" w:rsidRDefault="00A9150C" w:rsidP="00704272">
            <w:pPr>
              <w:spacing w:line="360" w:lineRule="auto"/>
              <w:rPr>
                <w:rFonts w:ascii="Calibri" w:hAnsi="Calibri" w:cs="Calibri"/>
              </w:rPr>
            </w:pPr>
            <w:r w:rsidRPr="00A9150C">
              <w:rPr>
                <w:rFonts w:ascii="Calibri" w:hAnsi="Calibri" w:cs="Calibri"/>
              </w:rPr>
              <w:t>2 [2, 7]</w:t>
            </w:r>
          </w:p>
        </w:tc>
        <w:tc>
          <w:tcPr>
            <w:tcW w:w="1843" w:type="dxa"/>
          </w:tcPr>
          <w:p w14:paraId="261C0988" w14:textId="77777777" w:rsidR="00A9150C" w:rsidRPr="00A9150C" w:rsidRDefault="00A9150C" w:rsidP="00704272">
            <w:pPr>
              <w:spacing w:line="360" w:lineRule="auto"/>
              <w:rPr>
                <w:rFonts w:ascii="Calibri" w:hAnsi="Calibri" w:cs="Calibri"/>
              </w:rPr>
            </w:pPr>
            <w:r w:rsidRPr="00A9150C">
              <w:rPr>
                <w:rFonts w:ascii="Calibri" w:hAnsi="Calibri" w:cs="Calibri"/>
              </w:rPr>
              <w:t>3 [-1, 6]</w:t>
            </w:r>
          </w:p>
        </w:tc>
        <w:tc>
          <w:tcPr>
            <w:tcW w:w="1134" w:type="dxa"/>
          </w:tcPr>
          <w:p w14:paraId="1CA67396" w14:textId="785E22B0" w:rsidR="00A9150C" w:rsidRPr="00A9150C" w:rsidRDefault="00A9150C" w:rsidP="00704272">
            <w:pPr>
              <w:spacing w:line="360" w:lineRule="auto"/>
              <w:rPr>
                <w:rFonts w:ascii="Calibri" w:hAnsi="Calibri" w:cs="Calibri"/>
                <w:bCs/>
              </w:rPr>
            </w:pPr>
            <w:r w:rsidRPr="00A9150C">
              <w:rPr>
                <w:rFonts w:ascii="Calibri" w:hAnsi="Calibri" w:cs="Calibri"/>
                <w:bCs/>
              </w:rPr>
              <w:t>0.8</w:t>
            </w:r>
            <w:r w:rsidR="002955E8">
              <w:rPr>
                <w:rFonts w:ascii="Calibri" w:hAnsi="Calibri" w:cs="Calibri"/>
                <w:bCs/>
              </w:rPr>
              <w:t>5</w:t>
            </w:r>
          </w:p>
        </w:tc>
      </w:tr>
      <w:tr w:rsidR="00A9150C" w:rsidRPr="00A9150C" w14:paraId="1ADFCF5A" w14:textId="77777777" w:rsidTr="00704272">
        <w:tc>
          <w:tcPr>
            <w:tcW w:w="1803" w:type="dxa"/>
          </w:tcPr>
          <w:p w14:paraId="5EC2D9D1"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10 PM (n=21)</w:t>
            </w:r>
          </w:p>
        </w:tc>
        <w:tc>
          <w:tcPr>
            <w:tcW w:w="2020" w:type="dxa"/>
          </w:tcPr>
          <w:p w14:paraId="742B028F" w14:textId="77777777" w:rsidR="00A9150C" w:rsidRPr="00A9150C" w:rsidRDefault="00A9150C" w:rsidP="00704272">
            <w:pPr>
              <w:spacing w:line="360" w:lineRule="auto"/>
              <w:rPr>
                <w:rFonts w:ascii="Calibri" w:hAnsi="Calibri" w:cs="Calibri"/>
              </w:rPr>
            </w:pPr>
            <w:r w:rsidRPr="00A9150C">
              <w:rPr>
                <w:rFonts w:ascii="Calibri" w:hAnsi="Calibri" w:cs="Calibri"/>
              </w:rPr>
              <w:t xml:space="preserve"> 0 [-3, 6]</w:t>
            </w:r>
          </w:p>
        </w:tc>
        <w:tc>
          <w:tcPr>
            <w:tcW w:w="1842" w:type="dxa"/>
          </w:tcPr>
          <w:p w14:paraId="310E2DC6" w14:textId="77777777" w:rsidR="00A9150C" w:rsidRPr="00A9150C" w:rsidRDefault="00A9150C" w:rsidP="00704272">
            <w:pPr>
              <w:spacing w:line="360" w:lineRule="auto"/>
              <w:rPr>
                <w:rFonts w:ascii="Calibri" w:hAnsi="Calibri" w:cs="Calibri"/>
              </w:rPr>
            </w:pPr>
            <w:r w:rsidRPr="00A9150C">
              <w:rPr>
                <w:rFonts w:ascii="Calibri" w:hAnsi="Calibri" w:cs="Calibri"/>
              </w:rPr>
              <w:t>4 [0, 5]</w:t>
            </w:r>
          </w:p>
        </w:tc>
        <w:tc>
          <w:tcPr>
            <w:tcW w:w="1843" w:type="dxa"/>
          </w:tcPr>
          <w:p w14:paraId="07FEC84B" w14:textId="77777777" w:rsidR="00A9150C" w:rsidRPr="00A9150C" w:rsidRDefault="00A9150C" w:rsidP="00704272">
            <w:pPr>
              <w:spacing w:line="360" w:lineRule="auto"/>
              <w:rPr>
                <w:rFonts w:ascii="Calibri" w:hAnsi="Calibri" w:cs="Calibri"/>
              </w:rPr>
            </w:pPr>
            <w:r w:rsidRPr="00A9150C">
              <w:rPr>
                <w:rFonts w:ascii="Calibri" w:hAnsi="Calibri" w:cs="Calibri"/>
              </w:rPr>
              <w:t>5 [2, 8]</w:t>
            </w:r>
          </w:p>
        </w:tc>
        <w:tc>
          <w:tcPr>
            <w:tcW w:w="1134" w:type="dxa"/>
          </w:tcPr>
          <w:p w14:paraId="5456A409" w14:textId="43BB7328" w:rsidR="00A9150C" w:rsidRPr="00A9150C" w:rsidRDefault="002955E8" w:rsidP="00704272">
            <w:pPr>
              <w:spacing w:line="360" w:lineRule="auto"/>
              <w:rPr>
                <w:rFonts w:ascii="Calibri" w:hAnsi="Calibri" w:cs="Calibri"/>
                <w:b/>
                <w:bCs/>
              </w:rPr>
            </w:pPr>
            <w:r>
              <w:rPr>
                <w:rFonts w:ascii="Calibri" w:hAnsi="Calibri" w:cs="Calibri"/>
                <w:b/>
                <w:bCs/>
              </w:rPr>
              <w:t>&lt;</w:t>
            </w:r>
            <w:r w:rsidRPr="00A9150C">
              <w:rPr>
                <w:rFonts w:ascii="Calibri" w:hAnsi="Calibri" w:cs="Calibri"/>
                <w:b/>
                <w:bCs/>
              </w:rPr>
              <w:t>0.0</w:t>
            </w:r>
            <w:r>
              <w:rPr>
                <w:rFonts w:ascii="Calibri" w:hAnsi="Calibri" w:cs="Calibri"/>
                <w:b/>
                <w:bCs/>
              </w:rPr>
              <w:t>1</w:t>
            </w:r>
          </w:p>
        </w:tc>
      </w:tr>
      <w:tr w:rsidR="00A9150C" w:rsidRPr="00A9150C" w14:paraId="21AD0DD5" w14:textId="77777777" w:rsidTr="00704272">
        <w:tc>
          <w:tcPr>
            <w:tcW w:w="8642" w:type="dxa"/>
            <w:gridSpan w:val="5"/>
          </w:tcPr>
          <w:p w14:paraId="1722809F"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Improvement FVC</w:t>
            </w:r>
            <w:r w:rsidRPr="00A9150C">
              <w:rPr>
                <w:rFonts w:ascii="Calibri" w:hAnsi="Calibri" w:cs="Calibri"/>
                <w:b/>
                <w:bCs/>
                <w:vertAlign w:val="subscript"/>
              </w:rPr>
              <w:t xml:space="preserve"> </w:t>
            </w:r>
            <w:r w:rsidRPr="00A9150C">
              <w:rPr>
                <w:rFonts w:ascii="Calibri" w:hAnsi="Calibri" w:cs="Calibri"/>
                <w:b/>
                <w:bCs/>
              </w:rPr>
              <w:t>(ml), median (IQR)</w:t>
            </w:r>
          </w:p>
        </w:tc>
      </w:tr>
      <w:tr w:rsidR="00A9150C" w:rsidRPr="00A9150C" w14:paraId="396D5ACC" w14:textId="77777777" w:rsidTr="00704272">
        <w:tc>
          <w:tcPr>
            <w:tcW w:w="1803" w:type="dxa"/>
          </w:tcPr>
          <w:p w14:paraId="06F87575"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4 AM (n=21)</w:t>
            </w:r>
          </w:p>
        </w:tc>
        <w:tc>
          <w:tcPr>
            <w:tcW w:w="2020" w:type="dxa"/>
          </w:tcPr>
          <w:p w14:paraId="04BEAB27" w14:textId="77777777" w:rsidR="00A9150C" w:rsidRPr="00A9150C" w:rsidRDefault="00A9150C" w:rsidP="00704272">
            <w:pPr>
              <w:spacing w:line="360" w:lineRule="auto"/>
              <w:rPr>
                <w:rFonts w:ascii="Calibri" w:hAnsi="Calibri" w:cs="Calibri"/>
                <w:bCs/>
              </w:rPr>
            </w:pPr>
            <w:r w:rsidRPr="00A9150C">
              <w:rPr>
                <w:rFonts w:ascii="Calibri" w:hAnsi="Calibri" w:cs="Calibri"/>
                <w:bCs/>
              </w:rPr>
              <w:t xml:space="preserve"> 50 [20, 150]</w:t>
            </w:r>
          </w:p>
        </w:tc>
        <w:tc>
          <w:tcPr>
            <w:tcW w:w="1842" w:type="dxa"/>
          </w:tcPr>
          <w:p w14:paraId="21B899A3" w14:textId="77777777" w:rsidR="00A9150C" w:rsidRPr="00A9150C" w:rsidRDefault="00A9150C" w:rsidP="00704272">
            <w:pPr>
              <w:spacing w:line="360" w:lineRule="auto"/>
              <w:rPr>
                <w:rFonts w:ascii="Calibri" w:hAnsi="Calibri" w:cs="Calibri"/>
                <w:bCs/>
              </w:rPr>
            </w:pPr>
            <w:r w:rsidRPr="00A9150C">
              <w:rPr>
                <w:rFonts w:ascii="Calibri" w:hAnsi="Calibri" w:cs="Calibri"/>
                <w:bCs/>
              </w:rPr>
              <w:t xml:space="preserve"> 50 [-50, 270]</w:t>
            </w:r>
          </w:p>
        </w:tc>
        <w:tc>
          <w:tcPr>
            <w:tcW w:w="1843" w:type="dxa"/>
          </w:tcPr>
          <w:p w14:paraId="41EACAF8" w14:textId="77777777" w:rsidR="00A9150C" w:rsidRPr="00A9150C" w:rsidRDefault="00A9150C" w:rsidP="00704272">
            <w:pPr>
              <w:spacing w:line="360" w:lineRule="auto"/>
              <w:rPr>
                <w:rFonts w:ascii="Calibri" w:hAnsi="Calibri" w:cs="Calibri"/>
                <w:bCs/>
              </w:rPr>
            </w:pPr>
            <w:r w:rsidRPr="00A9150C">
              <w:rPr>
                <w:rFonts w:ascii="Calibri" w:hAnsi="Calibri" w:cs="Calibri"/>
                <w:bCs/>
              </w:rPr>
              <w:t>100 [0, 230]</w:t>
            </w:r>
          </w:p>
        </w:tc>
        <w:tc>
          <w:tcPr>
            <w:tcW w:w="1134" w:type="dxa"/>
          </w:tcPr>
          <w:p w14:paraId="6779743E" w14:textId="738A797C" w:rsidR="00A9150C" w:rsidRPr="00A9150C" w:rsidRDefault="00A9150C" w:rsidP="00704272">
            <w:pPr>
              <w:spacing w:line="360" w:lineRule="auto"/>
              <w:rPr>
                <w:rFonts w:ascii="Calibri" w:hAnsi="Calibri" w:cs="Calibri"/>
                <w:bCs/>
              </w:rPr>
            </w:pPr>
            <w:r w:rsidRPr="00A9150C">
              <w:rPr>
                <w:rFonts w:ascii="Calibri" w:hAnsi="Calibri" w:cs="Calibri"/>
                <w:bCs/>
              </w:rPr>
              <w:t>0.4</w:t>
            </w:r>
            <w:r w:rsidR="005410EC">
              <w:rPr>
                <w:rFonts w:ascii="Calibri" w:hAnsi="Calibri" w:cs="Calibri"/>
                <w:bCs/>
              </w:rPr>
              <w:t>4</w:t>
            </w:r>
          </w:p>
        </w:tc>
      </w:tr>
      <w:tr w:rsidR="00A9150C" w:rsidRPr="00A9150C" w14:paraId="0C8C6655" w14:textId="77777777" w:rsidTr="00704272">
        <w:tc>
          <w:tcPr>
            <w:tcW w:w="1803" w:type="dxa"/>
          </w:tcPr>
          <w:p w14:paraId="334109A5"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10 AM (n=21)</w:t>
            </w:r>
          </w:p>
        </w:tc>
        <w:tc>
          <w:tcPr>
            <w:tcW w:w="2020" w:type="dxa"/>
          </w:tcPr>
          <w:p w14:paraId="611BC7FF" w14:textId="77777777" w:rsidR="00A9150C" w:rsidRPr="00A9150C" w:rsidRDefault="00A9150C" w:rsidP="00704272">
            <w:pPr>
              <w:spacing w:line="360" w:lineRule="auto"/>
              <w:rPr>
                <w:rFonts w:ascii="Calibri" w:hAnsi="Calibri" w:cs="Calibri"/>
                <w:bCs/>
              </w:rPr>
            </w:pPr>
            <w:r w:rsidRPr="00A9150C">
              <w:rPr>
                <w:rFonts w:ascii="Calibri" w:hAnsi="Calibri" w:cs="Calibri"/>
                <w:bCs/>
              </w:rPr>
              <w:t>40 [0, 130]</w:t>
            </w:r>
          </w:p>
        </w:tc>
        <w:tc>
          <w:tcPr>
            <w:tcW w:w="1842" w:type="dxa"/>
          </w:tcPr>
          <w:p w14:paraId="01D45F4D" w14:textId="77777777" w:rsidR="00A9150C" w:rsidRPr="00A9150C" w:rsidRDefault="00A9150C" w:rsidP="00704272">
            <w:pPr>
              <w:spacing w:line="360" w:lineRule="auto"/>
              <w:rPr>
                <w:rFonts w:ascii="Calibri" w:hAnsi="Calibri" w:cs="Calibri"/>
                <w:bCs/>
              </w:rPr>
            </w:pPr>
            <w:r w:rsidRPr="00A9150C">
              <w:rPr>
                <w:rFonts w:ascii="Calibri" w:hAnsi="Calibri" w:cs="Calibri"/>
                <w:bCs/>
              </w:rPr>
              <w:t>80 [-20, 190]</w:t>
            </w:r>
          </w:p>
        </w:tc>
        <w:tc>
          <w:tcPr>
            <w:tcW w:w="1843" w:type="dxa"/>
          </w:tcPr>
          <w:p w14:paraId="4B58C265" w14:textId="77777777" w:rsidR="00A9150C" w:rsidRPr="00A9150C" w:rsidRDefault="00A9150C" w:rsidP="00704272">
            <w:pPr>
              <w:spacing w:line="360" w:lineRule="auto"/>
              <w:rPr>
                <w:rFonts w:ascii="Calibri" w:hAnsi="Calibri" w:cs="Calibri"/>
                <w:bCs/>
              </w:rPr>
            </w:pPr>
            <w:r w:rsidRPr="00A9150C">
              <w:rPr>
                <w:rFonts w:ascii="Calibri" w:hAnsi="Calibri" w:cs="Calibri"/>
                <w:bCs/>
              </w:rPr>
              <w:t>150 [-30, 190]</w:t>
            </w:r>
          </w:p>
        </w:tc>
        <w:tc>
          <w:tcPr>
            <w:tcW w:w="1134" w:type="dxa"/>
          </w:tcPr>
          <w:p w14:paraId="27268A17" w14:textId="7EBF683C" w:rsidR="00A9150C" w:rsidRPr="00A9150C" w:rsidRDefault="00A9150C" w:rsidP="00704272">
            <w:pPr>
              <w:spacing w:line="360" w:lineRule="auto"/>
              <w:rPr>
                <w:rFonts w:ascii="Calibri" w:hAnsi="Calibri" w:cs="Calibri"/>
                <w:bCs/>
              </w:rPr>
            </w:pPr>
            <w:r w:rsidRPr="00A9150C">
              <w:rPr>
                <w:rFonts w:ascii="Calibri" w:hAnsi="Calibri" w:cs="Calibri"/>
                <w:bCs/>
              </w:rPr>
              <w:t>0.</w:t>
            </w:r>
            <w:r w:rsidR="005410EC">
              <w:rPr>
                <w:rFonts w:ascii="Calibri" w:hAnsi="Calibri" w:cs="Calibri"/>
                <w:bCs/>
              </w:rPr>
              <w:t>50</w:t>
            </w:r>
          </w:p>
        </w:tc>
      </w:tr>
      <w:tr w:rsidR="00A9150C" w:rsidRPr="00A9150C" w14:paraId="039EE430" w14:textId="77777777" w:rsidTr="00704272">
        <w:trPr>
          <w:trHeight w:val="205"/>
        </w:trPr>
        <w:tc>
          <w:tcPr>
            <w:tcW w:w="1803" w:type="dxa"/>
          </w:tcPr>
          <w:p w14:paraId="013E736B"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4 PM (n=21)</w:t>
            </w:r>
          </w:p>
        </w:tc>
        <w:tc>
          <w:tcPr>
            <w:tcW w:w="2020" w:type="dxa"/>
          </w:tcPr>
          <w:p w14:paraId="53DE8D9C" w14:textId="77777777" w:rsidR="00A9150C" w:rsidRPr="00A9150C" w:rsidRDefault="00A9150C" w:rsidP="00704272">
            <w:pPr>
              <w:spacing w:line="360" w:lineRule="auto"/>
              <w:rPr>
                <w:rFonts w:ascii="Calibri" w:hAnsi="Calibri" w:cs="Calibri"/>
                <w:bCs/>
              </w:rPr>
            </w:pPr>
            <w:r w:rsidRPr="00A9150C">
              <w:rPr>
                <w:rFonts w:ascii="Calibri" w:hAnsi="Calibri" w:cs="Calibri"/>
                <w:bCs/>
              </w:rPr>
              <w:t>20 [-180, 180]</w:t>
            </w:r>
          </w:p>
        </w:tc>
        <w:tc>
          <w:tcPr>
            <w:tcW w:w="1842" w:type="dxa"/>
          </w:tcPr>
          <w:p w14:paraId="1BEB8D4A" w14:textId="77777777" w:rsidR="00A9150C" w:rsidRPr="00A9150C" w:rsidRDefault="00A9150C" w:rsidP="00704272">
            <w:pPr>
              <w:spacing w:line="360" w:lineRule="auto"/>
              <w:rPr>
                <w:rFonts w:ascii="Calibri" w:hAnsi="Calibri" w:cs="Calibri"/>
                <w:bCs/>
              </w:rPr>
            </w:pPr>
            <w:r w:rsidRPr="00A9150C">
              <w:rPr>
                <w:rFonts w:ascii="Calibri" w:hAnsi="Calibri" w:cs="Calibri"/>
                <w:bCs/>
              </w:rPr>
              <w:t>90 [-190, 220]</w:t>
            </w:r>
          </w:p>
        </w:tc>
        <w:tc>
          <w:tcPr>
            <w:tcW w:w="1843" w:type="dxa"/>
          </w:tcPr>
          <w:p w14:paraId="3698193D" w14:textId="77777777" w:rsidR="00A9150C" w:rsidRPr="00A9150C" w:rsidRDefault="00A9150C" w:rsidP="00704272">
            <w:pPr>
              <w:spacing w:line="360" w:lineRule="auto"/>
              <w:rPr>
                <w:rFonts w:ascii="Calibri" w:hAnsi="Calibri" w:cs="Calibri"/>
                <w:bCs/>
              </w:rPr>
            </w:pPr>
            <w:r w:rsidRPr="00A9150C">
              <w:rPr>
                <w:rFonts w:ascii="Calibri" w:hAnsi="Calibri" w:cs="Calibri"/>
                <w:bCs/>
              </w:rPr>
              <w:t>20 [-70, 130]</w:t>
            </w:r>
          </w:p>
        </w:tc>
        <w:tc>
          <w:tcPr>
            <w:tcW w:w="1134" w:type="dxa"/>
          </w:tcPr>
          <w:p w14:paraId="040D0C56" w14:textId="1BF857B4" w:rsidR="00A9150C" w:rsidRPr="00A9150C" w:rsidRDefault="00A9150C" w:rsidP="00704272">
            <w:pPr>
              <w:spacing w:line="360" w:lineRule="auto"/>
              <w:rPr>
                <w:rFonts w:ascii="Calibri" w:hAnsi="Calibri" w:cs="Calibri"/>
                <w:bCs/>
              </w:rPr>
            </w:pPr>
            <w:r w:rsidRPr="00A9150C">
              <w:rPr>
                <w:rFonts w:ascii="Calibri" w:hAnsi="Calibri" w:cs="Calibri"/>
                <w:bCs/>
              </w:rPr>
              <w:t>0.8</w:t>
            </w:r>
            <w:r w:rsidR="005410EC">
              <w:rPr>
                <w:rFonts w:ascii="Calibri" w:hAnsi="Calibri" w:cs="Calibri"/>
                <w:bCs/>
              </w:rPr>
              <w:t>3</w:t>
            </w:r>
          </w:p>
        </w:tc>
      </w:tr>
      <w:tr w:rsidR="00A9150C" w:rsidRPr="00A9150C" w14:paraId="3EA68C67" w14:textId="77777777" w:rsidTr="00704272">
        <w:tc>
          <w:tcPr>
            <w:tcW w:w="1803" w:type="dxa"/>
          </w:tcPr>
          <w:p w14:paraId="01A4A79C"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10 PM (n=20)</w:t>
            </w:r>
          </w:p>
        </w:tc>
        <w:tc>
          <w:tcPr>
            <w:tcW w:w="2020" w:type="dxa"/>
          </w:tcPr>
          <w:p w14:paraId="24BEB88E" w14:textId="77777777" w:rsidR="00A9150C" w:rsidRPr="00A9150C" w:rsidRDefault="00A9150C" w:rsidP="00704272">
            <w:pPr>
              <w:spacing w:line="360" w:lineRule="auto"/>
              <w:rPr>
                <w:rFonts w:ascii="Calibri" w:hAnsi="Calibri" w:cs="Calibri"/>
                <w:bCs/>
              </w:rPr>
            </w:pPr>
            <w:r w:rsidRPr="00A9150C">
              <w:rPr>
                <w:rFonts w:ascii="Calibri" w:hAnsi="Calibri" w:cs="Calibri"/>
                <w:bCs/>
              </w:rPr>
              <w:t>-35 [-208, 62]</w:t>
            </w:r>
          </w:p>
        </w:tc>
        <w:tc>
          <w:tcPr>
            <w:tcW w:w="1842" w:type="dxa"/>
          </w:tcPr>
          <w:p w14:paraId="43BAF1DC" w14:textId="77777777" w:rsidR="00A9150C" w:rsidRPr="00A9150C" w:rsidRDefault="00A9150C" w:rsidP="00704272">
            <w:pPr>
              <w:spacing w:line="360" w:lineRule="auto"/>
              <w:rPr>
                <w:rFonts w:ascii="Calibri" w:hAnsi="Calibri" w:cs="Calibri"/>
                <w:bCs/>
              </w:rPr>
            </w:pPr>
            <w:r w:rsidRPr="00A9150C">
              <w:rPr>
                <w:rFonts w:ascii="Calibri" w:hAnsi="Calibri" w:cs="Calibri"/>
                <w:bCs/>
              </w:rPr>
              <w:t>10 [-165, 130]</w:t>
            </w:r>
          </w:p>
        </w:tc>
        <w:tc>
          <w:tcPr>
            <w:tcW w:w="1843" w:type="dxa"/>
          </w:tcPr>
          <w:p w14:paraId="75DD54D4" w14:textId="77777777" w:rsidR="00A9150C" w:rsidRPr="00A9150C" w:rsidRDefault="00A9150C" w:rsidP="00704272">
            <w:pPr>
              <w:spacing w:line="360" w:lineRule="auto"/>
              <w:rPr>
                <w:rFonts w:ascii="Calibri" w:hAnsi="Calibri" w:cs="Calibri"/>
                <w:bCs/>
              </w:rPr>
            </w:pPr>
            <w:r w:rsidRPr="00A9150C">
              <w:rPr>
                <w:rFonts w:ascii="Calibri" w:hAnsi="Calibri" w:cs="Calibri"/>
                <w:bCs/>
              </w:rPr>
              <w:t>55 [-80, 198]</w:t>
            </w:r>
          </w:p>
        </w:tc>
        <w:tc>
          <w:tcPr>
            <w:tcW w:w="1134" w:type="dxa"/>
          </w:tcPr>
          <w:p w14:paraId="470C51AF" w14:textId="46322D6D" w:rsidR="00A9150C" w:rsidRPr="00A9150C" w:rsidRDefault="00A9150C" w:rsidP="00704272">
            <w:pPr>
              <w:spacing w:line="360" w:lineRule="auto"/>
              <w:rPr>
                <w:rFonts w:ascii="Calibri" w:hAnsi="Calibri" w:cs="Calibri"/>
                <w:b/>
                <w:bCs/>
              </w:rPr>
            </w:pPr>
            <w:r w:rsidRPr="00A9150C">
              <w:rPr>
                <w:rFonts w:ascii="Calibri" w:hAnsi="Calibri" w:cs="Calibri"/>
              </w:rPr>
              <w:t>0.0</w:t>
            </w:r>
            <w:r w:rsidR="005410EC">
              <w:rPr>
                <w:rFonts w:ascii="Calibri" w:hAnsi="Calibri" w:cs="Calibri"/>
              </w:rPr>
              <w:t>8</w:t>
            </w:r>
          </w:p>
        </w:tc>
      </w:tr>
      <w:tr w:rsidR="00A9150C" w:rsidRPr="00A9150C" w14:paraId="4075D09B" w14:textId="77777777" w:rsidTr="00704272">
        <w:trPr>
          <w:trHeight w:val="235"/>
        </w:trPr>
        <w:tc>
          <w:tcPr>
            <w:tcW w:w="8642" w:type="dxa"/>
            <w:gridSpan w:val="5"/>
          </w:tcPr>
          <w:p w14:paraId="16651F7E"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Improvement in FVC percent predicted (%), median (IQR)</w:t>
            </w:r>
          </w:p>
        </w:tc>
      </w:tr>
      <w:tr w:rsidR="00A9150C" w:rsidRPr="00A9150C" w14:paraId="4475932D" w14:textId="77777777" w:rsidTr="00704272">
        <w:trPr>
          <w:trHeight w:val="235"/>
        </w:trPr>
        <w:tc>
          <w:tcPr>
            <w:tcW w:w="1803" w:type="dxa"/>
          </w:tcPr>
          <w:p w14:paraId="02D0AE1E"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4 AM (n=21)</w:t>
            </w:r>
          </w:p>
        </w:tc>
        <w:tc>
          <w:tcPr>
            <w:tcW w:w="2020" w:type="dxa"/>
          </w:tcPr>
          <w:p w14:paraId="1AB46647" w14:textId="77777777" w:rsidR="00A9150C" w:rsidRPr="00A9150C" w:rsidRDefault="00A9150C" w:rsidP="00704272">
            <w:pPr>
              <w:spacing w:line="360" w:lineRule="auto"/>
              <w:rPr>
                <w:rFonts w:ascii="Calibri" w:hAnsi="Calibri" w:cs="Calibri"/>
                <w:bCs/>
              </w:rPr>
            </w:pPr>
            <w:r w:rsidRPr="00A9150C">
              <w:rPr>
                <w:rFonts w:ascii="Calibri" w:hAnsi="Calibri" w:cs="Calibri"/>
                <w:bCs/>
              </w:rPr>
              <w:t>1 [0, 3]</w:t>
            </w:r>
          </w:p>
        </w:tc>
        <w:tc>
          <w:tcPr>
            <w:tcW w:w="1842" w:type="dxa"/>
          </w:tcPr>
          <w:p w14:paraId="15C4802C" w14:textId="77777777" w:rsidR="00A9150C" w:rsidRPr="00A9150C" w:rsidRDefault="00A9150C" w:rsidP="00704272">
            <w:pPr>
              <w:spacing w:line="360" w:lineRule="auto"/>
              <w:rPr>
                <w:rFonts w:ascii="Calibri" w:hAnsi="Calibri" w:cs="Calibri"/>
                <w:bCs/>
              </w:rPr>
            </w:pPr>
            <w:r w:rsidRPr="00A9150C">
              <w:rPr>
                <w:rFonts w:ascii="Calibri" w:hAnsi="Calibri" w:cs="Calibri"/>
                <w:bCs/>
              </w:rPr>
              <w:t>1 [-1, 5]</w:t>
            </w:r>
          </w:p>
        </w:tc>
        <w:tc>
          <w:tcPr>
            <w:tcW w:w="1843" w:type="dxa"/>
          </w:tcPr>
          <w:p w14:paraId="2E75E251" w14:textId="77777777" w:rsidR="00A9150C" w:rsidRPr="00A9150C" w:rsidRDefault="00A9150C" w:rsidP="00704272">
            <w:pPr>
              <w:spacing w:line="360" w:lineRule="auto"/>
              <w:rPr>
                <w:rFonts w:ascii="Calibri" w:hAnsi="Calibri" w:cs="Calibri"/>
                <w:bCs/>
              </w:rPr>
            </w:pPr>
            <w:r w:rsidRPr="00A9150C">
              <w:rPr>
                <w:rFonts w:ascii="Calibri" w:hAnsi="Calibri" w:cs="Calibri"/>
                <w:bCs/>
              </w:rPr>
              <w:t>3 [0, 5]</w:t>
            </w:r>
          </w:p>
        </w:tc>
        <w:tc>
          <w:tcPr>
            <w:tcW w:w="1134" w:type="dxa"/>
          </w:tcPr>
          <w:p w14:paraId="7B77F817" w14:textId="4B43A993" w:rsidR="00A9150C" w:rsidRPr="00A9150C" w:rsidRDefault="00A9150C" w:rsidP="00704272">
            <w:pPr>
              <w:spacing w:line="360" w:lineRule="auto"/>
              <w:rPr>
                <w:rFonts w:ascii="Calibri" w:hAnsi="Calibri" w:cs="Calibri"/>
                <w:bCs/>
              </w:rPr>
            </w:pPr>
            <w:r w:rsidRPr="00A9150C">
              <w:rPr>
                <w:rFonts w:ascii="Calibri" w:hAnsi="Calibri" w:cs="Calibri"/>
                <w:bCs/>
              </w:rPr>
              <w:t>0.4</w:t>
            </w:r>
            <w:r w:rsidR="005410EC">
              <w:rPr>
                <w:rFonts w:ascii="Calibri" w:hAnsi="Calibri" w:cs="Calibri"/>
                <w:bCs/>
              </w:rPr>
              <w:t>9</w:t>
            </w:r>
          </w:p>
        </w:tc>
      </w:tr>
      <w:tr w:rsidR="00A9150C" w:rsidRPr="00A9150C" w14:paraId="2DE43831" w14:textId="77777777" w:rsidTr="00704272">
        <w:trPr>
          <w:trHeight w:val="235"/>
        </w:trPr>
        <w:tc>
          <w:tcPr>
            <w:tcW w:w="1803" w:type="dxa"/>
          </w:tcPr>
          <w:p w14:paraId="6D9BF2E5"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10 AM (n=21)</w:t>
            </w:r>
          </w:p>
        </w:tc>
        <w:tc>
          <w:tcPr>
            <w:tcW w:w="2020" w:type="dxa"/>
          </w:tcPr>
          <w:p w14:paraId="12C23B52" w14:textId="77777777" w:rsidR="00A9150C" w:rsidRPr="00A9150C" w:rsidRDefault="00A9150C" w:rsidP="00704272">
            <w:pPr>
              <w:spacing w:line="360" w:lineRule="auto"/>
              <w:rPr>
                <w:rFonts w:ascii="Calibri" w:hAnsi="Calibri" w:cs="Calibri"/>
                <w:bCs/>
              </w:rPr>
            </w:pPr>
            <w:r w:rsidRPr="00A9150C">
              <w:rPr>
                <w:rFonts w:ascii="Calibri" w:hAnsi="Calibri" w:cs="Calibri"/>
                <w:bCs/>
              </w:rPr>
              <w:t>2 [0, 3]</w:t>
            </w:r>
          </w:p>
        </w:tc>
        <w:tc>
          <w:tcPr>
            <w:tcW w:w="1842" w:type="dxa"/>
          </w:tcPr>
          <w:p w14:paraId="406A83A5" w14:textId="77777777" w:rsidR="00A9150C" w:rsidRPr="00A9150C" w:rsidRDefault="00A9150C" w:rsidP="00704272">
            <w:pPr>
              <w:spacing w:line="360" w:lineRule="auto"/>
              <w:rPr>
                <w:rFonts w:ascii="Calibri" w:hAnsi="Calibri" w:cs="Calibri"/>
                <w:bCs/>
              </w:rPr>
            </w:pPr>
            <w:r w:rsidRPr="00A9150C">
              <w:rPr>
                <w:rFonts w:ascii="Calibri" w:hAnsi="Calibri" w:cs="Calibri"/>
                <w:bCs/>
              </w:rPr>
              <w:t>2 [0, 4]</w:t>
            </w:r>
          </w:p>
        </w:tc>
        <w:tc>
          <w:tcPr>
            <w:tcW w:w="1843" w:type="dxa"/>
          </w:tcPr>
          <w:p w14:paraId="51491606" w14:textId="77777777" w:rsidR="00A9150C" w:rsidRPr="00A9150C" w:rsidRDefault="00A9150C" w:rsidP="00704272">
            <w:pPr>
              <w:spacing w:line="360" w:lineRule="auto"/>
              <w:rPr>
                <w:rFonts w:ascii="Calibri" w:hAnsi="Calibri" w:cs="Calibri"/>
                <w:bCs/>
              </w:rPr>
            </w:pPr>
            <w:r w:rsidRPr="00A9150C">
              <w:rPr>
                <w:rFonts w:ascii="Calibri" w:hAnsi="Calibri" w:cs="Calibri"/>
                <w:bCs/>
              </w:rPr>
              <w:t>3 [0, 5]</w:t>
            </w:r>
          </w:p>
        </w:tc>
        <w:tc>
          <w:tcPr>
            <w:tcW w:w="1134" w:type="dxa"/>
          </w:tcPr>
          <w:p w14:paraId="7BDED026" w14:textId="1C0667A3" w:rsidR="00A9150C" w:rsidRPr="00A9150C" w:rsidRDefault="00A9150C" w:rsidP="00704272">
            <w:pPr>
              <w:spacing w:line="360" w:lineRule="auto"/>
              <w:rPr>
                <w:rFonts w:ascii="Calibri" w:hAnsi="Calibri" w:cs="Calibri"/>
                <w:bCs/>
              </w:rPr>
            </w:pPr>
            <w:r w:rsidRPr="00A9150C">
              <w:rPr>
                <w:rFonts w:ascii="Calibri" w:hAnsi="Calibri" w:cs="Calibri"/>
                <w:bCs/>
              </w:rPr>
              <w:t>0.33</w:t>
            </w:r>
          </w:p>
        </w:tc>
      </w:tr>
      <w:tr w:rsidR="00A9150C" w:rsidRPr="00A9150C" w14:paraId="042AC649" w14:textId="77777777" w:rsidTr="00704272">
        <w:trPr>
          <w:trHeight w:val="235"/>
        </w:trPr>
        <w:tc>
          <w:tcPr>
            <w:tcW w:w="1803" w:type="dxa"/>
          </w:tcPr>
          <w:p w14:paraId="274C8958"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4 PM (n=21)</w:t>
            </w:r>
          </w:p>
        </w:tc>
        <w:tc>
          <w:tcPr>
            <w:tcW w:w="2020" w:type="dxa"/>
          </w:tcPr>
          <w:p w14:paraId="3E3DAAC5" w14:textId="77777777" w:rsidR="00A9150C" w:rsidRPr="00A9150C" w:rsidRDefault="00A9150C" w:rsidP="00704272">
            <w:pPr>
              <w:spacing w:line="360" w:lineRule="auto"/>
              <w:rPr>
                <w:rFonts w:ascii="Calibri" w:hAnsi="Calibri" w:cs="Calibri"/>
                <w:bCs/>
              </w:rPr>
            </w:pPr>
            <w:r w:rsidRPr="00A9150C">
              <w:rPr>
                <w:rFonts w:ascii="Calibri" w:hAnsi="Calibri" w:cs="Calibri"/>
                <w:bCs/>
              </w:rPr>
              <w:t>1 [-5, 4]</w:t>
            </w:r>
          </w:p>
        </w:tc>
        <w:tc>
          <w:tcPr>
            <w:tcW w:w="1842" w:type="dxa"/>
          </w:tcPr>
          <w:p w14:paraId="5ECD0B13" w14:textId="77777777" w:rsidR="00A9150C" w:rsidRPr="00A9150C" w:rsidRDefault="00A9150C" w:rsidP="00704272">
            <w:pPr>
              <w:spacing w:line="360" w:lineRule="auto"/>
              <w:rPr>
                <w:rFonts w:ascii="Calibri" w:hAnsi="Calibri" w:cs="Calibri"/>
                <w:bCs/>
              </w:rPr>
            </w:pPr>
            <w:r w:rsidRPr="00A9150C">
              <w:rPr>
                <w:rFonts w:ascii="Calibri" w:hAnsi="Calibri" w:cs="Calibri"/>
                <w:bCs/>
              </w:rPr>
              <w:t>2 [-4, 5]</w:t>
            </w:r>
          </w:p>
        </w:tc>
        <w:tc>
          <w:tcPr>
            <w:tcW w:w="1843" w:type="dxa"/>
          </w:tcPr>
          <w:p w14:paraId="7B2ECAFD" w14:textId="77777777" w:rsidR="00A9150C" w:rsidRPr="00A9150C" w:rsidRDefault="00A9150C" w:rsidP="00704272">
            <w:pPr>
              <w:spacing w:line="360" w:lineRule="auto"/>
              <w:rPr>
                <w:rFonts w:ascii="Calibri" w:hAnsi="Calibri" w:cs="Calibri"/>
                <w:bCs/>
              </w:rPr>
            </w:pPr>
            <w:r w:rsidRPr="00A9150C">
              <w:rPr>
                <w:rFonts w:ascii="Calibri" w:hAnsi="Calibri" w:cs="Calibri"/>
                <w:bCs/>
              </w:rPr>
              <w:t>1 [-1, 3]</w:t>
            </w:r>
          </w:p>
        </w:tc>
        <w:tc>
          <w:tcPr>
            <w:tcW w:w="1134" w:type="dxa"/>
          </w:tcPr>
          <w:p w14:paraId="4D2E4C1D" w14:textId="070F16CB" w:rsidR="00A9150C" w:rsidRPr="00A9150C" w:rsidRDefault="00A9150C" w:rsidP="00704272">
            <w:pPr>
              <w:spacing w:line="360" w:lineRule="auto"/>
              <w:rPr>
                <w:rFonts w:ascii="Calibri" w:hAnsi="Calibri" w:cs="Calibri"/>
                <w:bCs/>
              </w:rPr>
            </w:pPr>
            <w:r w:rsidRPr="00A9150C">
              <w:rPr>
                <w:rFonts w:ascii="Calibri" w:hAnsi="Calibri" w:cs="Calibri"/>
                <w:bCs/>
              </w:rPr>
              <w:t>0.85</w:t>
            </w:r>
          </w:p>
        </w:tc>
      </w:tr>
      <w:tr w:rsidR="00A9150C" w:rsidRPr="00A9150C" w14:paraId="2A1A6F38" w14:textId="77777777" w:rsidTr="00704272">
        <w:trPr>
          <w:trHeight w:val="235"/>
        </w:trPr>
        <w:tc>
          <w:tcPr>
            <w:tcW w:w="1803" w:type="dxa"/>
          </w:tcPr>
          <w:p w14:paraId="78059883"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10 PM (n=20)</w:t>
            </w:r>
          </w:p>
        </w:tc>
        <w:tc>
          <w:tcPr>
            <w:tcW w:w="2020" w:type="dxa"/>
          </w:tcPr>
          <w:p w14:paraId="09B8CA10" w14:textId="77777777" w:rsidR="00A9150C" w:rsidRPr="00A9150C" w:rsidRDefault="00A9150C" w:rsidP="00704272">
            <w:pPr>
              <w:spacing w:line="360" w:lineRule="auto"/>
              <w:rPr>
                <w:rFonts w:ascii="Calibri" w:hAnsi="Calibri" w:cs="Calibri"/>
                <w:bCs/>
              </w:rPr>
            </w:pPr>
            <w:r w:rsidRPr="00A9150C">
              <w:rPr>
                <w:rFonts w:ascii="Calibri" w:hAnsi="Calibri" w:cs="Calibri"/>
                <w:bCs/>
              </w:rPr>
              <w:t>-1.5 [-5, 2]</w:t>
            </w:r>
          </w:p>
        </w:tc>
        <w:tc>
          <w:tcPr>
            <w:tcW w:w="1842" w:type="dxa"/>
          </w:tcPr>
          <w:p w14:paraId="112C6DA8" w14:textId="77777777" w:rsidR="00A9150C" w:rsidRPr="00A9150C" w:rsidRDefault="00A9150C" w:rsidP="00704272">
            <w:pPr>
              <w:spacing w:line="360" w:lineRule="auto"/>
              <w:rPr>
                <w:rFonts w:ascii="Calibri" w:hAnsi="Calibri" w:cs="Calibri"/>
                <w:bCs/>
              </w:rPr>
            </w:pPr>
            <w:r w:rsidRPr="00A9150C">
              <w:rPr>
                <w:rFonts w:ascii="Calibri" w:hAnsi="Calibri" w:cs="Calibri"/>
                <w:bCs/>
              </w:rPr>
              <w:t>0 [-4, 3]</w:t>
            </w:r>
          </w:p>
        </w:tc>
        <w:tc>
          <w:tcPr>
            <w:tcW w:w="1843" w:type="dxa"/>
          </w:tcPr>
          <w:p w14:paraId="70776F17" w14:textId="77777777" w:rsidR="00A9150C" w:rsidRPr="00A9150C" w:rsidRDefault="00A9150C" w:rsidP="00704272">
            <w:pPr>
              <w:spacing w:line="360" w:lineRule="auto"/>
              <w:rPr>
                <w:rFonts w:ascii="Calibri" w:hAnsi="Calibri" w:cs="Calibri"/>
                <w:bCs/>
              </w:rPr>
            </w:pPr>
            <w:r w:rsidRPr="00A9150C">
              <w:rPr>
                <w:rFonts w:ascii="Calibri" w:hAnsi="Calibri" w:cs="Calibri"/>
                <w:bCs/>
              </w:rPr>
              <w:t>2 [-2, 5]</w:t>
            </w:r>
          </w:p>
        </w:tc>
        <w:tc>
          <w:tcPr>
            <w:tcW w:w="1134" w:type="dxa"/>
          </w:tcPr>
          <w:p w14:paraId="30EDB3E0" w14:textId="5BE58C69" w:rsidR="00A9150C" w:rsidRPr="00A9150C" w:rsidRDefault="00A9150C" w:rsidP="00704272">
            <w:pPr>
              <w:spacing w:line="360" w:lineRule="auto"/>
              <w:rPr>
                <w:rFonts w:ascii="Calibri" w:hAnsi="Calibri" w:cs="Calibri"/>
                <w:b/>
                <w:bCs/>
              </w:rPr>
            </w:pPr>
            <w:r w:rsidRPr="00A9150C">
              <w:rPr>
                <w:rFonts w:ascii="Calibri" w:hAnsi="Calibri" w:cs="Calibri"/>
                <w:b/>
                <w:bCs/>
              </w:rPr>
              <w:t>0.03</w:t>
            </w:r>
          </w:p>
        </w:tc>
      </w:tr>
      <w:tr w:rsidR="00A9150C" w:rsidRPr="00A9150C" w14:paraId="79F3496D" w14:textId="77777777" w:rsidTr="00704272">
        <w:trPr>
          <w:trHeight w:val="235"/>
        </w:trPr>
        <w:tc>
          <w:tcPr>
            <w:tcW w:w="8642" w:type="dxa"/>
            <w:gridSpan w:val="5"/>
          </w:tcPr>
          <w:p w14:paraId="53297ED3"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Changes in FEV</w:t>
            </w:r>
            <w:r w:rsidRPr="00A9150C">
              <w:rPr>
                <w:rFonts w:ascii="Calibri" w:hAnsi="Calibri" w:cs="Calibri"/>
                <w:b/>
                <w:bCs/>
                <w:vertAlign w:val="subscript"/>
              </w:rPr>
              <w:t>1</w:t>
            </w:r>
            <w:r w:rsidRPr="00A9150C">
              <w:rPr>
                <w:rFonts w:ascii="Calibri" w:hAnsi="Calibri" w:cs="Calibri"/>
                <w:b/>
                <w:bCs/>
              </w:rPr>
              <w:t>/FVC ratio (%), median (IQR)</w:t>
            </w:r>
          </w:p>
        </w:tc>
      </w:tr>
      <w:tr w:rsidR="00A9150C" w:rsidRPr="00A9150C" w14:paraId="48A6191A" w14:textId="77777777" w:rsidTr="00704272">
        <w:trPr>
          <w:trHeight w:val="235"/>
        </w:trPr>
        <w:tc>
          <w:tcPr>
            <w:tcW w:w="1803" w:type="dxa"/>
          </w:tcPr>
          <w:p w14:paraId="0554E691"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4 AM (n=21)</w:t>
            </w:r>
          </w:p>
        </w:tc>
        <w:tc>
          <w:tcPr>
            <w:tcW w:w="2020" w:type="dxa"/>
          </w:tcPr>
          <w:p w14:paraId="251E07D8" w14:textId="77777777" w:rsidR="00A9150C" w:rsidRPr="00A9150C" w:rsidRDefault="00A9150C" w:rsidP="00704272">
            <w:pPr>
              <w:spacing w:line="360" w:lineRule="auto"/>
              <w:rPr>
                <w:rFonts w:ascii="Calibri" w:hAnsi="Calibri" w:cs="Calibri"/>
                <w:bCs/>
              </w:rPr>
            </w:pPr>
            <w:r w:rsidRPr="00A9150C">
              <w:rPr>
                <w:rFonts w:ascii="Calibri" w:hAnsi="Calibri" w:cs="Calibri"/>
                <w:bCs/>
              </w:rPr>
              <w:t>0.8 [-0.5, 2.4]</w:t>
            </w:r>
          </w:p>
        </w:tc>
        <w:tc>
          <w:tcPr>
            <w:tcW w:w="1842" w:type="dxa"/>
          </w:tcPr>
          <w:p w14:paraId="0C1FA1AB" w14:textId="77777777" w:rsidR="00A9150C" w:rsidRPr="00A9150C" w:rsidRDefault="00A9150C" w:rsidP="00704272">
            <w:pPr>
              <w:spacing w:line="360" w:lineRule="auto"/>
              <w:rPr>
                <w:rFonts w:ascii="Calibri" w:hAnsi="Calibri" w:cs="Calibri"/>
                <w:bCs/>
              </w:rPr>
            </w:pPr>
            <w:r w:rsidRPr="00A9150C">
              <w:rPr>
                <w:rFonts w:ascii="Calibri" w:hAnsi="Calibri" w:cs="Calibri"/>
                <w:bCs/>
              </w:rPr>
              <w:t>1.5 [-1.4, 5.6]</w:t>
            </w:r>
          </w:p>
        </w:tc>
        <w:tc>
          <w:tcPr>
            <w:tcW w:w="1843" w:type="dxa"/>
          </w:tcPr>
          <w:p w14:paraId="3489D970" w14:textId="77777777" w:rsidR="00A9150C" w:rsidRPr="00A9150C" w:rsidRDefault="00A9150C" w:rsidP="00704272">
            <w:pPr>
              <w:spacing w:line="360" w:lineRule="auto"/>
              <w:rPr>
                <w:rFonts w:ascii="Calibri" w:hAnsi="Calibri" w:cs="Calibri"/>
                <w:bCs/>
              </w:rPr>
            </w:pPr>
            <w:r w:rsidRPr="00A9150C">
              <w:rPr>
                <w:rFonts w:ascii="Calibri" w:hAnsi="Calibri" w:cs="Calibri"/>
                <w:bCs/>
              </w:rPr>
              <w:t>1.9 [0.8, 2.9]</w:t>
            </w:r>
          </w:p>
        </w:tc>
        <w:tc>
          <w:tcPr>
            <w:tcW w:w="1134" w:type="dxa"/>
          </w:tcPr>
          <w:p w14:paraId="27677FFF" w14:textId="2B418587" w:rsidR="00A9150C" w:rsidRPr="00A9150C" w:rsidRDefault="00A9150C" w:rsidP="00704272">
            <w:pPr>
              <w:spacing w:line="360" w:lineRule="auto"/>
              <w:rPr>
                <w:rFonts w:ascii="Calibri" w:hAnsi="Calibri" w:cs="Calibri"/>
                <w:bCs/>
              </w:rPr>
            </w:pPr>
            <w:r w:rsidRPr="00A9150C">
              <w:rPr>
                <w:rFonts w:ascii="Calibri" w:hAnsi="Calibri" w:cs="Calibri"/>
                <w:bCs/>
              </w:rPr>
              <w:t>0.0</w:t>
            </w:r>
            <w:r w:rsidR="005410EC">
              <w:rPr>
                <w:rFonts w:ascii="Calibri" w:hAnsi="Calibri" w:cs="Calibri"/>
                <w:bCs/>
              </w:rPr>
              <w:t>7</w:t>
            </w:r>
          </w:p>
        </w:tc>
      </w:tr>
      <w:tr w:rsidR="00A9150C" w:rsidRPr="00A9150C" w14:paraId="07BAF8CB" w14:textId="77777777" w:rsidTr="00704272">
        <w:trPr>
          <w:trHeight w:val="235"/>
        </w:trPr>
        <w:tc>
          <w:tcPr>
            <w:tcW w:w="1803" w:type="dxa"/>
          </w:tcPr>
          <w:p w14:paraId="271DCE84"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10 AM (n=21)</w:t>
            </w:r>
          </w:p>
        </w:tc>
        <w:tc>
          <w:tcPr>
            <w:tcW w:w="2020" w:type="dxa"/>
          </w:tcPr>
          <w:p w14:paraId="3D887026" w14:textId="77777777" w:rsidR="00A9150C" w:rsidRPr="00A9150C" w:rsidRDefault="00A9150C" w:rsidP="00704272">
            <w:pPr>
              <w:spacing w:line="360" w:lineRule="auto"/>
              <w:rPr>
                <w:rFonts w:ascii="Calibri" w:hAnsi="Calibri" w:cs="Calibri"/>
                <w:bCs/>
              </w:rPr>
            </w:pPr>
            <w:r w:rsidRPr="00A9150C">
              <w:rPr>
                <w:rFonts w:ascii="Calibri" w:hAnsi="Calibri" w:cs="Calibri"/>
                <w:bCs/>
              </w:rPr>
              <w:t>0.1 [-1.1, 1.8]</w:t>
            </w:r>
          </w:p>
        </w:tc>
        <w:tc>
          <w:tcPr>
            <w:tcW w:w="1842" w:type="dxa"/>
          </w:tcPr>
          <w:p w14:paraId="3643459C" w14:textId="77777777" w:rsidR="00A9150C" w:rsidRPr="00A9150C" w:rsidRDefault="00A9150C" w:rsidP="00704272">
            <w:pPr>
              <w:spacing w:line="360" w:lineRule="auto"/>
              <w:rPr>
                <w:rFonts w:ascii="Calibri" w:hAnsi="Calibri" w:cs="Calibri"/>
                <w:bCs/>
              </w:rPr>
            </w:pPr>
            <w:r w:rsidRPr="00A9150C">
              <w:rPr>
                <w:rFonts w:ascii="Calibri" w:hAnsi="Calibri" w:cs="Calibri"/>
                <w:bCs/>
              </w:rPr>
              <w:t>-0.8 [-2.2, 1.7]</w:t>
            </w:r>
          </w:p>
        </w:tc>
        <w:tc>
          <w:tcPr>
            <w:tcW w:w="1843" w:type="dxa"/>
          </w:tcPr>
          <w:p w14:paraId="4DD2496A" w14:textId="77777777" w:rsidR="00A9150C" w:rsidRPr="00A9150C" w:rsidRDefault="00A9150C" w:rsidP="00704272">
            <w:pPr>
              <w:spacing w:line="360" w:lineRule="auto"/>
              <w:rPr>
                <w:rFonts w:ascii="Calibri" w:hAnsi="Calibri" w:cs="Calibri"/>
                <w:bCs/>
              </w:rPr>
            </w:pPr>
            <w:r w:rsidRPr="00A9150C">
              <w:rPr>
                <w:rFonts w:ascii="Calibri" w:hAnsi="Calibri" w:cs="Calibri"/>
                <w:bCs/>
              </w:rPr>
              <w:t>0.1 [-1.3, 3.6]</w:t>
            </w:r>
          </w:p>
        </w:tc>
        <w:tc>
          <w:tcPr>
            <w:tcW w:w="1134" w:type="dxa"/>
          </w:tcPr>
          <w:p w14:paraId="175735E3" w14:textId="30D55479" w:rsidR="00A9150C" w:rsidRPr="00A9150C" w:rsidRDefault="00A9150C" w:rsidP="00704272">
            <w:pPr>
              <w:spacing w:line="360" w:lineRule="auto"/>
              <w:rPr>
                <w:rFonts w:ascii="Calibri" w:hAnsi="Calibri" w:cs="Calibri"/>
                <w:bCs/>
              </w:rPr>
            </w:pPr>
            <w:r w:rsidRPr="00A9150C">
              <w:rPr>
                <w:rFonts w:ascii="Calibri" w:hAnsi="Calibri" w:cs="Calibri"/>
                <w:bCs/>
              </w:rPr>
              <w:t>0.47</w:t>
            </w:r>
          </w:p>
        </w:tc>
      </w:tr>
      <w:tr w:rsidR="00A9150C" w:rsidRPr="00A9150C" w14:paraId="4264A779" w14:textId="77777777" w:rsidTr="00704272">
        <w:trPr>
          <w:trHeight w:val="235"/>
        </w:trPr>
        <w:tc>
          <w:tcPr>
            <w:tcW w:w="1803" w:type="dxa"/>
          </w:tcPr>
          <w:p w14:paraId="2AE7477C"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4 PM (n=21)</w:t>
            </w:r>
          </w:p>
        </w:tc>
        <w:tc>
          <w:tcPr>
            <w:tcW w:w="2020" w:type="dxa"/>
          </w:tcPr>
          <w:p w14:paraId="05AE1B52" w14:textId="77777777" w:rsidR="00A9150C" w:rsidRPr="00A9150C" w:rsidRDefault="00A9150C" w:rsidP="00704272">
            <w:pPr>
              <w:spacing w:line="360" w:lineRule="auto"/>
              <w:rPr>
                <w:rFonts w:ascii="Calibri" w:hAnsi="Calibri" w:cs="Calibri"/>
                <w:bCs/>
              </w:rPr>
            </w:pPr>
            <w:r w:rsidRPr="00A9150C">
              <w:rPr>
                <w:rFonts w:ascii="Calibri" w:hAnsi="Calibri" w:cs="Calibri"/>
                <w:bCs/>
              </w:rPr>
              <w:t>2.1 [0.4, 4.9]</w:t>
            </w:r>
          </w:p>
        </w:tc>
        <w:tc>
          <w:tcPr>
            <w:tcW w:w="1842" w:type="dxa"/>
          </w:tcPr>
          <w:p w14:paraId="035ABFE8" w14:textId="77777777" w:rsidR="00A9150C" w:rsidRPr="00A9150C" w:rsidRDefault="00A9150C" w:rsidP="00704272">
            <w:pPr>
              <w:spacing w:line="360" w:lineRule="auto"/>
              <w:rPr>
                <w:rFonts w:ascii="Calibri" w:hAnsi="Calibri" w:cs="Calibri"/>
                <w:bCs/>
              </w:rPr>
            </w:pPr>
            <w:r w:rsidRPr="00A9150C">
              <w:rPr>
                <w:rFonts w:ascii="Calibri" w:hAnsi="Calibri" w:cs="Calibri"/>
                <w:bCs/>
              </w:rPr>
              <w:t>2.0 [0.2, 4.4]</w:t>
            </w:r>
          </w:p>
        </w:tc>
        <w:tc>
          <w:tcPr>
            <w:tcW w:w="1843" w:type="dxa"/>
          </w:tcPr>
          <w:p w14:paraId="4B80D3B7" w14:textId="77777777" w:rsidR="00A9150C" w:rsidRPr="00A9150C" w:rsidRDefault="00A9150C" w:rsidP="00704272">
            <w:pPr>
              <w:spacing w:line="360" w:lineRule="auto"/>
              <w:rPr>
                <w:rFonts w:ascii="Calibri" w:hAnsi="Calibri" w:cs="Calibri"/>
                <w:bCs/>
              </w:rPr>
            </w:pPr>
            <w:r w:rsidRPr="00A9150C">
              <w:rPr>
                <w:rFonts w:ascii="Calibri" w:hAnsi="Calibri" w:cs="Calibri"/>
                <w:bCs/>
              </w:rPr>
              <w:t>1.2 [-0.2, 3.2]</w:t>
            </w:r>
          </w:p>
        </w:tc>
        <w:tc>
          <w:tcPr>
            <w:tcW w:w="1134" w:type="dxa"/>
          </w:tcPr>
          <w:p w14:paraId="2846E24F" w14:textId="190D83F0" w:rsidR="00A9150C" w:rsidRPr="00A9150C" w:rsidRDefault="00A9150C" w:rsidP="00704272">
            <w:pPr>
              <w:spacing w:line="360" w:lineRule="auto"/>
              <w:rPr>
                <w:rFonts w:ascii="Calibri" w:hAnsi="Calibri" w:cs="Calibri"/>
                <w:bCs/>
              </w:rPr>
            </w:pPr>
            <w:r w:rsidRPr="00A9150C">
              <w:rPr>
                <w:rFonts w:ascii="Calibri" w:hAnsi="Calibri" w:cs="Calibri"/>
                <w:bCs/>
              </w:rPr>
              <w:t>0.5</w:t>
            </w:r>
            <w:r w:rsidR="005410EC">
              <w:rPr>
                <w:rFonts w:ascii="Calibri" w:hAnsi="Calibri" w:cs="Calibri"/>
                <w:bCs/>
              </w:rPr>
              <w:t>4</w:t>
            </w:r>
          </w:p>
        </w:tc>
      </w:tr>
      <w:tr w:rsidR="00A9150C" w:rsidRPr="00A9150C" w14:paraId="3BFDA770" w14:textId="77777777" w:rsidTr="00704272">
        <w:trPr>
          <w:trHeight w:val="235"/>
        </w:trPr>
        <w:tc>
          <w:tcPr>
            <w:tcW w:w="1803" w:type="dxa"/>
          </w:tcPr>
          <w:p w14:paraId="2A799E55" w14:textId="77777777" w:rsidR="00A9150C" w:rsidRPr="00A9150C" w:rsidRDefault="00A9150C" w:rsidP="00704272">
            <w:pPr>
              <w:spacing w:line="360" w:lineRule="auto"/>
              <w:rPr>
                <w:rFonts w:ascii="Calibri" w:hAnsi="Calibri" w:cs="Calibri"/>
                <w:b/>
                <w:bCs/>
              </w:rPr>
            </w:pPr>
            <w:r w:rsidRPr="00A9150C">
              <w:rPr>
                <w:rFonts w:ascii="Calibri" w:hAnsi="Calibri" w:cs="Calibri"/>
                <w:b/>
                <w:bCs/>
              </w:rPr>
              <w:t>10 PM (n=20)</w:t>
            </w:r>
          </w:p>
        </w:tc>
        <w:tc>
          <w:tcPr>
            <w:tcW w:w="2020" w:type="dxa"/>
          </w:tcPr>
          <w:p w14:paraId="16BBE066" w14:textId="77777777" w:rsidR="00A9150C" w:rsidRPr="00A9150C" w:rsidRDefault="00A9150C" w:rsidP="00704272">
            <w:pPr>
              <w:spacing w:line="360" w:lineRule="auto"/>
              <w:rPr>
                <w:rFonts w:ascii="Calibri" w:hAnsi="Calibri" w:cs="Calibri"/>
                <w:bCs/>
              </w:rPr>
            </w:pPr>
            <w:r w:rsidRPr="00A9150C">
              <w:rPr>
                <w:rFonts w:ascii="Calibri" w:hAnsi="Calibri" w:cs="Calibri"/>
                <w:bCs/>
              </w:rPr>
              <w:t>1.4 [-0.7, 4.2]</w:t>
            </w:r>
          </w:p>
        </w:tc>
        <w:tc>
          <w:tcPr>
            <w:tcW w:w="1842" w:type="dxa"/>
          </w:tcPr>
          <w:p w14:paraId="409C6167" w14:textId="77777777" w:rsidR="00A9150C" w:rsidRPr="00A9150C" w:rsidRDefault="00A9150C" w:rsidP="00704272">
            <w:pPr>
              <w:spacing w:line="360" w:lineRule="auto"/>
              <w:rPr>
                <w:rFonts w:ascii="Calibri" w:hAnsi="Calibri" w:cs="Calibri"/>
                <w:bCs/>
              </w:rPr>
            </w:pPr>
            <w:r w:rsidRPr="00A9150C">
              <w:rPr>
                <w:rFonts w:ascii="Calibri" w:hAnsi="Calibri" w:cs="Calibri"/>
                <w:bCs/>
              </w:rPr>
              <w:t>1.3 [-0.7, 3.9]</w:t>
            </w:r>
          </w:p>
        </w:tc>
        <w:tc>
          <w:tcPr>
            <w:tcW w:w="1843" w:type="dxa"/>
          </w:tcPr>
          <w:p w14:paraId="4A5176AC" w14:textId="77777777" w:rsidR="00A9150C" w:rsidRPr="00A9150C" w:rsidRDefault="00A9150C" w:rsidP="00704272">
            <w:pPr>
              <w:spacing w:line="360" w:lineRule="auto"/>
              <w:rPr>
                <w:rFonts w:ascii="Calibri" w:hAnsi="Calibri" w:cs="Calibri"/>
                <w:bCs/>
              </w:rPr>
            </w:pPr>
            <w:r w:rsidRPr="00A9150C">
              <w:rPr>
                <w:rFonts w:ascii="Calibri" w:hAnsi="Calibri" w:cs="Calibri"/>
                <w:bCs/>
              </w:rPr>
              <w:t>3.1 [1.2, 5.1]</w:t>
            </w:r>
          </w:p>
        </w:tc>
        <w:tc>
          <w:tcPr>
            <w:tcW w:w="1134" w:type="dxa"/>
          </w:tcPr>
          <w:p w14:paraId="32427E8D" w14:textId="5EF168E9" w:rsidR="00A9150C" w:rsidRPr="00A9150C" w:rsidRDefault="005410EC" w:rsidP="00704272">
            <w:pPr>
              <w:spacing w:line="360" w:lineRule="auto"/>
              <w:rPr>
                <w:rFonts w:ascii="Calibri" w:hAnsi="Calibri" w:cs="Calibri"/>
                <w:b/>
              </w:rPr>
            </w:pPr>
            <w:r>
              <w:rPr>
                <w:rFonts w:ascii="Calibri" w:hAnsi="Calibri" w:cs="Calibri"/>
                <w:b/>
              </w:rPr>
              <w:t>&lt;</w:t>
            </w:r>
            <w:r w:rsidR="00A9150C" w:rsidRPr="00A9150C">
              <w:rPr>
                <w:rFonts w:ascii="Calibri" w:hAnsi="Calibri" w:cs="Calibri"/>
                <w:b/>
              </w:rPr>
              <w:t>0.0</w:t>
            </w:r>
            <w:r>
              <w:rPr>
                <w:rFonts w:ascii="Calibri" w:hAnsi="Calibri" w:cs="Calibri"/>
                <w:b/>
              </w:rPr>
              <w:t>5</w:t>
            </w:r>
          </w:p>
        </w:tc>
      </w:tr>
      <w:tr w:rsidR="00A9150C" w:rsidRPr="00A9150C" w14:paraId="50787BD4" w14:textId="77777777" w:rsidTr="00704272">
        <w:trPr>
          <w:trHeight w:val="235"/>
        </w:trPr>
        <w:tc>
          <w:tcPr>
            <w:tcW w:w="8642" w:type="dxa"/>
            <w:gridSpan w:val="5"/>
          </w:tcPr>
          <w:p w14:paraId="0D0D40B8" w14:textId="77777777" w:rsidR="00A9150C" w:rsidRPr="00A9150C" w:rsidRDefault="00A9150C" w:rsidP="00704272">
            <w:pPr>
              <w:spacing w:line="360" w:lineRule="auto"/>
              <w:rPr>
                <w:rFonts w:ascii="Calibri" w:hAnsi="Calibri" w:cs="Calibri"/>
              </w:rPr>
            </w:pPr>
            <w:r w:rsidRPr="00A9150C">
              <w:rPr>
                <w:rFonts w:ascii="Calibri" w:hAnsi="Calibri" w:cs="Calibri"/>
                <w:bCs/>
                <w:i/>
                <w:iCs/>
              </w:rPr>
              <w:t xml:space="preserve"> Bold</w:t>
            </w:r>
            <w:r w:rsidRPr="00A9150C">
              <w:rPr>
                <w:rFonts w:ascii="Calibri" w:hAnsi="Calibri" w:cs="Calibri"/>
                <w:b/>
                <w:bCs/>
                <w:i/>
                <w:iCs/>
              </w:rPr>
              <w:t xml:space="preserve"> </w:t>
            </w:r>
            <w:r w:rsidRPr="00A9150C">
              <w:rPr>
                <w:rFonts w:ascii="Calibri" w:hAnsi="Calibri" w:cs="Calibri"/>
                <w:bCs/>
                <w:i/>
                <w:iCs/>
              </w:rPr>
              <w:t>indicates statistical significance and subsequent pairwise comparison carried out.</w:t>
            </w:r>
          </w:p>
        </w:tc>
      </w:tr>
    </w:tbl>
    <w:p w14:paraId="2215793A" w14:textId="77777777" w:rsidR="008735D5" w:rsidRDefault="008735D5" w:rsidP="001105A3">
      <w:pPr>
        <w:spacing w:line="360" w:lineRule="auto"/>
        <w:rPr>
          <w:rFonts w:ascii="Calibri" w:hAnsi="Calibri" w:cs="Calibri"/>
          <w:bCs/>
          <w:i/>
          <w:color w:val="000000" w:themeColor="text1"/>
        </w:rPr>
      </w:pPr>
    </w:p>
    <w:p w14:paraId="3C4A9AE4" w14:textId="77777777" w:rsidR="008C71E1" w:rsidRDefault="008C71E1">
      <w:pPr>
        <w:rPr>
          <w:rFonts w:ascii="Calibri" w:hAnsi="Calibri" w:cs="Calibri"/>
          <w:bCs/>
          <w:i/>
          <w:color w:val="000000" w:themeColor="text1"/>
        </w:rPr>
        <w:sectPr w:rsidR="008C71E1" w:rsidSect="00A8147D">
          <w:pgSz w:w="11906" w:h="16838"/>
          <w:pgMar w:top="1440" w:right="1440" w:bottom="1440" w:left="1440" w:header="708" w:footer="708" w:gutter="0"/>
          <w:cols w:space="708"/>
          <w:docGrid w:linePitch="360"/>
        </w:sectPr>
      </w:pPr>
    </w:p>
    <w:p w14:paraId="3BF9A4F4" w14:textId="77777777" w:rsidR="002F08E7" w:rsidRDefault="00B61FA3" w:rsidP="00B47E39">
      <w:pPr>
        <w:pStyle w:val="Caption"/>
        <w:spacing w:line="480" w:lineRule="auto"/>
        <w:rPr>
          <w:i w:val="0"/>
          <w:iCs w:val="0"/>
          <w:color w:val="auto"/>
          <w:sz w:val="24"/>
          <w:szCs w:val="24"/>
        </w:rPr>
      </w:pPr>
      <w:r w:rsidRPr="00B47E39">
        <w:rPr>
          <w:rFonts w:ascii="Calibri" w:hAnsi="Calibri" w:cs="Calibri"/>
          <w:b/>
          <w:iCs w:val="0"/>
          <w:color w:val="000000" w:themeColor="text1"/>
          <w:sz w:val="22"/>
          <w:szCs w:val="22"/>
        </w:rPr>
        <w:lastRenderedPageBreak/>
        <w:t>Figure 3.</w:t>
      </w:r>
      <w:r w:rsidRPr="00B47E39">
        <w:rPr>
          <w:rFonts w:ascii="Calibri" w:hAnsi="Calibri" w:cs="Calibri"/>
          <w:bCs/>
          <w:i w:val="0"/>
          <w:color w:val="000000" w:themeColor="text1"/>
          <w:sz w:val="22"/>
          <w:szCs w:val="22"/>
        </w:rPr>
        <w:t xml:space="preserve"> </w:t>
      </w:r>
      <w:r w:rsidR="00B47E39" w:rsidRPr="00DE0572">
        <w:rPr>
          <w:i w:val="0"/>
          <w:iCs w:val="0"/>
          <w:color w:val="auto"/>
          <w:sz w:val="24"/>
          <w:szCs w:val="24"/>
        </w:rPr>
        <w:t>Dynamic circadian changes in lung function</w:t>
      </w:r>
      <w:r w:rsidR="00B47E39">
        <w:rPr>
          <w:i w:val="0"/>
          <w:iCs w:val="0"/>
          <w:color w:val="auto"/>
          <w:sz w:val="24"/>
          <w:szCs w:val="24"/>
        </w:rPr>
        <w:t xml:space="preserve">, </w:t>
      </w:r>
      <w:proofErr w:type="spellStart"/>
      <w:r w:rsidR="00B47E39">
        <w:rPr>
          <w:i w:val="0"/>
          <w:iCs w:val="0"/>
          <w:color w:val="auto"/>
          <w:sz w:val="24"/>
          <w:szCs w:val="24"/>
        </w:rPr>
        <w:t>FeNO</w:t>
      </w:r>
      <w:proofErr w:type="spellEnd"/>
      <w:r w:rsidR="00B47E39">
        <w:rPr>
          <w:i w:val="0"/>
          <w:iCs w:val="0"/>
          <w:color w:val="auto"/>
          <w:sz w:val="24"/>
          <w:szCs w:val="24"/>
        </w:rPr>
        <w:t>, blood eosinophil counts and serum cortisol levels</w:t>
      </w:r>
      <w:r w:rsidR="00B47E39" w:rsidRPr="00DE0572">
        <w:rPr>
          <w:i w:val="0"/>
          <w:iCs w:val="0"/>
          <w:color w:val="auto"/>
          <w:sz w:val="24"/>
          <w:szCs w:val="24"/>
        </w:rPr>
        <w:t xml:space="preserve"> </w:t>
      </w:r>
      <w:r w:rsidR="0026634E">
        <w:rPr>
          <w:i w:val="0"/>
          <w:iCs w:val="0"/>
          <w:color w:val="auto"/>
          <w:sz w:val="24"/>
          <w:szCs w:val="24"/>
        </w:rPr>
        <w:t xml:space="preserve">at baseline and following each dosing regimen </w:t>
      </w:r>
      <w:r w:rsidR="00B47E39" w:rsidRPr="00DE0572">
        <w:rPr>
          <w:i w:val="0"/>
          <w:iCs w:val="0"/>
          <w:color w:val="auto"/>
          <w:sz w:val="24"/>
          <w:szCs w:val="24"/>
        </w:rPr>
        <w:t xml:space="preserve">using </w:t>
      </w:r>
      <w:proofErr w:type="spellStart"/>
      <w:r w:rsidR="00B47E39" w:rsidRPr="00DE0572">
        <w:rPr>
          <w:i w:val="0"/>
          <w:iCs w:val="0"/>
          <w:color w:val="auto"/>
          <w:sz w:val="24"/>
          <w:szCs w:val="24"/>
        </w:rPr>
        <w:t>cosinor</w:t>
      </w:r>
      <w:proofErr w:type="spellEnd"/>
      <w:r w:rsidR="00B47E39" w:rsidRPr="00DE0572">
        <w:rPr>
          <w:i w:val="0"/>
          <w:iCs w:val="0"/>
          <w:color w:val="auto"/>
          <w:sz w:val="24"/>
          <w:szCs w:val="24"/>
        </w:rPr>
        <w:t xml:space="preserve"> modelling.</w:t>
      </w:r>
      <w:r w:rsidR="00841DAC">
        <w:rPr>
          <w:i w:val="0"/>
          <w:iCs w:val="0"/>
          <w:color w:val="auto"/>
          <w:sz w:val="24"/>
          <w:szCs w:val="24"/>
        </w:rPr>
        <w:t xml:space="preserve"> </w:t>
      </w:r>
    </w:p>
    <w:p w14:paraId="76050FEC" w14:textId="43020275" w:rsidR="00856414" w:rsidRPr="00856414" w:rsidRDefault="00856414" w:rsidP="00856414">
      <w:pPr>
        <w:pStyle w:val="Caption"/>
      </w:pPr>
      <w:r w:rsidRPr="00856414">
        <w:rPr>
          <w:rFonts w:ascii="Calibri" w:hAnsi="Calibri" w:cs="Calibri"/>
          <w:i w:val="0"/>
          <w:iCs w:val="0"/>
          <w:color w:val="auto"/>
          <w:sz w:val="22"/>
          <w:szCs w:val="22"/>
        </w:rPr>
        <w:t xml:space="preserve">Top Panel shows </w:t>
      </w:r>
      <w:proofErr w:type="spellStart"/>
      <w:r w:rsidRPr="00856414">
        <w:rPr>
          <w:rFonts w:ascii="Calibri" w:hAnsi="Calibri" w:cs="Calibri"/>
          <w:i w:val="0"/>
          <w:iCs w:val="0"/>
          <w:color w:val="auto"/>
          <w:sz w:val="22"/>
          <w:szCs w:val="22"/>
        </w:rPr>
        <w:t>cosinor</w:t>
      </w:r>
      <w:proofErr w:type="spellEnd"/>
      <w:r w:rsidRPr="00856414">
        <w:rPr>
          <w:rFonts w:ascii="Calibri" w:hAnsi="Calibri" w:cs="Calibri"/>
          <w:i w:val="0"/>
          <w:iCs w:val="0"/>
          <w:color w:val="auto"/>
          <w:sz w:val="22"/>
          <w:szCs w:val="22"/>
        </w:rPr>
        <w:t xml:space="preserve"> analysis over time (x-axis); the dotted line indicates MESOR, vertical dotted arrows indicate </w:t>
      </w:r>
      <w:r w:rsidR="009C1413">
        <w:rPr>
          <w:rFonts w:ascii="Calibri" w:hAnsi="Calibri" w:cs="Calibri"/>
          <w:i w:val="0"/>
          <w:iCs w:val="0"/>
          <w:color w:val="auto"/>
          <w:sz w:val="22"/>
          <w:szCs w:val="22"/>
        </w:rPr>
        <w:t xml:space="preserve">the </w:t>
      </w:r>
      <w:proofErr w:type="gramStart"/>
      <w:r w:rsidR="009C1413">
        <w:rPr>
          <w:rFonts w:ascii="Calibri" w:hAnsi="Calibri" w:cs="Calibri"/>
          <w:i w:val="0"/>
          <w:iCs w:val="0"/>
          <w:color w:val="auto"/>
          <w:sz w:val="22"/>
          <w:szCs w:val="22"/>
        </w:rPr>
        <w:t>a</w:t>
      </w:r>
      <w:r w:rsidRPr="00856414">
        <w:rPr>
          <w:rFonts w:ascii="Calibri" w:hAnsi="Calibri" w:cs="Calibri"/>
          <w:i w:val="0"/>
          <w:iCs w:val="0"/>
          <w:color w:val="auto"/>
          <w:sz w:val="22"/>
          <w:szCs w:val="22"/>
        </w:rPr>
        <w:t>mplitude</w:t>
      </w:r>
      <w:proofErr w:type="gramEnd"/>
      <w:r w:rsidRPr="00856414">
        <w:rPr>
          <w:rFonts w:ascii="Calibri" w:hAnsi="Calibri" w:cs="Calibri"/>
          <w:i w:val="0"/>
          <w:iCs w:val="0"/>
          <w:color w:val="auto"/>
          <w:sz w:val="22"/>
          <w:szCs w:val="22"/>
        </w:rPr>
        <w:t xml:space="preserve"> and the horizontal dotted arrows indicate </w:t>
      </w:r>
      <w:r w:rsidR="009C1413">
        <w:rPr>
          <w:rFonts w:ascii="Calibri" w:hAnsi="Calibri" w:cs="Calibri"/>
          <w:i w:val="0"/>
          <w:iCs w:val="0"/>
          <w:color w:val="auto"/>
          <w:sz w:val="22"/>
          <w:szCs w:val="22"/>
        </w:rPr>
        <w:t xml:space="preserve">the </w:t>
      </w:r>
      <w:proofErr w:type="spellStart"/>
      <w:r w:rsidR="009C1413">
        <w:rPr>
          <w:rFonts w:ascii="Calibri" w:hAnsi="Calibri" w:cs="Calibri"/>
          <w:i w:val="0"/>
          <w:iCs w:val="0"/>
          <w:color w:val="auto"/>
          <w:sz w:val="22"/>
          <w:szCs w:val="22"/>
        </w:rPr>
        <w:t>a</w:t>
      </w:r>
      <w:r w:rsidRPr="00856414">
        <w:rPr>
          <w:rFonts w:ascii="Calibri" w:hAnsi="Calibri" w:cs="Calibri"/>
          <w:i w:val="0"/>
          <w:iCs w:val="0"/>
          <w:color w:val="auto"/>
          <w:sz w:val="22"/>
          <w:szCs w:val="22"/>
        </w:rPr>
        <w:t>crophase</w:t>
      </w:r>
      <w:proofErr w:type="spellEnd"/>
      <w:r w:rsidRPr="00856414">
        <w:rPr>
          <w:rFonts w:ascii="Calibri" w:hAnsi="Calibri" w:cs="Calibri"/>
          <w:i w:val="0"/>
          <w:iCs w:val="0"/>
          <w:color w:val="auto"/>
          <w:sz w:val="22"/>
          <w:szCs w:val="22"/>
        </w:rPr>
        <w:t xml:space="preserve"> (as demonstrated in Figure 2); bottom panels demonstrates the overall mean (95% CI) of MESOR, </w:t>
      </w:r>
      <w:r w:rsidR="009C1413">
        <w:rPr>
          <w:rFonts w:ascii="Calibri" w:hAnsi="Calibri" w:cs="Calibri"/>
          <w:i w:val="0"/>
          <w:iCs w:val="0"/>
          <w:color w:val="auto"/>
          <w:sz w:val="22"/>
          <w:szCs w:val="22"/>
        </w:rPr>
        <w:t>a</w:t>
      </w:r>
      <w:r w:rsidRPr="00856414">
        <w:rPr>
          <w:rFonts w:ascii="Calibri" w:hAnsi="Calibri" w:cs="Calibri"/>
          <w:i w:val="0"/>
          <w:iCs w:val="0"/>
          <w:color w:val="auto"/>
          <w:sz w:val="22"/>
          <w:szCs w:val="22"/>
        </w:rPr>
        <w:t xml:space="preserve">mplitude and </w:t>
      </w:r>
      <w:proofErr w:type="spellStart"/>
      <w:r w:rsidR="009C1413">
        <w:rPr>
          <w:rFonts w:ascii="Calibri" w:hAnsi="Calibri" w:cs="Calibri"/>
          <w:i w:val="0"/>
          <w:iCs w:val="0"/>
          <w:color w:val="auto"/>
          <w:sz w:val="22"/>
          <w:szCs w:val="22"/>
        </w:rPr>
        <w:t>a</w:t>
      </w:r>
      <w:r w:rsidRPr="00856414">
        <w:rPr>
          <w:rFonts w:ascii="Calibri" w:hAnsi="Calibri" w:cs="Calibri"/>
          <w:i w:val="0"/>
          <w:iCs w:val="0"/>
          <w:color w:val="auto"/>
          <w:sz w:val="22"/>
          <w:szCs w:val="22"/>
        </w:rPr>
        <w:t>crophase</w:t>
      </w:r>
      <w:proofErr w:type="spellEnd"/>
      <w:r w:rsidRPr="00856414">
        <w:rPr>
          <w:rFonts w:ascii="Calibri" w:hAnsi="Calibri" w:cs="Calibri"/>
          <w:i w:val="0"/>
          <w:iCs w:val="0"/>
          <w:color w:val="auto"/>
          <w:sz w:val="22"/>
          <w:szCs w:val="22"/>
        </w:rPr>
        <w:t>, estimated using 1000 iterations of bootstrapping.</w:t>
      </w:r>
    </w:p>
    <w:p w14:paraId="5BF2C028" w14:textId="77777777" w:rsidR="00BF57DF" w:rsidRDefault="00233926">
      <w:pPr>
        <w:rPr>
          <w:rFonts w:ascii="Calibri" w:hAnsi="Calibri" w:cs="Calibri"/>
          <w:bCs/>
          <w:i/>
          <w:color w:val="000000" w:themeColor="text1"/>
        </w:rPr>
        <w:sectPr w:rsidR="00BF57DF" w:rsidSect="00A8147D">
          <w:pgSz w:w="16838" w:h="11906" w:orient="landscape"/>
          <w:pgMar w:top="1440" w:right="1440" w:bottom="1440" w:left="1440" w:header="708" w:footer="708" w:gutter="0"/>
          <w:cols w:space="708"/>
          <w:docGrid w:linePitch="360"/>
        </w:sectPr>
      </w:pPr>
      <w:r>
        <w:rPr>
          <w:rFonts w:ascii="Calibri" w:hAnsi="Calibri" w:cs="Calibri"/>
          <w:bCs/>
          <w:i/>
          <w:noProof/>
          <w:sz w:val="24"/>
          <w:szCs w:val="24"/>
          <w:lang w:eastAsia="en-GB"/>
        </w:rPr>
        <w:drawing>
          <wp:anchor distT="0" distB="0" distL="114300" distR="114300" simplePos="0" relativeHeight="251658240" behindDoc="0" locked="0" layoutInCell="1" allowOverlap="1" wp14:anchorId="28CA5762" wp14:editId="7587257D">
            <wp:simplePos x="0" y="0"/>
            <wp:positionH relativeFrom="column">
              <wp:posOffset>0</wp:posOffset>
            </wp:positionH>
            <wp:positionV relativeFrom="paragraph">
              <wp:posOffset>285115</wp:posOffset>
            </wp:positionV>
            <wp:extent cx="9482455" cy="3857625"/>
            <wp:effectExtent l="0" t="0" r="4445" b="9525"/>
            <wp:wrapSquare wrapText="bothSides"/>
            <wp:docPr id="27" name="Picture 2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graph&#10;&#10;Description automatically generated"/>
                    <pic:cNvPicPr/>
                  </pic:nvPicPr>
                  <pic:blipFill rotWithShape="1">
                    <a:blip r:embed="rId14">
                      <a:extLst>
                        <a:ext uri="{28A0092B-C50C-407E-A947-70E740481C1C}">
                          <a14:useLocalDpi xmlns:a14="http://schemas.microsoft.com/office/drawing/2010/main" val="0"/>
                        </a:ext>
                      </a:extLst>
                    </a:blip>
                    <a:srcRect t="1840" b="48979"/>
                    <a:stretch/>
                  </pic:blipFill>
                  <pic:spPr bwMode="auto">
                    <a:xfrm>
                      <a:off x="0" y="0"/>
                      <a:ext cx="9482455" cy="3857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35D5">
        <w:rPr>
          <w:rFonts w:ascii="Calibri" w:hAnsi="Calibri" w:cs="Calibri"/>
          <w:bCs/>
          <w:i/>
          <w:color w:val="000000" w:themeColor="text1"/>
        </w:rPr>
        <w:br w:type="page"/>
      </w:r>
      <w:r w:rsidR="00D2586C">
        <w:rPr>
          <w:rFonts w:ascii="Calibri" w:hAnsi="Calibri" w:cs="Calibri"/>
          <w:bCs/>
          <w:i/>
          <w:noProof/>
          <w:color w:val="000000" w:themeColor="text1"/>
          <w:lang w:eastAsia="en-GB"/>
        </w:rPr>
        <w:lastRenderedPageBreak/>
        <w:drawing>
          <wp:inline distT="0" distB="0" distL="0" distR="0" wp14:anchorId="7475C6D7" wp14:editId="11975532">
            <wp:extent cx="9554679" cy="5191125"/>
            <wp:effectExtent l="0" t="0" r="8890" b="0"/>
            <wp:docPr id="2" name="Picture 2" descr="A group of graphs on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graphs on paper&#10;&#10;Description automatically generated"/>
                    <pic:cNvPicPr/>
                  </pic:nvPicPr>
                  <pic:blipFill rotWithShape="1">
                    <a:blip r:embed="rId15">
                      <a:extLst>
                        <a:ext uri="{28A0092B-C50C-407E-A947-70E740481C1C}">
                          <a14:useLocalDpi xmlns:a14="http://schemas.microsoft.com/office/drawing/2010/main" val="0"/>
                        </a:ext>
                      </a:extLst>
                    </a:blip>
                    <a:srcRect b="31199"/>
                    <a:stretch/>
                  </pic:blipFill>
                  <pic:spPr bwMode="auto">
                    <a:xfrm>
                      <a:off x="0" y="0"/>
                      <a:ext cx="9558459" cy="5193179"/>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hAnsi="Calibri" w:cs="Calibri"/>
          <w:bCs/>
          <w:i/>
          <w:color w:val="000000" w:themeColor="text1"/>
        </w:rPr>
        <w:br w:type="page"/>
      </w:r>
    </w:p>
    <w:p w14:paraId="70C5C90B" w14:textId="5CA89B68" w:rsidR="00B33F03" w:rsidRPr="001105A3" w:rsidRDefault="00C704DB" w:rsidP="001105A3">
      <w:pPr>
        <w:spacing w:line="360" w:lineRule="auto"/>
        <w:rPr>
          <w:rFonts w:ascii="Calibri" w:hAnsi="Calibri" w:cs="Calibri"/>
          <w:bCs/>
          <w:i/>
          <w:color w:val="000000" w:themeColor="text1"/>
        </w:rPr>
      </w:pPr>
      <w:r>
        <w:rPr>
          <w:rFonts w:ascii="Calibri" w:hAnsi="Calibri" w:cs="Calibri"/>
          <w:bCs/>
          <w:i/>
          <w:color w:val="000000" w:themeColor="text1"/>
        </w:rPr>
        <w:lastRenderedPageBreak/>
        <w:t>Bio</w:t>
      </w:r>
      <w:r w:rsidR="00B82106">
        <w:rPr>
          <w:rFonts w:ascii="Calibri" w:hAnsi="Calibri" w:cs="Calibri"/>
          <w:bCs/>
          <w:i/>
          <w:color w:val="000000" w:themeColor="text1"/>
        </w:rPr>
        <w:t>markers for airway inflammation</w:t>
      </w:r>
    </w:p>
    <w:p w14:paraId="0AF45C8F" w14:textId="044D3411" w:rsidR="00F33353" w:rsidRPr="0080162B" w:rsidRDefault="00F33353" w:rsidP="0080162B">
      <w:pPr>
        <w:spacing w:line="360" w:lineRule="auto"/>
        <w:rPr>
          <w:rFonts w:ascii="Calibri" w:hAnsi="Calibri" w:cs="Calibri"/>
          <w:bCs/>
        </w:rPr>
      </w:pPr>
      <w:r w:rsidRPr="0080162B">
        <w:rPr>
          <w:rFonts w:ascii="Calibri" w:hAnsi="Calibri" w:cs="Calibri"/>
          <w:bCs/>
        </w:rPr>
        <w:t xml:space="preserve">All dosing regimens suppressed </w:t>
      </w:r>
      <w:proofErr w:type="spellStart"/>
      <w:r w:rsidRPr="0080162B">
        <w:rPr>
          <w:rFonts w:ascii="Calibri" w:hAnsi="Calibri" w:cs="Calibri"/>
          <w:bCs/>
        </w:rPr>
        <w:t>FeNO</w:t>
      </w:r>
      <w:proofErr w:type="spellEnd"/>
      <w:r w:rsidRPr="0080162B">
        <w:rPr>
          <w:rFonts w:ascii="Calibri" w:hAnsi="Calibri" w:cs="Calibri"/>
          <w:bCs/>
        </w:rPr>
        <w:t xml:space="preserve"> levels with no significant differences amongst dosing regimens (Table 3, Figure </w:t>
      </w:r>
      <w:r w:rsidR="007237C9">
        <w:rPr>
          <w:rFonts w:ascii="Calibri" w:hAnsi="Calibri" w:cs="Calibri"/>
          <w:bCs/>
        </w:rPr>
        <w:t>3</w:t>
      </w:r>
      <w:r w:rsidRPr="0080162B">
        <w:rPr>
          <w:rFonts w:ascii="Calibri" w:hAnsi="Calibri" w:cs="Calibri"/>
          <w:bCs/>
        </w:rPr>
        <w:t xml:space="preserve">, Figure </w:t>
      </w:r>
      <w:r w:rsidR="007237C9">
        <w:rPr>
          <w:rFonts w:ascii="Calibri" w:hAnsi="Calibri" w:cs="Calibri"/>
          <w:bCs/>
        </w:rPr>
        <w:t>E1</w:t>
      </w:r>
      <w:r w:rsidR="002058DB">
        <w:rPr>
          <w:rFonts w:ascii="Calibri" w:hAnsi="Calibri" w:cs="Calibri"/>
          <w:bCs/>
        </w:rPr>
        <w:t>3</w:t>
      </w:r>
      <w:r w:rsidRPr="0080162B">
        <w:rPr>
          <w:rFonts w:ascii="Calibri" w:hAnsi="Calibri" w:cs="Calibri"/>
          <w:bCs/>
        </w:rPr>
        <w:t xml:space="preserve">). </w:t>
      </w:r>
    </w:p>
    <w:p w14:paraId="36F03698" w14:textId="59FDC690" w:rsidR="0080162B" w:rsidRPr="0080162B" w:rsidRDefault="0080162B" w:rsidP="0080162B">
      <w:pPr>
        <w:spacing w:line="360" w:lineRule="auto"/>
        <w:rPr>
          <w:rFonts w:ascii="Calibri" w:hAnsi="Calibri" w:cs="Calibri"/>
        </w:rPr>
      </w:pPr>
      <w:r w:rsidRPr="0080162B">
        <w:rPr>
          <w:rFonts w:ascii="Calibri" w:hAnsi="Calibri" w:cs="Calibri"/>
          <w:bCs/>
        </w:rPr>
        <w:t xml:space="preserve">All regimens reduced blood eosinophil counts compared to baseline at all time-points (Figure </w:t>
      </w:r>
      <w:r w:rsidR="007A6746">
        <w:rPr>
          <w:rFonts w:ascii="Calibri" w:hAnsi="Calibri" w:cs="Calibri"/>
          <w:bCs/>
        </w:rPr>
        <w:t>E14</w:t>
      </w:r>
      <w:r w:rsidRPr="0080162B">
        <w:rPr>
          <w:rFonts w:ascii="Calibri" w:hAnsi="Calibri" w:cs="Calibri"/>
          <w:bCs/>
        </w:rPr>
        <w:t xml:space="preserve">). </w:t>
      </w:r>
      <w:r w:rsidRPr="0080162B">
        <w:rPr>
          <w:rFonts w:ascii="Calibri" w:hAnsi="Calibri" w:cs="Calibri"/>
        </w:rPr>
        <w:t>The reduction in blood eosinophil counts overnight (at 10 PM and 4 AM) following OD</w:t>
      </w:r>
      <w:r w:rsidRPr="0080162B">
        <w:rPr>
          <w:rFonts w:ascii="Calibri" w:hAnsi="Calibri" w:cs="Calibri"/>
          <w:vertAlign w:val="subscript"/>
        </w:rPr>
        <w:t xml:space="preserve">PM </w:t>
      </w:r>
      <w:r w:rsidRPr="0080162B">
        <w:rPr>
          <w:rFonts w:ascii="Calibri" w:hAnsi="Calibri" w:cs="Calibri"/>
        </w:rPr>
        <w:t xml:space="preserve">dosing was </w:t>
      </w:r>
      <w:r w:rsidR="008D2043">
        <w:rPr>
          <w:rFonts w:ascii="Calibri" w:hAnsi="Calibri" w:cs="Calibri"/>
        </w:rPr>
        <w:t xml:space="preserve">significantly </w:t>
      </w:r>
      <w:r w:rsidRPr="0080162B">
        <w:rPr>
          <w:rFonts w:ascii="Calibri" w:hAnsi="Calibri" w:cs="Calibri"/>
        </w:rPr>
        <w:t>larger than those following BD</w:t>
      </w:r>
      <w:r w:rsidR="008D2043">
        <w:rPr>
          <w:rFonts w:ascii="Calibri" w:hAnsi="Calibri" w:cs="Calibri"/>
        </w:rPr>
        <w:t xml:space="preserve"> dosing</w:t>
      </w:r>
      <w:r w:rsidR="00D05F18">
        <w:rPr>
          <w:rFonts w:ascii="Calibri" w:hAnsi="Calibri" w:cs="Calibri"/>
        </w:rPr>
        <w:t>; this was also observed compared to</w:t>
      </w:r>
      <w:r w:rsidR="00C16DD0">
        <w:rPr>
          <w:rFonts w:ascii="Calibri" w:hAnsi="Calibri" w:cs="Calibri"/>
        </w:rPr>
        <w:t xml:space="preserve"> </w:t>
      </w:r>
      <w:r w:rsidRPr="0080162B">
        <w:rPr>
          <w:rFonts w:ascii="Calibri" w:hAnsi="Calibri" w:cs="Calibri"/>
        </w:rPr>
        <w:t>OD</w:t>
      </w:r>
      <w:r w:rsidRPr="0080162B">
        <w:rPr>
          <w:rFonts w:ascii="Calibri" w:hAnsi="Calibri" w:cs="Calibri"/>
          <w:vertAlign w:val="subscript"/>
        </w:rPr>
        <w:t xml:space="preserve">AM </w:t>
      </w:r>
      <w:r w:rsidRPr="0080162B">
        <w:rPr>
          <w:rFonts w:ascii="Calibri" w:hAnsi="Calibri" w:cs="Calibri"/>
        </w:rPr>
        <w:t>dosing</w:t>
      </w:r>
      <w:r w:rsidR="00D05F18">
        <w:rPr>
          <w:rFonts w:ascii="Calibri" w:hAnsi="Calibri" w:cs="Calibri"/>
        </w:rPr>
        <w:t>, but to a smaller effect</w:t>
      </w:r>
      <w:r w:rsidRPr="0080162B">
        <w:rPr>
          <w:rFonts w:ascii="Calibri" w:hAnsi="Calibri" w:cs="Calibri"/>
        </w:rPr>
        <w:t xml:space="preserve"> (Table </w:t>
      </w:r>
      <w:r w:rsidR="00936D5A">
        <w:rPr>
          <w:rFonts w:ascii="Calibri" w:hAnsi="Calibri" w:cs="Calibri"/>
        </w:rPr>
        <w:t>3</w:t>
      </w:r>
      <w:r w:rsidRPr="0080162B">
        <w:rPr>
          <w:rFonts w:ascii="Calibri" w:hAnsi="Calibri" w:cs="Calibri"/>
        </w:rPr>
        <w:t xml:space="preserve">, Figure </w:t>
      </w:r>
      <w:r w:rsidR="00936D5A">
        <w:rPr>
          <w:rFonts w:ascii="Calibri" w:hAnsi="Calibri" w:cs="Calibri"/>
        </w:rPr>
        <w:t>E1</w:t>
      </w:r>
      <w:r w:rsidR="007A6746">
        <w:rPr>
          <w:rFonts w:ascii="Calibri" w:hAnsi="Calibri" w:cs="Calibri"/>
        </w:rPr>
        <w:t>5</w:t>
      </w:r>
      <w:r w:rsidRPr="0080162B">
        <w:rPr>
          <w:rFonts w:ascii="Calibri" w:hAnsi="Calibri" w:cs="Calibri"/>
        </w:rPr>
        <w:t xml:space="preserve">). </w:t>
      </w:r>
    </w:p>
    <w:p w14:paraId="386B2416" w14:textId="5636B38F" w:rsidR="0080162B" w:rsidRDefault="0080162B" w:rsidP="0080162B">
      <w:pPr>
        <w:spacing w:line="360" w:lineRule="auto"/>
        <w:rPr>
          <w:rFonts w:ascii="Calibri" w:hAnsi="Calibri" w:cs="Calibri"/>
        </w:rPr>
      </w:pPr>
      <w:r w:rsidRPr="0080162B">
        <w:rPr>
          <w:rFonts w:ascii="Calibri" w:hAnsi="Calibri" w:cs="Calibri"/>
        </w:rPr>
        <w:t>With a baseline mean (95% CI) MESOR in blood eosinophil counts of 0.3</w:t>
      </w:r>
      <w:r w:rsidR="009D652A">
        <w:rPr>
          <w:rFonts w:ascii="Calibri" w:hAnsi="Calibri" w:cs="Calibri"/>
        </w:rPr>
        <w:t>1</w:t>
      </w:r>
      <w:r w:rsidRPr="0080162B">
        <w:rPr>
          <w:rFonts w:ascii="Calibri" w:hAnsi="Calibri" w:cs="Calibri"/>
        </w:rPr>
        <w:t xml:space="preserve"> (0.2</w:t>
      </w:r>
      <w:r w:rsidR="009D652A">
        <w:rPr>
          <w:rFonts w:ascii="Calibri" w:hAnsi="Calibri" w:cs="Calibri"/>
        </w:rPr>
        <w:t>5</w:t>
      </w:r>
      <w:r w:rsidRPr="0080162B">
        <w:rPr>
          <w:rFonts w:ascii="Calibri" w:hAnsi="Calibri" w:cs="Calibri"/>
        </w:rPr>
        <w:t>, 0.</w:t>
      </w:r>
      <w:r w:rsidR="009D652A">
        <w:rPr>
          <w:rFonts w:ascii="Calibri" w:hAnsi="Calibri" w:cs="Calibri"/>
        </w:rPr>
        <w:t>39</w:t>
      </w:r>
      <w:r w:rsidRPr="0080162B">
        <w:rPr>
          <w:rFonts w:ascii="Calibri" w:hAnsi="Calibri" w:cs="Calibri"/>
        </w:rPr>
        <w:t>) x10</w:t>
      </w:r>
      <w:r w:rsidRPr="0080162B">
        <w:rPr>
          <w:rFonts w:ascii="Calibri" w:hAnsi="Calibri" w:cs="Calibri"/>
          <w:vertAlign w:val="superscript"/>
        </w:rPr>
        <w:t>9</w:t>
      </w:r>
      <w:r w:rsidRPr="0080162B">
        <w:rPr>
          <w:rFonts w:ascii="Calibri" w:hAnsi="Calibri" w:cs="Calibri"/>
        </w:rPr>
        <w:t xml:space="preserve"> cells/L, both OD</w:t>
      </w:r>
      <w:r w:rsidRPr="0080162B">
        <w:rPr>
          <w:rFonts w:ascii="Calibri" w:hAnsi="Calibri" w:cs="Calibri"/>
          <w:vertAlign w:val="subscript"/>
        </w:rPr>
        <w:t>PM</w:t>
      </w:r>
      <w:r w:rsidRPr="0080162B">
        <w:rPr>
          <w:rFonts w:ascii="Calibri" w:hAnsi="Calibri" w:cs="Calibri"/>
        </w:rPr>
        <w:t xml:space="preserve"> (0.1</w:t>
      </w:r>
      <w:r w:rsidR="009D652A">
        <w:rPr>
          <w:rFonts w:ascii="Calibri" w:hAnsi="Calibri" w:cs="Calibri"/>
        </w:rPr>
        <w:t>7</w:t>
      </w:r>
      <w:r w:rsidRPr="0080162B">
        <w:rPr>
          <w:rFonts w:ascii="Calibri" w:hAnsi="Calibri" w:cs="Calibri"/>
        </w:rPr>
        <w:t xml:space="preserve"> [0.1</w:t>
      </w:r>
      <w:r w:rsidR="009D652A">
        <w:rPr>
          <w:rFonts w:ascii="Calibri" w:hAnsi="Calibri" w:cs="Calibri"/>
        </w:rPr>
        <w:t>4</w:t>
      </w:r>
      <w:r w:rsidRPr="0080162B">
        <w:rPr>
          <w:rFonts w:ascii="Calibri" w:hAnsi="Calibri" w:cs="Calibri"/>
        </w:rPr>
        <w:t>, 0.2</w:t>
      </w:r>
      <w:r w:rsidR="009D652A">
        <w:rPr>
          <w:rFonts w:ascii="Calibri" w:hAnsi="Calibri" w:cs="Calibri"/>
        </w:rPr>
        <w:t>2</w:t>
      </w:r>
      <w:r w:rsidRPr="0080162B">
        <w:rPr>
          <w:rFonts w:ascii="Calibri" w:hAnsi="Calibri" w:cs="Calibri"/>
        </w:rPr>
        <w:t>] x10</w:t>
      </w:r>
      <w:r w:rsidRPr="0080162B">
        <w:rPr>
          <w:rFonts w:ascii="Calibri" w:hAnsi="Calibri" w:cs="Calibri"/>
          <w:vertAlign w:val="superscript"/>
        </w:rPr>
        <w:t>9</w:t>
      </w:r>
      <w:r w:rsidRPr="0080162B">
        <w:rPr>
          <w:rFonts w:ascii="Calibri" w:hAnsi="Calibri" w:cs="Calibri"/>
        </w:rPr>
        <w:t xml:space="preserve"> cells/L) and OD</w:t>
      </w:r>
      <w:r w:rsidRPr="0080162B">
        <w:rPr>
          <w:rFonts w:ascii="Calibri" w:hAnsi="Calibri" w:cs="Calibri"/>
          <w:vertAlign w:val="subscript"/>
        </w:rPr>
        <w:t>AM</w:t>
      </w:r>
      <w:r w:rsidRPr="0080162B">
        <w:rPr>
          <w:rFonts w:ascii="Calibri" w:hAnsi="Calibri" w:cs="Calibri"/>
        </w:rPr>
        <w:t xml:space="preserve"> (0.1</w:t>
      </w:r>
      <w:r w:rsidR="009D652A">
        <w:rPr>
          <w:rFonts w:ascii="Calibri" w:hAnsi="Calibri" w:cs="Calibri"/>
        </w:rPr>
        <w:t>8</w:t>
      </w:r>
      <w:r w:rsidRPr="0080162B">
        <w:rPr>
          <w:rFonts w:ascii="Calibri" w:hAnsi="Calibri" w:cs="Calibri"/>
        </w:rPr>
        <w:t xml:space="preserve"> [0.1</w:t>
      </w:r>
      <w:r w:rsidR="009D652A">
        <w:rPr>
          <w:rFonts w:ascii="Calibri" w:hAnsi="Calibri" w:cs="Calibri"/>
        </w:rPr>
        <w:t>4</w:t>
      </w:r>
      <w:r w:rsidRPr="0080162B">
        <w:rPr>
          <w:rFonts w:ascii="Calibri" w:hAnsi="Calibri" w:cs="Calibri"/>
        </w:rPr>
        <w:t>, 0.2</w:t>
      </w:r>
      <w:r w:rsidR="003F24AF">
        <w:rPr>
          <w:rFonts w:ascii="Calibri" w:hAnsi="Calibri" w:cs="Calibri"/>
        </w:rPr>
        <w:t>2</w:t>
      </w:r>
      <w:r w:rsidRPr="0080162B">
        <w:rPr>
          <w:rFonts w:ascii="Calibri" w:hAnsi="Calibri" w:cs="Calibri"/>
        </w:rPr>
        <w:t>] x10</w:t>
      </w:r>
      <w:r w:rsidRPr="0080162B">
        <w:rPr>
          <w:rFonts w:ascii="Calibri" w:hAnsi="Calibri" w:cs="Calibri"/>
          <w:vertAlign w:val="superscript"/>
        </w:rPr>
        <w:t>9</w:t>
      </w:r>
      <w:r w:rsidRPr="0080162B">
        <w:rPr>
          <w:rFonts w:ascii="Calibri" w:hAnsi="Calibri" w:cs="Calibri"/>
        </w:rPr>
        <w:t xml:space="preserve"> cells/L) resulted in lower MESOR following treatment period compared to the standard BD dosing regimen (0.2</w:t>
      </w:r>
      <w:r w:rsidR="009D652A">
        <w:rPr>
          <w:rFonts w:ascii="Calibri" w:hAnsi="Calibri" w:cs="Calibri"/>
        </w:rPr>
        <w:t>3</w:t>
      </w:r>
      <w:r w:rsidRPr="0080162B">
        <w:rPr>
          <w:rFonts w:ascii="Calibri" w:hAnsi="Calibri" w:cs="Calibri"/>
        </w:rPr>
        <w:t xml:space="preserve"> [0.1</w:t>
      </w:r>
      <w:r w:rsidR="009D652A">
        <w:rPr>
          <w:rFonts w:ascii="Calibri" w:hAnsi="Calibri" w:cs="Calibri"/>
        </w:rPr>
        <w:t>8</w:t>
      </w:r>
      <w:r w:rsidRPr="0080162B">
        <w:rPr>
          <w:rFonts w:ascii="Calibri" w:hAnsi="Calibri" w:cs="Calibri"/>
        </w:rPr>
        <w:t>, 0.</w:t>
      </w:r>
      <w:r w:rsidR="009D652A">
        <w:rPr>
          <w:rFonts w:ascii="Calibri" w:hAnsi="Calibri" w:cs="Calibri"/>
        </w:rPr>
        <w:t>29</w:t>
      </w:r>
      <w:r w:rsidRPr="0080162B">
        <w:rPr>
          <w:rFonts w:ascii="Calibri" w:hAnsi="Calibri" w:cs="Calibri"/>
        </w:rPr>
        <w:t>] x10</w:t>
      </w:r>
      <w:r w:rsidRPr="0080162B">
        <w:rPr>
          <w:rFonts w:ascii="Calibri" w:hAnsi="Calibri" w:cs="Calibri"/>
          <w:vertAlign w:val="superscript"/>
        </w:rPr>
        <w:t>9</w:t>
      </w:r>
      <w:r w:rsidRPr="0080162B">
        <w:rPr>
          <w:rFonts w:ascii="Calibri" w:hAnsi="Calibri" w:cs="Calibri"/>
        </w:rPr>
        <w:t xml:space="preserve"> cells/L) (Figure </w:t>
      </w:r>
      <w:r w:rsidR="007A6746">
        <w:rPr>
          <w:rFonts w:ascii="Calibri" w:hAnsi="Calibri" w:cs="Calibri"/>
        </w:rPr>
        <w:t>3</w:t>
      </w:r>
      <w:r w:rsidRPr="0080162B">
        <w:rPr>
          <w:rFonts w:ascii="Calibri" w:hAnsi="Calibri" w:cs="Calibri"/>
        </w:rPr>
        <w:t xml:space="preserve">). </w:t>
      </w:r>
    </w:p>
    <w:p w14:paraId="0C4AB193" w14:textId="54330418" w:rsidR="00786F09" w:rsidRPr="0080162B" w:rsidRDefault="00786F09" w:rsidP="0080162B">
      <w:pPr>
        <w:spacing w:line="360" w:lineRule="auto"/>
        <w:rPr>
          <w:rFonts w:ascii="Calibri" w:hAnsi="Calibri" w:cs="Calibri"/>
        </w:rPr>
      </w:pPr>
      <w:r>
        <w:rPr>
          <w:rFonts w:ascii="Calibri" w:hAnsi="Calibri" w:cs="Calibri"/>
          <w:bCs/>
        </w:rPr>
        <w:t>The</w:t>
      </w:r>
      <w:r w:rsidRPr="001105A3">
        <w:rPr>
          <w:rFonts w:ascii="Calibri" w:hAnsi="Calibri" w:cs="Calibri"/>
          <w:bCs/>
        </w:rPr>
        <w:t xml:space="preserve"> number of participants who were able to produce sufficient sputum were</w:t>
      </w:r>
      <w:r>
        <w:rPr>
          <w:rFonts w:ascii="Calibri" w:hAnsi="Calibri" w:cs="Calibri"/>
          <w:bCs/>
        </w:rPr>
        <w:t xml:space="preserve"> limited for statistical analysis (Section E4, Figure E16).</w:t>
      </w:r>
    </w:p>
    <w:p w14:paraId="7F447A69" w14:textId="77777777" w:rsidR="00EB7A70" w:rsidRDefault="00EB7A70" w:rsidP="001105A3">
      <w:pPr>
        <w:spacing w:line="360" w:lineRule="auto"/>
        <w:rPr>
          <w:rFonts w:ascii="Calibri" w:hAnsi="Calibri" w:cs="Calibri"/>
          <w:bCs/>
        </w:rPr>
      </w:pPr>
    </w:p>
    <w:p w14:paraId="7A523CAF" w14:textId="77777777" w:rsidR="00AF27E5" w:rsidRDefault="00AF27E5">
      <w:pPr>
        <w:rPr>
          <w:rFonts w:ascii="Calibri" w:hAnsi="Calibri" w:cs="Calibri"/>
          <w:b/>
          <w:bCs/>
          <w:i/>
          <w:iCs/>
        </w:rPr>
      </w:pPr>
      <w:r>
        <w:rPr>
          <w:rFonts w:ascii="Calibri" w:hAnsi="Calibri" w:cs="Calibri"/>
          <w:b/>
          <w:bCs/>
          <w:i/>
          <w:iCs/>
        </w:rPr>
        <w:br w:type="page"/>
      </w:r>
    </w:p>
    <w:p w14:paraId="51E8EF7A" w14:textId="3FEEF96A" w:rsidR="00CE0AE3" w:rsidRDefault="00CE0AE3" w:rsidP="00CE0AE3">
      <w:pPr>
        <w:spacing w:after="0" w:line="360" w:lineRule="auto"/>
        <w:rPr>
          <w:sz w:val="24"/>
          <w:szCs w:val="24"/>
        </w:rPr>
      </w:pPr>
      <w:r w:rsidRPr="001105A3">
        <w:rPr>
          <w:rFonts w:ascii="Calibri" w:hAnsi="Calibri" w:cs="Calibri"/>
          <w:b/>
          <w:bCs/>
          <w:i/>
          <w:iCs/>
        </w:rPr>
        <w:lastRenderedPageBreak/>
        <w:t>Table 3.</w:t>
      </w:r>
      <w:r w:rsidRPr="001105A3">
        <w:rPr>
          <w:rFonts w:ascii="Calibri" w:hAnsi="Calibri" w:cs="Calibri"/>
        </w:rPr>
        <w:t xml:space="preserve"> </w:t>
      </w:r>
      <w:r w:rsidR="00787CD4" w:rsidRPr="003A0281">
        <w:rPr>
          <w:sz w:val="24"/>
          <w:szCs w:val="24"/>
        </w:rPr>
        <w:t>Changes in biomarkers at the end of each treatment period compared to baseline.</w:t>
      </w:r>
    </w:p>
    <w:tbl>
      <w:tblPr>
        <w:tblStyle w:val="TableGrid"/>
        <w:tblW w:w="0" w:type="auto"/>
        <w:tblLook w:val="04A0" w:firstRow="1" w:lastRow="0" w:firstColumn="1" w:lastColumn="0" w:noHBand="0" w:noVBand="1"/>
      </w:tblPr>
      <w:tblGrid>
        <w:gridCol w:w="1803"/>
        <w:gridCol w:w="1803"/>
        <w:gridCol w:w="1803"/>
        <w:gridCol w:w="1803"/>
        <w:gridCol w:w="1804"/>
      </w:tblGrid>
      <w:tr w:rsidR="00AF27E5" w:rsidRPr="00F14EE4" w14:paraId="1106B1BE" w14:textId="77777777" w:rsidTr="00704272">
        <w:tc>
          <w:tcPr>
            <w:tcW w:w="1803" w:type="dxa"/>
          </w:tcPr>
          <w:p w14:paraId="1EE080E7"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Time of measurements</w:t>
            </w:r>
          </w:p>
        </w:tc>
        <w:tc>
          <w:tcPr>
            <w:tcW w:w="1803" w:type="dxa"/>
          </w:tcPr>
          <w:p w14:paraId="25BDF2D0"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OD</w:t>
            </w:r>
            <w:r w:rsidRPr="00AF27E5">
              <w:rPr>
                <w:rFonts w:ascii="Calibri" w:hAnsi="Calibri" w:cs="Calibri"/>
                <w:b/>
                <w:bCs/>
                <w:vertAlign w:val="subscript"/>
              </w:rPr>
              <w:t>AM</w:t>
            </w:r>
          </w:p>
          <w:p w14:paraId="0318E7B0" w14:textId="77777777" w:rsidR="00AF27E5" w:rsidRPr="00AF27E5" w:rsidRDefault="00AF27E5" w:rsidP="00704272">
            <w:pPr>
              <w:spacing w:line="360" w:lineRule="auto"/>
              <w:rPr>
                <w:rFonts w:ascii="Calibri" w:hAnsi="Calibri" w:cs="Calibri"/>
                <w:b/>
                <w:bCs/>
              </w:rPr>
            </w:pPr>
          </w:p>
          <w:p w14:paraId="6D7D0168" w14:textId="77777777" w:rsidR="00AF27E5" w:rsidRPr="00AF27E5" w:rsidRDefault="00AF27E5" w:rsidP="00704272">
            <w:pPr>
              <w:spacing w:line="360" w:lineRule="auto"/>
              <w:rPr>
                <w:rFonts w:ascii="Calibri" w:hAnsi="Calibri" w:cs="Calibri"/>
                <w:b/>
                <w:bCs/>
              </w:rPr>
            </w:pPr>
          </w:p>
        </w:tc>
        <w:tc>
          <w:tcPr>
            <w:tcW w:w="1803" w:type="dxa"/>
          </w:tcPr>
          <w:p w14:paraId="6FABF502"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BD</w:t>
            </w:r>
          </w:p>
          <w:p w14:paraId="32E332CE" w14:textId="77777777" w:rsidR="00AF27E5" w:rsidRPr="00AF27E5" w:rsidRDefault="00AF27E5" w:rsidP="00704272">
            <w:pPr>
              <w:spacing w:line="360" w:lineRule="auto"/>
              <w:rPr>
                <w:rFonts w:ascii="Calibri" w:hAnsi="Calibri" w:cs="Calibri"/>
                <w:b/>
                <w:bCs/>
              </w:rPr>
            </w:pPr>
          </w:p>
        </w:tc>
        <w:tc>
          <w:tcPr>
            <w:tcW w:w="1803" w:type="dxa"/>
          </w:tcPr>
          <w:p w14:paraId="5120E406"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 xml:space="preserve"> OD</w:t>
            </w:r>
            <w:r w:rsidRPr="00AF27E5">
              <w:rPr>
                <w:rFonts w:ascii="Calibri" w:hAnsi="Calibri" w:cs="Calibri"/>
                <w:b/>
                <w:bCs/>
                <w:vertAlign w:val="subscript"/>
              </w:rPr>
              <w:t>PM</w:t>
            </w:r>
          </w:p>
        </w:tc>
        <w:tc>
          <w:tcPr>
            <w:tcW w:w="1804" w:type="dxa"/>
          </w:tcPr>
          <w:p w14:paraId="75D89630"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p-value</w:t>
            </w:r>
          </w:p>
        </w:tc>
      </w:tr>
      <w:tr w:rsidR="00AF27E5" w:rsidRPr="00F14EE4" w14:paraId="72D2FD72" w14:textId="77777777" w:rsidTr="00704272">
        <w:tc>
          <w:tcPr>
            <w:tcW w:w="9016" w:type="dxa"/>
            <w:gridSpan w:val="5"/>
          </w:tcPr>
          <w:p w14:paraId="48DD74B4"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 xml:space="preserve">Changes in </w:t>
            </w:r>
            <w:proofErr w:type="spellStart"/>
            <w:r w:rsidRPr="00AF27E5">
              <w:rPr>
                <w:rFonts w:ascii="Calibri" w:hAnsi="Calibri" w:cs="Calibri"/>
                <w:b/>
                <w:bCs/>
              </w:rPr>
              <w:t>FeNO</w:t>
            </w:r>
            <w:proofErr w:type="spellEnd"/>
            <w:r w:rsidRPr="00AF27E5">
              <w:rPr>
                <w:rFonts w:ascii="Calibri" w:hAnsi="Calibri" w:cs="Calibri"/>
                <w:b/>
                <w:bCs/>
              </w:rPr>
              <w:t xml:space="preserve"> (ppb), median (IQR)</w:t>
            </w:r>
          </w:p>
        </w:tc>
      </w:tr>
      <w:tr w:rsidR="00AF27E5" w:rsidRPr="00F14EE4" w14:paraId="72032BCC" w14:textId="77777777" w:rsidTr="00704272">
        <w:tc>
          <w:tcPr>
            <w:tcW w:w="1803" w:type="dxa"/>
          </w:tcPr>
          <w:p w14:paraId="2351F960"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 xml:space="preserve">4 AM </w:t>
            </w:r>
          </w:p>
          <w:p w14:paraId="1AD88E33"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(n=21)</w:t>
            </w:r>
          </w:p>
        </w:tc>
        <w:tc>
          <w:tcPr>
            <w:tcW w:w="1803" w:type="dxa"/>
          </w:tcPr>
          <w:p w14:paraId="00D40875"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-8.5 </w:t>
            </w:r>
          </w:p>
          <w:p w14:paraId="61552062" w14:textId="77777777" w:rsidR="00AF27E5" w:rsidRPr="00AF27E5" w:rsidRDefault="00AF27E5" w:rsidP="00704272">
            <w:pPr>
              <w:spacing w:line="360" w:lineRule="auto"/>
              <w:rPr>
                <w:rFonts w:ascii="Calibri" w:hAnsi="Calibri" w:cs="Calibri"/>
              </w:rPr>
            </w:pPr>
            <w:r w:rsidRPr="00AF27E5">
              <w:rPr>
                <w:rFonts w:ascii="Calibri" w:hAnsi="Calibri" w:cs="Calibri"/>
              </w:rPr>
              <w:t>[-12.0, -1.0]</w:t>
            </w:r>
          </w:p>
        </w:tc>
        <w:tc>
          <w:tcPr>
            <w:tcW w:w="1803" w:type="dxa"/>
          </w:tcPr>
          <w:p w14:paraId="19C82C11"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-4.5 </w:t>
            </w:r>
          </w:p>
          <w:p w14:paraId="2F4F4CA9" w14:textId="77777777" w:rsidR="00AF27E5" w:rsidRPr="00AF27E5" w:rsidRDefault="00AF27E5" w:rsidP="00704272">
            <w:pPr>
              <w:spacing w:line="360" w:lineRule="auto"/>
              <w:rPr>
                <w:rFonts w:ascii="Calibri" w:hAnsi="Calibri" w:cs="Calibri"/>
              </w:rPr>
            </w:pPr>
            <w:r w:rsidRPr="00AF27E5">
              <w:rPr>
                <w:rFonts w:ascii="Calibri" w:hAnsi="Calibri" w:cs="Calibri"/>
              </w:rPr>
              <w:t>[-14.0, 4.5]</w:t>
            </w:r>
          </w:p>
        </w:tc>
        <w:tc>
          <w:tcPr>
            <w:tcW w:w="1803" w:type="dxa"/>
          </w:tcPr>
          <w:p w14:paraId="103CC9FC"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 -2.0 </w:t>
            </w:r>
          </w:p>
          <w:p w14:paraId="071D932E" w14:textId="77777777" w:rsidR="00AF27E5" w:rsidRPr="00AF27E5" w:rsidRDefault="00AF27E5" w:rsidP="00704272">
            <w:pPr>
              <w:spacing w:line="360" w:lineRule="auto"/>
              <w:rPr>
                <w:rFonts w:ascii="Calibri" w:hAnsi="Calibri" w:cs="Calibri"/>
              </w:rPr>
            </w:pPr>
            <w:r w:rsidRPr="00AF27E5">
              <w:rPr>
                <w:rFonts w:ascii="Calibri" w:hAnsi="Calibri" w:cs="Calibri"/>
              </w:rPr>
              <w:t>[-23.0, 2.0]</w:t>
            </w:r>
          </w:p>
        </w:tc>
        <w:tc>
          <w:tcPr>
            <w:tcW w:w="1804" w:type="dxa"/>
          </w:tcPr>
          <w:p w14:paraId="14A3FBE5" w14:textId="6D6A9914" w:rsidR="00AF27E5" w:rsidRPr="00AF27E5" w:rsidRDefault="00AF27E5" w:rsidP="00704272">
            <w:pPr>
              <w:spacing w:line="360" w:lineRule="auto"/>
              <w:rPr>
                <w:rFonts w:ascii="Calibri" w:hAnsi="Calibri" w:cs="Calibri"/>
              </w:rPr>
            </w:pPr>
            <w:r w:rsidRPr="00AF27E5">
              <w:rPr>
                <w:rFonts w:ascii="Calibri" w:hAnsi="Calibri" w:cs="Calibri"/>
              </w:rPr>
              <w:t>0.85</w:t>
            </w:r>
          </w:p>
        </w:tc>
      </w:tr>
      <w:tr w:rsidR="00AF27E5" w:rsidRPr="00F14EE4" w14:paraId="63E3DE0C" w14:textId="77777777" w:rsidTr="00704272">
        <w:tc>
          <w:tcPr>
            <w:tcW w:w="1803" w:type="dxa"/>
          </w:tcPr>
          <w:p w14:paraId="7EB4265E"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10 AM</w:t>
            </w:r>
          </w:p>
          <w:p w14:paraId="6030EEB0" w14:textId="0B74B943" w:rsidR="00AF27E5" w:rsidRPr="00AF27E5" w:rsidRDefault="00AF27E5" w:rsidP="00704272">
            <w:pPr>
              <w:spacing w:line="360" w:lineRule="auto"/>
              <w:rPr>
                <w:rFonts w:ascii="Calibri" w:hAnsi="Calibri" w:cs="Calibri"/>
                <w:b/>
                <w:bCs/>
              </w:rPr>
            </w:pPr>
            <w:r w:rsidRPr="00AF27E5">
              <w:rPr>
                <w:rFonts w:ascii="Calibri" w:hAnsi="Calibri" w:cs="Calibri"/>
                <w:b/>
                <w:bCs/>
              </w:rPr>
              <w:t>(n=2</w:t>
            </w:r>
            <w:r w:rsidR="001E4BD6">
              <w:rPr>
                <w:rFonts w:ascii="Calibri" w:hAnsi="Calibri" w:cs="Calibri"/>
                <w:b/>
                <w:bCs/>
              </w:rPr>
              <w:t>1</w:t>
            </w:r>
            <w:r w:rsidRPr="00AF27E5">
              <w:rPr>
                <w:rFonts w:ascii="Calibri" w:hAnsi="Calibri" w:cs="Calibri"/>
                <w:b/>
                <w:bCs/>
              </w:rPr>
              <w:t>)</w:t>
            </w:r>
          </w:p>
        </w:tc>
        <w:tc>
          <w:tcPr>
            <w:tcW w:w="1803" w:type="dxa"/>
          </w:tcPr>
          <w:p w14:paraId="5041D098" w14:textId="7141D2EE" w:rsidR="00AF27E5" w:rsidRPr="00AF27E5" w:rsidRDefault="00AF27E5" w:rsidP="00704272">
            <w:pPr>
              <w:spacing w:line="360" w:lineRule="auto"/>
              <w:rPr>
                <w:rFonts w:ascii="Calibri" w:hAnsi="Calibri" w:cs="Calibri"/>
              </w:rPr>
            </w:pPr>
            <w:r w:rsidRPr="00AF27E5">
              <w:rPr>
                <w:rFonts w:ascii="Calibri" w:hAnsi="Calibri" w:cs="Calibri"/>
              </w:rPr>
              <w:t>-</w:t>
            </w:r>
            <w:r w:rsidR="00C510A9">
              <w:rPr>
                <w:rFonts w:ascii="Calibri" w:hAnsi="Calibri" w:cs="Calibri"/>
              </w:rPr>
              <w:t>10</w:t>
            </w:r>
            <w:r w:rsidR="001028EE">
              <w:rPr>
                <w:rFonts w:ascii="Calibri" w:hAnsi="Calibri" w:cs="Calibri"/>
              </w:rPr>
              <w:t>.0</w:t>
            </w:r>
          </w:p>
          <w:p w14:paraId="07EC3E53" w14:textId="6E6E64CF" w:rsidR="00AF27E5" w:rsidRPr="00AF27E5" w:rsidRDefault="001028EE" w:rsidP="00704272">
            <w:pPr>
              <w:spacing w:line="360" w:lineRule="auto"/>
              <w:rPr>
                <w:rFonts w:ascii="Calibri" w:hAnsi="Calibri" w:cs="Calibri"/>
              </w:rPr>
            </w:pPr>
            <w:r>
              <w:rPr>
                <w:rFonts w:ascii="Calibri" w:hAnsi="Calibri" w:cs="Calibri"/>
              </w:rPr>
              <w:t>[-23.0, -5.5</w:t>
            </w:r>
            <w:r w:rsidR="00AF27E5" w:rsidRPr="00AF27E5">
              <w:rPr>
                <w:rFonts w:ascii="Calibri" w:hAnsi="Calibri" w:cs="Calibri"/>
              </w:rPr>
              <w:t>]</w:t>
            </w:r>
          </w:p>
        </w:tc>
        <w:tc>
          <w:tcPr>
            <w:tcW w:w="1803" w:type="dxa"/>
          </w:tcPr>
          <w:p w14:paraId="73C5075D" w14:textId="77777777" w:rsidR="00AF27E5" w:rsidRDefault="00D8475A" w:rsidP="00704272">
            <w:pPr>
              <w:spacing w:line="360" w:lineRule="auto"/>
              <w:rPr>
                <w:rFonts w:ascii="Calibri" w:hAnsi="Calibri" w:cs="Calibri"/>
              </w:rPr>
            </w:pPr>
            <w:r>
              <w:rPr>
                <w:rFonts w:ascii="Calibri" w:hAnsi="Calibri" w:cs="Calibri"/>
              </w:rPr>
              <w:t>-10.5</w:t>
            </w:r>
          </w:p>
          <w:p w14:paraId="125F5B4D" w14:textId="0BF5B258" w:rsidR="00D8475A" w:rsidRPr="00AF27E5" w:rsidRDefault="00D8475A" w:rsidP="00704272">
            <w:pPr>
              <w:spacing w:line="360" w:lineRule="auto"/>
              <w:rPr>
                <w:rFonts w:ascii="Calibri" w:hAnsi="Calibri" w:cs="Calibri"/>
              </w:rPr>
            </w:pPr>
            <w:r>
              <w:rPr>
                <w:rFonts w:ascii="Calibri" w:hAnsi="Calibri" w:cs="Calibri"/>
              </w:rPr>
              <w:t>[-29.5, -1.0]</w:t>
            </w:r>
          </w:p>
        </w:tc>
        <w:tc>
          <w:tcPr>
            <w:tcW w:w="1803" w:type="dxa"/>
          </w:tcPr>
          <w:p w14:paraId="2878A988" w14:textId="77777777" w:rsidR="00AF27E5" w:rsidRDefault="00D8475A" w:rsidP="00704272">
            <w:pPr>
              <w:spacing w:line="360" w:lineRule="auto"/>
              <w:rPr>
                <w:rFonts w:ascii="Calibri" w:hAnsi="Calibri" w:cs="Calibri"/>
              </w:rPr>
            </w:pPr>
            <w:r>
              <w:rPr>
                <w:rFonts w:ascii="Calibri" w:hAnsi="Calibri" w:cs="Calibri"/>
              </w:rPr>
              <w:t>-9.5</w:t>
            </w:r>
          </w:p>
          <w:p w14:paraId="467A4D42" w14:textId="03614BCF" w:rsidR="00D8475A" w:rsidRPr="00AF27E5" w:rsidRDefault="00D8475A" w:rsidP="00704272">
            <w:pPr>
              <w:spacing w:line="360" w:lineRule="auto"/>
              <w:rPr>
                <w:rFonts w:ascii="Calibri" w:hAnsi="Calibri" w:cs="Calibri"/>
              </w:rPr>
            </w:pPr>
            <w:r>
              <w:rPr>
                <w:rFonts w:ascii="Calibri" w:hAnsi="Calibri" w:cs="Calibri"/>
              </w:rPr>
              <w:t>[-33.0, -4.0]</w:t>
            </w:r>
          </w:p>
        </w:tc>
        <w:tc>
          <w:tcPr>
            <w:tcW w:w="1804" w:type="dxa"/>
          </w:tcPr>
          <w:p w14:paraId="5CF2A654" w14:textId="28CDD2A6" w:rsidR="00AF27E5" w:rsidRPr="00AF27E5" w:rsidRDefault="00AF27E5" w:rsidP="00704272">
            <w:pPr>
              <w:spacing w:line="360" w:lineRule="auto"/>
              <w:rPr>
                <w:rFonts w:ascii="Calibri" w:hAnsi="Calibri" w:cs="Calibri"/>
              </w:rPr>
            </w:pPr>
            <w:r w:rsidRPr="00AF27E5">
              <w:rPr>
                <w:rFonts w:ascii="Calibri" w:hAnsi="Calibri" w:cs="Calibri"/>
              </w:rPr>
              <w:t>0.8</w:t>
            </w:r>
            <w:r w:rsidR="003D7FE9">
              <w:rPr>
                <w:rFonts w:ascii="Calibri" w:hAnsi="Calibri" w:cs="Calibri"/>
              </w:rPr>
              <w:t>7</w:t>
            </w:r>
          </w:p>
        </w:tc>
      </w:tr>
      <w:tr w:rsidR="00AF27E5" w:rsidRPr="00F14EE4" w14:paraId="5B9CD0C2" w14:textId="77777777" w:rsidTr="00704272">
        <w:tc>
          <w:tcPr>
            <w:tcW w:w="1803" w:type="dxa"/>
          </w:tcPr>
          <w:p w14:paraId="37CA6407"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4 PM</w:t>
            </w:r>
          </w:p>
          <w:p w14:paraId="6A6C2912"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(n=21)</w:t>
            </w:r>
          </w:p>
        </w:tc>
        <w:tc>
          <w:tcPr>
            <w:tcW w:w="1803" w:type="dxa"/>
          </w:tcPr>
          <w:p w14:paraId="52709126" w14:textId="77777777" w:rsidR="00AF27E5" w:rsidRPr="00AF27E5" w:rsidRDefault="00AF27E5" w:rsidP="00704272">
            <w:pPr>
              <w:spacing w:line="360" w:lineRule="auto"/>
              <w:rPr>
                <w:rFonts w:ascii="Calibri" w:hAnsi="Calibri" w:cs="Calibri"/>
              </w:rPr>
            </w:pPr>
            <w:r w:rsidRPr="00AF27E5">
              <w:rPr>
                <w:rFonts w:ascii="Calibri" w:hAnsi="Calibri" w:cs="Calibri"/>
              </w:rPr>
              <w:t>-6.5</w:t>
            </w:r>
          </w:p>
          <w:p w14:paraId="437D3113" w14:textId="77777777" w:rsidR="00AF27E5" w:rsidRPr="00AF27E5" w:rsidRDefault="00AF27E5" w:rsidP="00704272">
            <w:pPr>
              <w:spacing w:line="360" w:lineRule="auto"/>
              <w:rPr>
                <w:rFonts w:ascii="Calibri" w:hAnsi="Calibri" w:cs="Calibri"/>
              </w:rPr>
            </w:pPr>
            <w:r w:rsidRPr="00AF27E5">
              <w:rPr>
                <w:rFonts w:ascii="Calibri" w:hAnsi="Calibri" w:cs="Calibri"/>
              </w:rPr>
              <w:t>[-20.5, -2.0]</w:t>
            </w:r>
          </w:p>
        </w:tc>
        <w:tc>
          <w:tcPr>
            <w:tcW w:w="1803" w:type="dxa"/>
          </w:tcPr>
          <w:p w14:paraId="34D090AD" w14:textId="77777777" w:rsidR="00AF27E5" w:rsidRPr="00AF27E5" w:rsidRDefault="00AF27E5" w:rsidP="00704272">
            <w:pPr>
              <w:spacing w:line="360" w:lineRule="auto"/>
              <w:rPr>
                <w:rFonts w:ascii="Calibri" w:hAnsi="Calibri" w:cs="Calibri"/>
              </w:rPr>
            </w:pPr>
            <w:r w:rsidRPr="00AF27E5">
              <w:rPr>
                <w:rFonts w:ascii="Calibri" w:hAnsi="Calibri" w:cs="Calibri"/>
              </w:rPr>
              <w:t>-7.5</w:t>
            </w:r>
          </w:p>
          <w:p w14:paraId="404B1078" w14:textId="77777777" w:rsidR="00AF27E5" w:rsidRPr="00AF27E5" w:rsidRDefault="00AF27E5" w:rsidP="00704272">
            <w:pPr>
              <w:spacing w:line="360" w:lineRule="auto"/>
              <w:rPr>
                <w:rFonts w:ascii="Calibri" w:hAnsi="Calibri" w:cs="Calibri"/>
              </w:rPr>
            </w:pPr>
            <w:r w:rsidRPr="00AF27E5">
              <w:rPr>
                <w:rFonts w:ascii="Calibri" w:hAnsi="Calibri" w:cs="Calibri"/>
              </w:rPr>
              <w:t>[-21.0, 0.5]</w:t>
            </w:r>
          </w:p>
        </w:tc>
        <w:tc>
          <w:tcPr>
            <w:tcW w:w="1803" w:type="dxa"/>
          </w:tcPr>
          <w:p w14:paraId="1AC39A59" w14:textId="77777777" w:rsidR="00AF27E5" w:rsidRPr="00AF27E5" w:rsidRDefault="00AF27E5" w:rsidP="00704272">
            <w:pPr>
              <w:spacing w:line="360" w:lineRule="auto"/>
              <w:rPr>
                <w:rFonts w:ascii="Calibri" w:hAnsi="Calibri" w:cs="Calibri"/>
              </w:rPr>
            </w:pPr>
            <w:r w:rsidRPr="00AF27E5">
              <w:rPr>
                <w:rFonts w:ascii="Calibri" w:hAnsi="Calibri" w:cs="Calibri"/>
              </w:rPr>
              <w:t>-12.5</w:t>
            </w:r>
          </w:p>
          <w:p w14:paraId="5D04F823" w14:textId="77777777" w:rsidR="00AF27E5" w:rsidRPr="00AF27E5" w:rsidRDefault="00AF27E5" w:rsidP="00704272">
            <w:pPr>
              <w:spacing w:line="360" w:lineRule="auto"/>
              <w:rPr>
                <w:rFonts w:ascii="Calibri" w:hAnsi="Calibri" w:cs="Calibri"/>
              </w:rPr>
            </w:pPr>
            <w:r w:rsidRPr="00AF27E5">
              <w:rPr>
                <w:rFonts w:ascii="Calibri" w:hAnsi="Calibri" w:cs="Calibri"/>
              </w:rPr>
              <w:t>[-27.0, -0.5]</w:t>
            </w:r>
          </w:p>
        </w:tc>
        <w:tc>
          <w:tcPr>
            <w:tcW w:w="1804" w:type="dxa"/>
          </w:tcPr>
          <w:p w14:paraId="22B02C36" w14:textId="270B6B41" w:rsidR="00AF27E5" w:rsidRPr="00AF27E5" w:rsidRDefault="00AF27E5" w:rsidP="00704272">
            <w:pPr>
              <w:spacing w:line="360" w:lineRule="auto"/>
              <w:rPr>
                <w:rFonts w:ascii="Calibri" w:hAnsi="Calibri" w:cs="Calibri"/>
              </w:rPr>
            </w:pPr>
            <w:r w:rsidRPr="00AF27E5">
              <w:rPr>
                <w:rFonts w:ascii="Calibri" w:hAnsi="Calibri" w:cs="Calibri"/>
              </w:rPr>
              <w:t>0.6</w:t>
            </w:r>
            <w:r w:rsidR="00514A5D">
              <w:rPr>
                <w:rFonts w:ascii="Calibri" w:hAnsi="Calibri" w:cs="Calibri"/>
              </w:rPr>
              <w:t>9</w:t>
            </w:r>
          </w:p>
        </w:tc>
      </w:tr>
      <w:tr w:rsidR="00AF27E5" w:rsidRPr="00F14EE4" w14:paraId="600C9579" w14:textId="77777777" w:rsidTr="00704272">
        <w:tc>
          <w:tcPr>
            <w:tcW w:w="1803" w:type="dxa"/>
          </w:tcPr>
          <w:p w14:paraId="2A0184B6"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10 PM</w:t>
            </w:r>
          </w:p>
          <w:p w14:paraId="174CF29E"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(n=21)</w:t>
            </w:r>
          </w:p>
        </w:tc>
        <w:tc>
          <w:tcPr>
            <w:tcW w:w="1803" w:type="dxa"/>
          </w:tcPr>
          <w:p w14:paraId="7E044939" w14:textId="77777777" w:rsidR="00AF27E5" w:rsidRPr="00AF27E5" w:rsidRDefault="00AF27E5" w:rsidP="00704272">
            <w:pPr>
              <w:spacing w:line="360" w:lineRule="auto"/>
              <w:rPr>
                <w:rFonts w:ascii="Calibri" w:hAnsi="Calibri" w:cs="Calibri"/>
              </w:rPr>
            </w:pPr>
            <w:r w:rsidRPr="00AF27E5">
              <w:rPr>
                <w:rFonts w:ascii="Calibri" w:hAnsi="Calibri" w:cs="Calibri"/>
              </w:rPr>
              <w:t>-8.0</w:t>
            </w:r>
          </w:p>
          <w:p w14:paraId="057A07E5" w14:textId="77777777" w:rsidR="00AF27E5" w:rsidRPr="00AF27E5" w:rsidRDefault="00AF27E5" w:rsidP="00704272">
            <w:pPr>
              <w:spacing w:line="360" w:lineRule="auto"/>
              <w:rPr>
                <w:rFonts w:ascii="Calibri" w:hAnsi="Calibri" w:cs="Calibri"/>
              </w:rPr>
            </w:pPr>
            <w:r w:rsidRPr="00AF27E5">
              <w:rPr>
                <w:rFonts w:ascii="Calibri" w:hAnsi="Calibri" w:cs="Calibri"/>
              </w:rPr>
              <w:t>[-18.5, -2.0]</w:t>
            </w:r>
          </w:p>
        </w:tc>
        <w:tc>
          <w:tcPr>
            <w:tcW w:w="1803" w:type="dxa"/>
          </w:tcPr>
          <w:p w14:paraId="358D9D28" w14:textId="77777777" w:rsidR="00AF27E5" w:rsidRPr="00AF27E5" w:rsidRDefault="00AF27E5" w:rsidP="00704272">
            <w:pPr>
              <w:spacing w:line="360" w:lineRule="auto"/>
              <w:rPr>
                <w:rFonts w:ascii="Calibri" w:hAnsi="Calibri" w:cs="Calibri"/>
              </w:rPr>
            </w:pPr>
            <w:r w:rsidRPr="00AF27E5">
              <w:rPr>
                <w:rFonts w:ascii="Calibri" w:hAnsi="Calibri" w:cs="Calibri"/>
              </w:rPr>
              <w:t>-8.5</w:t>
            </w:r>
          </w:p>
          <w:p w14:paraId="14D2CD84" w14:textId="77777777" w:rsidR="00AF27E5" w:rsidRPr="00AF27E5" w:rsidRDefault="00AF27E5" w:rsidP="00704272">
            <w:pPr>
              <w:spacing w:line="360" w:lineRule="auto"/>
              <w:rPr>
                <w:rFonts w:ascii="Calibri" w:hAnsi="Calibri" w:cs="Calibri"/>
              </w:rPr>
            </w:pPr>
            <w:r w:rsidRPr="00AF27E5">
              <w:rPr>
                <w:rFonts w:ascii="Calibri" w:hAnsi="Calibri" w:cs="Calibri"/>
              </w:rPr>
              <w:t>[-23.5, -2.0]</w:t>
            </w:r>
          </w:p>
        </w:tc>
        <w:tc>
          <w:tcPr>
            <w:tcW w:w="1803" w:type="dxa"/>
          </w:tcPr>
          <w:p w14:paraId="76230D74"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 -9.5</w:t>
            </w:r>
          </w:p>
          <w:p w14:paraId="39C80670" w14:textId="77777777" w:rsidR="00AF27E5" w:rsidRPr="00AF27E5" w:rsidRDefault="00AF27E5" w:rsidP="00704272">
            <w:pPr>
              <w:spacing w:line="360" w:lineRule="auto"/>
              <w:rPr>
                <w:rFonts w:ascii="Calibri" w:hAnsi="Calibri" w:cs="Calibri"/>
              </w:rPr>
            </w:pPr>
            <w:r w:rsidRPr="00AF27E5">
              <w:rPr>
                <w:rFonts w:ascii="Calibri" w:hAnsi="Calibri" w:cs="Calibri"/>
              </w:rPr>
              <w:t>[-28.5, 1.0]</w:t>
            </w:r>
          </w:p>
        </w:tc>
        <w:tc>
          <w:tcPr>
            <w:tcW w:w="1804" w:type="dxa"/>
          </w:tcPr>
          <w:p w14:paraId="49ABD4B9" w14:textId="79004AE0" w:rsidR="00AF27E5" w:rsidRPr="00AF27E5" w:rsidRDefault="00AF27E5" w:rsidP="00704272">
            <w:pPr>
              <w:spacing w:line="360" w:lineRule="auto"/>
              <w:rPr>
                <w:rFonts w:ascii="Calibri" w:hAnsi="Calibri" w:cs="Calibri"/>
              </w:rPr>
            </w:pPr>
            <w:r w:rsidRPr="00AF27E5">
              <w:rPr>
                <w:rFonts w:ascii="Calibri" w:hAnsi="Calibri" w:cs="Calibri"/>
              </w:rPr>
              <w:t>0.7</w:t>
            </w:r>
            <w:r w:rsidR="00514A5D">
              <w:rPr>
                <w:rFonts w:ascii="Calibri" w:hAnsi="Calibri" w:cs="Calibri"/>
              </w:rPr>
              <w:t>4</w:t>
            </w:r>
          </w:p>
        </w:tc>
      </w:tr>
      <w:tr w:rsidR="00AF27E5" w:rsidRPr="00F14EE4" w14:paraId="6D685197" w14:textId="77777777" w:rsidTr="00704272">
        <w:tc>
          <w:tcPr>
            <w:tcW w:w="9016" w:type="dxa"/>
            <w:gridSpan w:val="5"/>
          </w:tcPr>
          <w:p w14:paraId="5DCF1BBF"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Changes in blood eosinophil counts (x10</w:t>
            </w:r>
            <w:r w:rsidRPr="00AF27E5">
              <w:rPr>
                <w:rFonts w:ascii="Calibri" w:hAnsi="Calibri" w:cs="Calibri"/>
                <w:b/>
                <w:bCs/>
                <w:vertAlign w:val="superscript"/>
              </w:rPr>
              <w:t>9</w:t>
            </w:r>
            <w:r w:rsidRPr="00AF27E5">
              <w:rPr>
                <w:rFonts w:ascii="Calibri" w:hAnsi="Calibri" w:cs="Calibri"/>
                <w:b/>
                <w:bCs/>
              </w:rPr>
              <w:t xml:space="preserve"> cells / L), median (IQR)</w:t>
            </w:r>
          </w:p>
        </w:tc>
      </w:tr>
      <w:tr w:rsidR="00AF27E5" w:rsidRPr="00F14EE4" w14:paraId="2A6427F9" w14:textId="77777777" w:rsidTr="00704272">
        <w:tc>
          <w:tcPr>
            <w:tcW w:w="1803" w:type="dxa"/>
          </w:tcPr>
          <w:p w14:paraId="560EFA93"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 xml:space="preserve">4 AM </w:t>
            </w:r>
          </w:p>
          <w:p w14:paraId="17AFC8D3"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(n=19)</w:t>
            </w:r>
          </w:p>
        </w:tc>
        <w:tc>
          <w:tcPr>
            <w:tcW w:w="1803" w:type="dxa"/>
          </w:tcPr>
          <w:p w14:paraId="4DB7FDF3"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-0.10 </w:t>
            </w:r>
          </w:p>
          <w:p w14:paraId="26962F11" w14:textId="77777777" w:rsidR="00AF27E5" w:rsidRPr="00AF27E5" w:rsidRDefault="00AF27E5" w:rsidP="00704272">
            <w:pPr>
              <w:spacing w:line="360" w:lineRule="auto"/>
              <w:rPr>
                <w:rFonts w:ascii="Calibri" w:hAnsi="Calibri" w:cs="Calibri"/>
              </w:rPr>
            </w:pPr>
            <w:r w:rsidRPr="00AF27E5">
              <w:rPr>
                <w:rFonts w:ascii="Calibri" w:hAnsi="Calibri" w:cs="Calibri"/>
              </w:rPr>
              <w:t>[-0.22, -0.03]</w:t>
            </w:r>
          </w:p>
        </w:tc>
        <w:tc>
          <w:tcPr>
            <w:tcW w:w="1803" w:type="dxa"/>
          </w:tcPr>
          <w:p w14:paraId="6A986635"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-0.08 </w:t>
            </w:r>
          </w:p>
          <w:p w14:paraId="7395E095" w14:textId="77777777" w:rsidR="00AF27E5" w:rsidRPr="00AF27E5" w:rsidRDefault="00AF27E5" w:rsidP="00704272">
            <w:pPr>
              <w:spacing w:line="360" w:lineRule="auto"/>
              <w:rPr>
                <w:rFonts w:ascii="Calibri" w:hAnsi="Calibri" w:cs="Calibri"/>
              </w:rPr>
            </w:pPr>
            <w:r w:rsidRPr="00AF27E5">
              <w:rPr>
                <w:rFonts w:ascii="Calibri" w:hAnsi="Calibri" w:cs="Calibri"/>
              </w:rPr>
              <w:t>[-0.20, -0.03]</w:t>
            </w:r>
          </w:p>
        </w:tc>
        <w:tc>
          <w:tcPr>
            <w:tcW w:w="1803" w:type="dxa"/>
          </w:tcPr>
          <w:p w14:paraId="57D5B275"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-0.12 </w:t>
            </w:r>
          </w:p>
          <w:p w14:paraId="3C2C15EF" w14:textId="77777777" w:rsidR="00AF27E5" w:rsidRPr="00AF27E5" w:rsidRDefault="00AF27E5" w:rsidP="00704272">
            <w:pPr>
              <w:spacing w:line="360" w:lineRule="auto"/>
              <w:rPr>
                <w:rFonts w:ascii="Calibri" w:hAnsi="Calibri" w:cs="Calibri"/>
              </w:rPr>
            </w:pPr>
            <w:r w:rsidRPr="00AF27E5">
              <w:rPr>
                <w:rFonts w:ascii="Calibri" w:hAnsi="Calibri" w:cs="Calibri"/>
              </w:rPr>
              <w:t>[-0.24, -0.10]</w:t>
            </w:r>
          </w:p>
        </w:tc>
        <w:tc>
          <w:tcPr>
            <w:tcW w:w="1804" w:type="dxa"/>
          </w:tcPr>
          <w:p w14:paraId="02524D17" w14:textId="38ABC704" w:rsidR="00AF27E5" w:rsidRPr="00AF27E5" w:rsidRDefault="00AF27E5" w:rsidP="00704272">
            <w:pPr>
              <w:spacing w:line="360" w:lineRule="auto"/>
              <w:rPr>
                <w:rFonts w:ascii="Calibri" w:hAnsi="Calibri" w:cs="Calibri"/>
                <w:b/>
                <w:bCs/>
              </w:rPr>
            </w:pPr>
            <w:r w:rsidRPr="00AF27E5">
              <w:rPr>
                <w:rFonts w:ascii="Calibri" w:hAnsi="Calibri" w:cs="Calibri"/>
                <w:b/>
                <w:bCs/>
              </w:rPr>
              <w:t>0.04</w:t>
            </w:r>
          </w:p>
        </w:tc>
      </w:tr>
      <w:tr w:rsidR="00AF27E5" w:rsidRPr="00F14EE4" w14:paraId="40501DE2" w14:textId="77777777" w:rsidTr="00704272">
        <w:tc>
          <w:tcPr>
            <w:tcW w:w="1803" w:type="dxa"/>
          </w:tcPr>
          <w:p w14:paraId="5F5E5346"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10 AM</w:t>
            </w:r>
          </w:p>
          <w:p w14:paraId="40AD90C7"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(n=16)</w:t>
            </w:r>
          </w:p>
        </w:tc>
        <w:tc>
          <w:tcPr>
            <w:tcW w:w="1803" w:type="dxa"/>
          </w:tcPr>
          <w:p w14:paraId="5D97EECB"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-0.04 </w:t>
            </w:r>
          </w:p>
          <w:p w14:paraId="28B0CD0C" w14:textId="77777777" w:rsidR="00AF27E5" w:rsidRPr="00AF27E5" w:rsidRDefault="00AF27E5" w:rsidP="00704272">
            <w:pPr>
              <w:spacing w:line="360" w:lineRule="auto"/>
              <w:rPr>
                <w:rFonts w:ascii="Calibri" w:hAnsi="Calibri" w:cs="Calibri"/>
              </w:rPr>
            </w:pPr>
            <w:r w:rsidRPr="00AF27E5">
              <w:rPr>
                <w:rFonts w:ascii="Calibri" w:hAnsi="Calibri" w:cs="Calibri"/>
              </w:rPr>
              <w:t>[-0.19, -0.01]</w:t>
            </w:r>
          </w:p>
        </w:tc>
        <w:tc>
          <w:tcPr>
            <w:tcW w:w="1803" w:type="dxa"/>
          </w:tcPr>
          <w:p w14:paraId="21B6FD09"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-0.04 </w:t>
            </w:r>
          </w:p>
          <w:p w14:paraId="0415F42D" w14:textId="77777777" w:rsidR="00AF27E5" w:rsidRPr="00AF27E5" w:rsidRDefault="00AF27E5" w:rsidP="00704272">
            <w:pPr>
              <w:spacing w:line="360" w:lineRule="auto"/>
              <w:rPr>
                <w:rFonts w:ascii="Calibri" w:hAnsi="Calibri" w:cs="Calibri"/>
              </w:rPr>
            </w:pPr>
            <w:r w:rsidRPr="00AF27E5">
              <w:rPr>
                <w:rFonts w:ascii="Calibri" w:hAnsi="Calibri" w:cs="Calibri"/>
              </w:rPr>
              <w:t>[-0.12, 0]</w:t>
            </w:r>
          </w:p>
        </w:tc>
        <w:tc>
          <w:tcPr>
            <w:tcW w:w="1803" w:type="dxa"/>
          </w:tcPr>
          <w:p w14:paraId="594514C6"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-0.09 </w:t>
            </w:r>
          </w:p>
          <w:p w14:paraId="4A3AD322" w14:textId="77777777" w:rsidR="00AF27E5" w:rsidRPr="00AF27E5" w:rsidRDefault="00AF27E5" w:rsidP="00704272">
            <w:pPr>
              <w:spacing w:line="360" w:lineRule="auto"/>
              <w:rPr>
                <w:rFonts w:ascii="Calibri" w:hAnsi="Calibri" w:cs="Calibri"/>
              </w:rPr>
            </w:pPr>
            <w:r w:rsidRPr="00AF27E5">
              <w:rPr>
                <w:rFonts w:ascii="Calibri" w:hAnsi="Calibri" w:cs="Calibri"/>
              </w:rPr>
              <w:t>[-0.20, -0.03]</w:t>
            </w:r>
          </w:p>
        </w:tc>
        <w:tc>
          <w:tcPr>
            <w:tcW w:w="1804" w:type="dxa"/>
          </w:tcPr>
          <w:p w14:paraId="4DC2AC12" w14:textId="61A02D2A" w:rsidR="00AF27E5" w:rsidRPr="00AF27E5" w:rsidRDefault="00AF27E5" w:rsidP="00704272">
            <w:pPr>
              <w:spacing w:line="360" w:lineRule="auto"/>
              <w:rPr>
                <w:rFonts w:ascii="Calibri" w:hAnsi="Calibri" w:cs="Calibri"/>
              </w:rPr>
            </w:pPr>
            <w:r w:rsidRPr="00AF27E5">
              <w:rPr>
                <w:rFonts w:ascii="Calibri" w:hAnsi="Calibri" w:cs="Calibri"/>
              </w:rPr>
              <w:t>0.6</w:t>
            </w:r>
            <w:r w:rsidR="00514A5D">
              <w:rPr>
                <w:rFonts w:ascii="Calibri" w:hAnsi="Calibri" w:cs="Calibri"/>
              </w:rPr>
              <w:t>5</w:t>
            </w:r>
          </w:p>
        </w:tc>
      </w:tr>
      <w:tr w:rsidR="00AF27E5" w:rsidRPr="00F14EE4" w14:paraId="78939662" w14:textId="77777777" w:rsidTr="00704272">
        <w:tc>
          <w:tcPr>
            <w:tcW w:w="1803" w:type="dxa"/>
          </w:tcPr>
          <w:p w14:paraId="5C973DCB"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4 PM</w:t>
            </w:r>
          </w:p>
          <w:p w14:paraId="312A74A8" w14:textId="01769B7B" w:rsidR="00AF27E5" w:rsidRPr="00AF27E5" w:rsidRDefault="00AF27E5" w:rsidP="00704272">
            <w:pPr>
              <w:spacing w:line="360" w:lineRule="auto"/>
              <w:rPr>
                <w:rFonts w:ascii="Calibri" w:hAnsi="Calibri" w:cs="Calibri"/>
                <w:b/>
                <w:bCs/>
              </w:rPr>
            </w:pPr>
            <w:r w:rsidRPr="00AF27E5">
              <w:rPr>
                <w:rFonts w:ascii="Calibri" w:hAnsi="Calibri" w:cs="Calibri"/>
                <w:b/>
                <w:bCs/>
              </w:rPr>
              <w:t>(n=2</w:t>
            </w:r>
            <w:r w:rsidR="00E068D8">
              <w:rPr>
                <w:rFonts w:ascii="Calibri" w:hAnsi="Calibri" w:cs="Calibri"/>
                <w:b/>
                <w:bCs/>
              </w:rPr>
              <w:t>1</w:t>
            </w:r>
            <w:r w:rsidRPr="00AF27E5">
              <w:rPr>
                <w:rFonts w:ascii="Calibri" w:hAnsi="Calibri" w:cs="Calibri"/>
                <w:b/>
                <w:bCs/>
              </w:rPr>
              <w:t>)</w:t>
            </w:r>
          </w:p>
        </w:tc>
        <w:tc>
          <w:tcPr>
            <w:tcW w:w="1803" w:type="dxa"/>
          </w:tcPr>
          <w:p w14:paraId="44CA17B0"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-0.13 </w:t>
            </w:r>
          </w:p>
          <w:p w14:paraId="17FB9FCB" w14:textId="6FA3E793" w:rsidR="00AF27E5" w:rsidRPr="00AF27E5" w:rsidRDefault="00AF27E5" w:rsidP="00704272">
            <w:pPr>
              <w:spacing w:line="360" w:lineRule="auto"/>
              <w:rPr>
                <w:rFonts w:ascii="Calibri" w:hAnsi="Calibri" w:cs="Calibri"/>
              </w:rPr>
            </w:pPr>
            <w:r w:rsidRPr="00AF27E5">
              <w:rPr>
                <w:rFonts w:ascii="Calibri" w:hAnsi="Calibri" w:cs="Calibri"/>
              </w:rPr>
              <w:t>[-0.2</w:t>
            </w:r>
            <w:r w:rsidR="005B6CF3">
              <w:rPr>
                <w:rFonts w:ascii="Calibri" w:hAnsi="Calibri" w:cs="Calibri"/>
              </w:rPr>
              <w:t>5</w:t>
            </w:r>
            <w:r w:rsidRPr="00AF27E5">
              <w:rPr>
                <w:rFonts w:ascii="Calibri" w:hAnsi="Calibri" w:cs="Calibri"/>
              </w:rPr>
              <w:t>, -0.0</w:t>
            </w:r>
            <w:r w:rsidR="0039474B">
              <w:rPr>
                <w:rFonts w:ascii="Calibri" w:hAnsi="Calibri" w:cs="Calibri"/>
              </w:rPr>
              <w:t>3</w:t>
            </w:r>
            <w:r w:rsidRPr="00AF27E5">
              <w:rPr>
                <w:rFonts w:ascii="Calibri" w:hAnsi="Calibri" w:cs="Calibri"/>
              </w:rPr>
              <w:t>]</w:t>
            </w:r>
          </w:p>
        </w:tc>
        <w:tc>
          <w:tcPr>
            <w:tcW w:w="1803" w:type="dxa"/>
          </w:tcPr>
          <w:p w14:paraId="2B2DF4F5"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-0.10 </w:t>
            </w:r>
          </w:p>
          <w:p w14:paraId="1D1B160D" w14:textId="7DF7E3EA" w:rsidR="00AF27E5" w:rsidRPr="00AF27E5" w:rsidRDefault="00AF27E5" w:rsidP="00704272">
            <w:pPr>
              <w:spacing w:line="360" w:lineRule="auto"/>
              <w:rPr>
                <w:rFonts w:ascii="Calibri" w:hAnsi="Calibri" w:cs="Calibri"/>
              </w:rPr>
            </w:pPr>
            <w:r w:rsidRPr="00AF27E5">
              <w:rPr>
                <w:rFonts w:ascii="Calibri" w:hAnsi="Calibri" w:cs="Calibri"/>
              </w:rPr>
              <w:t>[-0.17, -0.0</w:t>
            </w:r>
            <w:r w:rsidR="0039474B">
              <w:rPr>
                <w:rFonts w:ascii="Calibri" w:hAnsi="Calibri" w:cs="Calibri"/>
              </w:rPr>
              <w:t>1</w:t>
            </w:r>
            <w:r w:rsidRPr="00AF27E5">
              <w:rPr>
                <w:rFonts w:ascii="Calibri" w:hAnsi="Calibri" w:cs="Calibri"/>
              </w:rPr>
              <w:t>]</w:t>
            </w:r>
          </w:p>
        </w:tc>
        <w:tc>
          <w:tcPr>
            <w:tcW w:w="1803" w:type="dxa"/>
          </w:tcPr>
          <w:p w14:paraId="3329A94B"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-0.12 </w:t>
            </w:r>
          </w:p>
          <w:p w14:paraId="60508167" w14:textId="29EF8F68" w:rsidR="00AF27E5" w:rsidRPr="00AF27E5" w:rsidRDefault="00AF27E5" w:rsidP="00704272">
            <w:pPr>
              <w:spacing w:line="360" w:lineRule="auto"/>
              <w:rPr>
                <w:rFonts w:ascii="Calibri" w:hAnsi="Calibri" w:cs="Calibri"/>
              </w:rPr>
            </w:pPr>
            <w:r w:rsidRPr="00AF27E5">
              <w:rPr>
                <w:rFonts w:ascii="Calibri" w:hAnsi="Calibri" w:cs="Calibri"/>
              </w:rPr>
              <w:t>[-0.19, -0.0</w:t>
            </w:r>
            <w:r w:rsidR="0039474B">
              <w:rPr>
                <w:rFonts w:ascii="Calibri" w:hAnsi="Calibri" w:cs="Calibri"/>
              </w:rPr>
              <w:t>5</w:t>
            </w:r>
            <w:r w:rsidRPr="00AF27E5">
              <w:rPr>
                <w:rFonts w:ascii="Calibri" w:hAnsi="Calibri" w:cs="Calibri"/>
              </w:rPr>
              <w:t>]</w:t>
            </w:r>
          </w:p>
        </w:tc>
        <w:tc>
          <w:tcPr>
            <w:tcW w:w="1804" w:type="dxa"/>
          </w:tcPr>
          <w:p w14:paraId="0B81407C" w14:textId="54946A13" w:rsidR="00AF27E5" w:rsidRPr="00AF27E5" w:rsidRDefault="00AF27E5" w:rsidP="00704272">
            <w:pPr>
              <w:spacing w:line="360" w:lineRule="auto"/>
              <w:rPr>
                <w:rFonts w:ascii="Calibri" w:hAnsi="Calibri" w:cs="Calibri"/>
                <w:bCs/>
              </w:rPr>
            </w:pPr>
            <w:r w:rsidRPr="00AF27E5">
              <w:rPr>
                <w:rFonts w:ascii="Calibri" w:hAnsi="Calibri" w:cs="Calibri"/>
                <w:bCs/>
              </w:rPr>
              <w:t>0.07</w:t>
            </w:r>
          </w:p>
        </w:tc>
      </w:tr>
      <w:tr w:rsidR="00AF27E5" w:rsidRPr="00F14EE4" w14:paraId="13586DD4" w14:textId="77777777" w:rsidTr="00704272">
        <w:tc>
          <w:tcPr>
            <w:tcW w:w="1803" w:type="dxa"/>
          </w:tcPr>
          <w:p w14:paraId="50FD166D" w14:textId="77777777" w:rsidR="00AF27E5" w:rsidRPr="00AF27E5" w:rsidRDefault="00AF27E5" w:rsidP="00704272">
            <w:pPr>
              <w:spacing w:line="360" w:lineRule="auto"/>
              <w:rPr>
                <w:rFonts w:ascii="Calibri" w:hAnsi="Calibri" w:cs="Calibri"/>
                <w:b/>
                <w:bCs/>
              </w:rPr>
            </w:pPr>
            <w:r w:rsidRPr="00AF27E5">
              <w:rPr>
                <w:rFonts w:ascii="Calibri" w:hAnsi="Calibri" w:cs="Calibri"/>
                <w:b/>
                <w:bCs/>
              </w:rPr>
              <w:t>10 PM</w:t>
            </w:r>
          </w:p>
          <w:p w14:paraId="185231EF" w14:textId="472D25F5" w:rsidR="00AF27E5" w:rsidRPr="00AF27E5" w:rsidRDefault="00AF27E5" w:rsidP="00704272">
            <w:pPr>
              <w:spacing w:line="360" w:lineRule="auto"/>
              <w:rPr>
                <w:rFonts w:ascii="Calibri" w:hAnsi="Calibri" w:cs="Calibri"/>
                <w:b/>
                <w:bCs/>
              </w:rPr>
            </w:pPr>
            <w:r w:rsidRPr="00AF27E5">
              <w:rPr>
                <w:rFonts w:ascii="Calibri" w:hAnsi="Calibri" w:cs="Calibri"/>
                <w:b/>
                <w:bCs/>
              </w:rPr>
              <w:t>(n=1</w:t>
            </w:r>
            <w:r w:rsidR="00794BE6">
              <w:rPr>
                <w:rFonts w:ascii="Calibri" w:hAnsi="Calibri" w:cs="Calibri"/>
                <w:b/>
                <w:bCs/>
              </w:rPr>
              <w:t>9</w:t>
            </w:r>
            <w:r w:rsidRPr="00AF27E5">
              <w:rPr>
                <w:rFonts w:ascii="Calibri" w:hAnsi="Calibri" w:cs="Calibri"/>
                <w:b/>
                <w:bCs/>
              </w:rPr>
              <w:t>)</w:t>
            </w:r>
          </w:p>
        </w:tc>
        <w:tc>
          <w:tcPr>
            <w:tcW w:w="1803" w:type="dxa"/>
          </w:tcPr>
          <w:p w14:paraId="24526B9A" w14:textId="7DF99AD7" w:rsidR="00AF27E5" w:rsidRPr="00AF27E5" w:rsidRDefault="00AF27E5" w:rsidP="00704272">
            <w:pPr>
              <w:spacing w:line="360" w:lineRule="auto"/>
              <w:rPr>
                <w:rFonts w:ascii="Calibri" w:hAnsi="Calibri" w:cs="Calibri"/>
              </w:rPr>
            </w:pPr>
            <w:r w:rsidRPr="00AF27E5">
              <w:rPr>
                <w:rFonts w:ascii="Calibri" w:hAnsi="Calibri" w:cs="Calibri"/>
              </w:rPr>
              <w:t>-0.1</w:t>
            </w:r>
            <w:r w:rsidR="001421FB">
              <w:rPr>
                <w:rFonts w:ascii="Calibri" w:hAnsi="Calibri" w:cs="Calibri"/>
              </w:rPr>
              <w:t>3</w:t>
            </w:r>
            <w:r w:rsidRPr="00AF27E5">
              <w:rPr>
                <w:rFonts w:ascii="Calibri" w:hAnsi="Calibri" w:cs="Calibri"/>
              </w:rPr>
              <w:t xml:space="preserve"> </w:t>
            </w:r>
          </w:p>
          <w:p w14:paraId="08F6BB41" w14:textId="77777777" w:rsidR="00AF27E5" w:rsidRPr="00AF27E5" w:rsidRDefault="00AF27E5" w:rsidP="00704272">
            <w:pPr>
              <w:spacing w:line="360" w:lineRule="auto"/>
              <w:rPr>
                <w:rFonts w:ascii="Calibri" w:hAnsi="Calibri" w:cs="Calibri"/>
              </w:rPr>
            </w:pPr>
            <w:r w:rsidRPr="00AF27E5">
              <w:rPr>
                <w:rFonts w:ascii="Calibri" w:hAnsi="Calibri" w:cs="Calibri"/>
              </w:rPr>
              <w:t>[-0.15, 0]</w:t>
            </w:r>
          </w:p>
        </w:tc>
        <w:tc>
          <w:tcPr>
            <w:tcW w:w="1803" w:type="dxa"/>
          </w:tcPr>
          <w:p w14:paraId="7C7A6AF3"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 -0.06 </w:t>
            </w:r>
          </w:p>
          <w:p w14:paraId="7F65F146" w14:textId="77777777" w:rsidR="00AF27E5" w:rsidRPr="00AF27E5" w:rsidRDefault="00AF27E5" w:rsidP="00704272">
            <w:pPr>
              <w:spacing w:line="360" w:lineRule="auto"/>
              <w:rPr>
                <w:rFonts w:ascii="Calibri" w:hAnsi="Calibri" w:cs="Calibri"/>
              </w:rPr>
            </w:pPr>
            <w:r w:rsidRPr="00AF27E5">
              <w:rPr>
                <w:rFonts w:ascii="Calibri" w:hAnsi="Calibri" w:cs="Calibri"/>
              </w:rPr>
              <w:t>[-0.16, -0.02]</w:t>
            </w:r>
          </w:p>
        </w:tc>
        <w:tc>
          <w:tcPr>
            <w:tcW w:w="1803" w:type="dxa"/>
          </w:tcPr>
          <w:p w14:paraId="04E5F428" w14:textId="77777777" w:rsidR="00AF27E5" w:rsidRPr="00AF27E5" w:rsidRDefault="00AF27E5" w:rsidP="00704272">
            <w:pPr>
              <w:spacing w:line="360" w:lineRule="auto"/>
              <w:rPr>
                <w:rFonts w:ascii="Calibri" w:hAnsi="Calibri" w:cs="Calibri"/>
              </w:rPr>
            </w:pPr>
            <w:r w:rsidRPr="00AF27E5">
              <w:rPr>
                <w:rFonts w:ascii="Calibri" w:hAnsi="Calibri" w:cs="Calibri"/>
              </w:rPr>
              <w:t xml:space="preserve">-0.18 </w:t>
            </w:r>
          </w:p>
          <w:p w14:paraId="04D46166" w14:textId="77777777" w:rsidR="00AF27E5" w:rsidRPr="00AF27E5" w:rsidRDefault="00AF27E5" w:rsidP="00704272">
            <w:pPr>
              <w:spacing w:line="360" w:lineRule="auto"/>
              <w:rPr>
                <w:rFonts w:ascii="Calibri" w:hAnsi="Calibri" w:cs="Calibri"/>
              </w:rPr>
            </w:pPr>
            <w:r w:rsidRPr="00AF27E5">
              <w:rPr>
                <w:rFonts w:ascii="Calibri" w:hAnsi="Calibri" w:cs="Calibri"/>
              </w:rPr>
              <w:t>[-0.21, -0.07]</w:t>
            </w:r>
          </w:p>
        </w:tc>
        <w:tc>
          <w:tcPr>
            <w:tcW w:w="1804" w:type="dxa"/>
          </w:tcPr>
          <w:p w14:paraId="62A948BD" w14:textId="1F9DC2F2" w:rsidR="00AF27E5" w:rsidRPr="00AF27E5" w:rsidRDefault="00514A5D" w:rsidP="00704272">
            <w:pPr>
              <w:spacing w:line="360" w:lineRule="auto"/>
              <w:rPr>
                <w:rFonts w:ascii="Calibri" w:hAnsi="Calibri" w:cs="Calibri"/>
                <w:b/>
                <w:bCs/>
              </w:rPr>
            </w:pPr>
            <w:r>
              <w:rPr>
                <w:rFonts w:ascii="Calibri" w:hAnsi="Calibri" w:cs="Calibri"/>
                <w:b/>
                <w:bCs/>
              </w:rPr>
              <w:t>&lt;0.01</w:t>
            </w:r>
          </w:p>
        </w:tc>
      </w:tr>
    </w:tbl>
    <w:p w14:paraId="4DE32A74" w14:textId="77777777" w:rsidR="00AF27E5" w:rsidRPr="001105A3" w:rsidRDefault="00AF27E5" w:rsidP="00CE0AE3">
      <w:pPr>
        <w:spacing w:after="0" w:line="360" w:lineRule="auto"/>
        <w:rPr>
          <w:rFonts w:ascii="Calibri" w:hAnsi="Calibri" w:cs="Calibri"/>
        </w:rPr>
      </w:pPr>
    </w:p>
    <w:p w14:paraId="53187191" w14:textId="77777777" w:rsidR="00CE0AE3" w:rsidRPr="001105A3" w:rsidRDefault="00CE0AE3" w:rsidP="00CE0AE3">
      <w:pPr>
        <w:spacing w:line="360" w:lineRule="auto"/>
        <w:rPr>
          <w:rFonts w:ascii="Calibri" w:hAnsi="Calibri" w:cs="Calibri"/>
          <w:bCs/>
          <w:i/>
        </w:rPr>
      </w:pPr>
      <w:r w:rsidRPr="001105A3">
        <w:rPr>
          <w:rFonts w:ascii="Calibri" w:hAnsi="Calibri" w:cs="Calibri"/>
          <w:b/>
          <w:i/>
        </w:rPr>
        <w:br w:type="page"/>
      </w:r>
    </w:p>
    <w:p w14:paraId="4B1B3595" w14:textId="0692AAC0" w:rsidR="00BF1AC8" w:rsidRPr="001105A3" w:rsidRDefault="00875143" w:rsidP="001105A3">
      <w:pPr>
        <w:spacing w:line="360" w:lineRule="auto"/>
        <w:rPr>
          <w:rFonts w:ascii="Calibri" w:hAnsi="Calibri" w:cs="Calibri"/>
          <w:i/>
        </w:rPr>
      </w:pPr>
      <w:r>
        <w:rPr>
          <w:rFonts w:ascii="Calibri" w:hAnsi="Calibri" w:cs="Calibri"/>
          <w:i/>
        </w:rPr>
        <w:lastRenderedPageBreak/>
        <w:t>Serum cortisol levels</w:t>
      </w:r>
    </w:p>
    <w:p w14:paraId="414B854F" w14:textId="5166A144" w:rsidR="0027190C" w:rsidRPr="0027190C" w:rsidRDefault="0027190C" w:rsidP="0027190C">
      <w:pPr>
        <w:spacing w:line="360" w:lineRule="auto"/>
        <w:rPr>
          <w:rFonts w:ascii="Calibri" w:hAnsi="Calibri" w:cs="Calibri"/>
        </w:rPr>
      </w:pPr>
      <w:r w:rsidRPr="0027190C">
        <w:rPr>
          <w:rFonts w:ascii="Calibri" w:hAnsi="Calibri" w:cs="Calibri"/>
          <w:bCs/>
          <w:color w:val="000000" w:themeColor="text1"/>
        </w:rPr>
        <w:t xml:space="preserve">All treatment regimens suppressed serum cortisol levels compared to baseline, but the degree of suppression differed amongst treatment regimens at different time points; there was no difference in the 10 AM cortisol suppression amongst treatment regimens (Table </w:t>
      </w:r>
      <w:r w:rsidR="000176CB">
        <w:rPr>
          <w:rFonts w:ascii="Calibri" w:hAnsi="Calibri" w:cs="Calibri"/>
          <w:bCs/>
          <w:color w:val="000000" w:themeColor="text1"/>
        </w:rPr>
        <w:t>E3</w:t>
      </w:r>
      <w:r w:rsidRPr="0027190C">
        <w:rPr>
          <w:rFonts w:ascii="Calibri" w:hAnsi="Calibri" w:cs="Calibri"/>
          <w:bCs/>
          <w:color w:val="000000" w:themeColor="text1"/>
        </w:rPr>
        <w:t xml:space="preserve">, Figures </w:t>
      </w:r>
      <w:r w:rsidR="00721000">
        <w:rPr>
          <w:rFonts w:ascii="Calibri" w:hAnsi="Calibri" w:cs="Calibri"/>
          <w:bCs/>
          <w:color w:val="000000" w:themeColor="text1"/>
        </w:rPr>
        <w:t>E17-E18</w:t>
      </w:r>
      <w:r w:rsidRPr="0027190C">
        <w:rPr>
          <w:rFonts w:ascii="Calibri" w:hAnsi="Calibri" w:cs="Calibri"/>
          <w:bCs/>
          <w:color w:val="000000" w:themeColor="text1"/>
        </w:rPr>
        <w:t>).</w:t>
      </w:r>
      <w:r w:rsidRPr="0027190C">
        <w:rPr>
          <w:rFonts w:ascii="Calibri" w:hAnsi="Calibri" w:cs="Calibri"/>
          <w:bCs/>
        </w:rPr>
        <w:t xml:space="preserve"> Whilst all dosing regimens reduced MESOR for serum cortisol levels compared to baseline (149 [127, 174] nmol/L), there were no differences amongst three dosing regimens</w:t>
      </w:r>
      <w:r w:rsidRPr="0027190C">
        <w:rPr>
          <w:rFonts w:ascii="Calibri" w:hAnsi="Calibri" w:cs="Calibri"/>
        </w:rPr>
        <w:t xml:space="preserve"> </w:t>
      </w:r>
      <w:r w:rsidRPr="0027190C">
        <w:rPr>
          <w:rFonts w:ascii="Calibri" w:hAnsi="Calibri" w:cs="Calibri"/>
          <w:bCs/>
        </w:rPr>
        <w:t xml:space="preserve">(Figure </w:t>
      </w:r>
      <w:r w:rsidR="00721000">
        <w:rPr>
          <w:rFonts w:ascii="Calibri" w:hAnsi="Calibri" w:cs="Calibri"/>
          <w:bCs/>
        </w:rPr>
        <w:t>3</w:t>
      </w:r>
      <w:r w:rsidRPr="0027190C">
        <w:rPr>
          <w:rFonts w:ascii="Calibri" w:hAnsi="Calibri" w:cs="Calibri"/>
          <w:bCs/>
        </w:rPr>
        <w:t xml:space="preserve">). </w:t>
      </w:r>
      <w:r w:rsidRPr="0027190C">
        <w:rPr>
          <w:rFonts w:ascii="Calibri" w:hAnsi="Calibri" w:cs="Calibri"/>
        </w:rPr>
        <w:t xml:space="preserve"> </w:t>
      </w:r>
    </w:p>
    <w:p w14:paraId="0945F52E" w14:textId="28736CC8" w:rsidR="0027190C" w:rsidRPr="0027190C" w:rsidRDefault="0027190C" w:rsidP="0027190C">
      <w:pPr>
        <w:spacing w:line="360" w:lineRule="auto"/>
        <w:rPr>
          <w:rFonts w:ascii="Calibri" w:hAnsi="Calibri" w:cs="Calibri"/>
        </w:rPr>
      </w:pPr>
      <w:r w:rsidRPr="0027190C">
        <w:rPr>
          <w:rFonts w:ascii="Calibri" w:hAnsi="Calibri" w:cs="Calibri"/>
        </w:rPr>
        <w:t xml:space="preserve">The same results were obtained following adjustment of treatment sequence within the model, suggesting there was no carry over effect (Figure </w:t>
      </w:r>
      <w:r w:rsidR="00721000">
        <w:rPr>
          <w:rFonts w:ascii="Calibri" w:hAnsi="Calibri" w:cs="Calibri"/>
        </w:rPr>
        <w:t>E19</w:t>
      </w:r>
      <w:r w:rsidRPr="0027190C">
        <w:rPr>
          <w:rFonts w:ascii="Calibri" w:hAnsi="Calibri" w:cs="Calibri"/>
        </w:rPr>
        <w:t>).</w:t>
      </w:r>
    </w:p>
    <w:p w14:paraId="3DD69FE9" w14:textId="50981311" w:rsidR="008979D6" w:rsidRPr="00D606A1" w:rsidRDefault="008979D6" w:rsidP="001105A3">
      <w:pPr>
        <w:spacing w:line="360" w:lineRule="auto"/>
        <w:rPr>
          <w:rFonts w:ascii="Calibri" w:hAnsi="Calibri" w:cs="Calibri"/>
          <w:bCs/>
          <w:i/>
          <w:iCs/>
        </w:rPr>
      </w:pPr>
    </w:p>
    <w:p w14:paraId="752052C8" w14:textId="1C7FBA82" w:rsidR="00D606A1" w:rsidRPr="00D606A1" w:rsidRDefault="00D606A1" w:rsidP="001105A3">
      <w:pPr>
        <w:spacing w:line="360" w:lineRule="auto"/>
        <w:rPr>
          <w:rFonts w:ascii="Calibri" w:hAnsi="Calibri" w:cs="Calibri"/>
          <w:bCs/>
          <w:i/>
          <w:iCs/>
        </w:rPr>
      </w:pPr>
      <w:r w:rsidRPr="00D606A1">
        <w:rPr>
          <w:rFonts w:ascii="Calibri" w:hAnsi="Calibri" w:cs="Calibri"/>
          <w:bCs/>
          <w:i/>
          <w:iCs/>
        </w:rPr>
        <w:t xml:space="preserve">Asthma control, reliever medication </w:t>
      </w:r>
      <w:proofErr w:type="gramStart"/>
      <w:r w:rsidRPr="00D606A1">
        <w:rPr>
          <w:rFonts w:ascii="Calibri" w:hAnsi="Calibri" w:cs="Calibri"/>
          <w:bCs/>
          <w:i/>
          <w:iCs/>
        </w:rPr>
        <w:t>use</w:t>
      </w:r>
      <w:proofErr w:type="gramEnd"/>
      <w:r w:rsidRPr="00D606A1">
        <w:rPr>
          <w:rFonts w:ascii="Calibri" w:hAnsi="Calibri" w:cs="Calibri"/>
          <w:bCs/>
          <w:i/>
          <w:iCs/>
        </w:rPr>
        <w:t xml:space="preserve"> and adverse events</w:t>
      </w:r>
    </w:p>
    <w:p w14:paraId="5980A46E" w14:textId="20C30C76" w:rsidR="0087600B" w:rsidRPr="0087600B" w:rsidRDefault="0087600B" w:rsidP="0087600B">
      <w:pPr>
        <w:spacing w:line="360" w:lineRule="auto"/>
        <w:rPr>
          <w:rFonts w:ascii="Calibri" w:hAnsi="Calibri" w:cs="Calibri"/>
        </w:rPr>
      </w:pPr>
      <w:r w:rsidRPr="0087600B">
        <w:rPr>
          <w:rFonts w:ascii="Calibri" w:hAnsi="Calibri" w:cs="Calibri"/>
        </w:rPr>
        <w:t>All dosing regimens improved ACQ-6 scores with no difference seen amongst dosing regimens (Figure E20).</w:t>
      </w:r>
      <w:r w:rsidR="00385747">
        <w:rPr>
          <w:rFonts w:ascii="Calibri" w:hAnsi="Calibri" w:cs="Calibri"/>
        </w:rPr>
        <w:t xml:space="preserve"> There </w:t>
      </w:r>
      <w:r w:rsidR="00BA689C">
        <w:rPr>
          <w:rFonts w:ascii="Calibri" w:hAnsi="Calibri" w:cs="Calibri"/>
        </w:rPr>
        <w:t>was</w:t>
      </w:r>
      <w:r w:rsidR="00385747">
        <w:rPr>
          <w:rFonts w:ascii="Calibri" w:hAnsi="Calibri" w:cs="Calibri"/>
        </w:rPr>
        <w:t xml:space="preserve"> no difference in reliever </w:t>
      </w:r>
      <w:r w:rsidR="00BA689C">
        <w:rPr>
          <w:rFonts w:ascii="Calibri" w:hAnsi="Calibri" w:cs="Calibri"/>
        </w:rPr>
        <w:t>medication use and AE profiles amongst dosing regimens (Section E5: Table E4, Figure E21)</w:t>
      </w:r>
    </w:p>
    <w:p w14:paraId="6B22DD53" w14:textId="77777777" w:rsidR="00D606A1" w:rsidRDefault="00D606A1" w:rsidP="001105A3">
      <w:pPr>
        <w:spacing w:line="360" w:lineRule="auto"/>
        <w:rPr>
          <w:rFonts w:ascii="Calibri" w:hAnsi="Calibri" w:cs="Calibri"/>
          <w:b/>
        </w:rPr>
      </w:pPr>
    </w:p>
    <w:p w14:paraId="0B84A69D" w14:textId="01CCE9AF" w:rsidR="00916450" w:rsidRPr="009066DF" w:rsidRDefault="003E3AD7" w:rsidP="009066DF">
      <w:pPr>
        <w:spacing w:line="360" w:lineRule="auto"/>
        <w:rPr>
          <w:rFonts w:ascii="Calibri" w:hAnsi="Calibri" w:cs="Calibri"/>
          <w:i/>
        </w:rPr>
      </w:pPr>
      <w:r w:rsidRPr="009066DF">
        <w:rPr>
          <w:rFonts w:ascii="Calibri" w:hAnsi="Calibri" w:cs="Calibri"/>
          <w:b/>
        </w:rPr>
        <w:t>DISCUSSION</w:t>
      </w:r>
    </w:p>
    <w:p w14:paraId="792977F9" w14:textId="41AB9203" w:rsidR="00AB2B4E" w:rsidRPr="009066DF" w:rsidRDefault="00A82DFF" w:rsidP="009066DF">
      <w:pPr>
        <w:spacing w:line="360" w:lineRule="auto"/>
        <w:rPr>
          <w:rFonts w:ascii="Calibri" w:hAnsi="Calibri" w:cs="Calibri"/>
        </w:rPr>
      </w:pPr>
      <w:r w:rsidRPr="009066DF">
        <w:rPr>
          <w:rFonts w:ascii="Calibri" w:hAnsi="Calibri" w:cs="Calibri"/>
        </w:rPr>
        <w:t>We carried out a comprehensive assessment of the dynamic daily fluctuations in multiple domains of lung physiology</w:t>
      </w:r>
      <w:r w:rsidRPr="009066DF">
        <w:rPr>
          <w:rFonts w:ascii="Calibri" w:hAnsi="Calibri" w:cs="Calibri"/>
          <w:color w:val="000000" w:themeColor="text1"/>
          <w:shd w:val="clear" w:color="auto" w:fill="FFFFFF"/>
        </w:rPr>
        <w:t xml:space="preserve">, inflammatory </w:t>
      </w:r>
      <w:proofErr w:type="gramStart"/>
      <w:r w:rsidRPr="009066DF">
        <w:rPr>
          <w:rFonts w:ascii="Calibri" w:hAnsi="Calibri" w:cs="Calibri"/>
          <w:color w:val="000000" w:themeColor="text1"/>
          <w:shd w:val="clear" w:color="auto" w:fill="FFFFFF"/>
        </w:rPr>
        <w:t>biomarkers</w:t>
      </w:r>
      <w:proofErr w:type="gramEnd"/>
      <w:r w:rsidRPr="009066DF">
        <w:rPr>
          <w:rFonts w:ascii="Calibri" w:hAnsi="Calibri" w:cs="Calibri"/>
          <w:color w:val="000000" w:themeColor="text1"/>
          <w:shd w:val="clear" w:color="auto" w:fill="FFFFFF"/>
        </w:rPr>
        <w:t xml:space="preserve"> and serum cortisol levels over a 24-hour period</w:t>
      </w:r>
      <w:r w:rsidR="0067606C">
        <w:rPr>
          <w:rFonts w:ascii="Calibri" w:hAnsi="Calibri" w:cs="Calibri"/>
          <w:color w:val="000000" w:themeColor="text1"/>
          <w:shd w:val="clear" w:color="auto" w:fill="FFFFFF"/>
        </w:rPr>
        <w:t>, in response to chronotherapy with ICS in asthma</w:t>
      </w:r>
      <w:r w:rsidRPr="009066DF">
        <w:rPr>
          <w:rFonts w:ascii="Calibri" w:hAnsi="Calibri" w:cs="Calibri"/>
        </w:rPr>
        <w:t>.</w:t>
      </w:r>
      <w:r w:rsidR="00E85A30" w:rsidRPr="009066DF">
        <w:rPr>
          <w:rFonts w:ascii="Calibri" w:hAnsi="Calibri" w:cs="Calibri"/>
        </w:rPr>
        <w:t xml:space="preserve"> </w:t>
      </w:r>
      <w:r w:rsidR="005F7937" w:rsidRPr="009066DF">
        <w:rPr>
          <w:rFonts w:ascii="Calibri" w:hAnsi="Calibri" w:cs="Calibri"/>
        </w:rPr>
        <w:t xml:space="preserve">We have </w:t>
      </w:r>
      <w:r w:rsidR="002E6726" w:rsidRPr="009066DF">
        <w:rPr>
          <w:rFonts w:ascii="Calibri" w:hAnsi="Calibri" w:cs="Calibri"/>
        </w:rPr>
        <w:t xml:space="preserve">shown </w:t>
      </w:r>
      <w:r w:rsidR="00413E8F" w:rsidRPr="009066DF">
        <w:rPr>
          <w:rFonts w:ascii="Calibri" w:hAnsi="Calibri" w:cs="Calibri"/>
        </w:rPr>
        <w:t>that</w:t>
      </w:r>
      <w:r w:rsidR="00C57079" w:rsidRPr="009066DF">
        <w:rPr>
          <w:rFonts w:ascii="Calibri" w:hAnsi="Calibri" w:cs="Calibri"/>
        </w:rPr>
        <w:t xml:space="preserve"> once-daily</w:t>
      </w:r>
      <w:r w:rsidR="00413E8F" w:rsidRPr="009066DF">
        <w:rPr>
          <w:rFonts w:ascii="Calibri" w:hAnsi="Calibri" w:cs="Calibri"/>
        </w:rPr>
        <w:t xml:space="preserve"> mid-afternoon dosing</w:t>
      </w:r>
      <w:r w:rsidR="00C57079" w:rsidRPr="009066DF">
        <w:rPr>
          <w:rFonts w:ascii="Calibri" w:hAnsi="Calibri" w:cs="Calibri"/>
        </w:rPr>
        <w:t xml:space="preserve"> of BDP</w:t>
      </w:r>
      <w:r w:rsidR="003E65E0" w:rsidRPr="009066DF">
        <w:rPr>
          <w:rFonts w:ascii="Calibri" w:hAnsi="Calibri" w:cs="Calibri"/>
        </w:rPr>
        <w:t xml:space="preserve"> </w:t>
      </w:r>
      <w:r w:rsidR="00E10D91" w:rsidRPr="009066DF">
        <w:rPr>
          <w:rFonts w:ascii="Calibri" w:hAnsi="Calibri" w:cs="Calibri"/>
        </w:rPr>
        <w:t>resulted in</w:t>
      </w:r>
      <w:r w:rsidR="00862EC2" w:rsidRPr="009066DF">
        <w:rPr>
          <w:rFonts w:ascii="Calibri" w:hAnsi="Calibri" w:cs="Calibri"/>
        </w:rPr>
        <w:t xml:space="preserve"> </w:t>
      </w:r>
      <w:r w:rsidR="00901B76">
        <w:rPr>
          <w:rFonts w:ascii="Calibri" w:hAnsi="Calibri" w:cs="Calibri"/>
        </w:rPr>
        <w:t xml:space="preserve">greater </w:t>
      </w:r>
      <w:r w:rsidR="00862EC2" w:rsidRPr="009066DF">
        <w:rPr>
          <w:rFonts w:ascii="Calibri" w:hAnsi="Calibri" w:cs="Calibri"/>
        </w:rPr>
        <w:t>improvement in</w:t>
      </w:r>
      <w:r w:rsidR="005F7937" w:rsidRPr="009066DF">
        <w:rPr>
          <w:rFonts w:ascii="Calibri" w:hAnsi="Calibri" w:cs="Calibri"/>
        </w:rPr>
        <w:t xml:space="preserve"> </w:t>
      </w:r>
      <w:r w:rsidR="003E65E0" w:rsidRPr="009066DF">
        <w:rPr>
          <w:rFonts w:ascii="Calibri" w:hAnsi="Calibri" w:cs="Calibri"/>
        </w:rPr>
        <w:t>FEV</w:t>
      </w:r>
      <w:r w:rsidR="003E65E0" w:rsidRPr="009066DF">
        <w:rPr>
          <w:rFonts w:ascii="Calibri" w:hAnsi="Calibri" w:cs="Calibri"/>
          <w:vertAlign w:val="subscript"/>
        </w:rPr>
        <w:t>1</w:t>
      </w:r>
      <w:r w:rsidR="003E65E0" w:rsidRPr="009066DF">
        <w:rPr>
          <w:rFonts w:ascii="Calibri" w:hAnsi="Calibri" w:cs="Calibri"/>
        </w:rPr>
        <w:t>, FV</w:t>
      </w:r>
      <w:r w:rsidR="00D37EAD" w:rsidRPr="009066DF">
        <w:rPr>
          <w:rFonts w:ascii="Calibri" w:hAnsi="Calibri" w:cs="Calibri"/>
        </w:rPr>
        <w:t>C</w:t>
      </w:r>
      <w:r w:rsidR="003E65E0" w:rsidRPr="009066DF">
        <w:rPr>
          <w:rFonts w:ascii="Calibri" w:hAnsi="Calibri" w:cs="Calibri"/>
        </w:rPr>
        <w:t xml:space="preserve"> and blood eosinophil counts </w:t>
      </w:r>
      <w:r w:rsidR="00862EC2" w:rsidRPr="009066DF">
        <w:rPr>
          <w:rFonts w:ascii="Calibri" w:hAnsi="Calibri" w:cs="Calibri"/>
        </w:rPr>
        <w:t xml:space="preserve">compared to </w:t>
      </w:r>
      <w:r w:rsidR="00E10D91" w:rsidRPr="009066DF">
        <w:rPr>
          <w:rFonts w:ascii="Calibri" w:hAnsi="Calibri" w:cs="Calibri"/>
        </w:rPr>
        <w:t>once-daily morning and standard twice</w:t>
      </w:r>
      <w:r w:rsidR="00A64FD8" w:rsidRPr="009066DF">
        <w:rPr>
          <w:rFonts w:ascii="Calibri" w:hAnsi="Calibri" w:cs="Calibri"/>
        </w:rPr>
        <w:t>-</w:t>
      </w:r>
      <w:r w:rsidR="00E10D91" w:rsidRPr="009066DF">
        <w:rPr>
          <w:rFonts w:ascii="Calibri" w:hAnsi="Calibri" w:cs="Calibri"/>
        </w:rPr>
        <w:t>daily dosing regimens.</w:t>
      </w:r>
      <w:r w:rsidR="005F7937" w:rsidRPr="009066DF">
        <w:rPr>
          <w:rFonts w:ascii="Calibri" w:hAnsi="Calibri" w:cs="Calibri"/>
        </w:rPr>
        <w:t xml:space="preserve"> </w:t>
      </w:r>
      <w:r w:rsidR="00453943" w:rsidRPr="009066DF">
        <w:rPr>
          <w:rFonts w:ascii="Calibri" w:hAnsi="Calibri" w:cs="Calibri"/>
        </w:rPr>
        <w:t>Mid</w:t>
      </w:r>
      <w:r w:rsidR="00C57079" w:rsidRPr="009066DF">
        <w:rPr>
          <w:rFonts w:ascii="Calibri" w:hAnsi="Calibri" w:cs="Calibri"/>
        </w:rPr>
        <w:t xml:space="preserve">-afternoon dosing </w:t>
      </w:r>
      <w:r w:rsidR="00F17079" w:rsidRPr="009066DF">
        <w:rPr>
          <w:rFonts w:ascii="Calibri" w:hAnsi="Calibri" w:cs="Calibri"/>
        </w:rPr>
        <w:t xml:space="preserve">demonstrated </w:t>
      </w:r>
      <w:r w:rsidR="00395711" w:rsidRPr="009066DF">
        <w:rPr>
          <w:rFonts w:ascii="Calibri" w:hAnsi="Calibri" w:cs="Calibri"/>
        </w:rPr>
        <w:t xml:space="preserve">the </w:t>
      </w:r>
      <w:r w:rsidR="00F17079" w:rsidRPr="009066DF">
        <w:rPr>
          <w:rFonts w:ascii="Calibri" w:hAnsi="Calibri" w:cs="Calibri"/>
        </w:rPr>
        <w:t>bigge</w:t>
      </w:r>
      <w:r w:rsidR="00395711" w:rsidRPr="009066DF">
        <w:rPr>
          <w:rFonts w:ascii="Calibri" w:hAnsi="Calibri" w:cs="Calibri"/>
        </w:rPr>
        <w:t>st</w:t>
      </w:r>
      <w:r w:rsidR="00F17079" w:rsidRPr="009066DF">
        <w:rPr>
          <w:rFonts w:ascii="Calibri" w:hAnsi="Calibri" w:cs="Calibri"/>
        </w:rPr>
        <w:t xml:space="preserve"> effect</w:t>
      </w:r>
      <w:r w:rsidR="00C57079" w:rsidRPr="009066DF">
        <w:rPr>
          <w:rFonts w:ascii="Calibri" w:hAnsi="Calibri" w:cs="Calibri"/>
        </w:rPr>
        <w:t xml:space="preserve"> </w:t>
      </w:r>
      <w:r w:rsidR="002C5247" w:rsidRPr="009066DF">
        <w:rPr>
          <w:rFonts w:ascii="Calibri" w:hAnsi="Calibri" w:cs="Calibri"/>
        </w:rPr>
        <w:t xml:space="preserve">on </w:t>
      </w:r>
      <w:r w:rsidR="00830A7A" w:rsidRPr="009066DF">
        <w:rPr>
          <w:rFonts w:ascii="Calibri" w:hAnsi="Calibri" w:cs="Calibri"/>
        </w:rPr>
        <w:t xml:space="preserve">improving </w:t>
      </w:r>
      <w:r w:rsidR="00B65844" w:rsidRPr="009066DF">
        <w:rPr>
          <w:rFonts w:ascii="Calibri" w:hAnsi="Calibri" w:cs="Calibri"/>
        </w:rPr>
        <w:t>nocturnal</w:t>
      </w:r>
      <w:r w:rsidR="00AB2B4E" w:rsidRPr="009066DF">
        <w:rPr>
          <w:rFonts w:ascii="Calibri" w:hAnsi="Calibri" w:cs="Calibri"/>
        </w:rPr>
        <w:t xml:space="preserve"> </w:t>
      </w:r>
      <w:r w:rsidR="004B71D5" w:rsidRPr="009066DF">
        <w:rPr>
          <w:rFonts w:ascii="Calibri" w:hAnsi="Calibri" w:cs="Calibri"/>
        </w:rPr>
        <w:t xml:space="preserve">airflow obstruction and </w:t>
      </w:r>
      <w:r w:rsidR="00791A6B" w:rsidRPr="009066DF">
        <w:rPr>
          <w:rFonts w:ascii="Calibri" w:hAnsi="Calibri" w:cs="Calibri"/>
        </w:rPr>
        <w:t>blood eosinophilia</w:t>
      </w:r>
      <w:r w:rsidR="00C57079" w:rsidRPr="009066DF">
        <w:rPr>
          <w:rFonts w:ascii="Calibri" w:hAnsi="Calibri" w:cs="Calibri"/>
        </w:rPr>
        <w:t>.</w:t>
      </w:r>
      <w:r w:rsidR="00791A6B" w:rsidRPr="009066DF">
        <w:rPr>
          <w:rFonts w:ascii="Calibri" w:hAnsi="Calibri" w:cs="Calibri"/>
        </w:rPr>
        <w:t xml:space="preserve"> </w:t>
      </w:r>
      <w:r w:rsidR="0067606C">
        <w:rPr>
          <w:rFonts w:ascii="Calibri" w:hAnsi="Calibri" w:cs="Calibri"/>
        </w:rPr>
        <w:t>S</w:t>
      </w:r>
      <w:r w:rsidR="00A45343" w:rsidRPr="009066DF">
        <w:rPr>
          <w:rFonts w:ascii="Calibri" w:hAnsi="Calibri" w:cs="Calibri"/>
        </w:rPr>
        <w:t xml:space="preserve">imilar </w:t>
      </w:r>
      <w:r w:rsidR="00AB2B4E" w:rsidRPr="009066DF">
        <w:rPr>
          <w:rFonts w:ascii="Calibri" w:hAnsi="Calibri" w:cs="Calibri"/>
        </w:rPr>
        <w:t>trends</w:t>
      </w:r>
      <w:r w:rsidR="00A45343" w:rsidRPr="009066DF">
        <w:rPr>
          <w:rFonts w:ascii="Calibri" w:hAnsi="Calibri" w:cs="Calibri"/>
        </w:rPr>
        <w:t xml:space="preserve"> were</w:t>
      </w:r>
      <w:r w:rsidR="0067606C">
        <w:rPr>
          <w:rFonts w:ascii="Calibri" w:hAnsi="Calibri" w:cs="Calibri"/>
        </w:rPr>
        <w:t xml:space="preserve"> also</w:t>
      </w:r>
      <w:r w:rsidR="00A45343" w:rsidRPr="009066DF">
        <w:rPr>
          <w:rFonts w:ascii="Calibri" w:hAnsi="Calibri" w:cs="Calibri"/>
        </w:rPr>
        <w:t xml:space="preserve"> observed at </w:t>
      </w:r>
      <w:r w:rsidR="0067606C">
        <w:rPr>
          <w:rFonts w:ascii="Calibri" w:hAnsi="Calibri" w:cs="Calibri"/>
        </w:rPr>
        <w:t xml:space="preserve">6 </w:t>
      </w:r>
      <w:r w:rsidR="00901B76">
        <w:rPr>
          <w:rFonts w:ascii="Calibri" w:hAnsi="Calibri" w:cs="Calibri"/>
        </w:rPr>
        <w:t xml:space="preserve">hourly </w:t>
      </w:r>
      <w:r w:rsidR="00901B76" w:rsidRPr="009066DF">
        <w:rPr>
          <w:rFonts w:ascii="Calibri" w:hAnsi="Calibri" w:cs="Calibri"/>
        </w:rPr>
        <w:t>time</w:t>
      </w:r>
      <w:r w:rsidR="00A45343" w:rsidRPr="009066DF">
        <w:rPr>
          <w:rFonts w:ascii="Calibri" w:hAnsi="Calibri" w:cs="Calibri"/>
        </w:rPr>
        <w:t xml:space="preserve"> points</w:t>
      </w:r>
      <w:r w:rsidR="00830A7A" w:rsidRPr="009066DF">
        <w:rPr>
          <w:rFonts w:ascii="Calibri" w:hAnsi="Calibri" w:cs="Calibri"/>
        </w:rPr>
        <w:t xml:space="preserve"> during the day</w:t>
      </w:r>
      <w:r w:rsidR="00AB2B4E" w:rsidRPr="009066DF">
        <w:rPr>
          <w:rFonts w:ascii="Calibri" w:hAnsi="Calibri" w:cs="Calibri"/>
        </w:rPr>
        <w:t xml:space="preserve">, </w:t>
      </w:r>
      <w:r w:rsidR="0067606C">
        <w:rPr>
          <w:rFonts w:ascii="Calibri" w:hAnsi="Calibri" w:cs="Calibri"/>
        </w:rPr>
        <w:t xml:space="preserve">although </w:t>
      </w:r>
      <w:r w:rsidR="00AB2B4E" w:rsidRPr="009066DF">
        <w:rPr>
          <w:rFonts w:ascii="Calibri" w:hAnsi="Calibri" w:cs="Calibri"/>
        </w:rPr>
        <w:t>the effect size w</w:t>
      </w:r>
      <w:r w:rsidR="00373646" w:rsidRPr="009066DF">
        <w:rPr>
          <w:rFonts w:ascii="Calibri" w:hAnsi="Calibri" w:cs="Calibri"/>
        </w:rPr>
        <w:t>as</w:t>
      </w:r>
      <w:r w:rsidR="00AB2B4E" w:rsidRPr="009066DF">
        <w:rPr>
          <w:rFonts w:ascii="Calibri" w:hAnsi="Calibri" w:cs="Calibri"/>
        </w:rPr>
        <w:t xml:space="preserve"> </w:t>
      </w:r>
      <w:r w:rsidR="00A334EB">
        <w:rPr>
          <w:rFonts w:ascii="Calibri" w:hAnsi="Calibri" w:cs="Calibri"/>
        </w:rPr>
        <w:t>much smaller</w:t>
      </w:r>
      <w:r w:rsidR="00A45343" w:rsidRPr="009066DF">
        <w:rPr>
          <w:rFonts w:ascii="Calibri" w:hAnsi="Calibri" w:cs="Calibri"/>
        </w:rPr>
        <w:t>.</w:t>
      </w:r>
      <w:r w:rsidR="00791A6B" w:rsidRPr="009066DF">
        <w:rPr>
          <w:rFonts w:ascii="Calibri" w:hAnsi="Calibri" w:cs="Calibri"/>
        </w:rPr>
        <w:t xml:space="preserve"> </w:t>
      </w:r>
      <w:r w:rsidR="00AB2B4E" w:rsidRPr="009066DF">
        <w:rPr>
          <w:rFonts w:ascii="Calibri" w:hAnsi="Calibri" w:cs="Calibri"/>
        </w:rPr>
        <w:t>Mid-afternoon dosing did not demonstrate additional cortisol suppression compared to the alternative dosage timings.</w:t>
      </w:r>
    </w:p>
    <w:p w14:paraId="44AC54E1" w14:textId="5C6F2556" w:rsidR="00D55B7E" w:rsidRPr="009066DF" w:rsidRDefault="00A82DFF" w:rsidP="009066DF">
      <w:pPr>
        <w:spacing w:line="360" w:lineRule="auto"/>
        <w:rPr>
          <w:b/>
          <w:bCs/>
        </w:rPr>
      </w:pPr>
      <w:bookmarkStart w:id="0" w:name="_Toc147322843"/>
      <w:r w:rsidRPr="009066DF">
        <w:rPr>
          <w:rFonts w:ascii="Calibri" w:hAnsi="Calibri" w:cs="Calibri"/>
        </w:rPr>
        <w:t>O</w:t>
      </w:r>
      <w:r w:rsidRPr="009066DF">
        <w:rPr>
          <w:rFonts w:ascii="Calibri" w:hAnsi="Calibri" w:cs="Calibri"/>
          <w:color w:val="000000" w:themeColor="text1"/>
          <w:shd w:val="clear" w:color="auto" w:fill="FFFFFF"/>
        </w:rPr>
        <w:t>ur findings further support the hypothesis that the onset of the inflammatory cascade (and hence the optimal timing of blockade) begins mid-afternoon, and the attenuation of rhythmic recruitment of airway inflammatory cells at this time point may abolish the subsequent excessive nocturnal dip in lung function in asthma.</w:t>
      </w:r>
    </w:p>
    <w:p w14:paraId="1DDE3493" w14:textId="77777777" w:rsidR="00A82DFF" w:rsidRPr="009066DF" w:rsidRDefault="00A82DFF" w:rsidP="009066DF">
      <w:pPr>
        <w:spacing w:line="360" w:lineRule="auto"/>
        <w:rPr>
          <w:b/>
          <w:bCs/>
        </w:rPr>
      </w:pPr>
    </w:p>
    <w:p w14:paraId="75E282A3" w14:textId="5810F6F0" w:rsidR="005C3B2A" w:rsidRPr="009066DF" w:rsidRDefault="005C3B2A" w:rsidP="009066DF">
      <w:pPr>
        <w:spacing w:line="360" w:lineRule="auto"/>
        <w:rPr>
          <w:b/>
          <w:bCs/>
        </w:rPr>
      </w:pPr>
      <w:r w:rsidRPr="009066DF">
        <w:rPr>
          <w:b/>
          <w:bCs/>
        </w:rPr>
        <w:t>Comparison to existing evidence</w:t>
      </w:r>
      <w:bookmarkEnd w:id="0"/>
    </w:p>
    <w:p w14:paraId="4C090D61" w14:textId="48B7D012" w:rsidR="005C3B2A" w:rsidRPr="009066DF" w:rsidRDefault="005C3B2A" w:rsidP="009066DF">
      <w:pPr>
        <w:spacing w:line="360" w:lineRule="auto"/>
        <w:rPr>
          <w:rFonts w:ascii="Calibri" w:hAnsi="Calibri" w:cs="Calibri"/>
        </w:rPr>
      </w:pPr>
      <w:r w:rsidRPr="009066DF">
        <w:rPr>
          <w:rFonts w:ascii="Calibri" w:hAnsi="Calibri" w:cs="Calibri"/>
        </w:rPr>
        <w:lastRenderedPageBreak/>
        <w:t xml:space="preserve">Consistent with the previous studies, we have confirmed that asthma demonstrates a robust and predictable daily variation in pathophysiology, with maximal airflow obstruction and airway inflammation occurring overnight </w:t>
      </w:r>
      <w:r w:rsidR="005459DE" w:rsidRPr="009066DF">
        <w:rPr>
          <w:rFonts w:ascii="Calibri" w:hAnsi="Calibri" w:cs="Calibri"/>
          <w:noProof/>
        </w:rPr>
        <w:t>(1, 5, 17, 18)</w:t>
      </w:r>
      <w:r w:rsidRPr="009066DF">
        <w:rPr>
          <w:rFonts w:ascii="Calibri" w:hAnsi="Calibri" w:cs="Calibri"/>
        </w:rPr>
        <w:t xml:space="preserve">. We </w:t>
      </w:r>
      <w:r w:rsidR="000571CF">
        <w:rPr>
          <w:rFonts w:ascii="Calibri" w:hAnsi="Calibri" w:cs="Calibri"/>
        </w:rPr>
        <w:t xml:space="preserve">observed </w:t>
      </w:r>
      <w:r w:rsidRPr="009066DF">
        <w:rPr>
          <w:rFonts w:ascii="Calibri" w:hAnsi="Calibri" w:cs="Calibri"/>
        </w:rPr>
        <w:t xml:space="preserve">that the magnitude of within-day variations in lung function and inflammatory biomarkers was large in untreated </w:t>
      </w:r>
      <w:proofErr w:type="gramStart"/>
      <w:r w:rsidRPr="009066DF">
        <w:rPr>
          <w:rFonts w:ascii="Calibri" w:hAnsi="Calibri" w:cs="Calibri"/>
        </w:rPr>
        <w:t>asthma</w:t>
      </w:r>
      <w:r w:rsidR="00453F76" w:rsidRPr="009066DF">
        <w:rPr>
          <w:rFonts w:ascii="Calibri" w:hAnsi="Calibri" w:cs="Calibri"/>
        </w:rPr>
        <w:t>, and</w:t>
      </w:r>
      <w:proofErr w:type="gramEnd"/>
      <w:r w:rsidRPr="009066DF">
        <w:rPr>
          <w:rFonts w:ascii="Calibri" w:hAnsi="Calibri" w:cs="Calibri"/>
        </w:rPr>
        <w:t xml:space="preserve"> remained present following ICS treatment. This highlights the importance in taking timing of tests into consideration when results are interpreted for asthma diagnosis and assessment of treatment responses </w:t>
      </w:r>
      <w:r w:rsidR="005459DE" w:rsidRPr="009066DF">
        <w:rPr>
          <w:rFonts w:ascii="Calibri" w:hAnsi="Calibri" w:cs="Calibri"/>
          <w:noProof/>
        </w:rPr>
        <w:t>(1)</w:t>
      </w:r>
      <w:r w:rsidRPr="009066DF">
        <w:rPr>
          <w:rFonts w:ascii="Calibri" w:hAnsi="Calibri" w:cs="Calibri"/>
        </w:rPr>
        <w:t xml:space="preserve">. </w:t>
      </w:r>
    </w:p>
    <w:p w14:paraId="12530D52" w14:textId="6A2BB8ED" w:rsidR="005C3B2A" w:rsidRPr="009066DF" w:rsidRDefault="009A461B" w:rsidP="009066DF">
      <w:pPr>
        <w:pStyle w:val="NormalWeb"/>
        <w:shd w:val="clear" w:color="auto" w:fill="FFFFFF"/>
        <w:spacing w:line="360" w:lineRule="auto"/>
        <w:rPr>
          <w:rFonts w:ascii="Calibri" w:hAnsi="Calibri" w:cs="Calibri"/>
          <w:sz w:val="22"/>
          <w:szCs w:val="22"/>
        </w:rPr>
      </w:pPr>
      <w:r w:rsidRPr="00130218">
        <w:rPr>
          <w:rFonts w:ascii="Calibri" w:hAnsi="Calibri" w:cs="Calibri"/>
          <w:sz w:val="22"/>
          <w:szCs w:val="22"/>
        </w:rPr>
        <w:t>T</w:t>
      </w:r>
      <w:r w:rsidR="00746B57" w:rsidRPr="00130218">
        <w:rPr>
          <w:rFonts w:ascii="Calibri" w:hAnsi="Calibri" w:cs="Calibri"/>
          <w:sz w:val="22"/>
          <w:szCs w:val="22"/>
        </w:rPr>
        <w:t xml:space="preserve">iming of </w:t>
      </w:r>
      <w:r w:rsidR="005C3B2A" w:rsidRPr="00130218">
        <w:rPr>
          <w:rFonts w:ascii="Calibri" w:hAnsi="Calibri" w:cs="Calibri"/>
          <w:sz w:val="22"/>
          <w:szCs w:val="22"/>
        </w:rPr>
        <w:t>inhaled and systemic steroids in asthma had been studied previously</w:t>
      </w:r>
      <w:r w:rsidRPr="00130218">
        <w:rPr>
          <w:rFonts w:ascii="Calibri" w:hAnsi="Calibri" w:cs="Calibri"/>
          <w:sz w:val="22"/>
          <w:szCs w:val="22"/>
        </w:rPr>
        <w:t xml:space="preserve">, </w:t>
      </w:r>
      <w:r w:rsidRPr="0019333D">
        <w:rPr>
          <w:rFonts w:ascii="Calibri" w:hAnsi="Calibri" w:cs="Calibri"/>
          <w:sz w:val="22"/>
          <w:szCs w:val="22"/>
        </w:rPr>
        <w:t xml:space="preserve">but </w:t>
      </w:r>
      <w:r w:rsidR="0024046E" w:rsidRPr="0019333D">
        <w:rPr>
          <w:rFonts w:ascii="Calibri" w:hAnsi="Calibri" w:cs="Calibri"/>
          <w:sz w:val="22"/>
          <w:szCs w:val="22"/>
        </w:rPr>
        <w:t xml:space="preserve">the dynamic daily fluctuations in </w:t>
      </w:r>
      <w:r w:rsidR="00A04748" w:rsidRPr="0019333D">
        <w:rPr>
          <w:rFonts w:ascii="Calibri" w:hAnsi="Calibri" w:cs="Calibri"/>
          <w:sz w:val="22"/>
          <w:szCs w:val="22"/>
        </w:rPr>
        <w:t xml:space="preserve">both </w:t>
      </w:r>
      <w:r w:rsidR="002C3F35" w:rsidRPr="0019333D">
        <w:rPr>
          <w:rFonts w:ascii="Calibri" w:hAnsi="Calibri" w:cs="Calibri"/>
          <w:sz w:val="22"/>
          <w:szCs w:val="22"/>
        </w:rPr>
        <w:t>physiolog</w:t>
      </w:r>
      <w:r w:rsidR="000D20FA" w:rsidRPr="0019333D">
        <w:rPr>
          <w:rFonts w:ascii="Calibri" w:hAnsi="Calibri" w:cs="Calibri"/>
          <w:sz w:val="22"/>
          <w:szCs w:val="22"/>
        </w:rPr>
        <w:t>ical</w:t>
      </w:r>
      <w:r w:rsidR="002C3F35" w:rsidRPr="0019333D">
        <w:rPr>
          <w:rFonts w:ascii="Calibri" w:hAnsi="Calibri" w:cs="Calibri"/>
          <w:sz w:val="22"/>
          <w:szCs w:val="22"/>
        </w:rPr>
        <w:t xml:space="preserve"> and immunological </w:t>
      </w:r>
      <w:r w:rsidR="0024046E" w:rsidRPr="0019333D">
        <w:rPr>
          <w:rFonts w:ascii="Calibri" w:hAnsi="Calibri" w:cs="Calibri"/>
          <w:sz w:val="22"/>
          <w:szCs w:val="22"/>
        </w:rPr>
        <w:t>domains over 24 hours</w:t>
      </w:r>
      <w:r w:rsidR="00EE327F" w:rsidRPr="0019333D">
        <w:rPr>
          <w:rFonts w:ascii="Calibri" w:hAnsi="Calibri" w:cs="Calibri"/>
          <w:sz w:val="22"/>
          <w:szCs w:val="22"/>
        </w:rPr>
        <w:t xml:space="preserve"> comparing</w:t>
      </w:r>
      <w:r w:rsidR="00F01107" w:rsidRPr="0019333D">
        <w:rPr>
          <w:rFonts w:ascii="Calibri" w:hAnsi="Calibri" w:cs="Calibri"/>
          <w:sz w:val="22"/>
          <w:szCs w:val="22"/>
        </w:rPr>
        <w:t xml:space="preserve"> </w:t>
      </w:r>
      <w:r w:rsidR="00EE327F" w:rsidRPr="0019333D">
        <w:rPr>
          <w:rFonts w:ascii="Calibri" w:hAnsi="Calibri" w:cs="Calibri"/>
          <w:sz w:val="22"/>
          <w:szCs w:val="22"/>
        </w:rPr>
        <w:t>different</w:t>
      </w:r>
      <w:r w:rsidR="00F01107" w:rsidRPr="0019333D">
        <w:rPr>
          <w:rFonts w:ascii="Calibri" w:hAnsi="Calibri" w:cs="Calibri"/>
          <w:sz w:val="22"/>
          <w:szCs w:val="22"/>
        </w:rPr>
        <w:t xml:space="preserve"> dos</w:t>
      </w:r>
      <w:r w:rsidR="000E4463" w:rsidRPr="0019333D">
        <w:rPr>
          <w:rFonts w:ascii="Calibri" w:hAnsi="Calibri" w:cs="Calibri"/>
          <w:sz w:val="22"/>
          <w:szCs w:val="22"/>
        </w:rPr>
        <w:t xml:space="preserve">age timings </w:t>
      </w:r>
      <w:r w:rsidR="00070FFD" w:rsidRPr="0019333D">
        <w:rPr>
          <w:rFonts w:ascii="Calibri" w:hAnsi="Calibri" w:cs="Calibri"/>
          <w:sz w:val="22"/>
          <w:szCs w:val="22"/>
        </w:rPr>
        <w:t>ha</w:t>
      </w:r>
      <w:r w:rsidR="00333D98" w:rsidRPr="0019333D">
        <w:rPr>
          <w:rFonts w:ascii="Calibri" w:hAnsi="Calibri" w:cs="Calibri"/>
          <w:sz w:val="22"/>
          <w:szCs w:val="22"/>
        </w:rPr>
        <w:t>ve</w:t>
      </w:r>
      <w:r w:rsidR="00070FFD" w:rsidRPr="0019333D">
        <w:rPr>
          <w:rFonts w:ascii="Calibri" w:hAnsi="Calibri" w:cs="Calibri"/>
          <w:sz w:val="22"/>
          <w:szCs w:val="22"/>
        </w:rPr>
        <w:t xml:space="preserve"> never been reported</w:t>
      </w:r>
      <w:r w:rsidR="005C3B2A" w:rsidRPr="0019333D">
        <w:rPr>
          <w:rFonts w:ascii="Calibri" w:hAnsi="Calibri" w:cs="Calibri"/>
          <w:sz w:val="22"/>
          <w:szCs w:val="22"/>
        </w:rPr>
        <w:t>.</w:t>
      </w:r>
      <w:r w:rsidR="005C3B2A" w:rsidRPr="00130218">
        <w:rPr>
          <w:rFonts w:ascii="Calibri" w:hAnsi="Calibri" w:cs="Calibri"/>
          <w:sz w:val="22"/>
          <w:szCs w:val="22"/>
        </w:rPr>
        <w:t xml:space="preserve"> Frezza </w:t>
      </w:r>
      <w:r w:rsidR="005C3B2A" w:rsidRPr="00130218">
        <w:rPr>
          <w:rFonts w:ascii="Calibri" w:hAnsi="Calibri" w:cs="Calibri"/>
          <w:i/>
          <w:sz w:val="22"/>
          <w:szCs w:val="22"/>
        </w:rPr>
        <w:t>et al</w:t>
      </w:r>
      <w:r w:rsidR="005C3B2A" w:rsidRPr="00130218">
        <w:rPr>
          <w:rFonts w:ascii="Calibri" w:hAnsi="Calibri" w:cs="Calibri"/>
          <w:sz w:val="22"/>
          <w:szCs w:val="22"/>
        </w:rPr>
        <w:t xml:space="preserve"> previously</w:t>
      </w:r>
      <w:r w:rsidR="005C3B2A" w:rsidRPr="009066DF">
        <w:rPr>
          <w:rFonts w:ascii="Calibri" w:hAnsi="Calibri" w:cs="Calibri"/>
          <w:sz w:val="22"/>
          <w:szCs w:val="22"/>
        </w:rPr>
        <w:t xml:space="preserve"> demonstrated that a single dose of inhaled BDP or fluticasone propionate given at 4 PM was sufficient to reduce the nocturnal dip in FEV</w:t>
      </w:r>
      <w:r w:rsidR="005C3B2A" w:rsidRPr="009066DF">
        <w:rPr>
          <w:rFonts w:ascii="Calibri" w:hAnsi="Calibri" w:cs="Calibri"/>
          <w:sz w:val="22"/>
          <w:szCs w:val="22"/>
          <w:vertAlign w:val="subscript"/>
        </w:rPr>
        <w:t>1</w:t>
      </w:r>
      <w:r w:rsidR="005C3B2A" w:rsidRPr="009066DF">
        <w:rPr>
          <w:rFonts w:ascii="Calibri" w:hAnsi="Calibri" w:cs="Calibri"/>
          <w:sz w:val="22"/>
          <w:szCs w:val="22"/>
        </w:rPr>
        <w:t xml:space="preserve"> at 4 AM in steroid naïve asthmatics compared to placebo, but no comparisons were made with other </w:t>
      </w:r>
      <w:r w:rsidR="00746B57" w:rsidRPr="009066DF">
        <w:rPr>
          <w:rFonts w:ascii="Calibri" w:hAnsi="Calibri" w:cs="Calibri"/>
          <w:sz w:val="22"/>
          <w:szCs w:val="22"/>
        </w:rPr>
        <w:t xml:space="preserve">times of </w:t>
      </w:r>
      <w:r w:rsidR="005C3B2A" w:rsidRPr="009066DF">
        <w:rPr>
          <w:rFonts w:ascii="Calibri" w:hAnsi="Calibri" w:cs="Calibri"/>
          <w:sz w:val="22"/>
          <w:szCs w:val="22"/>
        </w:rPr>
        <w:t>dos</w:t>
      </w:r>
      <w:r w:rsidR="00746B57" w:rsidRPr="009066DF">
        <w:rPr>
          <w:rFonts w:ascii="Calibri" w:hAnsi="Calibri" w:cs="Calibri"/>
          <w:sz w:val="22"/>
          <w:szCs w:val="22"/>
        </w:rPr>
        <w:t>ing</w:t>
      </w:r>
      <w:r w:rsidR="00364FF4" w:rsidRPr="009066DF">
        <w:rPr>
          <w:rFonts w:ascii="Calibri" w:hAnsi="Calibri" w:cs="Calibri"/>
          <w:sz w:val="22"/>
          <w:szCs w:val="22"/>
        </w:rPr>
        <w:t xml:space="preserve"> </w:t>
      </w:r>
      <w:r w:rsidR="005459DE" w:rsidRPr="009066DF">
        <w:rPr>
          <w:rFonts w:ascii="Calibri" w:hAnsi="Calibri" w:cs="Calibri"/>
          <w:noProof/>
          <w:sz w:val="22"/>
          <w:szCs w:val="22"/>
        </w:rPr>
        <w:t>(19)</w:t>
      </w:r>
      <w:r w:rsidR="005C3B2A" w:rsidRPr="009066DF">
        <w:rPr>
          <w:rFonts w:ascii="Calibri" w:hAnsi="Calibri" w:cs="Calibri"/>
          <w:sz w:val="22"/>
          <w:szCs w:val="22"/>
        </w:rPr>
        <w:t xml:space="preserve">. </w:t>
      </w:r>
      <w:r w:rsidR="005C3B2A" w:rsidRPr="009066DF">
        <w:rPr>
          <w:rFonts w:ascii="Calibri" w:hAnsi="Calibri" w:cs="Calibri"/>
          <w:color w:val="000000" w:themeColor="text1"/>
          <w:sz w:val="22"/>
          <w:szCs w:val="22"/>
          <w:shd w:val="clear" w:color="auto" w:fill="FFFFFF"/>
        </w:rPr>
        <w:t xml:space="preserve">Beam and colleagues found that a single dose of oral prednisolone at 3 PM resulted in a significant improvement in the nocturnal dip in lung function, blood eosinophil counts and a pan-cellular reduction in bronchoalveolar lavage cytology at 4 AM in uncontrolled asthma, but these were not observed in participants dosed at 8 AM or 8 PM </w:t>
      </w:r>
      <w:r w:rsidR="005459DE" w:rsidRPr="009066DF">
        <w:rPr>
          <w:rFonts w:ascii="Calibri" w:hAnsi="Calibri" w:cs="Calibri"/>
          <w:noProof/>
          <w:color w:val="000000" w:themeColor="text1"/>
          <w:sz w:val="22"/>
          <w:szCs w:val="22"/>
          <w:shd w:val="clear" w:color="auto" w:fill="FFFFFF"/>
        </w:rPr>
        <w:t>(9)</w:t>
      </w:r>
      <w:r w:rsidR="005C3B2A" w:rsidRPr="009066DF">
        <w:rPr>
          <w:rFonts w:ascii="Calibri" w:hAnsi="Calibri" w:cs="Calibri"/>
          <w:color w:val="000000" w:themeColor="text1"/>
          <w:sz w:val="22"/>
          <w:szCs w:val="22"/>
          <w:shd w:val="clear" w:color="auto" w:fill="FFFFFF"/>
        </w:rPr>
        <w:t xml:space="preserve">. Pincus </w:t>
      </w:r>
      <w:r w:rsidR="005C3B2A" w:rsidRPr="009066DF">
        <w:rPr>
          <w:rFonts w:ascii="Calibri" w:hAnsi="Calibri" w:cs="Calibri"/>
          <w:i/>
          <w:color w:val="000000" w:themeColor="text1"/>
          <w:sz w:val="22"/>
          <w:szCs w:val="22"/>
          <w:shd w:val="clear" w:color="auto" w:fill="FFFFFF"/>
        </w:rPr>
        <w:t>et al</w:t>
      </w:r>
      <w:r w:rsidR="005C3B2A" w:rsidRPr="009066DF">
        <w:rPr>
          <w:rFonts w:ascii="Calibri" w:hAnsi="Calibri" w:cs="Calibri"/>
          <w:color w:val="000000" w:themeColor="text1"/>
          <w:sz w:val="22"/>
          <w:szCs w:val="22"/>
          <w:shd w:val="clear" w:color="auto" w:fill="FFFFFF"/>
        </w:rPr>
        <w:t xml:space="preserve"> </w:t>
      </w:r>
      <w:r w:rsidR="00A04748">
        <w:rPr>
          <w:rFonts w:ascii="Calibri" w:hAnsi="Calibri" w:cs="Calibri"/>
          <w:color w:val="000000" w:themeColor="text1"/>
          <w:sz w:val="22"/>
          <w:szCs w:val="22"/>
          <w:shd w:val="clear" w:color="auto" w:fill="FFFFFF"/>
        </w:rPr>
        <w:t>d</w:t>
      </w:r>
      <w:r w:rsidR="005C3B2A" w:rsidRPr="009066DF">
        <w:rPr>
          <w:rFonts w:ascii="Calibri" w:hAnsi="Calibri" w:cs="Calibri"/>
          <w:color w:val="000000" w:themeColor="text1"/>
          <w:sz w:val="22"/>
          <w:szCs w:val="22"/>
          <w:shd w:val="clear" w:color="auto" w:fill="FFFFFF"/>
        </w:rPr>
        <w:t xml:space="preserve">emonstrated that once daily inhaled </w:t>
      </w:r>
      <w:r w:rsidR="005C3B2A" w:rsidRPr="009066DF">
        <w:rPr>
          <w:rFonts w:ascii="Calibri" w:hAnsi="Calibri" w:cs="Calibri"/>
          <w:sz w:val="22"/>
          <w:szCs w:val="22"/>
        </w:rPr>
        <w:t xml:space="preserve">triamcinolone acetonide </w:t>
      </w:r>
      <w:r w:rsidR="005C3B2A" w:rsidRPr="009066DF">
        <w:rPr>
          <w:rFonts w:ascii="Calibri" w:hAnsi="Calibri" w:cs="Calibri"/>
          <w:color w:val="000000" w:themeColor="text1"/>
          <w:sz w:val="22"/>
          <w:szCs w:val="22"/>
          <w:shd w:val="clear" w:color="auto" w:fill="FFFFFF"/>
        </w:rPr>
        <w:t>mid-afternoon was more efficacious than once</w:t>
      </w:r>
      <w:r w:rsidR="00364FF4" w:rsidRPr="009066DF">
        <w:rPr>
          <w:rFonts w:ascii="Calibri" w:hAnsi="Calibri" w:cs="Calibri"/>
          <w:color w:val="000000" w:themeColor="text1"/>
          <w:sz w:val="22"/>
          <w:szCs w:val="22"/>
          <w:shd w:val="clear" w:color="auto" w:fill="FFFFFF"/>
        </w:rPr>
        <w:t>-</w:t>
      </w:r>
      <w:r w:rsidR="005C3B2A" w:rsidRPr="009066DF">
        <w:rPr>
          <w:rFonts w:ascii="Calibri" w:hAnsi="Calibri" w:cs="Calibri"/>
          <w:color w:val="000000" w:themeColor="text1"/>
          <w:sz w:val="22"/>
          <w:szCs w:val="22"/>
          <w:shd w:val="clear" w:color="auto" w:fill="FFFFFF"/>
        </w:rPr>
        <w:t xml:space="preserve">daily in the morning and equivalent to four times a day dosing regimen in improving morning peak flow rate </w:t>
      </w:r>
      <w:r w:rsidR="005459DE" w:rsidRPr="009066DF">
        <w:rPr>
          <w:rFonts w:ascii="Calibri" w:hAnsi="Calibri" w:cs="Calibri"/>
          <w:noProof/>
          <w:color w:val="000000" w:themeColor="text1"/>
          <w:sz w:val="22"/>
          <w:szCs w:val="22"/>
          <w:shd w:val="clear" w:color="auto" w:fill="FFFFFF"/>
        </w:rPr>
        <w:t>(8)</w:t>
      </w:r>
      <w:r w:rsidR="005C3B2A" w:rsidRPr="009066DF">
        <w:rPr>
          <w:rFonts w:ascii="Calibri" w:hAnsi="Calibri" w:cs="Calibri"/>
          <w:color w:val="000000" w:themeColor="text1"/>
          <w:sz w:val="22"/>
          <w:szCs w:val="22"/>
          <w:shd w:val="clear" w:color="auto" w:fill="FFFFFF"/>
        </w:rPr>
        <w:t xml:space="preserve">. </w:t>
      </w:r>
      <w:r w:rsidR="005C3B2A" w:rsidRPr="009066DF">
        <w:rPr>
          <w:rFonts w:ascii="Calibri" w:hAnsi="Calibri" w:cs="Calibri"/>
          <w:sz w:val="22"/>
          <w:szCs w:val="22"/>
        </w:rPr>
        <w:t xml:space="preserve">Similarly, Postma </w:t>
      </w:r>
      <w:r w:rsidR="005C3B2A" w:rsidRPr="009066DF">
        <w:rPr>
          <w:rFonts w:ascii="Calibri" w:hAnsi="Calibri" w:cs="Calibri"/>
          <w:i/>
          <w:sz w:val="22"/>
          <w:szCs w:val="22"/>
        </w:rPr>
        <w:t>et al</w:t>
      </w:r>
      <w:r w:rsidR="005C3B2A" w:rsidRPr="009066DF">
        <w:rPr>
          <w:rFonts w:ascii="Calibri" w:hAnsi="Calibri" w:cs="Calibri"/>
          <w:sz w:val="22"/>
          <w:szCs w:val="22"/>
        </w:rPr>
        <w:t xml:space="preserve"> found that the afternoon-evening (between 4 PM and 8 PM) administration of inhaled </w:t>
      </w:r>
      <w:proofErr w:type="spellStart"/>
      <w:r w:rsidR="005C3B2A" w:rsidRPr="009066DF">
        <w:rPr>
          <w:rFonts w:ascii="Calibri" w:hAnsi="Calibri" w:cs="Calibri"/>
          <w:sz w:val="22"/>
          <w:szCs w:val="22"/>
        </w:rPr>
        <w:t>ciclesonide</w:t>
      </w:r>
      <w:proofErr w:type="spellEnd"/>
      <w:r w:rsidR="005C3B2A" w:rsidRPr="009066DF">
        <w:rPr>
          <w:rFonts w:ascii="Calibri" w:hAnsi="Calibri" w:cs="Calibri"/>
          <w:sz w:val="22"/>
          <w:szCs w:val="22"/>
        </w:rPr>
        <w:t xml:space="preserve"> resulted in more pronounced improvement in the morning peak expiratory flow compared to once-daily morning dosing regimen </w:t>
      </w:r>
      <w:r w:rsidR="005459DE" w:rsidRPr="009066DF">
        <w:rPr>
          <w:rFonts w:ascii="Calibri" w:hAnsi="Calibri" w:cs="Calibri"/>
          <w:noProof/>
          <w:sz w:val="22"/>
          <w:szCs w:val="22"/>
        </w:rPr>
        <w:t>(20)</w:t>
      </w:r>
      <w:r w:rsidR="005C3B2A" w:rsidRPr="009066DF">
        <w:rPr>
          <w:rFonts w:ascii="Calibri" w:hAnsi="Calibri" w:cs="Calibri"/>
          <w:sz w:val="22"/>
          <w:szCs w:val="22"/>
        </w:rPr>
        <w:t>. Through a</w:t>
      </w:r>
      <w:r w:rsidR="005C3B2A" w:rsidRPr="009066DF">
        <w:rPr>
          <w:rFonts w:ascii="Georgia" w:hAnsi="Georgia"/>
          <w:color w:val="2E2E2E"/>
          <w:sz w:val="22"/>
          <w:szCs w:val="22"/>
        </w:rPr>
        <w:t xml:space="preserve"> </w:t>
      </w:r>
      <w:r w:rsidR="005C3B2A" w:rsidRPr="009066DF">
        <w:rPr>
          <w:rFonts w:ascii="Calibri" w:hAnsi="Calibri" w:cs="Calibri"/>
          <w:sz w:val="22"/>
          <w:szCs w:val="22"/>
        </w:rPr>
        <w:t xml:space="preserve">randomised, double-blind, placebo-controlled, three-way crossover study, </w:t>
      </w:r>
      <w:proofErr w:type="spellStart"/>
      <w:r w:rsidR="005C3B2A" w:rsidRPr="009066DF">
        <w:rPr>
          <w:rFonts w:ascii="Calibri" w:hAnsi="Calibri" w:cs="Calibri"/>
          <w:sz w:val="22"/>
          <w:szCs w:val="22"/>
        </w:rPr>
        <w:t>Kempsford</w:t>
      </w:r>
      <w:proofErr w:type="spellEnd"/>
      <w:r w:rsidR="005C3B2A" w:rsidRPr="009066DF">
        <w:rPr>
          <w:rFonts w:ascii="Calibri" w:hAnsi="Calibri" w:cs="Calibri"/>
          <w:sz w:val="22"/>
          <w:szCs w:val="22"/>
        </w:rPr>
        <w:t xml:space="preserve"> </w:t>
      </w:r>
      <w:r w:rsidR="005C3B2A" w:rsidRPr="009066DF">
        <w:rPr>
          <w:rFonts w:ascii="Calibri" w:hAnsi="Calibri" w:cs="Calibri"/>
          <w:i/>
          <w:iCs/>
          <w:sz w:val="22"/>
          <w:szCs w:val="22"/>
        </w:rPr>
        <w:t>et al</w:t>
      </w:r>
      <w:r w:rsidR="005C3B2A" w:rsidRPr="009066DF">
        <w:rPr>
          <w:rFonts w:ascii="Calibri" w:hAnsi="Calibri" w:cs="Calibri"/>
          <w:sz w:val="22"/>
          <w:szCs w:val="22"/>
        </w:rPr>
        <w:t xml:space="preserve"> failed to demonstrate any difference in FEV</w:t>
      </w:r>
      <w:r w:rsidR="005C3B2A" w:rsidRPr="009066DF">
        <w:rPr>
          <w:rFonts w:ascii="Calibri" w:hAnsi="Calibri" w:cs="Calibri"/>
          <w:sz w:val="22"/>
          <w:szCs w:val="22"/>
          <w:vertAlign w:val="subscript"/>
        </w:rPr>
        <w:t>1</w:t>
      </w:r>
      <w:r w:rsidR="005C3B2A" w:rsidRPr="009066DF">
        <w:rPr>
          <w:rFonts w:ascii="Calibri" w:hAnsi="Calibri" w:cs="Calibri"/>
          <w:sz w:val="22"/>
          <w:szCs w:val="22"/>
        </w:rPr>
        <w:t xml:space="preserve"> following a 14-day treatment with inhaled fluticasone furoate between 9 AM and 9 PM dosing regimens in individuals with persistent asthma, but no mid-afternoon dosing was tested</w:t>
      </w:r>
      <w:r w:rsidR="00B500B8" w:rsidRPr="009066DF">
        <w:rPr>
          <w:rFonts w:ascii="Calibri" w:hAnsi="Calibri" w:cs="Calibri"/>
          <w:sz w:val="22"/>
          <w:szCs w:val="22"/>
        </w:rPr>
        <w:t xml:space="preserve"> </w:t>
      </w:r>
      <w:r w:rsidR="005459DE" w:rsidRPr="009066DF">
        <w:rPr>
          <w:rFonts w:ascii="Calibri" w:hAnsi="Calibri" w:cs="Calibri"/>
          <w:noProof/>
          <w:sz w:val="22"/>
          <w:szCs w:val="22"/>
        </w:rPr>
        <w:t>(21)</w:t>
      </w:r>
      <w:r w:rsidR="005C3B2A" w:rsidRPr="009066DF">
        <w:rPr>
          <w:rFonts w:ascii="Calibri" w:hAnsi="Calibri" w:cs="Calibri"/>
          <w:sz w:val="22"/>
          <w:szCs w:val="22"/>
        </w:rPr>
        <w:t xml:space="preserve">. Nevertheless, comparable AE profiles were found between morning and evening dosing </w:t>
      </w:r>
      <w:r w:rsidR="005459DE" w:rsidRPr="009066DF">
        <w:rPr>
          <w:rFonts w:ascii="Calibri" w:hAnsi="Calibri" w:cs="Calibri"/>
          <w:noProof/>
          <w:sz w:val="22"/>
          <w:szCs w:val="22"/>
        </w:rPr>
        <w:t>(21)</w:t>
      </w:r>
      <w:r w:rsidR="005C3B2A" w:rsidRPr="009066DF">
        <w:rPr>
          <w:rFonts w:ascii="Calibri" w:hAnsi="Calibri" w:cs="Calibri"/>
          <w:sz w:val="22"/>
          <w:szCs w:val="22"/>
        </w:rPr>
        <w:t xml:space="preserve">. </w:t>
      </w:r>
      <w:r w:rsidR="00746B57" w:rsidRPr="009066DF">
        <w:rPr>
          <w:rFonts w:ascii="Calibri" w:hAnsi="Calibri" w:cs="Calibri"/>
          <w:sz w:val="22"/>
          <w:szCs w:val="22"/>
        </w:rPr>
        <w:t xml:space="preserve">The lack of </w:t>
      </w:r>
      <w:r w:rsidR="003261A8" w:rsidRPr="009066DF">
        <w:rPr>
          <w:rFonts w:ascii="Calibri" w:hAnsi="Calibri" w:cs="Calibri"/>
          <w:sz w:val="22"/>
          <w:szCs w:val="22"/>
        </w:rPr>
        <w:t xml:space="preserve">a </w:t>
      </w:r>
      <w:r w:rsidR="00746B57" w:rsidRPr="009066DF">
        <w:rPr>
          <w:rFonts w:ascii="Calibri" w:hAnsi="Calibri" w:cs="Calibri"/>
          <w:sz w:val="22"/>
          <w:szCs w:val="22"/>
        </w:rPr>
        <w:t xml:space="preserve">chronotherapeutic effect may have </w:t>
      </w:r>
      <w:r w:rsidR="003E092D">
        <w:rPr>
          <w:rFonts w:ascii="Calibri" w:hAnsi="Calibri" w:cs="Calibri"/>
          <w:sz w:val="22"/>
          <w:szCs w:val="22"/>
        </w:rPr>
        <w:t xml:space="preserve">also </w:t>
      </w:r>
      <w:r w:rsidR="00746B57" w:rsidRPr="009066DF">
        <w:rPr>
          <w:rFonts w:ascii="Calibri" w:hAnsi="Calibri" w:cs="Calibri"/>
          <w:sz w:val="22"/>
          <w:szCs w:val="22"/>
        </w:rPr>
        <w:t xml:space="preserve">been due to the long half-life of fluticasone furoate </w:t>
      </w:r>
      <w:r w:rsidR="003261A8" w:rsidRPr="009066DF">
        <w:rPr>
          <w:rFonts w:ascii="Calibri" w:hAnsi="Calibri" w:cs="Calibri"/>
          <w:sz w:val="22"/>
          <w:szCs w:val="22"/>
        </w:rPr>
        <w:t xml:space="preserve">and suggests that chronotherapy in asthma </w:t>
      </w:r>
      <w:r w:rsidR="004E671A">
        <w:rPr>
          <w:rFonts w:ascii="Calibri" w:hAnsi="Calibri" w:cs="Calibri"/>
          <w:sz w:val="22"/>
          <w:szCs w:val="22"/>
        </w:rPr>
        <w:t>may be</w:t>
      </w:r>
      <w:r w:rsidR="003261A8" w:rsidRPr="009066DF">
        <w:rPr>
          <w:rFonts w:ascii="Calibri" w:hAnsi="Calibri" w:cs="Calibri"/>
          <w:sz w:val="22"/>
          <w:szCs w:val="22"/>
        </w:rPr>
        <w:t xml:space="preserve"> more effective using ICS with shorter half-lives </w:t>
      </w:r>
      <w:r w:rsidR="0029102E">
        <w:rPr>
          <w:rFonts w:ascii="Calibri" w:hAnsi="Calibri" w:cs="Calibri"/>
          <w:sz w:val="22"/>
          <w:szCs w:val="22"/>
        </w:rPr>
        <w:t>w</w:t>
      </w:r>
      <w:r w:rsidR="003261A8" w:rsidRPr="009066DF">
        <w:rPr>
          <w:rFonts w:ascii="Calibri" w:hAnsi="Calibri" w:cs="Calibri"/>
          <w:sz w:val="22"/>
          <w:szCs w:val="22"/>
        </w:rPr>
        <w:t>here drug levels can be high during a specific window of time, thus reducing side-effects caused by ICS with longer half-lives.</w:t>
      </w:r>
    </w:p>
    <w:p w14:paraId="79B944CB" w14:textId="20C1C7E5" w:rsidR="005E58E7" w:rsidRPr="009066DF" w:rsidRDefault="00E85A30" w:rsidP="009066DF">
      <w:pPr>
        <w:pStyle w:val="NormalWeb"/>
        <w:shd w:val="clear" w:color="auto" w:fill="FFFFFF"/>
        <w:spacing w:before="240" w:line="360" w:lineRule="auto"/>
        <w:rPr>
          <w:rFonts w:ascii="Calibri" w:hAnsi="Calibri" w:cs="Calibri"/>
          <w:color w:val="000000" w:themeColor="text1"/>
          <w:sz w:val="22"/>
          <w:szCs w:val="22"/>
          <w:shd w:val="clear" w:color="auto" w:fill="FFFFFF"/>
        </w:rPr>
      </w:pPr>
      <w:proofErr w:type="gramStart"/>
      <w:r w:rsidRPr="009066DF">
        <w:rPr>
          <w:rFonts w:ascii="Calibri" w:hAnsi="Calibri" w:cs="Calibri"/>
          <w:sz w:val="22"/>
          <w:szCs w:val="22"/>
        </w:rPr>
        <w:t>A number of</w:t>
      </w:r>
      <w:proofErr w:type="gramEnd"/>
      <w:r w:rsidRPr="009066DF">
        <w:rPr>
          <w:rFonts w:ascii="Calibri" w:hAnsi="Calibri" w:cs="Calibri"/>
          <w:sz w:val="22"/>
          <w:szCs w:val="22"/>
        </w:rPr>
        <w:t xml:space="preserve"> </w:t>
      </w:r>
      <w:r w:rsidR="009066DF" w:rsidRPr="009066DF">
        <w:rPr>
          <w:rFonts w:ascii="Calibri" w:hAnsi="Calibri" w:cs="Calibri"/>
          <w:sz w:val="22"/>
          <w:szCs w:val="22"/>
        </w:rPr>
        <w:t xml:space="preserve">animal studies </w:t>
      </w:r>
      <w:r w:rsidR="004E48C8" w:rsidRPr="009066DF">
        <w:rPr>
          <w:rFonts w:ascii="Calibri" w:hAnsi="Calibri" w:cs="Calibri"/>
          <w:sz w:val="22"/>
          <w:szCs w:val="22"/>
        </w:rPr>
        <w:t xml:space="preserve">have shown that the </w:t>
      </w:r>
      <w:r w:rsidR="00F143B6" w:rsidRPr="009066DF">
        <w:rPr>
          <w:rFonts w:ascii="Calibri" w:hAnsi="Calibri" w:cs="Calibri"/>
          <w:sz w:val="22"/>
          <w:szCs w:val="22"/>
        </w:rPr>
        <w:t>circadian clock</w:t>
      </w:r>
      <w:r w:rsidR="004E48C8" w:rsidRPr="009066DF">
        <w:rPr>
          <w:rFonts w:ascii="Calibri" w:hAnsi="Calibri" w:cs="Calibri"/>
          <w:sz w:val="22"/>
          <w:szCs w:val="22"/>
        </w:rPr>
        <w:t xml:space="preserve"> profoundly regulates inflammatory responses and </w:t>
      </w:r>
      <w:r w:rsidR="00E35D76" w:rsidRPr="009066DF">
        <w:rPr>
          <w:rFonts w:ascii="Calibri" w:hAnsi="Calibri" w:cs="Calibri"/>
          <w:sz w:val="22"/>
          <w:szCs w:val="22"/>
        </w:rPr>
        <w:t>immune</w:t>
      </w:r>
      <w:r w:rsidR="004E48C8" w:rsidRPr="009066DF">
        <w:rPr>
          <w:rFonts w:ascii="Calibri" w:hAnsi="Calibri" w:cs="Calibri"/>
          <w:sz w:val="22"/>
          <w:szCs w:val="22"/>
        </w:rPr>
        <w:t xml:space="preserve"> cell trafficking </w:t>
      </w:r>
      <w:r w:rsidR="005459DE" w:rsidRPr="009066DF">
        <w:rPr>
          <w:rFonts w:ascii="Calibri" w:hAnsi="Calibri" w:cs="Calibri"/>
          <w:noProof/>
          <w:sz w:val="22"/>
          <w:szCs w:val="22"/>
        </w:rPr>
        <w:t>(22)</w:t>
      </w:r>
      <w:r w:rsidR="004E48C8" w:rsidRPr="009066DF">
        <w:rPr>
          <w:rFonts w:ascii="Calibri" w:hAnsi="Calibri" w:cs="Calibri"/>
          <w:sz w:val="22"/>
          <w:szCs w:val="22"/>
        </w:rPr>
        <w:t xml:space="preserve">. </w:t>
      </w:r>
      <w:r w:rsidR="005C3B2A" w:rsidRPr="009066DF">
        <w:rPr>
          <w:rFonts w:ascii="Calibri" w:hAnsi="Calibri" w:cs="Calibri"/>
          <w:color w:val="000000" w:themeColor="text1"/>
          <w:sz w:val="22"/>
          <w:szCs w:val="22"/>
          <w:shd w:val="clear" w:color="auto" w:fill="FFFFFF"/>
        </w:rPr>
        <w:t xml:space="preserve"> Interestingly, cortisol levels have been negatively associated with the eosinophilic recruitment and activation in the lungs </w:t>
      </w:r>
      <w:r w:rsidR="005459DE" w:rsidRPr="009066DF">
        <w:rPr>
          <w:rFonts w:ascii="Calibri" w:hAnsi="Calibri" w:cs="Calibri"/>
          <w:noProof/>
          <w:color w:val="000000" w:themeColor="text1"/>
          <w:sz w:val="22"/>
          <w:szCs w:val="22"/>
          <w:shd w:val="clear" w:color="auto" w:fill="FFFFFF"/>
        </w:rPr>
        <w:t>(23)</w:t>
      </w:r>
      <w:r w:rsidR="005C3B2A" w:rsidRPr="009066DF">
        <w:rPr>
          <w:rFonts w:ascii="Calibri" w:hAnsi="Calibri" w:cs="Calibri"/>
          <w:color w:val="000000" w:themeColor="text1"/>
          <w:sz w:val="22"/>
          <w:szCs w:val="22"/>
          <w:shd w:val="clear" w:color="auto" w:fill="FFFFFF"/>
        </w:rPr>
        <w:t xml:space="preserve"> and adrenalectomy in mice abolished circadian fluctuation of circulating eosinophils </w:t>
      </w:r>
      <w:r w:rsidR="005459DE" w:rsidRPr="009066DF">
        <w:rPr>
          <w:rFonts w:ascii="Calibri" w:hAnsi="Calibri" w:cs="Calibri"/>
          <w:noProof/>
          <w:color w:val="000000" w:themeColor="text1"/>
          <w:sz w:val="22"/>
          <w:szCs w:val="22"/>
          <w:shd w:val="clear" w:color="auto" w:fill="FFFFFF"/>
        </w:rPr>
        <w:t>(24)</w:t>
      </w:r>
      <w:r w:rsidR="005C3B2A" w:rsidRPr="009066DF">
        <w:rPr>
          <w:rFonts w:ascii="Calibri" w:hAnsi="Calibri" w:cs="Calibri"/>
          <w:color w:val="000000" w:themeColor="text1"/>
          <w:sz w:val="22"/>
          <w:szCs w:val="22"/>
          <w:shd w:val="clear" w:color="auto" w:fill="FFFFFF"/>
        </w:rPr>
        <w:t xml:space="preserve">, suggesting a link between </w:t>
      </w:r>
      <w:r w:rsidR="005C3B2A" w:rsidRPr="009066DF">
        <w:rPr>
          <w:rFonts w:ascii="Calibri" w:hAnsi="Calibri" w:cs="Calibri"/>
          <w:color w:val="000000" w:themeColor="text1"/>
          <w:sz w:val="22"/>
          <w:szCs w:val="22"/>
          <w:shd w:val="clear" w:color="auto" w:fill="FFFFFF"/>
        </w:rPr>
        <w:lastRenderedPageBreak/>
        <w:t>endogenous cortisol levels and eosinophil trafficking.  It may be that the exogenous glucocorticoids during the rapid fall of cortisol mid-afternoon better diminish the peak of eosinophilic infiltration in the lungs. However, in the current study airway eosinophilic trafficking could not be quantified due to limited sputum sample size but this should be further explored in future studies. We have also recently demonstrated that the blood immune cells are more sensitive to glucocorticoids at 4 PM compared to 4 AM in patients with asthma</w:t>
      </w:r>
      <w:r w:rsidR="003F5D11" w:rsidRPr="009066DF">
        <w:rPr>
          <w:rFonts w:ascii="Calibri" w:hAnsi="Calibri" w:cs="Calibri"/>
          <w:color w:val="000000" w:themeColor="text1"/>
          <w:sz w:val="22"/>
          <w:szCs w:val="22"/>
          <w:shd w:val="clear" w:color="auto" w:fill="FFFFFF"/>
        </w:rPr>
        <w:t xml:space="preserve"> </w:t>
      </w:r>
      <w:r w:rsidR="005459DE" w:rsidRPr="009066DF">
        <w:rPr>
          <w:rFonts w:ascii="Calibri" w:hAnsi="Calibri" w:cs="Calibri"/>
          <w:noProof/>
          <w:color w:val="000000" w:themeColor="text1"/>
          <w:sz w:val="22"/>
          <w:szCs w:val="22"/>
          <w:shd w:val="clear" w:color="auto" w:fill="FFFFFF"/>
        </w:rPr>
        <w:t>(10)</w:t>
      </w:r>
      <w:r w:rsidR="005C3B2A" w:rsidRPr="009066DF">
        <w:rPr>
          <w:rFonts w:ascii="Calibri" w:hAnsi="Calibri" w:cs="Calibri"/>
          <w:color w:val="000000" w:themeColor="text1"/>
          <w:sz w:val="22"/>
          <w:szCs w:val="22"/>
          <w:shd w:val="clear" w:color="auto" w:fill="FFFFFF"/>
        </w:rPr>
        <w:t xml:space="preserve">. Although this may partially explain the superior clinical efficacy observed following mid-afternoon dosing over the alternative regimens, steroid sensitivity in morning and late evening were not examined and should be explored in the future. </w:t>
      </w:r>
      <w:r w:rsidR="005E58E7" w:rsidRPr="009066DF">
        <w:rPr>
          <w:rFonts w:ascii="Calibri" w:hAnsi="Calibri" w:cs="Calibri"/>
          <w:color w:val="000000" w:themeColor="text1"/>
          <w:sz w:val="22"/>
          <w:szCs w:val="22"/>
          <w:shd w:val="clear" w:color="auto" w:fill="FFFFFF"/>
        </w:rPr>
        <w:t xml:space="preserve">Another explanation for our findings is that </w:t>
      </w:r>
      <w:r w:rsidR="0017623E" w:rsidRPr="009066DF">
        <w:rPr>
          <w:rFonts w:ascii="Calibri" w:hAnsi="Calibri" w:cs="Calibri"/>
          <w:color w:val="000000" w:themeColor="text1"/>
          <w:sz w:val="22"/>
          <w:szCs w:val="22"/>
          <w:shd w:val="clear" w:color="auto" w:fill="FFFFFF"/>
        </w:rPr>
        <w:t>a</w:t>
      </w:r>
      <w:r w:rsidR="005E58E7" w:rsidRPr="009066DF">
        <w:rPr>
          <w:rFonts w:ascii="Calibri" w:hAnsi="Calibri" w:cs="Calibri"/>
          <w:color w:val="000000" w:themeColor="text1"/>
          <w:sz w:val="22"/>
          <w:szCs w:val="22"/>
          <w:shd w:val="clear" w:color="auto" w:fill="FFFFFF"/>
        </w:rPr>
        <w:t xml:space="preserve">irway calibre is greater mid-afternoon compared to morning and evening, and this may improve drug deposition into the distal airways, making ICS more effective during the afternoon. </w:t>
      </w:r>
    </w:p>
    <w:p w14:paraId="1732B66B" w14:textId="30CC1101" w:rsidR="005C3B2A" w:rsidRPr="009066DF" w:rsidRDefault="005C3B2A" w:rsidP="009066DF">
      <w:pPr>
        <w:pStyle w:val="NormalWeb"/>
        <w:shd w:val="clear" w:color="auto" w:fill="FFFFFF"/>
        <w:spacing w:before="240" w:line="360" w:lineRule="auto"/>
        <w:rPr>
          <w:rFonts w:ascii="Calibri" w:hAnsi="Calibri" w:cs="Calibri"/>
          <w:color w:val="000000" w:themeColor="text1"/>
          <w:sz w:val="22"/>
          <w:szCs w:val="22"/>
          <w:shd w:val="clear" w:color="auto" w:fill="FFFFFF"/>
        </w:rPr>
      </w:pPr>
      <w:r w:rsidRPr="009066DF">
        <w:rPr>
          <w:rFonts w:ascii="Calibri" w:hAnsi="Calibri" w:cs="Calibri"/>
          <w:color w:val="000000" w:themeColor="text1"/>
          <w:sz w:val="22"/>
          <w:szCs w:val="22"/>
          <w:shd w:val="clear" w:color="auto" w:fill="FFFFFF"/>
        </w:rPr>
        <w:t xml:space="preserve">Notably, once daily morning dosing regimen demonstrated overall better suppression in blood eosinophils compared to standard BD dosing, </w:t>
      </w:r>
      <w:r w:rsidR="005E58E7" w:rsidRPr="009066DF">
        <w:rPr>
          <w:rFonts w:ascii="Calibri" w:hAnsi="Calibri" w:cs="Calibri"/>
          <w:color w:val="000000" w:themeColor="text1"/>
          <w:sz w:val="22"/>
          <w:szCs w:val="22"/>
          <w:shd w:val="clear" w:color="auto" w:fill="FFFFFF"/>
        </w:rPr>
        <w:t xml:space="preserve">however </w:t>
      </w:r>
      <w:r w:rsidRPr="009066DF">
        <w:rPr>
          <w:rFonts w:ascii="Calibri" w:hAnsi="Calibri" w:cs="Calibri"/>
          <w:color w:val="000000" w:themeColor="text1"/>
          <w:sz w:val="22"/>
          <w:szCs w:val="22"/>
          <w:shd w:val="clear" w:color="auto" w:fill="FFFFFF"/>
        </w:rPr>
        <w:t xml:space="preserve">this did not translate </w:t>
      </w:r>
      <w:r w:rsidR="005E58E7" w:rsidRPr="009066DF">
        <w:rPr>
          <w:rFonts w:ascii="Calibri" w:hAnsi="Calibri" w:cs="Calibri"/>
          <w:color w:val="000000" w:themeColor="text1"/>
          <w:sz w:val="22"/>
          <w:szCs w:val="22"/>
          <w:shd w:val="clear" w:color="auto" w:fill="FFFFFF"/>
        </w:rPr>
        <w:t>in</w:t>
      </w:r>
      <w:r w:rsidRPr="009066DF">
        <w:rPr>
          <w:rFonts w:ascii="Calibri" w:hAnsi="Calibri" w:cs="Calibri"/>
          <w:color w:val="000000" w:themeColor="text1"/>
          <w:sz w:val="22"/>
          <w:szCs w:val="22"/>
          <w:shd w:val="clear" w:color="auto" w:fill="FFFFFF"/>
        </w:rPr>
        <w:t xml:space="preserve">to </w:t>
      </w:r>
      <w:r w:rsidR="005E58E7" w:rsidRPr="009066DF">
        <w:rPr>
          <w:rFonts w:ascii="Calibri" w:hAnsi="Calibri" w:cs="Calibri"/>
          <w:color w:val="000000" w:themeColor="text1"/>
          <w:sz w:val="22"/>
          <w:szCs w:val="22"/>
          <w:shd w:val="clear" w:color="auto" w:fill="FFFFFF"/>
        </w:rPr>
        <w:t xml:space="preserve">greater </w:t>
      </w:r>
      <w:r w:rsidRPr="009066DF">
        <w:rPr>
          <w:rFonts w:ascii="Calibri" w:hAnsi="Calibri" w:cs="Calibri"/>
          <w:color w:val="000000" w:themeColor="text1"/>
          <w:sz w:val="22"/>
          <w:szCs w:val="22"/>
          <w:shd w:val="clear" w:color="auto" w:fill="FFFFFF"/>
        </w:rPr>
        <w:t>improvement in lung function overnight. It maybe that the higher dosage administered in the morning in the OD</w:t>
      </w:r>
      <w:r w:rsidRPr="009066DF">
        <w:rPr>
          <w:rFonts w:ascii="Calibri" w:hAnsi="Calibri" w:cs="Calibri"/>
          <w:color w:val="000000" w:themeColor="text1"/>
          <w:sz w:val="22"/>
          <w:szCs w:val="22"/>
          <w:shd w:val="clear" w:color="auto" w:fill="FFFFFF"/>
          <w:vertAlign w:val="subscript"/>
        </w:rPr>
        <w:t xml:space="preserve">AM </w:t>
      </w:r>
      <w:r w:rsidRPr="009066DF">
        <w:rPr>
          <w:rFonts w:ascii="Calibri" w:hAnsi="Calibri" w:cs="Calibri"/>
          <w:color w:val="000000" w:themeColor="text1"/>
          <w:sz w:val="22"/>
          <w:szCs w:val="22"/>
          <w:shd w:val="clear" w:color="auto" w:fill="FFFFFF"/>
        </w:rPr>
        <w:t xml:space="preserve">regimen (compared to BD) remained effective in attenuating the mid-afternoon inflammatory cascade, but the therapeutic effects on lung function (perhaps through alternative mechanism such as the non-genomic effect of glucocorticoids </w:t>
      </w:r>
      <w:r w:rsidR="005459DE" w:rsidRPr="009066DF">
        <w:rPr>
          <w:rFonts w:ascii="Calibri" w:hAnsi="Calibri" w:cs="Calibri"/>
          <w:noProof/>
          <w:color w:val="000000" w:themeColor="text1"/>
          <w:sz w:val="22"/>
          <w:szCs w:val="22"/>
          <w:shd w:val="clear" w:color="auto" w:fill="FFFFFF"/>
        </w:rPr>
        <w:t>(</w:t>
      </w:r>
      <w:r w:rsidR="00B94EE9" w:rsidRPr="009066DF">
        <w:rPr>
          <w:rFonts w:ascii="Calibri" w:hAnsi="Calibri" w:cs="Calibri"/>
          <w:noProof/>
          <w:color w:val="000000" w:themeColor="text1"/>
          <w:sz w:val="22"/>
          <w:szCs w:val="22"/>
          <w:shd w:val="clear" w:color="auto" w:fill="FFFFFF"/>
        </w:rPr>
        <w:t>2</w:t>
      </w:r>
      <w:r w:rsidR="00B94EE9">
        <w:rPr>
          <w:rFonts w:ascii="Calibri" w:hAnsi="Calibri" w:cs="Calibri"/>
          <w:noProof/>
          <w:color w:val="000000" w:themeColor="text1"/>
          <w:sz w:val="22"/>
          <w:szCs w:val="22"/>
          <w:shd w:val="clear" w:color="auto" w:fill="FFFFFF"/>
        </w:rPr>
        <w:t>8</w:t>
      </w:r>
      <w:r w:rsidR="005459DE" w:rsidRPr="009066DF">
        <w:rPr>
          <w:rFonts w:ascii="Calibri" w:hAnsi="Calibri" w:cs="Calibri"/>
          <w:noProof/>
          <w:color w:val="000000" w:themeColor="text1"/>
          <w:sz w:val="22"/>
          <w:szCs w:val="22"/>
          <w:shd w:val="clear" w:color="auto" w:fill="FFFFFF"/>
        </w:rPr>
        <w:t>)</w:t>
      </w:r>
      <w:r w:rsidR="0029102E">
        <w:rPr>
          <w:rFonts w:ascii="Calibri" w:hAnsi="Calibri" w:cs="Calibri"/>
          <w:color w:val="000000" w:themeColor="text1"/>
          <w:sz w:val="22"/>
          <w:szCs w:val="22"/>
          <w:shd w:val="clear" w:color="auto" w:fill="FFFFFF"/>
        </w:rPr>
        <w:t>)</w:t>
      </w:r>
      <w:r w:rsidRPr="009066DF">
        <w:rPr>
          <w:rFonts w:ascii="Calibri" w:hAnsi="Calibri" w:cs="Calibri"/>
          <w:color w:val="000000" w:themeColor="text1"/>
          <w:sz w:val="22"/>
          <w:szCs w:val="22"/>
          <w:shd w:val="clear" w:color="auto" w:fill="FFFFFF"/>
        </w:rPr>
        <w:t xml:space="preserve"> </w:t>
      </w:r>
      <w:r w:rsidR="000571CF">
        <w:rPr>
          <w:rFonts w:ascii="Calibri" w:hAnsi="Calibri" w:cs="Calibri"/>
          <w:color w:val="000000" w:themeColor="text1"/>
          <w:sz w:val="22"/>
          <w:szCs w:val="22"/>
          <w:shd w:val="clear" w:color="auto" w:fill="FFFFFF"/>
        </w:rPr>
        <w:t>are</w:t>
      </w:r>
      <w:r w:rsidRPr="009066DF">
        <w:rPr>
          <w:rFonts w:ascii="Calibri" w:hAnsi="Calibri" w:cs="Calibri"/>
          <w:color w:val="000000" w:themeColor="text1"/>
          <w:sz w:val="22"/>
          <w:szCs w:val="22"/>
          <w:shd w:val="clear" w:color="auto" w:fill="FFFFFF"/>
        </w:rPr>
        <w:t xml:space="preserve"> diminished </w:t>
      </w:r>
      <w:r w:rsidR="0029102E">
        <w:rPr>
          <w:rFonts w:ascii="Calibri" w:hAnsi="Calibri" w:cs="Calibri"/>
          <w:color w:val="000000" w:themeColor="text1"/>
          <w:sz w:val="22"/>
          <w:szCs w:val="22"/>
          <w:shd w:val="clear" w:color="auto" w:fill="FFFFFF"/>
        </w:rPr>
        <w:t>at</w:t>
      </w:r>
      <w:r w:rsidRPr="009066DF">
        <w:rPr>
          <w:rFonts w:ascii="Calibri" w:hAnsi="Calibri" w:cs="Calibri"/>
          <w:color w:val="000000" w:themeColor="text1"/>
          <w:sz w:val="22"/>
          <w:szCs w:val="22"/>
          <w:shd w:val="clear" w:color="auto" w:fill="FFFFFF"/>
        </w:rPr>
        <w:t xml:space="preserve"> night when airflow obstruction starts to peak. </w:t>
      </w:r>
    </w:p>
    <w:p w14:paraId="410CDDE9" w14:textId="77777777" w:rsidR="000672AB" w:rsidRPr="009066DF" w:rsidRDefault="000672AB" w:rsidP="009066DF">
      <w:pPr>
        <w:pStyle w:val="Heading3"/>
        <w:spacing w:before="240" w:after="114" w:line="360" w:lineRule="auto"/>
        <w:rPr>
          <w:rFonts w:ascii="Calibri" w:hAnsi="Calibri" w:cs="Calibri"/>
          <w:b/>
          <w:color w:val="auto"/>
          <w:sz w:val="22"/>
          <w:szCs w:val="22"/>
        </w:rPr>
      </w:pPr>
      <w:bookmarkStart w:id="1" w:name="_Toc147322844"/>
    </w:p>
    <w:p w14:paraId="2A7EB00C" w14:textId="63369C09" w:rsidR="005C3B2A" w:rsidRPr="009066DF" w:rsidRDefault="005C3B2A" w:rsidP="009066DF">
      <w:pPr>
        <w:pStyle w:val="Heading3"/>
        <w:spacing w:before="240" w:after="114" w:line="360" w:lineRule="auto"/>
        <w:rPr>
          <w:rFonts w:ascii="Calibri" w:hAnsi="Calibri" w:cs="Calibri"/>
          <w:b/>
          <w:color w:val="auto"/>
          <w:sz w:val="22"/>
          <w:szCs w:val="22"/>
        </w:rPr>
      </w:pPr>
      <w:r w:rsidRPr="009066DF">
        <w:rPr>
          <w:rFonts w:ascii="Calibri" w:hAnsi="Calibri" w:cs="Calibri"/>
          <w:b/>
          <w:color w:val="auto"/>
          <w:sz w:val="22"/>
          <w:szCs w:val="22"/>
        </w:rPr>
        <w:t>Strength and limitations</w:t>
      </w:r>
      <w:bookmarkEnd w:id="1"/>
    </w:p>
    <w:p w14:paraId="584EB6FC" w14:textId="3CAF36C3" w:rsidR="00C93945" w:rsidRPr="00C93945" w:rsidRDefault="005C3B2A" w:rsidP="004E129A">
      <w:pPr>
        <w:spacing w:after="114" w:line="360" w:lineRule="auto"/>
        <w:rPr>
          <w:rFonts w:ascii="Calibri" w:hAnsi="Calibri" w:cs="Calibri"/>
        </w:rPr>
      </w:pPr>
      <w:r w:rsidRPr="009066DF">
        <w:rPr>
          <w:rFonts w:ascii="Calibri" w:hAnsi="Calibri" w:cs="Calibri"/>
        </w:rPr>
        <w:t xml:space="preserve">The current study </w:t>
      </w:r>
      <w:r w:rsidR="00F94218">
        <w:rPr>
          <w:rFonts w:ascii="Calibri" w:hAnsi="Calibri" w:cs="Calibri"/>
        </w:rPr>
        <w:t>explores the effects of ICS dosage timing on the</w:t>
      </w:r>
      <w:r w:rsidR="000D21E7">
        <w:rPr>
          <w:rFonts w:ascii="Calibri" w:hAnsi="Calibri" w:cs="Calibri"/>
        </w:rPr>
        <w:t xml:space="preserve"> </w:t>
      </w:r>
      <w:r w:rsidR="00F94218">
        <w:rPr>
          <w:rFonts w:ascii="Calibri" w:hAnsi="Calibri" w:cs="Calibri"/>
        </w:rPr>
        <w:t xml:space="preserve">daily rhythms of </w:t>
      </w:r>
      <w:proofErr w:type="gramStart"/>
      <w:r w:rsidR="00F94218">
        <w:rPr>
          <w:rFonts w:ascii="Calibri" w:hAnsi="Calibri" w:cs="Calibri"/>
        </w:rPr>
        <w:t>asthma,</w:t>
      </w:r>
      <w:proofErr w:type="gramEnd"/>
      <w:r w:rsidR="00F94218">
        <w:rPr>
          <w:rFonts w:ascii="Calibri" w:hAnsi="Calibri" w:cs="Calibri"/>
        </w:rPr>
        <w:t xml:space="preserve"> therefore it is limited by </w:t>
      </w:r>
      <w:r w:rsidRPr="009066DF">
        <w:rPr>
          <w:rFonts w:ascii="Calibri" w:hAnsi="Calibri" w:cs="Calibri"/>
        </w:rPr>
        <w:t>small sample size, short therapeutic and follow-up duration, with adherence optimised within a strict clinical trial setting. Whilst the small effect size may increase the risk of type II error (false negative results), we have demonstrated statistical significance in the pre-specified key end points</w:t>
      </w:r>
      <w:r w:rsidR="00F94218">
        <w:rPr>
          <w:rFonts w:ascii="Calibri" w:hAnsi="Calibri" w:cs="Calibri"/>
        </w:rPr>
        <w:t xml:space="preserve"> in MESOR and 10 PM time point</w:t>
      </w:r>
      <w:r w:rsidRPr="009066DF">
        <w:rPr>
          <w:rFonts w:ascii="Calibri" w:hAnsi="Calibri" w:cs="Calibri"/>
        </w:rPr>
        <w:t xml:space="preserve">. However, the negative results (such as </w:t>
      </w:r>
      <w:r w:rsidR="00F94218">
        <w:rPr>
          <w:rFonts w:ascii="Calibri" w:hAnsi="Calibri" w:cs="Calibri"/>
        </w:rPr>
        <w:t xml:space="preserve">the differences in lung function and blood eosinophil counts at other time points during the day, </w:t>
      </w:r>
      <w:r w:rsidRPr="009066DF">
        <w:rPr>
          <w:rFonts w:ascii="Calibri" w:hAnsi="Calibri" w:cs="Calibri"/>
        </w:rPr>
        <w:t xml:space="preserve">the difference in serum cortisol levels, </w:t>
      </w:r>
      <w:proofErr w:type="spellStart"/>
      <w:r w:rsidRPr="009066DF">
        <w:rPr>
          <w:rFonts w:ascii="Calibri" w:hAnsi="Calibri" w:cs="Calibri"/>
        </w:rPr>
        <w:t>FeNO</w:t>
      </w:r>
      <w:proofErr w:type="spellEnd"/>
      <w:r w:rsidRPr="009066DF">
        <w:rPr>
          <w:rFonts w:ascii="Calibri" w:hAnsi="Calibri" w:cs="Calibri"/>
        </w:rPr>
        <w:t xml:space="preserve"> and peak flow amongst dosing regimens) may be due to</w:t>
      </w:r>
      <w:r w:rsidR="00F94218">
        <w:rPr>
          <w:rFonts w:ascii="Calibri" w:hAnsi="Calibri" w:cs="Calibri"/>
        </w:rPr>
        <w:t xml:space="preserve"> the </w:t>
      </w:r>
      <w:r w:rsidR="000571CF">
        <w:rPr>
          <w:rFonts w:ascii="Calibri" w:hAnsi="Calibri" w:cs="Calibri"/>
        </w:rPr>
        <w:t>limited</w:t>
      </w:r>
      <w:r w:rsidRPr="009066DF">
        <w:rPr>
          <w:rFonts w:ascii="Calibri" w:hAnsi="Calibri" w:cs="Calibri"/>
        </w:rPr>
        <w:t xml:space="preserve"> sample size and should be interpreted with caution.</w:t>
      </w:r>
      <w:r w:rsidR="00C93945">
        <w:rPr>
          <w:rFonts w:ascii="Calibri" w:hAnsi="Calibri" w:cs="Calibri"/>
        </w:rPr>
        <w:t xml:space="preserve"> </w:t>
      </w:r>
      <w:r w:rsidR="00C93945" w:rsidRPr="00C93945">
        <w:rPr>
          <w:rFonts w:ascii="Calibri" w:hAnsi="Calibri" w:cs="Calibri"/>
        </w:rPr>
        <w:t>Nevertheless, the data presented in the current study form the basis for the design of future larger trials to establish the efficacy of ICS chronotherapy.</w:t>
      </w:r>
    </w:p>
    <w:p w14:paraId="4FD226F3" w14:textId="05AA9365" w:rsidR="005C3B2A" w:rsidRPr="009066DF" w:rsidRDefault="005C3B2A" w:rsidP="009066DF">
      <w:pPr>
        <w:spacing w:line="360" w:lineRule="auto"/>
        <w:rPr>
          <w:rFonts w:ascii="Calibri" w:hAnsi="Calibri" w:cs="Calibri"/>
        </w:rPr>
      </w:pPr>
      <w:r w:rsidRPr="009066DF">
        <w:rPr>
          <w:rFonts w:ascii="Calibri" w:hAnsi="Calibri" w:cs="Calibri"/>
        </w:rPr>
        <w:t xml:space="preserve">It is important to note that </w:t>
      </w:r>
      <w:r w:rsidR="000571CF">
        <w:rPr>
          <w:rFonts w:ascii="Calibri" w:hAnsi="Calibri" w:cs="Calibri"/>
        </w:rPr>
        <w:t xml:space="preserve">opinions regarding </w:t>
      </w:r>
      <w:r w:rsidRPr="009066DF">
        <w:rPr>
          <w:rFonts w:ascii="Calibri" w:hAnsi="Calibri" w:cs="Calibri"/>
        </w:rPr>
        <w:t>what constitutes the MCID in FEV</w:t>
      </w:r>
      <w:r w:rsidRPr="009066DF">
        <w:rPr>
          <w:rFonts w:ascii="Calibri" w:hAnsi="Calibri" w:cs="Calibri"/>
          <w:vertAlign w:val="subscript"/>
        </w:rPr>
        <w:t>1</w:t>
      </w:r>
      <w:r w:rsidRPr="009066DF">
        <w:rPr>
          <w:rFonts w:ascii="Calibri" w:hAnsi="Calibri" w:cs="Calibri"/>
        </w:rPr>
        <w:t xml:space="preserve"> following pharmacological </w:t>
      </w:r>
      <w:r w:rsidR="00445362">
        <w:rPr>
          <w:rFonts w:ascii="Calibri" w:hAnsi="Calibri" w:cs="Calibri"/>
        </w:rPr>
        <w:t xml:space="preserve">intervention </w:t>
      </w:r>
      <w:r w:rsidRPr="009066DF">
        <w:rPr>
          <w:rFonts w:ascii="Calibri" w:hAnsi="Calibri" w:cs="Calibri"/>
        </w:rPr>
        <w:t>varies considerably (100-200ml)</w:t>
      </w:r>
      <w:r w:rsidR="00CB5012" w:rsidRPr="009066DF">
        <w:rPr>
          <w:rFonts w:ascii="Calibri" w:hAnsi="Calibri" w:cs="Calibri"/>
        </w:rPr>
        <w:t xml:space="preserve"> </w:t>
      </w:r>
      <w:r w:rsidR="005459DE" w:rsidRPr="009066DF">
        <w:rPr>
          <w:rFonts w:ascii="Calibri" w:hAnsi="Calibri" w:cs="Calibri"/>
          <w:noProof/>
        </w:rPr>
        <w:t>(</w:t>
      </w:r>
      <w:r w:rsidR="00B94EE9" w:rsidRPr="009066DF">
        <w:rPr>
          <w:rFonts w:ascii="Calibri" w:hAnsi="Calibri" w:cs="Calibri"/>
          <w:noProof/>
        </w:rPr>
        <w:t>2</w:t>
      </w:r>
      <w:r w:rsidR="00B94EE9">
        <w:rPr>
          <w:rFonts w:ascii="Calibri" w:hAnsi="Calibri" w:cs="Calibri"/>
          <w:noProof/>
        </w:rPr>
        <w:t>9</w:t>
      </w:r>
      <w:r w:rsidR="005459DE" w:rsidRPr="009066DF">
        <w:rPr>
          <w:rFonts w:ascii="Calibri" w:hAnsi="Calibri" w:cs="Calibri"/>
          <w:noProof/>
        </w:rPr>
        <w:t>)</w:t>
      </w:r>
      <w:r w:rsidRPr="009066DF">
        <w:rPr>
          <w:rFonts w:ascii="Calibri" w:hAnsi="Calibri" w:cs="Calibri"/>
        </w:rPr>
        <w:t xml:space="preserve">. Whilst we have found a 180ml </w:t>
      </w:r>
      <w:r w:rsidRPr="009066DF">
        <w:rPr>
          <w:rFonts w:ascii="Calibri" w:hAnsi="Calibri" w:cs="Calibri"/>
        </w:rPr>
        <w:lastRenderedPageBreak/>
        <w:t>difference in the improvement of FEV</w:t>
      </w:r>
      <w:r w:rsidRPr="009066DF">
        <w:rPr>
          <w:rFonts w:ascii="Calibri" w:hAnsi="Calibri" w:cs="Calibri"/>
          <w:vertAlign w:val="subscript"/>
        </w:rPr>
        <w:t>1</w:t>
      </w:r>
      <w:r w:rsidRPr="009066DF">
        <w:rPr>
          <w:rFonts w:ascii="Calibri" w:hAnsi="Calibri" w:cs="Calibri"/>
        </w:rPr>
        <w:t xml:space="preserve"> </w:t>
      </w:r>
      <w:r w:rsidR="00002278">
        <w:rPr>
          <w:rFonts w:ascii="Calibri" w:hAnsi="Calibri" w:cs="Calibri"/>
        </w:rPr>
        <w:t>at 10</w:t>
      </w:r>
      <w:r w:rsidR="00E10DF8">
        <w:rPr>
          <w:rFonts w:ascii="Calibri" w:hAnsi="Calibri" w:cs="Calibri"/>
        </w:rPr>
        <w:t xml:space="preserve"> </w:t>
      </w:r>
      <w:r w:rsidR="00002278">
        <w:rPr>
          <w:rFonts w:ascii="Calibri" w:hAnsi="Calibri" w:cs="Calibri"/>
        </w:rPr>
        <w:t xml:space="preserve">PM </w:t>
      </w:r>
      <w:r w:rsidRPr="009066DF">
        <w:rPr>
          <w:rFonts w:ascii="Calibri" w:hAnsi="Calibri" w:cs="Calibri"/>
        </w:rPr>
        <w:t xml:space="preserve">following mid-afternoon compared to the morning dosing regimen, the benefit of mid-afternoon dosing over the standard twice-daily regimen was smaller (+80ml) and therefore may not be clinically meaningful using this single time point. However, an improvement of </w:t>
      </w:r>
      <w:r w:rsidR="00445362">
        <w:rPr>
          <w:rFonts w:ascii="Calibri" w:hAnsi="Calibri" w:cs="Calibri"/>
        </w:rPr>
        <w:t>&gt;</w:t>
      </w:r>
      <w:r w:rsidRPr="009066DF">
        <w:rPr>
          <w:rFonts w:ascii="Calibri" w:hAnsi="Calibri" w:cs="Calibri"/>
        </w:rPr>
        <w:t xml:space="preserve">100ml in the </w:t>
      </w:r>
      <w:r w:rsidR="000A6EF7" w:rsidRPr="009066DF">
        <w:rPr>
          <w:rFonts w:ascii="Calibri" w:hAnsi="Calibri" w:cs="Calibri"/>
        </w:rPr>
        <w:t>10</w:t>
      </w:r>
      <w:r w:rsidR="009A18E3">
        <w:rPr>
          <w:rFonts w:ascii="Calibri" w:hAnsi="Calibri" w:cs="Calibri"/>
        </w:rPr>
        <w:t xml:space="preserve"> </w:t>
      </w:r>
      <w:r w:rsidR="000A6EF7" w:rsidRPr="009066DF">
        <w:rPr>
          <w:rFonts w:ascii="Calibri" w:hAnsi="Calibri" w:cs="Calibri"/>
        </w:rPr>
        <w:t xml:space="preserve">PM and the </w:t>
      </w:r>
      <w:r w:rsidRPr="009066DF">
        <w:rPr>
          <w:rFonts w:ascii="Calibri" w:hAnsi="Calibri" w:cs="Calibri"/>
        </w:rPr>
        <w:t>overall MESOR of FEV</w:t>
      </w:r>
      <w:r w:rsidRPr="009066DF">
        <w:rPr>
          <w:rFonts w:ascii="Calibri" w:hAnsi="Calibri" w:cs="Calibri"/>
          <w:vertAlign w:val="subscript"/>
        </w:rPr>
        <w:t xml:space="preserve">1 </w:t>
      </w:r>
      <w:r w:rsidRPr="009066DF">
        <w:rPr>
          <w:rFonts w:ascii="Calibri" w:hAnsi="Calibri" w:cs="Calibri"/>
        </w:rPr>
        <w:t xml:space="preserve">from baseline was observed following the mid-afternoon dosing and not the twice-daily regimen, potentially suggesting </w:t>
      </w:r>
      <w:r w:rsidR="00D166B4">
        <w:rPr>
          <w:rFonts w:ascii="Calibri" w:hAnsi="Calibri" w:cs="Calibri"/>
        </w:rPr>
        <w:t>that</w:t>
      </w:r>
      <w:r w:rsidR="006A18D4">
        <w:rPr>
          <w:rFonts w:ascii="Calibri" w:hAnsi="Calibri" w:cs="Calibri"/>
        </w:rPr>
        <w:t xml:space="preserve"> more participants could reach MCID using mid-afternoon dosing regimen in clinical trials</w:t>
      </w:r>
      <w:r w:rsidRPr="009066DF">
        <w:rPr>
          <w:rFonts w:ascii="Calibri" w:hAnsi="Calibri" w:cs="Calibri"/>
        </w:rPr>
        <w:t xml:space="preserve">. </w:t>
      </w:r>
      <w:r w:rsidR="006A18D4">
        <w:rPr>
          <w:rFonts w:ascii="Calibri" w:hAnsi="Calibri" w:cs="Calibri"/>
        </w:rPr>
        <w:t>We</w:t>
      </w:r>
      <w:r w:rsidRPr="009066DF">
        <w:rPr>
          <w:rFonts w:ascii="Calibri" w:hAnsi="Calibri" w:cs="Calibri"/>
        </w:rPr>
        <w:t xml:space="preserve"> did not demonstrate any difference in ACQ</w:t>
      </w:r>
      <w:r w:rsidR="00EF235A" w:rsidRPr="009066DF">
        <w:rPr>
          <w:rFonts w:ascii="Calibri" w:hAnsi="Calibri" w:cs="Calibri"/>
        </w:rPr>
        <w:t>-6</w:t>
      </w:r>
      <w:r w:rsidRPr="009066DF">
        <w:rPr>
          <w:rFonts w:ascii="Calibri" w:hAnsi="Calibri" w:cs="Calibri"/>
        </w:rPr>
        <w:t xml:space="preserve"> amongst dosing regimens, likely due to mild symptoms at baseline and short treatment duration. Notably, the established MCID</w:t>
      </w:r>
      <w:r w:rsidR="006A18D4">
        <w:rPr>
          <w:rFonts w:ascii="Calibri" w:hAnsi="Calibri" w:cs="Calibri"/>
        </w:rPr>
        <w:t xml:space="preserve"> in lung function</w:t>
      </w:r>
      <w:r w:rsidRPr="009066DF">
        <w:rPr>
          <w:rFonts w:ascii="Calibri" w:hAnsi="Calibri" w:cs="Calibri"/>
        </w:rPr>
        <w:t xml:space="preserve"> are primarily </w:t>
      </w:r>
      <w:r w:rsidR="006A18D4">
        <w:rPr>
          <w:rFonts w:ascii="Calibri" w:hAnsi="Calibri" w:cs="Calibri"/>
        </w:rPr>
        <w:t xml:space="preserve">based </w:t>
      </w:r>
      <w:r w:rsidR="000D574D">
        <w:rPr>
          <w:rFonts w:ascii="Calibri" w:hAnsi="Calibri" w:cs="Calibri"/>
        </w:rPr>
        <w:t xml:space="preserve">on distribution-based methods, </w:t>
      </w:r>
      <w:proofErr w:type="gramStart"/>
      <w:r w:rsidR="000D574D">
        <w:rPr>
          <w:rFonts w:ascii="Calibri" w:hAnsi="Calibri" w:cs="Calibri"/>
        </w:rPr>
        <w:t>taking into account</w:t>
      </w:r>
      <w:proofErr w:type="gramEnd"/>
      <w:r w:rsidR="000D574D">
        <w:rPr>
          <w:rFonts w:ascii="Calibri" w:hAnsi="Calibri" w:cs="Calibri"/>
        </w:rPr>
        <w:t xml:space="preserve"> daily variations</w:t>
      </w:r>
      <w:r w:rsidRPr="009066DF">
        <w:rPr>
          <w:rFonts w:ascii="Calibri" w:hAnsi="Calibri" w:cs="Calibri"/>
        </w:rPr>
        <w:t xml:space="preserve"> </w:t>
      </w:r>
      <w:r w:rsidR="005459DE" w:rsidRPr="009066DF">
        <w:rPr>
          <w:rFonts w:ascii="Calibri" w:hAnsi="Calibri" w:cs="Calibri"/>
          <w:noProof/>
        </w:rPr>
        <w:t>(</w:t>
      </w:r>
      <w:r w:rsidR="00B94EE9">
        <w:rPr>
          <w:rFonts w:ascii="Calibri" w:hAnsi="Calibri" w:cs="Calibri"/>
          <w:noProof/>
        </w:rPr>
        <w:t>30</w:t>
      </w:r>
      <w:r w:rsidR="005459DE" w:rsidRPr="009066DF">
        <w:rPr>
          <w:rFonts w:ascii="Calibri" w:hAnsi="Calibri" w:cs="Calibri"/>
          <w:noProof/>
        </w:rPr>
        <w:t>)</w:t>
      </w:r>
      <w:r w:rsidRPr="009066DF">
        <w:rPr>
          <w:rFonts w:ascii="Calibri" w:hAnsi="Calibri" w:cs="Calibri"/>
        </w:rPr>
        <w:t xml:space="preserve">. The MCID may </w:t>
      </w:r>
      <w:r w:rsidR="00F070FC">
        <w:rPr>
          <w:rFonts w:ascii="Calibri" w:hAnsi="Calibri" w:cs="Calibri"/>
        </w:rPr>
        <w:t xml:space="preserve">be </w:t>
      </w:r>
      <w:r w:rsidR="000D574D">
        <w:rPr>
          <w:rFonts w:ascii="Calibri" w:hAnsi="Calibri" w:cs="Calibri"/>
        </w:rPr>
        <w:t>different</w:t>
      </w:r>
      <w:r w:rsidRPr="009066DF">
        <w:rPr>
          <w:rFonts w:ascii="Calibri" w:hAnsi="Calibri" w:cs="Calibri"/>
        </w:rPr>
        <w:t xml:space="preserve"> when </w:t>
      </w:r>
      <w:r w:rsidR="000D574D">
        <w:rPr>
          <w:rFonts w:ascii="Calibri" w:hAnsi="Calibri" w:cs="Calibri"/>
        </w:rPr>
        <w:t>the daily</w:t>
      </w:r>
      <w:r w:rsidRPr="009066DF">
        <w:rPr>
          <w:rFonts w:ascii="Calibri" w:hAnsi="Calibri" w:cs="Calibri"/>
        </w:rPr>
        <w:t xml:space="preserve"> variability is controlled within the study design and analysis; the benefit of using MESOR as an overall parameter for the assessment of treatment response in asthma clinical trials should be further explored</w:t>
      </w:r>
      <w:r w:rsidRPr="0019333D">
        <w:rPr>
          <w:rFonts w:ascii="Calibri" w:hAnsi="Calibri" w:cs="Calibri"/>
        </w:rPr>
        <w:t>.</w:t>
      </w:r>
      <w:r w:rsidR="00D17FA2" w:rsidRPr="0019333D">
        <w:rPr>
          <w:rFonts w:ascii="Calibri" w:hAnsi="Calibri" w:cs="Calibri"/>
        </w:rPr>
        <w:t xml:space="preserve"> </w:t>
      </w:r>
      <w:r w:rsidRPr="0019333D">
        <w:rPr>
          <w:rFonts w:ascii="Calibri" w:hAnsi="Calibri" w:cs="Calibri"/>
        </w:rPr>
        <w:t xml:space="preserve"> </w:t>
      </w:r>
      <w:r w:rsidR="00545AD6" w:rsidRPr="0019333D">
        <w:rPr>
          <w:rFonts w:ascii="Calibri" w:hAnsi="Calibri" w:cs="Calibri"/>
        </w:rPr>
        <w:t>Although the MCID in</w:t>
      </w:r>
      <w:r w:rsidR="00BF6BE9" w:rsidRPr="0019333D">
        <w:rPr>
          <w:rFonts w:ascii="Calibri" w:hAnsi="Calibri" w:cs="Calibri"/>
        </w:rPr>
        <w:t xml:space="preserve"> the reduction of</w:t>
      </w:r>
      <w:r w:rsidR="00545AD6" w:rsidRPr="0019333D">
        <w:rPr>
          <w:rFonts w:ascii="Calibri" w:hAnsi="Calibri" w:cs="Calibri"/>
        </w:rPr>
        <w:t xml:space="preserve"> </w:t>
      </w:r>
      <w:r w:rsidR="00FB057B" w:rsidRPr="0019333D">
        <w:rPr>
          <w:rFonts w:ascii="Calibri" w:hAnsi="Calibri" w:cs="Calibri"/>
        </w:rPr>
        <w:t xml:space="preserve">blood eosinophil counts is </w:t>
      </w:r>
      <w:r w:rsidR="00BF6BE9" w:rsidRPr="0019333D">
        <w:rPr>
          <w:rFonts w:ascii="Calibri" w:hAnsi="Calibri" w:cs="Calibri"/>
        </w:rPr>
        <w:t>unclear,</w:t>
      </w:r>
      <w:r w:rsidR="00FB057B" w:rsidRPr="0019333D">
        <w:rPr>
          <w:rFonts w:ascii="Calibri" w:hAnsi="Calibri" w:cs="Calibri"/>
        </w:rPr>
        <w:t xml:space="preserve"> </w:t>
      </w:r>
      <w:r w:rsidR="00BF6BE9" w:rsidRPr="0019333D">
        <w:rPr>
          <w:rFonts w:ascii="Calibri" w:hAnsi="Calibri" w:cs="Calibri"/>
        </w:rPr>
        <w:t>a level of &gt; 0.2 x 10</w:t>
      </w:r>
      <w:r w:rsidR="00BF6BE9" w:rsidRPr="0019333D">
        <w:rPr>
          <w:rFonts w:ascii="Calibri" w:hAnsi="Calibri" w:cs="Calibri"/>
          <w:vertAlign w:val="superscript"/>
        </w:rPr>
        <w:t>9</w:t>
      </w:r>
      <w:r w:rsidR="00BF6BE9" w:rsidRPr="0019333D">
        <w:rPr>
          <w:rFonts w:ascii="Calibri" w:hAnsi="Calibri" w:cs="Calibri"/>
        </w:rPr>
        <w:t xml:space="preserve"> cells/L has been associated with asthma exacerbations </w:t>
      </w:r>
      <w:r w:rsidR="00BF6BE9" w:rsidRPr="0019333D">
        <w:rPr>
          <w:rFonts w:ascii="Calibri" w:hAnsi="Calibri" w:cs="Calibri"/>
          <w:noProof/>
        </w:rPr>
        <w:t>(25)</w:t>
      </w:r>
      <w:r w:rsidR="00BF6BE9" w:rsidRPr="0019333D">
        <w:rPr>
          <w:rFonts w:ascii="Calibri" w:hAnsi="Calibri" w:cs="Calibri"/>
        </w:rPr>
        <w:t xml:space="preserve">. </w:t>
      </w:r>
      <w:r w:rsidR="00545AD6" w:rsidRPr="0019333D">
        <w:rPr>
          <w:rFonts w:ascii="Calibri" w:hAnsi="Calibri" w:cs="Calibri"/>
        </w:rPr>
        <w:t>We observed that mid-afternoon dosing improved the overall blood eosinophil counts from over 0.2 x 10</w:t>
      </w:r>
      <w:r w:rsidR="00545AD6" w:rsidRPr="0019333D">
        <w:rPr>
          <w:rFonts w:ascii="Calibri" w:hAnsi="Calibri" w:cs="Calibri"/>
          <w:vertAlign w:val="superscript"/>
        </w:rPr>
        <w:t>9</w:t>
      </w:r>
      <w:r w:rsidR="00545AD6" w:rsidRPr="0019333D">
        <w:rPr>
          <w:rFonts w:ascii="Calibri" w:hAnsi="Calibri" w:cs="Calibri"/>
        </w:rPr>
        <w:t xml:space="preserve"> cells/L following the standard twice-daily dosing regimen to under this threshold. </w:t>
      </w:r>
      <w:r w:rsidR="00BF6BE9" w:rsidRPr="0019333D">
        <w:rPr>
          <w:rFonts w:ascii="Calibri" w:hAnsi="Calibri" w:cs="Calibri"/>
        </w:rPr>
        <w:t>T</w:t>
      </w:r>
      <w:r w:rsidR="00545AD6" w:rsidRPr="0019333D">
        <w:rPr>
          <w:rFonts w:ascii="Calibri" w:hAnsi="Calibri" w:cs="Calibri"/>
        </w:rPr>
        <w:t>his finding suggest</w:t>
      </w:r>
      <w:r w:rsidR="00504ED4" w:rsidRPr="0019333D">
        <w:rPr>
          <w:rFonts w:ascii="Calibri" w:hAnsi="Calibri" w:cs="Calibri"/>
        </w:rPr>
        <w:t>s</w:t>
      </w:r>
      <w:r w:rsidR="00545AD6" w:rsidRPr="0019333D">
        <w:rPr>
          <w:rFonts w:ascii="Calibri" w:hAnsi="Calibri" w:cs="Calibri"/>
        </w:rPr>
        <w:t xml:space="preserve"> mid-afternoon dosing may result in a reduction in asthma exacerbation risk compared to standard twice-daily dosing </w:t>
      </w:r>
      <w:r w:rsidR="00545AD6" w:rsidRPr="0019333D">
        <w:rPr>
          <w:rFonts w:ascii="Calibri" w:hAnsi="Calibri" w:cs="Calibri"/>
          <w:noProof/>
        </w:rPr>
        <w:t>(26, 27)</w:t>
      </w:r>
      <w:r w:rsidR="00545AD6" w:rsidRPr="0019333D">
        <w:rPr>
          <w:rFonts w:ascii="Calibri" w:hAnsi="Calibri" w:cs="Calibri"/>
          <w:color w:val="000000" w:themeColor="text1"/>
          <w:shd w:val="clear" w:color="auto" w:fill="FFFFFF"/>
        </w:rPr>
        <w:t>. However, this could not be confirmed due to the limited follow-up period.</w:t>
      </w:r>
      <w:r w:rsidR="00545AD6" w:rsidRPr="00071531">
        <w:rPr>
          <w:rFonts w:ascii="Calibri" w:hAnsi="Calibri" w:cs="Calibri"/>
          <w:color w:val="000000" w:themeColor="text1"/>
          <w:sz w:val="20"/>
          <w:szCs w:val="20"/>
          <w:shd w:val="clear" w:color="auto" w:fill="FFFFFF"/>
        </w:rPr>
        <w:t xml:space="preserve"> </w:t>
      </w:r>
      <w:r w:rsidRPr="006D24CA">
        <w:rPr>
          <w:rFonts w:ascii="Calibri" w:hAnsi="Calibri" w:cs="Calibri"/>
        </w:rPr>
        <w:t xml:space="preserve">A future larger </w:t>
      </w:r>
      <w:r w:rsidR="00402068" w:rsidRPr="006D24CA">
        <w:rPr>
          <w:rFonts w:ascii="Calibri" w:hAnsi="Calibri" w:cs="Calibri"/>
        </w:rPr>
        <w:t xml:space="preserve">efficacy </w:t>
      </w:r>
      <w:r w:rsidRPr="006D24CA">
        <w:rPr>
          <w:rFonts w:ascii="Calibri" w:hAnsi="Calibri" w:cs="Calibri"/>
        </w:rPr>
        <w:t>trial</w:t>
      </w:r>
      <w:r w:rsidRPr="009066DF">
        <w:rPr>
          <w:rFonts w:ascii="Calibri" w:hAnsi="Calibri" w:cs="Calibri"/>
        </w:rPr>
        <w:t xml:space="preserve"> with an extended dosing duration is needed to validate our findings, and to establish the longer-term impact of chronotherapy in asthma control, exacerbation rates, disease-related quality of life and side effects.</w:t>
      </w:r>
      <w:r w:rsidRPr="009066DF">
        <w:rPr>
          <w:rFonts w:ascii="Calibri" w:hAnsi="Calibri" w:cs="Calibri"/>
          <w:color w:val="333333"/>
          <w:shd w:val="clear" w:color="auto" w:fill="FFFFFF"/>
        </w:rPr>
        <w:t xml:space="preserve"> </w:t>
      </w:r>
      <w:r w:rsidR="00A241AD" w:rsidRPr="00E27CCB">
        <w:rPr>
          <w:rFonts w:ascii="Calibri" w:hAnsi="Calibri" w:cs="Calibri"/>
          <w:shd w:val="clear" w:color="auto" w:fill="FFFFFF"/>
        </w:rPr>
        <w:t xml:space="preserve">Subgroups of </w:t>
      </w:r>
      <w:r w:rsidR="00E27CCB" w:rsidRPr="00E27CCB">
        <w:rPr>
          <w:rFonts w:ascii="Calibri" w:hAnsi="Calibri" w:cs="Calibri"/>
          <w:shd w:val="clear" w:color="auto" w:fill="FFFFFF"/>
        </w:rPr>
        <w:t>patients</w:t>
      </w:r>
      <w:r w:rsidR="00A241AD" w:rsidRPr="00E27CCB">
        <w:rPr>
          <w:rFonts w:ascii="Calibri" w:hAnsi="Calibri" w:cs="Calibri"/>
          <w:shd w:val="clear" w:color="auto" w:fill="FFFFFF"/>
        </w:rPr>
        <w:t xml:space="preserve"> who may best respond to ICS chronotherapy, such as those with frequent exacerbations and/or predictable noctu</w:t>
      </w:r>
      <w:r w:rsidR="00E27CCB" w:rsidRPr="00E27CCB">
        <w:rPr>
          <w:rFonts w:ascii="Calibri" w:hAnsi="Calibri" w:cs="Calibri"/>
          <w:shd w:val="clear" w:color="auto" w:fill="FFFFFF"/>
        </w:rPr>
        <w:t xml:space="preserve">rnal symptoms, should be further investigated in future trials. </w:t>
      </w:r>
      <w:r w:rsidRPr="009066DF">
        <w:rPr>
          <w:rFonts w:ascii="Calibri" w:hAnsi="Calibri" w:cs="Calibri"/>
          <w:color w:val="000000" w:themeColor="text1"/>
          <w:shd w:val="clear" w:color="auto" w:fill="FFFFFF"/>
        </w:rPr>
        <w:t xml:space="preserve">The acceptability of dosing in the mid-afternoon </w:t>
      </w:r>
      <w:r w:rsidRPr="009066DF">
        <w:rPr>
          <w:rFonts w:ascii="Calibri" w:hAnsi="Calibri" w:cs="Calibri"/>
          <w:color w:val="333333"/>
          <w:shd w:val="clear" w:color="auto" w:fill="FFFFFF"/>
        </w:rPr>
        <w:t>a</w:t>
      </w:r>
      <w:r w:rsidRPr="009066DF">
        <w:rPr>
          <w:rFonts w:ascii="Calibri" w:hAnsi="Calibri" w:cs="Calibri"/>
        </w:rPr>
        <w:t>nd adherence should also be further explored.</w:t>
      </w:r>
    </w:p>
    <w:p w14:paraId="4C2D27C5" w14:textId="77777777" w:rsidR="005C3B2A" w:rsidRPr="009066DF" w:rsidRDefault="005C3B2A" w:rsidP="009066DF">
      <w:pPr>
        <w:spacing w:line="360" w:lineRule="auto"/>
        <w:rPr>
          <w:rFonts w:ascii="Calibri" w:hAnsi="Calibri" w:cs="Calibri"/>
          <w:color w:val="000000" w:themeColor="text1"/>
          <w:shd w:val="clear" w:color="auto" w:fill="FFFFFF"/>
        </w:rPr>
      </w:pPr>
      <w:r w:rsidRPr="009066DF">
        <w:rPr>
          <w:rFonts w:ascii="Calibri" w:hAnsi="Calibri" w:cs="Calibri"/>
          <w:color w:val="000000" w:themeColor="text1"/>
          <w:shd w:val="clear" w:color="auto" w:fill="FFFFFF"/>
        </w:rPr>
        <w:t>Our study population included individuals with mild to moderate allergic asthma and therefore the results cannot be extrapolated to other asthma phenotypes. Whilst p</w:t>
      </w:r>
      <w:r w:rsidRPr="009066DF">
        <w:rPr>
          <w:rFonts w:ascii="Calibri" w:hAnsi="Calibri" w:cs="Calibri"/>
          <w:shd w:val="clear" w:color="auto" w:fill="FFFFFF"/>
        </w:rPr>
        <w:t xml:space="preserve">revious </w:t>
      </w:r>
      <w:r w:rsidRPr="009066DF">
        <w:rPr>
          <w:rFonts w:ascii="Calibri" w:hAnsi="Calibri" w:cs="Calibri"/>
          <w:color w:val="000000" w:themeColor="text1"/>
          <w:shd w:val="clear" w:color="auto" w:fill="FFFFFF"/>
        </w:rPr>
        <w:t xml:space="preserve">studies demonstrated mid-afternoon dosing was superior in improving the morning peak expiratory flow rate, we did not observe this using patient-reported home PEF. This is likely due to unsupervised performance of home peak flow which is highly technique dependent. Instead, we used supervised spirometry, a more reliable measure of airway narrowing, as our primary endpoint. Furthermore, self-reported parameters, including adherence and reliever medication use, may not be reliable. Digital inhalers, Apps and hand-held devices which automatically log data may be more reliable and should be considered in future clinical trials design. </w:t>
      </w:r>
    </w:p>
    <w:p w14:paraId="7B5B9531" w14:textId="77777777" w:rsidR="005C3B2A" w:rsidRPr="009066DF" w:rsidRDefault="005C3B2A" w:rsidP="009066DF">
      <w:pPr>
        <w:spacing w:line="360" w:lineRule="auto"/>
        <w:rPr>
          <w:rFonts w:ascii="Calibri" w:hAnsi="Calibri" w:cs="Calibri"/>
          <w:color w:val="000000" w:themeColor="text1"/>
          <w:shd w:val="clear" w:color="auto" w:fill="FFFFFF"/>
        </w:rPr>
      </w:pPr>
    </w:p>
    <w:p w14:paraId="037776D6" w14:textId="0C05C99F" w:rsidR="005C3B2A" w:rsidRPr="009066DF" w:rsidRDefault="000672AB" w:rsidP="009066DF">
      <w:pPr>
        <w:spacing w:line="360" w:lineRule="auto"/>
        <w:rPr>
          <w:b/>
          <w:bCs/>
        </w:rPr>
      </w:pPr>
      <w:r w:rsidRPr="009066DF">
        <w:rPr>
          <w:b/>
          <w:bCs/>
        </w:rPr>
        <w:lastRenderedPageBreak/>
        <w:t>CONCLUSION</w:t>
      </w:r>
    </w:p>
    <w:p w14:paraId="7FA983B9" w14:textId="584B5EA9" w:rsidR="00EE1087" w:rsidRPr="00EE1087" w:rsidRDefault="00EE1087" w:rsidP="00883B07">
      <w:pPr>
        <w:spacing w:after="240" w:line="360" w:lineRule="auto"/>
        <w:rPr>
          <w:rFonts w:ascii="Calibri" w:hAnsi="Calibri" w:cs="Calibri"/>
          <w:color w:val="000000" w:themeColor="text1"/>
          <w:shd w:val="clear" w:color="auto" w:fill="FFFFFF"/>
        </w:rPr>
      </w:pPr>
      <w:r w:rsidRPr="0019333D">
        <w:rPr>
          <w:rFonts w:ascii="Calibri" w:hAnsi="Calibri" w:cs="Calibri"/>
          <w:color w:val="000000" w:themeColor="text1"/>
          <w:shd w:val="clear" w:color="auto" w:fill="FFFFFF"/>
        </w:rPr>
        <w:t xml:space="preserve">Mid-afternoon dosing of inhaled BDP better improved lung function and </w:t>
      </w:r>
      <w:r w:rsidR="00007C6F" w:rsidRPr="0019333D">
        <w:rPr>
          <w:rFonts w:ascii="Calibri" w:hAnsi="Calibri" w:cs="Calibri"/>
          <w:color w:val="000000" w:themeColor="text1"/>
          <w:shd w:val="clear" w:color="auto" w:fill="FFFFFF"/>
        </w:rPr>
        <w:t>inflammatory biomarkers</w:t>
      </w:r>
      <w:r w:rsidRPr="0019333D">
        <w:rPr>
          <w:rFonts w:ascii="Calibri" w:hAnsi="Calibri" w:cs="Calibri"/>
          <w:color w:val="000000" w:themeColor="text1"/>
          <w:shd w:val="clear" w:color="auto" w:fill="FFFFFF"/>
        </w:rPr>
        <w:t xml:space="preserve"> </w:t>
      </w:r>
      <w:r w:rsidR="00007C6F" w:rsidRPr="0019333D">
        <w:rPr>
          <w:rFonts w:ascii="Calibri" w:hAnsi="Calibri" w:cs="Calibri"/>
          <w:color w:val="000000" w:themeColor="text1"/>
          <w:shd w:val="clear" w:color="auto" w:fill="FFFFFF"/>
        </w:rPr>
        <w:t xml:space="preserve">compared to </w:t>
      </w:r>
      <w:r w:rsidR="00B9405B" w:rsidRPr="0019333D">
        <w:rPr>
          <w:rFonts w:ascii="Calibri" w:hAnsi="Calibri" w:cs="Calibri"/>
          <w:color w:val="000000" w:themeColor="text1"/>
          <w:shd w:val="clear" w:color="auto" w:fill="FFFFFF"/>
        </w:rPr>
        <w:t xml:space="preserve">the </w:t>
      </w:r>
      <w:r w:rsidR="00007C6F" w:rsidRPr="0019333D">
        <w:rPr>
          <w:rFonts w:ascii="Calibri" w:hAnsi="Calibri" w:cs="Calibri"/>
          <w:color w:val="000000" w:themeColor="text1"/>
          <w:shd w:val="clear" w:color="auto" w:fill="FFFFFF"/>
        </w:rPr>
        <w:t>alternative dosage timing</w:t>
      </w:r>
      <w:r w:rsidR="00D72F5D" w:rsidRPr="0019333D">
        <w:rPr>
          <w:rFonts w:ascii="Calibri" w:hAnsi="Calibri" w:cs="Calibri"/>
          <w:color w:val="000000" w:themeColor="text1"/>
          <w:shd w:val="clear" w:color="auto" w:fill="FFFFFF"/>
        </w:rPr>
        <w:t>s</w:t>
      </w:r>
      <w:r w:rsidR="00334273" w:rsidRPr="0019333D">
        <w:rPr>
          <w:rFonts w:ascii="Calibri" w:hAnsi="Calibri" w:cs="Calibri"/>
          <w:color w:val="000000" w:themeColor="text1"/>
          <w:shd w:val="clear" w:color="auto" w:fill="FFFFFF"/>
        </w:rPr>
        <w:t xml:space="preserve"> without additional adrenal suppression</w:t>
      </w:r>
      <w:r w:rsidR="005814CB" w:rsidRPr="0019333D">
        <w:rPr>
          <w:rFonts w:ascii="Calibri" w:hAnsi="Calibri" w:cs="Calibri"/>
          <w:color w:val="000000" w:themeColor="text1"/>
          <w:shd w:val="clear" w:color="auto" w:fill="FFFFFF"/>
        </w:rPr>
        <w:t xml:space="preserve">, hence </w:t>
      </w:r>
      <w:r w:rsidRPr="0019333D">
        <w:rPr>
          <w:rFonts w:ascii="Calibri" w:hAnsi="Calibri" w:cs="Calibri"/>
          <w:color w:val="000000" w:themeColor="text1"/>
          <w:shd w:val="clear" w:color="auto" w:fill="FFFFFF"/>
        </w:rPr>
        <w:t>may result in better clinical outcomes without increasing steroid-related morbidity or costs.</w:t>
      </w:r>
      <w:r w:rsidRPr="00EE1087">
        <w:rPr>
          <w:rFonts w:ascii="Calibri" w:hAnsi="Calibri" w:cs="Calibri"/>
          <w:color w:val="000000" w:themeColor="text1"/>
          <w:shd w:val="clear" w:color="auto" w:fill="FFFFFF"/>
        </w:rPr>
        <w:t xml:space="preserve"> The role of chronotherapy</w:t>
      </w:r>
      <w:r w:rsidR="00E64AEE">
        <w:rPr>
          <w:rFonts w:ascii="Calibri" w:hAnsi="Calibri" w:cs="Calibri"/>
          <w:color w:val="000000" w:themeColor="text1"/>
          <w:shd w:val="clear" w:color="auto" w:fill="FFFFFF"/>
        </w:rPr>
        <w:t xml:space="preserve"> in </w:t>
      </w:r>
      <w:r w:rsidR="00F540D6">
        <w:rPr>
          <w:rFonts w:ascii="Calibri" w:hAnsi="Calibri" w:cs="Calibri"/>
          <w:color w:val="000000" w:themeColor="text1"/>
          <w:shd w:val="clear" w:color="auto" w:fill="FFFFFF"/>
        </w:rPr>
        <w:t>other asthma phenotypes and those with severe asthma should be characterised as the next step. Chronotherapy</w:t>
      </w:r>
      <w:r w:rsidRPr="00EE1087">
        <w:rPr>
          <w:rFonts w:ascii="Calibri" w:hAnsi="Calibri" w:cs="Calibri"/>
          <w:color w:val="000000" w:themeColor="text1"/>
          <w:shd w:val="clear" w:color="auto" w:fill="FFFFFF"/>
        </w:rPr>
        <w:t xml:space="preserve"> using other inhaled corticosteroids, including combination therapies, should also be further explored. Our findings warrant further validation in a larger clinical trial to establish its efficacy in the relevant asthma population and the health-economics impact should be evaluated. </w:t>
      </w:r>
    </w:p>
    <w:p w14:paraId="7098A411" w14:textId="77777777" w:rsidR="00B94EE9" w:rsidRDefault="00B94EE9">
      <w:pPr>
        <w:rPr>
          <w:rFonts w:ascii="Calibri" w:hAnsi="Calibri" w:cs="Calibri"/>
          <w:b/>
          <w:noProof/>
          <w:lang w:val="en-US"/>
        </w:rPr>
      </w:pPr>
      <w:r>
        <w:rPr>
          <w:b/>
        </w:rPr>
        <w:br w:type="page"/>
      </w:r>
    </w:p>
    <w:p w14:paraId="2FDACAB6" w14:textId="2D7B5C82" w:rsidR="00975E71" w:rsidRPr="001105A3" w:rsidRDefault="00975E71" w:rsidP="001105A3">
      <w:pPr>
        <w:pStyle w:val="EndNoteBibliography"/>
        <w:spacing w:after="0" w:line="360" w:lineRule="auto"/>
        <w:rPr>
          <w:b/>
        </w:rPr>
      </w:pPr>
      <w:r w:rsidRPr="001105A3">
        <w:rPr>
          <w:b/>
        </w:rPr>
        <w:lastRenderedPageBreak/>
        <w:t>REFERENCES:</w:t>
      </w:r>
    </w:p>
    <w:p w14:paraId="02FB102E" w14:textId="212239A7" w:rsidR="00B269CD" w:rsidRPr="00B269CD" w:rsidRDefault="00B269CD" w:rsidP="005459DE">
      <w:pPr>
        <w:pStyle w:val="EndNoteBibliography"/>
        <w:spacing w:after="0" w:line="360" w:lineRule="auto"/>
      </w:pPr>
      <w:r w:rsidRPr="00B269CD">
        <w:t>1.</w:t>
      </w:r>
      <w:r w:rsidRPr="00B269CD">
        <w:tab/>
        <w:t>Wang R, Murray CS, Fowler SJ, Simpson A</w:t>
      </w:r>
      <w:r w:rsidR="005459DE">
        <w:t xml:space="preserve"> and</w:t>
      </w:r>
      <w:r w:rsidRPr="00B269CD">
        <w:t xml:space="preserve"> Durrington HJ. Asthma diagnosis: into the fourth dimension. Thorax. 2021;76(6):624-31.</w:t>
      </w:r>
    </w:p>
    <w:p w14:paraId="7BC30A55" w14:textId="77777777" w:rsidR="00B269CD" w:rsidRPr="00B269CD" w:rsidRDefault="00B269CD" w:rsidP="005459DE">
      <w:pPr>
        <w:pStyle w:val="EndNoteBibliography"/>
        <w:spacing w:after="0" w:line="360" w:lineRule="auto"/>
      </w:pPr>
      <w:r w:rsidRPr="00B269CD">
        <w:t>2.</w:t>
      </w:r>
      <w:r w:rsidRPr="00B269CD">
        <w:tab/>
        <w:t>Turner-Warwick M. Nocturnal asthma: a study in general practice. J R Coll Gen Pract. 1989;39(323):239-43.</w:t>
      </w:r>
    </w:p>
    <w:p w14:paraId="123C004C" w14:textId="2FC03AB0" w:rsidR="00B269CD" w:rsidRPr="00B269CD" w:rsidRDefault="00B269CD" w:rsidP="005459DE">
      <w:pPr>
        <w:pStyle w:val="EndNoteBibliography"/>
        <w:spacing w:after="0" w:line="360" w:lineRule="auto"/>
      </w:pPr>
      <w:r w:rsidRPr="00B269CD">
        <w:t>3.</w:t>
      </w:r>
      <w:r w:rsidRPr="00B269CD">
        <w:tab/>
        <w:t>Hetzel MR, Clark TJ</w:t>
      </w:r>
      <w:r w:rsidR="005459DE">
        <w:t xml:space="preserve"> and</w:t>
      </w:r>
      <w:r w:rsidRPr="00B269CD">
        <w:t xml:space="preserve"> Branthwaite MA. Asthma: analysis of sudden deaths and ventilatory arrests in hospital. Br Med J. 1977;1(6064):808-11.</w:t>
      </w:r>
    </w:p>
    <w:p w14:paraId="0FEEED70" w14:textId="3BD255D7" w:rsidR="00B269CD" w:rsidRPr="00B269CD" w:rsidRDefault="00B269CD" w:rsidP="005459DE">
      <w:pPr>
        <w:pStyle w:val="EndNoteBibliography"/>
        <w:spacing w:after="0" w:line="360" w:lineRule="auto"/>
      </w:pPr>
      <w:r w:rsidRPr="00B269CD">
        <w:t>4.</w:t>
      </w:r>
      <w:r w:rsidRPr="00B269CD">
        <w:tab/>
        <w:t>Martin RJ, Cicutto LC</w:t>
      </w:r>
      <w:r w:rsidR="005459DE">
        <w:t xml:space="preserve"> and</w:t>
      </w:r>
      <w:r w:rsidRPr="00B269CD">
        <w:t xml:space="preserve"> Ballard RD. Factors related to the nocturnal worsening of asthma. Am Rev Respir Dis. 1990;141(1):33-8.</w:t>
      </w:r>
    </w:p>
    <w:p w14:paraId="115D4B70" w14:textId="77777777" w:rsidR="00B269CD" w:rsidRPr="00B269CD" w:rsidRDefault="00B269CD" w:rsidP="005459DE">
      <w:pPr>
        <w:pStyle w:val="EndNoteBibliography"/>
        <w:spacing w:after="0" w:line="360" w:lineRule="auto"/>
      </w:pPr>
      <w:r w:rsidRPr="00B269CD">
        <w:t>5.</w:t>
      </w:r>
      <w:r w:rsidRPr="00B269CD">
        <w:tab/>
        <w:t>Durrington HJ, Gioan-Tavernier GO, Maidstone RJ, Krakowiak K, Loudon ASI, Blaikley JF, et al. Time of Day Affects Eosinophil Biomarkers in Asthma: Implications for Diagnosis and Treatment. Am J Respir Crit Care Med. 2018;198(12):1578-81.</w:t>
      </w:r>
    </w:p>
    <w:p w14:paraId="2AB149C1" w14:textId="2CC55795" w:rsidR="00B269CD" w:rsidRPr="00B269CD" w:rsidRDefault="00B269CD" w:rsidP="005459DE">
      <w:pPr>
        <w:pStyle w:val="EndNoteBibliography"/>
        <w:spacing w:after="0" w:line="360" w:lineRule="auto"/>
      </w:pPr>
      <w:r w:rsidRPr="00B269CD">
        <w:t>6.</w:t>
      </w:r>
      <w:r w:rsidRPr="00B269CD">
        <w:tab/>
        <w:t>Juniper EF, O'Byrne PM, Guyatt GH, Ferrie PJ</w:t>
      </w:r>
      <w:r w:rsidR="005459DE">
        <w:t xml:space="preserve"> and </w:t>
      </w:r>
      <w:r w:rsidRPr="00B269CD">
        <w:t>King DR. Development and validation of a questionnaire to measure asthma control. Eur Respir J. 1999;14(4):902-7.</w:t>
      </w:r>
    </w:p>
    <w:p w14:paraId="6BA8F7DA" w14:textId="263CE740" w:rsidR="00B269CD" w:rsidRPr="00B269CD" w:rsidRDefault="00B269CD" w:rsidP="005459DE">
      <w:pPr>
        <w:pStyle w:val="EndNoteBibliography"/>
        <w:spacing w:after="0" w:line="360" w:lineRule="auto"/>
      </w:pPr>
      <w:r w:rsidRPr="00B269CD">
        <w:t>7.</w:t>
      </w:r>
      <w:r w:rsidRPr="00B269CD">
        <w:tab/>
        <w:t>Pincus DJ, Humeston TR</w:t>
      </w:r>
      <w:r w:rsidR="005459DE">
        <w:t xml:space="preserve"> and </w:t>
      </w:r>
      <w:r w:rsidRPr="00B269CD">
        <w:t>Martin RJ. Further studies on the chronotherapy of asthma with inhaled steroids: the effect of dosage timing on drug efficacy. J Allergy Clin Immunol. 1997;100(6 Pt 1):771-4.</w:t>
      </w:r>
    </w:p>
    <w:p w14:paraId="018ACEB0" w14:textId="32E75B86" w:rsidR="00B269CD" w:rsidRPr="00C0262F" w:rsidRDefault="00B269CD" w:rsidP="005459DE">
      <w:pPr>
        <w:pStyle w:val="EndNoteBibliography"/>
        <w:spacing w:after="0" w:line="360" w:lineRule="auto"/>
        <w:rPr>
          <w:lang w:val="de-DE"/>
        </w:rPr>
      </w:pPr>
      <w:r w:rsidRPr="00B269CD">
        <w:t>8.</w:t>
      </w:r>
      <w:r w:rsidRPr="00B269CD">
        <w:tab/>
        <w:t>Pincus DJ, Szefler SJ, Ackerson LM</w:t>
      </w:r>
      <w:r w:rsidR="005459DE">
        <w:t xml:space="preserve"> and </w:t>
      </w:r>
      <w:r w:rsidRPr="00B269CD">
        <w:t xml:space="preserve">Martin RJ. Chronotherapy of asthma with inhaled steroids: the effect of dosage timing on drug efficacy. </w:t>
      </w:r>
      <w:r w:rsidRPr="00C0262F">
        <w:rPr>
          <w:lang w:val="de-DE"/>
        </w:rPr>
        <w:t>J Allergy Clin Immunol. 1995;95(6):1172-8.</w:t>
      </w:r>
    </w:p>
    <w:p w14:paraId="25DF2871" w14:textId="563D2F35" w:rsidR="00B269CD" w:rsidRPr="00B269CD" w:rsidRDefault="00B269CD" w:rsidP="005459DE">
      <w:pPr>
        <w:pStyle w:val="EndNoteBibliography"/>
        <w:spacing w:after="0" w:line="360" w:lineRule="auto"/>
      </w:pPr>
      <w:r w:rsidRPr="00C0262F">
        <w:rPr>
          <w:lang w:val="de-DE"/>
        </w:rPr>
        <w:t>9.</w:t>
      </w:r>
      <w:r w:rsidRPr="00C0262F">
        <w:rPr>
          <w:lang w:val="de-DE"/>
        </w:rPr>
        <w:tab/>
        <w:t>Beam WR, Weiner DE</w:t>
      </w:r>
      <w:r w:rsidR="005459DE">
        <w:rPr>
          <w:lang w:val="de-DE"/>
        </w:rPr>
        <w:t xml:space="preserve"> and</w:t>
      </w:r>
      <w:r w:rsidRPr="00C0262F">
        <w:rPr>
          <w:lang w:val="de-DE"/>
        </w:rPr>
        <w:t xml:space="preserve"> Martin RJ. </w:t>
      </w:r>
      <w:r w:rsidRPr="00B269CD">
        <w:t>Timing of prednisone and alterations of airways inflammation in nocturnal asthma. Am Rev Respir Dis. 1992;146(6):1524-30.</w:t>
      </w:r>
    </w:p>
    <w:p w14:paraId="5105880B" w14:textId="77777777" w:rsidR="00B269CD" w:rsidRPr="00B269CD" w:rsidRDefault="00B269CD" w:rsidP="005459DE">
      <w:pPr>
        <w:pStyle w:val="EndNoteBibliography"/>
        <w:spacing w:after="0" w:line="360" w:lineRule="auto"/>
      </w:pPr>
      <w:r w:rsidRPr="00B269CD">
        <w:t>10.</w:t>
      </w:r>
      <w:r w:rsidRPr="00B269CD">
        <w:tab/>
        <w:t>Krakowiak K, Maidstone RJ, Chakraborty A, Kendall AC, Nicolaou A, Downton P, et al. Identification of diurnal rhythmic blood markers in bronchial asthma. ERJ Open Res. 2023;9(4).</w:t>
      </w:r>
    </w:p>
    <w:p w14:paraId="356EA110" w14:textId="75B14E60" w:rsidR="00B269CD" w:rsidRPr="00B269CD" w:rsidRDefault="00B269CD" w:rsidP="005459DE">
      <w:pPr>
        <w:pStyle w:val="EndNoteBibliography"/>
        <w:spacing w:after="0" w:line="360" w:lineRule="auto"/>
      </w:pPr>
      <w:r w:rsidRPr="00B269CD">
        <w:t>11.</w:t>
      </w:r>
      <w:r w:rsidRPr="00B269CD">
        <w:tab/>
        <w:t>Daley-Yates PT, Price AC, Sisson JR, Pereira A</w:t>
      </w:r>
      <w:r w:rsidR="00F202E0">
        <w:t xml:space="preserve"> and</w:t>
      </w:r>
      <w:r w:rsidRPr="00B269CD">
        <w:t xml:space="preserve"> Dallow N. Beclomethasone dipropionate: absolute bioavailability, pharmacokinetics and metabolism following intravenous, oral, intranasal and inhaled administration in man. Br J Clin Pharmacol. 2001;51(5):400-9.</w:t>
      </w:r>
    </w:p>
    <w:p w14:paraId="73B49979" w14:textId="0036A0CC" w:rsidR="00B269CD" w:rsidRPr="00B269CD" w:rsidRDefault="00B269CD" w:rsidP="005459DE">
      <w:pPr>
        <w:pStyle w:val="EndNoteBibliography"/>
        <w:spacing w:after="0" w:line="360" w:lineRule="auto"/>
      </w:pPr>
      <w:r w:rsidRPr="00B269CD">
        <w:t>12.</w:t>
      </w:r>
      <w:r w:rsidRPr="00B269CD">
        <w:tab/>
        <w:t>B</w:t>
      </w:r>
      <w:r w:rsidR="00F202E0">
        <w:t>ritish National Formulary</w:t>
      </w:r>
      <w:r w:rsidRPr="00B269CD">
        <w:t xml:space="preserve">.  Available from: </w:t>
      </w:r>
      <w:hyperlink r:id="rId16" w:history="1">
        <w:r w:rsidR="00F202E0" w:rsidRPr="00AC122A">
          <w:rPr>
            <w:rStyle w:val="Hyperlink"/>
          </w:rPr>
          <w:t>https://bnf.nice.org.uk/</w:t>
        </w:r>
      </w:hyperlink>
      <w:r w:rsidRPr="00B269CD">
        <w:t>.</w:t>
      </w:r>
      <w:r w:rsidR="00F202E0">
        <w:t xml:space="preserve"> Accessed on 31. 01. 2024</w:t>
      </w:r>
    </w:p>
    <w:p w14:paraId="77C0E2C2" w14:textId="755D4338" w:rsidR="00B269CD" w:rsidRPr="00B269CD" w:rsidRDefault="00B269CD" w:rsidP="005459DE">
      <w:pPr>
        <w:pStyle w:val="EndNoteBibliography"/>
        <w:spacing w:after="0" w:line="360" w:lineRule="auto"/>
      </w:pPr>
      <w:r w:rsidRPr="00B269CD">
        <w:t>13.</w:t>
      </w:r>
      <w:r w:rsidRPr="00B269CD">
        <w:tab/>
      </w:r>
      <w:r w:rsidR="00F202E0">
        <w:t>Global Initiative for Asthma (GINA)</w:t>
      </w:r>
      <w:r w:rsidRPr="00B269CD">
        <w:t xml:space="preserve"> Main Report 202</w:t>
      </w:r>
      <w:r w:rsidR="00F202E0">
        <w:t xml:space="preserve">3; </w:t>
      </w:r>
      <w:r w:rsidRPr="00B269CD">
        <w:t xml:space="preserve">Available from: </w:t>
      </w:r>
      <w:r w:rsidRPr="005459DE">
        <w:t>https://ginasthma.org/gina-reports/</w:t>
      </w:r>
      <w:r w:rsidRPr="00B269CD">
        <w:t>.</w:t>
      </w:r>
    </w:p>
    <w:p w14:paraId="41309A83" w14:textId="4D623434" w:rsidR="00B269CD" w:rsidRPr="00B269CD" w:rsidRDefault="00B269CD" w:rsidP="005459DE">
      <w:pPr>
        <w:pStyle w:val="EndNoteBibliography"/>
        <w:spacing w:after="0" w:line="360" w:lineRule="auto"/>
      </w:pPr>
      <w:r w:rsidRPr="00B269CD">
        <w:t>14.</w:t>
      </w:r>
      <w:r w:rsidRPr="00B269CD">
        <w:tab/>
        <w:t>Schulze J, Rosewich M, Riemer C, Dressler M, Rose MA</w:t>
      </w:r>
      <w:r w:rsidR="005A6D17">
        <w:t xml:space="preserve"> and</w:t>
      </w:r>
      <w:r w:rsidRPr="00B269CD">
        <w:t xml:space="preserve"> Zielen S. Methacholine challenge--comparison of an ATS protocol to a new rapid single concentration technique. Respir Med. 2009;103(12):1898-903.</w:t>
      </w:r>
    </w:p>
    <w:p w14:paraId="444DAF78" w14:textId="0B7DA246" w:rsidR="00B269CD" w:rsidRPr="00B269CD" w:rsidRDefault="00B269CD" w:rsidP="005459DE">
      <w:pPr>
        <w:pStyle w:val="EndNoteBibliography"/>
        <w:spacing w:after="0" w:line="360" w:lineRule="auto"/>
      </w:pPr>
      <w:r w:rsidRPr="00B269CD">
        <w:lastRenderedPageBreak/>
        <w:t>15.</w:t>
      </w:r>
      <w:r w:rsidRPr="00B269CD">
        <w:tab/>
        <w:t>Hou R, Tomalin LE</w:t>
      </w:r>
      <w:r w:rsidR="005A6D17">
        <w:t xml:space="preserve"> and</w:t>
      </w:r>
      <w:r w:rsidRPr="00B269CD">
        <w:t xml:space="preserve"> Suárez-Fariñas M. cosinoRmixedeffects: an R package for mixed-effects cosinor models. BMC Bioinformatics. 2021;22(1):553.</w:t>
      </w:r>
    </w:p>
    <w:p w14:paraId="129F38D7" w14:textId="77777777" w:rsidR="00B269CD" w:rsidRPr="00B269CD" w:rsidRDefault="00B269CD" w:rsidP="005459DE">
      <w:pPr>
        <w:pStyle w:val="EndNoteBibliography"/>
        <w:spacing w:after="0" w:line="360" w:lineRule="auto"/>
      </w:pPr>
      <w:r w:rsidRPr="00B269CD">
        <w:t>16.</w:t>
      </w:r>
      <w:r w:rsidRPr="00B269CD">
        <w:tab/>
        <w:t>Cornelissen G. Cosinor-based rhythmometry. Theor Biol Med Model. 2014;11:16.</w:t>
      </w:r>
    </w:p>
    <w:p w14:paraId="5C5A08EC" w14:textId="77777777" w:rsidR="00B269CD" w:rsidRPr="00B269CD" w:rsidRDefault="00B269CD" w:rsidP="005459DE">
      <w:pPr>
        <w:pStyle w:val="EndNoteBibliography"/>
        <w:spacing w:after="0" w:line="360" w:lineRule="auto"/>
      </w:pPr>
      <w:r w:rsidRPr="00B269CD">
        <w:t>17.</w:t>
      </w:r>
      <w:r w:rsidRPr="00B269CD">
        <w:tab/>
        <w:t>Scheer F, Hilton MF, Evoniuk HL, Shiels SA, Malhotra A, Sugarbaker R, et al. The endogenous circadian system worsens asthma at night independent of sleep and other daily behavioral or environmental cycles. Proc Natl Acad Sci U S A. 2021;118(37).</w:t>
      </w:r>
    </w:p>
    <w:p w14:paraId="724DAED8" w14:textId="77777777" w:rsidR="00B269CD" w:rsidRPr="00B269CD" w:rsidRDefault="00B269CD" w:rsidP="005459DE">
      <w:pPr>
        <w:pStyle w:val="EndNoteBibliography"/>
        <w:spacing w:after="0" w:line="360" w:lineRule="auto"/>
      </w:pPr>
      <w:r w:rsidRPr="00B269CD">
        <w:t>18.</w:t>
      </w:r>
      <w:r w:rsidRPr="00B269CD">
        <w:tab/>
        <w:t>Wilkinson M, Maidstone R, Loudon A, Blaikley J, White IR, Singh D, et al. Circadian rhythm of exhaled biomarkers in health and asthma. Eur Respir J. 2019;54(4).</w:t>
      </w:r>
    </w:p>
    <w:p w14:paraId="2048C4D3" w14:textId="61D892E4" w:rsidR="00B269CD" w:rsidRPr="00B269CD" w:rsidRDefault="00B269CD" w:rsidP="005459DE">
      <w:pPr>
        <w:pStyle w:val="EndNoteBibliography"/>
        <w:spacing w:after="0" w:line="360" w:lineRule="auto"/>
      </w:pPr>
      <w:r w:rsidRPr="00C0262F">
        <w:rPr>
          <w:lang w:val="it-IT"/>
        </w:rPr>
        <w:t>19.</w:t>
      </w:r>
      <w:r w:rsidRPr="00C0262F">
        <w:rPr>
          <w:lang w:val="it-IT"/>
        </w:rPr>
        <w:tab/>
        <w:t>Frezza G, Terra-Filho J, Martinez JA</w:t>
      </w:r>
      <w:r w:rsidR="005A6D17">
        <w:rPr>
          <w:lang w:val="it-IT"/>
        </w:rPr>
        <w:t xml:space="preserve"> and</w:t>
      </w:r>
      <w:r w:rsidRPr="00C0262F">
        <w:rPr>
          <w:lang w:val="it-IT"/>
        </w:rPr>
        <w:t xml:space="preserve"> Vianna EO. </w:t>
      </w:r>
      <w:r w:rsidRPr="00B269CD">
        <w:t>Rapid effect of inhaled steroids on nocturnal worsening of asthma. Thorax. 2003;58(7):632-3.</w:t>
      </w:r>
    </w:p>
    <w:p w14:paraId="428F8566" w14:textId="48477307" w:rsidR="00B269CD" w:rsidRPr="00B269CD" w:rsidRDefault="00B269CD" w:rsidP="005459DE">
      <w:pPr>
        <w:pStyle w:val="EndNoteBibliography"/>
        <w:spacing w:after="0" w:line="360" w:lineRule="auto"/>
      </w:pPr>
      <w:r w:rsidRPr="00B269CD">
        <w:t>20.</w:t>
      </w:r>
      <w:r w:rsidRPr="00B269CD">
        <w:tab/>
        <w:t>Postma DS, Sevette C, Martinat Y, Schlösser N, Aumann J</w:t>
      </w:r>
      <w:r w:rsidR="005A6D17">
        <w:t xml:space="preserve"> and</w:t>
      </w:r>
      <w:r w:rsidRPr="00B269CD">
        <w:t xml:space="preserve"> Kafé H. Treatment of asthma by the inhaled corticosteroid ciclesonide given either in the morning or evening. Eur Respir J. 2001;17(6):1083-8.</w:t>
      </w:r>
    </w:p>
    <w:p w14:paraId="3D7031AB" w14:textId="6C628A2C" w:rsidR="00B269CD" w:rsidRPr="00B269CD" w:rsidRDefault="00B269CD" w:rsidP="005459DE">
      <w:pPr>
        <w:pStyle w:val="EndNoteBibliography"/>
        <w:spacing w:after="0" w:line="360" w:lineRule="auto"/>
      </w:pPr>
      <w:r w:rsidRPr="00B269CD">
        <w:t>21.</w:t>
      </w:r>
      <w:r w:rsidRPr="00B269CD">
        <w:tab/>
        <w:t>Kempsford RD, Bal J, Baines A, Renaux J, Ravindranath R</w:t>
      </w:r>
      <w:r w:rsidR="005A6D17">
        <w:t xml:space="preserve"> and</w:t>
      </w:r>
      <w:r w:rsidRPr="00B269CD">
        <w:t xml:space="preserve"> Thomas PS. The efficacy of fluticasone furoate administered in the morning or evening is comparable in patients with persistent asthma. Respir Med. 2016;112:18-24.</w:t>
      </w:r>
    </w:p>
    <w:p w14:paraId="65103DF8" w14:textId="0E702720" w:rsidR="00B269CD" w:rsidRPr="00B269CD" w:rsidRDefault="00B269CD" w:rsidP="005459DE">
      <w:pPr>
        <w:pStyle w:val="EndNoteBibliography"/>
        <w:spacing w:after="0" w:line="360" w:lineRule="auto"/>
      </w:pPr>
      <w:r w:rsidRPr="00B269CD">
        <w:t>22.</w:t>
      </w:r>
      <w:r w:rsidRPr="00B269CD">
        <w:tab/>
        <w:t>Scheiermann C, Gibbs J, Ince L</w:t>
      </w:r>
      <w:r w:rsidR="005A6D17">
        <w:t xml:space="preserve"> and</w:t>
      </w:r>
      <w:r w:rsidRPr="00B269CD">
        <w:t xml:space="preserve"> Loudon A. Clocking in to immunity. Nat Rev Immunol. 2018;18(7):423-37.</w:t>
      </w:r>
    </w:p>
    <w:p w14:paraId="473CA8F4" w14:textId="0DFC9445" w:rsidR="00B269CD" w:rsidRPr="00B269CD" w:rsidRDefault="00B269CD" w:rsidP="005459DE">
      <w:pPr>
        <w:pStyle w:val="EndNoteBibliography"/>
        <w:spacing w:after="0" w:line="360" w:lineRule="auto"/>
      </w:pPr>
      <w:r w:rsidRPr="00B269CD">
        <w:t>23.</w:t>
      </w:r>
      <w:r w:rsidRPr="00B269CD">
        <w:tab/>
        <w:t>Fornhem C, Peterson CG, Scheynius A</w:t>
      </w:r>
      <w:r w:rsidR="005A6D17">
        <w:t xml:space="preserve"> and </w:t>
      </w:r>
      <w:r w:rsidRPr="00B269CD">
        <w:t>Alving K. Influence of endogenous cortisol on eosinophil function in sensitized pigs: direct measurements of eosinophil peroxidase. Clin Exp Allergy. 1996;26(4):469-78.</w:t>
      </w:r>
    </w:p>
    <w:p w14:paraId="7C0F71BB" w14:textId="0EF6A753" w:rsidR="00B269CD" w:rsidRDefault="00B269CD" w:rsidP="005459DE">
      <w:pPr>
        <w:pStyle w:val="EndNoteBibliography"/>
        <w:spacing w:after="0" w:line="360" w:lineRule="auto"/>
      </w:pPr>
      <w:r w:rsidRPr="00B269CD">
        <w:t>24.</w:t>
      </w:r>
      <w:r w:rsidRPr="00B269CD">
        <w:tab/>
        <w:t>Brown HE</w:t>
      </w:r>
      <w:r w:rsidR="005A6D17">
        <w:t xml:space="preserve"> and</w:t>
      </w:r>
      <w:r w:rsidRPr="00B269CD">
        <w:t xml:space="preserve"> Dougherty TF. The diurnal variation of blood leucocytes in normal and adrenalectomized mice. Endocrinology. 1956;58(3):365-75.</w:t>
      </w:r>
    </w:p>
    <w:p w14:paraId="723A477C" w14:textId="5BE93748" w:rsidR="00B94EE9" w:rsidRPr="00C018B0" w:rsidRDefault="00B94EE9" w:rsidP="00B94EE9">
      <w:pPr>
        <w:pStyle w:val="EndNoteBibliography"/>
        <w:spacing w:after="0" w:line="360" w:lineRule="auto"/>
        <w:rPr>
          <w:lang w:val="en-GB"/>
        </w:rPr>
      </w:pPr>
      <w:r w:rsidRPr="00C018B0">
        <w:rPr>
          <w:lang w:val="en-GB"/>
        </w:rPr>
        <w:t>25.</w:t>
      </w:r>
      <w:r w:rsidRPr="00C018B0">
        <w:rPr>
          <w:lang w:val="en-GB"/>
        </w:rPr>
        <w:tab/>
        <w:t>Mallah N, Rodriguez-Segade S, Gonzalez-Barcala FJ and Takkouche B. Blood eosinophil count as predictor of asthma exacerbation. A meta-analysis. Pediatr Allergy Immunol. 2021;32(3):465-78.</w:t>
      </w:r>
    </w:p>
    <w:p w14:paraId="40D54D25" w14:textId="6B940ACC" w:rsidR="00B94EE9" w:rsidRPr="00B269CD" w:rsidRDefault="00B94EE9" w:rsidP="00B94EE9">
      <w:pPr>
        <w:pStyle w:val="EndNoteBibliography"/>
        <w:spacing w:after="0" w:line="360" w:lineRule="auto"/>
      </w:pPr>
      <w:r w:rsidRPr="00C018B0">
        <w:rPr>
          <w:lang w:val="en-GB"/>
        </w:rPr>
        <w:t>26.</w:t>
      </w:r>
      <w:r w:rsidRPr="00C018B0">
        <w:rPr>
          <w:lang w:val="en-GB"/>
        </w:rPr>
        <w:tab/>
        <w:t xml:space="preserve">Price DB, Rigazio A, Campbell JD, Bleecker ER, Corrigan CJ, Thomas M, et al. </w:t>
      </w:r>
      <w:r w:rsidRPr="00B269CD">
        <w:t>Blood eosinophil count and prospective annual asthma disease burden: a UK cohort study. Lancet Respir Med. 2015;3(11):849-58.</w:t>
      </w:r>
    </w:p>
    <w:p w14:paraId="51FD49E6" w14:textId="02255AAF" w:rsidR="00B94EE9" w:rsidRPr="00B269CD" w:rsidRDefault="00B94EE9" w:rsidP="00B94EE9">
      <w:pPr>
        <w:pStyle w:val="EndNoteBibliography"/>
        <w:spacing w:line="360" w:lineRule="auto"/>
      </w:pPr>
      <w:r w:rsidRPr="00B269CD">
        <w:t>3</w:t>
      </w:r>
      <w:r>
        <w:t>7</w:t>
      </w:r>
      <w:r w:rsidRPr="00B269CD">
        <w:t>.</w:t>
      </w:r>
      <w:r w:rsidRPr="00B269CD">
        <w:tab/>
        <w:t>Kerkhof M, Tran TN, van den Berge M, Brusselle GG, Gopalan G, Jones RCM, et al. Association between blood eosinophil count and risk of readmission for patients with asthma: Historical cohort study. PLoS One. 2018;13(7):e0201143.</w:t>
      </w:r>
    </w:p>
    <w:p w14:paraId="0F0EE690" w14:textId="77777777" w:rsidR="00B94EE9" w:rsidRPr="00B269CD" w:rsidRDefault="00B94EE9" w:rsidP="005459DE">
      <w:pPr>
        <w:pStyle w:val="EndNoteBibliography"/>
        <w:spacing w:after="0" w:line="360" w:lineRule="auto"/>
      </w:pPr>
    </w:p>
    <w:p w14:paraId="2B562F77" w14:textId="46122BA7" w:rsidR="00B269CD" w:rsidRPr="00B269CD" w:rsidRDefault="00B269CD" w:rsidP="005459DE">
      <w:pPr>
        <w:pStyle w:val="EndNoteBibliography"/>
        <w:spacing w:after="0" w:line="360" w:lineRule="auto"/>
      </w:pPr>
      <w:r w:rsidRPr="00B269CD">
        <w:t>2</w:t>
      </w:r>
      <w:r w:rsidR="00B94EE9">
        <w:t>8</w:t>
      </w:r>
      <w:r w:rsidRPr="00B269CD">
        <w:t>.</w:t>
      </w:r>
      <w:r w:rsidRPr="00B269CD">
        <w:tab/>
        <w:t>Alangari AA. Genomic and non-genomic actions of glucocorticoids in asthma. Ann Thorac Med. 2010;5(3):133-9.</w:t>
      </w:r>
    </w:p>
    <w:p w14:paraId="16156A4F" w14:textId="42219157" w:rsidR="00B269CD" w:rsidRPr="00B269CD" w:rsidRDefault="00B269CD" w:rsidP="005459DE">
      <w:pPr>
        <w:pStyle w:val="EndNoteBibliography"/>
        <w:spacing w:after="0" w:line="360" w:lineRule="auto"/>
      </w:pPr>
      <w:r w:rsidRPr="00B269CD">
        <w:lastRenderedPageBreak/>
        <w:t>2</w:t>
      </w:r>
      <w:r w:rsidR="00B94EE9">
        <w:t>9</w:t>
      </w:r>
      <w:r w:rsidRPr="00B269CD">
        <w:t>.</w:t>
      </w:r>
      <w:r w:rsidRPr="00B269CD">
        <w:tab/>
        <w:t>Tepper RS, Wise RS, Covar R, Irvin CG, Kercsmar CM, Kraft M, et al. Asthma outcomes: pulmonary physiology. J Allergy Clin Immunol. 2012;129(3 Suppl):S65-87.</w:t>
      </w:r>
    </w:p>
    <w:p w14:paraId="3FFC58B8" w14:textId="1CD1911F" w:rsidR="00B269CD" w:rsidRPr="00C0262F" w:rsidRDefault="00B94EE9" w:rsidP="005459DE">
      <w:pPr>
        <w:pStyle w:val="EndNoteBibliography"/>
        <w:spacing w:after="0" w:line="360" w:lineRule="auto"/>
        <w:rPr>
          <w:lang w:val="it-IT"/>
        </w:rPr>
      </w:pPr>
      <w:r>
        <w:rPr>
          <w:lang w:val="it-IT"/>
        </w:rPr>
        <w:t>30</w:t>
      </w:r>
      <w:r w:rsidR="00B269CD" w:rsidRPr="00C0262F">
        <w:rPr>
          <w:lang w:val="it-IT"/>
        </w:rPr>
        <w:t>.</w:t>
      </w:r>
      <w:r w:rsidR="00B269CD" w:rsidRPr="00C0262F">
        <w:rPr>
          <w:lang w:val="it-IT"/>
        </w:rPr>
        <w:tab/>
        <w:t xml:space="preserve">Bonini M, Di Paolo M, Bagnasco D, Baiardini I, Braido F, Caminati M, et al. </w:t>
      </w:r>
      <w:r w:rsidR="00B269CD" w:rsidRPr="00C018B0">
        <w:rPr>
          <w:lang w:val="en-GB"/>
        </w:rPr>
        <w:t xml:space="preserve">Minimal clinically important difference for asthma endpoints: an expert consensus report. </w:t>
      </w:r>
      <w:r w:rsidR="00B269CD" w:rsidRPr="00C0262F">
        <w:rPr>
          <w:lang w:val="it-IT"/>
        </w:rPr>
        <w:t>Eur Respir Rev. 2020;29(156).</w:t>
      </w:r>
    </w:p>
    <w:p w14:paraId="6208F65C" w14:textId="08E15CEF" w:rsidR="00113B61" w:rsidRPr="001105A3" w:rsidRDefault="00113B61" w:rsidP="005459DE">
      <w:pPr>
        <w:spacing w:line="360" w:lineRule="auto"/>
        <w:rPr>
          <w:rFonts w:ascii="Calibri" w:hAnsi="Calibri" w:cs="Calibri"/>
        </w:rPr>
      </w:pPr>
    </w:p>
    <w:sectPr w:rsidR="00113B61" w:rsidRPr="001105A3" w:rsidSect="00A814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1CE46" w14:textId="77777777" w:rsidR="00F25F8C" w:rsidRDefault="00F25F8C" w:rsidP="00BF57DF">
      <w:pPr>
        <w:spacing w:after="0" w:line="240" w:lineRule="auto"/>
      </w:pPr>
      <w:r>
        <w:separator/>
      </w:r>
    </w:p>
  </w:endnote>
  <w:endnote w:type="continuationSeparator" w:id="0">
    <w:p w14:paraId="14F03B29" w14:textId="77777777" w:rsidR="00F25F8C" w:rsidRDefault="00F25F8C" w:rsidP="00BF5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83EE8" w14:textId="77777777" w:rsidR="00F25F8C" w:rsidRDefault="00F25F8C" w:rsidP="00BF57DF">
      <w:pPr>
        <w:spacing w:after="0" w:line="240" w:lineRule="auto"/>
      </w:pPr>
      <w:r>
        <w:separator/>
      </w:r>
    </w:p>
  </w:footnote>
  <w:footnote w:type="continuationSeparator" w:id="0">
    <w:p w14:paraId="0A33B146" w14:textId="77777777" w:rsidR="00F25F8C" w:rsidRDefault="00F25F8C" w:rsidP="00BF57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D4611"/>
    <w:multiLevelType w:val="hybridMultilevel"/>
    <w:tmpl w:val="6518D1C6"/>
    <w:lvl w:ilvl="0" w:tplc="49D496E6">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40A26"/>
    <w:multiLevelType w:val="hybridMultilevel"/>
    <w:tmpl w:val="701E964C"/>
    <w:lvl w:ilvl="0" w:tplc="FFFFFFFF">
      <w:start w:val="1"/>
      <w:numFmt w:val="decimal"/>
      <w:lvlText w:val="%1."/>
      <w:lvlJc w:val="left"/>
      <w:pPr>
        <w:ind w:left="720" w:hanging="360"/>
      </w:pPr>
      <w:rPr>
        <w:rFonts w:ascii="Calibri" w:eastAsia="Times New Roman" w:hAnsi="Calibri" w:cs="Calibr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E641C7C"/>
    <w:multiLevelType w:val="hybridMultilevel"/>
    <w:tmpl w:val="68B2FB92"/>
    <w:lvl w:ilvl="0" w:tplc="B87C2542">
      <w:start w:val="1"/>
      <w:numFmt w:val="decimal"/>
      <w:lvlText w:val="%1."/>
      <w:lvlJc w:val="left"/>
      <w:pPr>
        <w:ind w:left="720" w:hanging="360"/>
      </w:pPr>
      <w:rPr>
        <w:rFonts w:ascii="Calibri" w:eastAsia="Times New Roman" w:hAnsi="Calibr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152D87"/>
    <w:multiLevelType w:val="hybridMultilevel"/>
    <w:tmpl w:val="4FC0C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965667"/>
    <w:multiLevelType w:val="hybridMultilevel"/>
    <w:tmpl w:val="05922366"/>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7963831">
    <w:abstractNumId w:val="4"/>
  </w:num>
  <w:num w:numId="2" w16cid:durableId="287245208">
    <w:abstractNumId w:val="3"/>
  </w:num>
  <w:num w:numId="3" w16cid:durableId="429619597">
    <w:abstractNumId w:val="2"/>
  </w:num>
  <w:num w:numId="4" w16cid:durableId="2045514540">
    <w:abstractNumId w:val="1"/>
  </w:num>
  <w:num w:numId="5" w16cid:durableId="1523932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5tze25sez9zzjefraqxz2w3aref59df9s9v&quot;&gt;Chronotherapy&lt;record-ids&gt;&lt;item&gt;6&lt;/item&gt;&lt;item&gt;7&lt;/item&gt;&lt;item&gt;8&lt;/item&gt;&lt;item&gt;9&lt;/item&gt;&lt;item&gt;10&lt;/item&gt;&lt;item&gt;11&lt;/item&gt;&lt;item&gt;12&lt;/item&gt;&lt;item&gt;15&lt;/item&gt;&lt;item&gt;16&lt;/item&gt;&lt;item&gt;19&lt;/item&gt;&lt;item&gt;20&lt;/item&gt;&lt;item&gt;23&lt;/item&gt;&lt;item&gt;27&lt;/item&gt;&lt;item&gt;28&lt;/item&gt;&lt;item&gt;29&lt;/item&gt;&lt;item&gt;32&lt;/item&gt;&lt;item&gt;33&lt;/item&gt;&lt;item&gt;35&lt;/item&gt;&lt;item&gt;41&lt;/item&gt;&lt;item&gt;48&lt;/item&gt;&lt;item&gt;49&lt;/item&gt;&lt;item&gt;53&lt;/item&gt;&lt;item&gt;54&lt;/item&gt;&lt;item&gt;80&lt;/item&gt;&lt;item&gt;96&lt;/item&gt;&lt;item&gt;98&lt;/item&gt;&lt;item&gt;99&lt;/item&gt;&lt;item&gt;100&lt;/item&gt;&lt;item&gt;104&lt;/item&gt;&lt;item&gt;106&lt;/item&gt;&lt;/record-ids&gt;&lt;/item&gt;&lt;/Libraries&gt;"/>
  </w:docVars>
  <w:rsids>
    <w:rsidRoot w:val="00B641A2"/>
    <w:rsid w:val="00000F7B"/>
    <w:rsid w:val="00002278"/>
    <w:rsid w:val="00002658"/>
    <w:rsid w:val="00003C38"/>
    <w:rsid w:val="00003E3E"/>
    <w:rsid w:val="00007C6F"/>
    <w:rsid w:val="00010469"/>
    <w:rsid w:val="00015187"/>
    <w:rsid w:val="0001655F"/>
    <w:rsid w:val="000176CB"/>
    <w:rsid w:val="0002410C"/>
    <w:rsid w:val="00025B8C"/>
    <w:rsid w:val="00026D73"/>
    <w:rsid w:val="00026EED"/>
    <w:rsid w:val="00032BF1"/>
    <w:rsid w:val="00033D61"/>
    <w:rsid w:val="000362E3"/>
    <w:rsid w:val="00040CB5"/>
    <w:rsid w:val="00041181"/>
    <w:rsid w:val="00043477"/>
    <w:rsid w:val="000434C5"/>
    <w:rsid w:val="00051B32"/>
    <w:rsid w:val="00053513"/>
    <w:rsid w:val="0005702C"/>
    <w:rsid w:val="000571CF"/>
    <w:rsid w:val="00057481"/>
    <w:rsid w:val="0005793F"/>
    <w:rsid w:val="0006053C"/>
    <w:rsid w:val="000638D4"/>
    <w:rsid w:val="000672AB"/>
    <w:rsid w:val="000703E6"/>
    <w:rsid w:val="00070FFD"/>
    <w:rsid w:val="0007133C"/>
    <w:rsid w:val="00071531"/>
    <w:rsid w:val="000716D1"/>
    <w:rsid w:val="00072AE2"/>
    <w:rsid w:val="00073B74"/>
    <w:rsid w:val="00075A99"/>
    <w:rsid w:val="000771B2"/>
    <w:rsid w:val="00077920"/>
    <w:rsid w:val="000815B5"/>
    <w:rsid w:val="00081890"/>
    <w:rsid w:val="000846D1"/>
    <w:rsid w:val="0008495A"/>
    <w:rsid w:val="00090C5C"/>
    <w:rsid w:val="000918F3"/>
    <w:rsid w:val="00092FA4"/>
    <w:rsid w:val="00093241"/>
    <w:rsid w:val="0009746E"/>
    <w:rsid w:val="000A05EB"/>
    <w:rsid w:val="000A0FC6"/>
    <w:rsid w:val="000A2B66"/>
    <w:rsid w:val="000A2BF1"/>
    <w:rsid w:val="000A3B5C"/>
    <w:rsid w:val="000A3C7B"/>
    <w:rsid w:val="000A6EF7"/>
    <w:rsid w:val="000B075C"/>
    <w:rsid w:val="000B0BE3"/>
    <w:rsid w:val="000B1F72"/>
    <w:rsid w:val="000B5A5B"/>
    <w:rsid w:val="000B6953"/>
    <w:rsid w:val="000C071A"/>
    <w:rsid w:val="000C15AE"/>
    <w:rsid w:val="000C67D0"/>
    <w:rsid w:val="000D20FA"/>
    <w:rsid w:val="000D21E7"/>
    <w:rsid w:val="000D27D6"/>
    <w:rsid w:val="000D2896"/>
    <w:rsid w:val="000D3486"/>
    <w:rsid w:val="000D41A4"/>
    <w:rsid w:val="000D42BF"/>
    <w:rsid w:val="000D4E0C"/>
    <w:rsid w:val="000D574D"/>
    <w:rsid w:val="000E11BE"/>
    <w:rsid w:val="000E4463"/>
    <w:rsid w:val="000E5B71"/>
    <w:rsid w:val="000E6953"/>
    <w:rsid w:val="000F1659"/>
    <w:rsid w:val="000F3908"/>
    <w:rsid w:val="001028EE"/>
    <w:rsid w:val="0010345C"/>
    <w:rsid w:val="001064B5"/>
    <w:rsid w:val="00106C6C"/>
    <w:rsid w:val="001105A3"/>
    <w:rsid w:val="001114CC"/>
    <w:rsid w:val="00113B61"/>
    <w:rsid w:val="00122C9A"/>
    <w:rsid w:val="001238EA"/>
    <w:rsid w:val="00125B24"/>
    <w:rsid w:val="00127192"/>
    <w:rsid w:val="00130218"/>
    <w:rsid w:val="0013077B"/>
    <w:rsid w:val="001320D9"/>
    <w:rsid w:val="001323B0"/>
    <w:rsid w:val="001328ED"/>
    <w:rsid w:val="00133E15"/>
    <w:rsid w:val="00136214"/>
    <w:rsid w:val="00136A4E"/>
    <w:rsid w:val="00137F79"/>
    <w:rsid w:val="00140B40"/>
    <w:rsid w:val="00140C8D"/>
    <w:rsid w:val="00141D4B"/>
    <w:rsid w:val="001421C4"/>
    <w:rsid w:val="001421FB"/>
    <w:rsid w:val="00143F56"/>
    <w:rsid w:val="0014460D"/>
    <w:rsid w:val="001558AE"/>
    <w:rsid w:val="00156D96"/>
    <w:rsid w:val="001638B8"/>
    <w:rsid w:val="001677F0"/>
    <w:rsid w:val="00167834"/>
    <w:rsid w:val="00167B22"/>
    <w:rsid w:val="00175307"/>
    <w:rsid w:val="00175517"/>
    <w:rsid w:val="0017623E"/>
    <w:rsid w:val="00176F6F"/>
    <w:rsid w:val="00182747"/>
    <w:rsid w:val="00183B16"/>
    <w:rsid w:val="00183F51"/>
    <w:rsid w:val="0018423C"/>
    <w:rsid w:val="00186A7C"/>
    <w:rsid w:val="00190883"/>
    <w:rsid w:val="00190F37"/>
    <w:rsid w:val="00190F43"/>
    <w:rsid w:val="0019284E"/>
    <w:rsid w:val="0019333D"/>
    <w:rsid w:val="00197B92"/>
    <w:rsid w:val="001A1145"/>
    <w:rsid w:val="001A1B39"/>
    <w:rsid w:val="001A2194"/>
    <w:rsid w:val="001A3606"/>
    <w:rsid w:val="001A3C68"/>
    <w:rsid w:val="001A49D4"/>
    <w:rsid w:val="001A7BAE"/>
    <w:rsid w:val="001B0843"/>
    <w:rsid w:val="001B48A3"/>
    <w:rsid w:val="001B4AF7"/>
    <w:rsid w:val="001B6951"/>
    <w:rsid w:val="001B7771"/>
    <w:rsid w:val="001C0EC7"/>
    <w:rsid w:val="001C12D5"/>
    <w:rsid w:val="001C3101"/>
    <w:rsid w:val="001C6412"/>
    <w:rsid w:val="001D1814"/>
    <w:rsid w:val="001D462B"/>
    <w:rsid w:val="001E1FE1"/>
    <w:rsid w:val="001E4BD6"/>
    <w:rsid w:val="001E5A4F"/>
    <w:rsid w:val="001E7504"/>
    <w:rsid w:val="001F2D4D"/>
    <w:rsid w:val="001F2F3A"/>
    <w:rsid w:val="002020A5"/>
    <w:rsid w:val="00204193"/>
    <w:rsid w:val="002058DB"/>
    <w:rsid w:val="00205ECB"/>
    <w:rsid w:val="00207ED1"/>
    <w:rsid w:val="002105C6"/>
    <w:rsid w:val="00210686"/>
    <w:rsid w:val="00210A39"/>
    <w:rsid w:val="00210DCA"/>
    <w:rsid w:val="00211281"/>
    <w:rsid w:val="00216E68"/>
    <w:rsid w:val="002235A7"/>
    <w:rsid w:val="0022754C"/>
    <w:rsid w:val="002333CA"/>
    <w:rsid w:val="00233926"/>
    <w:rsid w:val="00233DCA"/>
    <w:rsid w:val="0023638D"/>
    <w:rsid w:val="0024046E"/>
    <w:rsid w:val="0024095F"/>
    <w:rsid w:val="00243ACF"/>
    <w:rsid w:val="0024516E"/>
    <w:rsid w:val="0025249D"/>
    <w:rsid w:val="0025345F"/>
    <w:rsid w:val="0025562A"/>
    <w:rsid w:val="00260D9D"/>
    <w:rsid w:val="00260E5B"/>
    <w:rsid w:val="00264A2A"/>
    <w:rsid w:val="00264BF3"/>
    <w:rsid w:val="002655CE"/>
    <w:rsid w:val="00266228"/>
    <w:rsid w:val="0026634E"/>
    <w:rsid w:val="002669B8"/>
    <w:rsid w:val="00267546"/>
    <w:rsid w:val="00267891"/>
    <w:rsid w:val="0027190C"/>
    <w:rsid w:val="002727C6"/>
    <w:rsid w:val="00273660"/>
    <w:rsid w:val="002759D8"/>
    <w:rsid w:val="00277285"/>
    <w:rsid w:val="00277E5B"/>
    <w:rsid w:val="00280E59"/>
    <w:rsid w:val="00283DAC"/>
    <w:rsid w:val="00285B45"/>
    <w:rsid w:val="00285CF9"/>
    <w:rsid w:val="00286182"/>
    <w:rsid w:val="00286F8D"/>
    <w:rsid w:val="00290FDC"/>
    <w:rsid w:val="0029102E"/>
    <w:rsid w:val="00291C62"/>
    <w:rsid w:val="00293533"/>
    <w:rsid w:val="00295258"/>
    <w:rsid w:val="002955E8"/>
    <w:rsid w:val="00297B36"/>
    <w:rsid w:val="002A2183"/>
    <w:rsid w:val="002A5AF5"/>
    <w:rsid w:val="002A5C36"/>
    <w:rsid w:val="002A5EB2"/>
    <w:rsid w:val="002B008A"/>
    <w:rsid w:val="002B18BA"/>
    <w:rsid w:val="002B36EC"/>
    <w:rsid w:val="002B6560"/>
    <w:rsid w:val="002C0FA7"/>
    <w:rsid w:val="002C18BD"/>
    <w:rsid w:val="002C3F35"/>
    <w:rsid w:val="002C5247"/>
    <w:rsid w:val="002C7CA4"/>
    <w:rsid w:val="002D161F"/>
    <w:rsid w:val="002D362C"/>
    <w:rsid w:val="002D7502"/>
    <w:rsid w:val="002D7671"/>
    <w:rsid w:val="002E0506"/>
    <w:rsid w:val="002E060C"/>
    <w:rsid w:val="002E1E54"/>
    <w:rsid w:val="002E1EF5"/>
    <w:rsid w:val="002E23BC"/>
    <w:rsid w:val="002E263C"/>
    <w:rsid w:val="002E31A2"/>
    <w:rsid w:val="002E4C71"/>
    <w:rsid w:val="002E4F84"/>
    <w:rsid w:val="002E54B0"/>
    <w:rsid w:val="002E6279"/>
    <w:rsid w:val="002E6726"/>
    <w:rsid w:val="002E7A39"/>
    <w:rsid w:val="002F04AD"/>
    <w:rsid w:val="002F08E7"/>
    <w:rsid w:val="002F2E65"/>
    <w:rsid w:val="002F32A6"/>
    <w:rsid w:val="002F6C0D"/>
    <w:rsid w:val="002F761A"/>
    <w:rsid w:val="00301DEE"/>
    <w:rsid w:val="00302C83"/>
    <w:rsid w:val="00304488"/>
    <w:rsid w:val="0030673E"/>
    <w:rsid w:val="0031006E"/>
    <w:rsid w:val="00310E2B"/>
    <w:rsid w:val="00311062"/>
    <w:rsid w:val="003154D2"/>
    <w:rsid w:val="00320647"/>
    <w:rsid w:val="003211E8"/>
    <w:rsid w:val="00322E37"/>
    <w:rsid w:val="00323A77"/>
    <w:rsid w:val="00324261"/>
    <w:rsid w:val="003261A8"/>
    <w:rsid w:val="003264C6"/>
    <w:rsid w:val="00330EF3"/>
    <w:rsid w:val="00332159"/>
    <w:rsid w:val="00333D98"/>
    <w:rsid w:val="00334273"/>
    <w:rsid w:val="00334297"/>
    <w:rsid w:val="003352D3"/>
    <w:rsid w:val="003353DD"/>
    <w:rsid w:val="003373B8"/>
    <w:rsid w:val="003377EB"/>
    <w:rsid w:val="00337EF6"/>
    <w:rsid w:val="00337FF5"/>
    <w:rsid w:val="00341323"/>
    <w:rsid w:val="0034284B"/>
    <w:rsid w:val="00343C66"/>
    <w:rsid w:val="0034680C"/>
    <w:rsid w:val="00347F4E"/>
    <w:rsid w:val="00350D29"/>
    <w:rsid w:val="00351233"/>
    <w:rsid w:val="00353449"/>
    <w:rsid w:val="00353BE3"/>
    <w:rsid w:val="00353DC4"/>
    <w:rsid w:val="003541BC"/>
    <w:rsid w:val="003617BA"/>
    <w:rsid w:val="0036374D"/>
    <w:rsid w:val="00363879"/>
    <w:rsid w:val="0036461C"/>
    <w:rsid w:val="00364677"/>
    <w:rsid w:val="00364DF7"/>
    <w:rsid w:val="00364FF4"/>
    <w:rsid w:val="00372540"/>
    <w:rsid w:val="00373646"/>
    <w:rsid w:val="00373789"/>
    <w:rsid w:val="00373C06"/>
    <w:rsid w:val="00374B11"/>
    <w:rsid w:val="0037597E"/>
    <w:rsid w:val="00376F82"/>
    <w:rsid w:val="00381CF4"/>
    <w:rsid w:val="003829ED"/>
    <w:rsid w:val="00385540"/>
    <w:rsid w:val="00385747"/>
    <w:rsid w:val="00385EAE"/>
    <w:rsid w:val="00386508"/>
    <w:rsid w:val="00386FB6"/>
    <w:rsid w:val="003874F1"/>
    <w:rsid w:val="003928EA"/>
    <w:rsid w:val="00392D80"/>
    <w:rsid w:val="0039474B"/>
    <w:rsid w:val="00395711"/>
    <w:rsid w:val="00395A87"/>
    <w:rsid w:val="00395C1F"/>
    <w:rsid w:val="003960CA"/>
    <w:rsid w:val="003A1989"/>
    <w:rsid w:val="003A3258"/>
    <w:rsid w:val="003A556B"/>
    <w:rsid w:val="003A6251"/>
    <w:rsid w:val="003A68A5"/>
    <w:rsid w:val="003A6BF5"/>
    <w:rsid w:val="003B1036"/>
    <w:rsid w:val="003B2D03"/>
    <w:rsid w:val="003C0776"/>
    <w:rsid w:val="003C27BC"/>
    <w:rsid w:val="003C3F2A"/>
    <w:rsid w:val="003C58E9"/>
    <w:rsid w:val="003C715E"/>
    <w:rsid w:val="003C733B"/>
    <w:rsid w:val="003D0291"/>
    <w:rsid w:val="003D0434"/>
    <w:rsid w:val="003D0A6F"/>
    <w:rsid w:val="003D282C"/>
    <w:rsid w:val="003D29C7"/>
    <w:rsid w:val="003D29CB"/>
    <w:rsid w:val="003D463D"/>
    <w:rsid w:val="003D6353"/>
    <w:rsid w:val="003D677D"/>
    <w:rsid w:val="003D6788"/>
    <w:rsid w:val="003D7A96"/>
    <w:rsid w:val="003D7FE9"/>
    <w:rsid w:val="003E092D"/>
    <w:rsid w:val="003E0C99"/>
    <w:rsid w:val="003E0D98"/>
    <w:rsid w:val="003E3AD7"/>
    <w:rsid w:val="003E65E0"/>
    <w:rsid w:val="003E695F"/>
    <w:rsid w:val="003E7791"/>
    <w:rsid w:val="003E786C"/>
    <w:rsid w:val="003F0D57"/>
    <w:rsid w:val="003F24AF"/>
    <w:rsid w:val="003F5D11"/>
    <w:rsid w:val="00401618"/>
    <w:rsid w:val="00402068"/>
    <w:rsid w:val="00404913"/>
    <w:rsid w:val="004051A0"/>
    <w:rsid w:val="00405FC4"/>
    <w:rsid w:val="00406FCD"/>
    <w:rsid w:val="00410397"/>
    <w:rsid w:val="004125EE"/>
    <w:rsid w:val="00412FEE"/>
    <w:rsid w:val="00413E8F"/>
    <w:rsid w:val="00417CB1"/>
    <w:rsid w:val="004202CD"/>
    <w:rsid w:val="0042157A"/>
    <w:rsid w:val="00422F50"/>
    <w:rsid w:val="00430222"/>
    <w:rsid w:val="004310D4"/>
    <w:rsid w:val="00435578"/>
    <w:rsid w:val="00435D2E"/>
    <w:rsid w:val="00436686"/>
    <w:rsid w:val="004400C1"/>
    <w:rsid w:val="0044355E"/>
    <w:rsid w:val="00445362"/>
    <w:rsid w:val="00453943"/>
    <w:rsid w:val="00453F76"/>
    <w:rsid w:val="0045401E"/>
    <w:rsid w:val="0045628A"/>
    <w:rsid w:val="00461817"/>
    <w:rsid w:val="004642CD"/>
    <w:rsid w:val="00465100"/>
    <w:rsid w:val="0046561D"/>
    <w:rsid w:val="004678B0"/>
    <w:rsid w:val="00470129"/>
    <w:rsid w:val="004726F1"/>
    <w:rsid w:val="0047306F"/>
    <w:rsid w:val="004840ED"/>
    <w:rsid w:val="00485A75"/>
    <w:rsid w:val="004866FF"/>
    <w:rsid w:val="004960F0"/>
    <w:rsid w:val="00496212"/>
    <w:rsid w:val="004979CC"/>
    <w:rsid w:val="004A25E5"/>
    <w:rsid w:val="004A5606"/>
    <w:rsid w:val="004A5626"/>
    <w:rsid w:val="004A563B"/>
    <w:rsid w:val="004B13F9"/>
    <w:rsid w:val="004B249A"/>
    <w:rsid w:val="004B2586"/>
    <w:rsid w:val="004B34DB"/>
    <w:rsid w:val="004B6C98"/>
    <w:rsid w:val="004B71D5"/>
    <w:rsid w:val="004C27BB"/>
    <w:rsid w:val="004C3B72"/>
    <w:rsid w:val="004C632B"/>
    <w:rsid w:val="004D142A"/>
    <w:rsid w:val="004D254A"/>
    <w:rsid w:val="004D4B41"/>
    <w:rsid w:val="004E0D9F"/>
    <w:rsid w:val="004E129A"/>
    <w:rsid w:val="004E20AF"/>
    <w:rsid w:val="004E42E7"/>
    <w:rsid w:val="004E43EB"/>
    <w:rsid w:val="004E48C8"/>
    <w:rsid w:val="004E4E90"/>
    <w:rsid w:val="004E671A"/>
    <w:rsid w:val="004E7061"/>
    <w:rsid w:val="004E7BC8"/>
    <w:rsid w:val="004F0281"/>
    <w:rsid w:val="004F0F61"/>
    <w:rsid w:val="004F1757"/>
    <w:rsid w:val="004F3AA4"/>
    <w:rsid w:val="004F61FE"/>
    <w:rsid w:val="004F7333"/>
    <w:rsid w:val="004F783D"/>
    <w:rsid w:val="004F7BCE"/>
    <w:rsid w:val="005003E1"/>
    <w:rsid w:val="005016E1"/>
    <w:rsid w:val="00501A10"/>
    <w:rsid w:val="0050277F"/>
    <w:rsid w:val="005028B8"/>
    <w:rsid w:val="00504ED4"/>
    <w:rsid w:val="005062FC"/>
    <w:rsid w:val="005128B4"/>
    <w:rsid w:val="0051457C"/>
    <w:rsid w:val="00514A5D"/>
    <w:rsid w:val="0051567E"/>
    <w:rsid w:val="005172B7"/>
    <w:rsid w:val="00517829"/>
    <w:rsid w:val="00520319"/>
    <w:rsid w:val="005210EB"/>
    <w:rsid w:val="0052478B"/>
    <w:rsid w:val="00525934"/>
    <w:rsid w:val="00526853"/>
    <w:rsid w:val="00530F26"/>
    <w:rsid w:val="0053505E"/>
    <w:rsid w:val="00537862"/>
    <w:rsid w:val="005410EC"/>
    <w:rsid w:val="00543AE1"/>
    <w:rsid w:val="005459DE"/>
    <w:rsid w:val="00545AD6"/>
    <w:rsid w:val="00552B8A"/>
    <w:rsid w:val="005538C7"/>
    <w:rsid w:val="00555AC8"/>
    <w:rsid w:val="00556817"/>
    <w:rsid w:val="00556D8F"/>
    <w:rsid w:val="005607C0"/>
    <w:rsid w:val="00561EBA"/>
    <w:rsid w:val="00563880"/>
    <w:rsid w:val="00563D33"/>
    <w:rsid w:val="00567A49"/>
    <w:rsid w:val="005752A2"/>
    <w:rsid w:val="00576213"/>
    <w:rsid w:val="005774CD"/>
    <w:rsid w:val="00580449"/>
    <w:rsid w:val="00580B00"/>
    <w:rsid w:val="00580B07"/>
    <w:rsid w:val="005814CB"/>
    <w:rsid w:val="00587816"/>
    <w:rsid w:val="005878D3"/>
    <w:rsid w:val="005939DD"/>
    <w:rsid w:val="00593AF4"/>
    <w:rsid w:val="00594B9F"/>
    <w:rsid w:val="00594CFA"/>
    <w:rsid w:val="00594E69"/>
    <w:rsid w:val="0059629B"/>
    <w:rsid w:val="005A0706"/>
    <w:rsid w:val="005A08D6"/>
    <w:rsid w:val="005A285A"/>
    <w:rsid w:val="005A33A6"/>
    <w:rsid w:val="005A4C9B"/>
    <w:rsid w:val="005A4F0F"/>
    <w:rsid w:val="005A6C32"/>
    <w:rsid w:val="005A6D17"/>
    <w:rsid w:val="005B45CC"/>
    <w:rsid w:val="005B6CF3"/>
    <w:rsid w:val="005C0B5A"/>
    <w:rsid w:val="005C2A55"/>
    <w:rsid w:val="005C3087"/>
    <w:rsid w:val="005C3B2A"/>
    <w:rsid w:val="005C47DD"/>
    <w:rsid w:val="005C5A63"/>
    <w:rsid w:val="005C7B67"/>
    <w:rsid w:val="005D144E"/>
    <w:rsid w:val="005D287E"/>
    <w:rsid w:val="005D3E5A"/>
    <w:rsid w:val="005D3ED0"/>
    <w:rsid w:val="005D54D0"/>
    <w:rsid w:val="005D751B"/>
    <w:rsid w:val="005E031B"/>
    <w:rsid w:val="005E11F0"/>
    <w:rsid w:val="005E2B8C"/>
    <w:rsid w:val="005E2D33"/>
    <w:rsid w:val="005E307C"/>
    <w:rsid w:val="005E4D4F"/>
    <w:rsid w:val="005E52AD"/>
    <w:rsid w:val="005E58E7"/>
    <w:rsid w:val="005E5D33"/>
    <w:rsid w:val="005E5DAD"/>
    <w:rsid w:val="005E5E0D"/>
    <w:rsid w:val="005E6706"/>
    <w:rsid w:val="005F0109"/>
    <w:rsid w:val="005F3924"/>
    <w:rsid w:val="005F55AC"/>
    <w:rsid w:val="005F7937"/>
    <w:rsid w:val="00603B3D"/>
    <w:rsid w:val="00612769"/>
    <w:rsid w:val="00612A90"/>
    <w:rsid w:val="00613B37"/>
    <w:rsid w:val="00620217"/>
    <w:rsid w:val="00620A72"/>
    <w:rsid w:val="006214F6"/>
    <w:rsid w:val="00622A36"/>
    <w:rsid w:val="00625068"/>
    <w:rsid w:val="006257BD"/>
    <w:rsid w:val="00625BA5"/>
    <w:rsid w:val="00627772"/>
    <w:rsid w:val="00633752"/>
    <w:rsid w:val="00633F42"/>
    <w:rsid w:val="0063440E"/>
    <w:rsid w:val="00634D72"/>
    <w:rsid w:val="0063518C"/>
    <w:rsid w:val="00637147"/>
    <w:rsid w:val="00641217"/>
    <w:rsid w:val="006413D2"/>
    <w:rsid w:val="00646DC4"/>
    <w:rsid w:val="0065434B"/>
    <w:rsid w:val="0066065A"/>
    <w:rsid w:val="00664A94"/>
    <w:rsid w:val="00665CD3"/>
    <w:rsid w:val="00671CC5"/>
    <w:rsid w:val="0067427B"/>
    <w:rsid w:val="00674DFE"/>
    <w:rsid w:val="00675040"/>
    <w:rsid w:val="0067606C"/>
    <w:rsid w:val="0068309A"/>
    <w:rsid w:val="0068427B"/>
    <w:rsid w:val="00684E0F"/>
    <w:rsid w:val="006859F9"/>
    <w:rsid w:val="00692A88"/>
    <w:rsid w:val="00694D12"/>
    <w:rsid w:val="00694D56"/>
    <w:rsid w:val="006A0454"/>
    <w:rsid w:val="006A13CE"/>
    <w:rsid w:val="006A18D4"/>
    <w:rsid w:val="006A2357"/>
    <w:rsid w:val="006A3968"/>
    <w:rsid w:val="006A4B75"/>
    <w:rsid w:val="006A4E37"/>
    <w:rsid w:val="006A715B"/>
    <w:rsid w:val="006A7CA6"/>
    <w:rsid w:val="006B3A7C"/>
    <w:rsid w:val="006B6F9E"/>
    <w:rsid w:val="006C18B5"/>
    <w:rsid w:val="006C2618"/>
    <w:rsid w:val="006C545C"/>
    <w:rsid w:val="006C6C8F"/>
    <w:rsid w:val="006D24CA"/>
    <w:rsid w:val="006D288F"/>
    <w:rsid w:val="006D6945"/>
    <w:rsid w:val="006D72A0"/>
    <w:rsid w:val="006E0E0B"/>
    <w:rsid w:val="006E119A"/>
    <w:rsid w:val="006E54DE"/>
    <w:rsid w:val="006E7E46"/>
    <w:rsid w:val="006F100C"/>
    <w:rsid w:val="006F2AE1"/>
    <w:rsid w:val="006F352A"/>
    <w:rsid w:val="006F7BED"/>
    <w:rsid w:val="006F7FD1"/>
    <w:rsid w:val="0070115E"/>
    <w:rsid w:val="00701EE4"/>
    <w:rsid w:val="007021E5"/>
    <w:rsid w:val="007040CE"/>
    <w:rsid w:val="00704272"/>
    <w:rsid w:val="00706BE9"/>
    <w:rsid w:val="007076FC"/>
    <w:rsid w:val="00707A7E"/>
    <w:rsid w:val="00710443"/>
    <w:rsid w:val="00712685"/>
    <w:rsid w:val="00720E0D"/>
    <w:rsid w:val="00721000"/>
    <w:rsid w:val="00721B19"/>
    <w:rsid w:val="007237C9"/>
    <w:rsid w:val="0072384C"/>
    <w:rsid w:val="0072611E"/>
    <w:rsid w:val="0072678A"/>
    <w:rsid w:val="007269EA"/>
    <w:rsid w:val="00727518"/>
    <w:rsid w:val="0072763B"/>
    <w:rsid w:val="0073635C"/>
    <w:rsid w:val="00740A70"/>
    <w:rsid w:val="007410C4"/>
    <w:rsid w:val="00741FDF"/>
    <w:rsid w:val="00745176"/>
    <w:rsid w:val="007451CD"/>
    <w:rsid w:val="00746B45"/>
    <w:rsid w:val="00746B57"/>
    <w:rsid w:val="00747523"/>
    <w:rsid w:val="00750DCD"/>
    <w:rsid w:val="00753D3A"/>
    <w:rsid w:val="0075446E"/>
    <w:rsid w:val="00754841"/>
    <w:rsid w:val="00755773"/>
    <w:rsid w:val="00761FE5"/>
    <w:rsid w:val="00762FFB"/>
    <w:rsid w:val="0076318F"/>
    <w:rsid w:val="00764C2F"/>
    <w:rsid w:val="00765928"/>
    <w:rsid w:val="007705D4"/>
    <w:rsid w:val="0077134F"/>
    <w:rsid w:val="007746E1"/>
    <w:rsid w:val="007813EB"/>
    <w:rsid w:val="00781622"/>
    <w:rsid w:val="0078463B"/>
    <w:rsid w:val="00786F09"/>
    <w:rsid w:val="007876AC"/>
    <w:rsid w:val="00787CD4"/>
    <w:rsid w:val="00790C58"/>
    <w:rsid w:val="00791A6B"/>
    <w:rsid w:val="00793079"/>
    <w:rsid w:val="00794BE6"/>
    <w:rsid w:val="00795787"/>
    <w:rsid w:val="0079651E"/>
    <w:rsid w:val="00796B7E"/>
    <w:rsid w:val="007A060B"/>
    <w:rsid w:val="007A1415"/>
    <w:rsid w:val="007A14A0"/>
    <w:rsid w:val="007A2973"/>
    <w:rsid w:val="007A31F5"/>
    <w:rsid w:val="007A5BCE"/>
    <w:rsid w:val="007A6610"/>
    <w:rsid w:val="007A6746"/>
    <w:rsid w:val="007A7112"/>
    <w:rsid w:val="007A7574"/>
    <w:rsid w:val="007B0897"/>
    <w:rsid w:val="007B0DEC"/>
    <w:rsid w:val="007B4BFC"/>
    <w:rsid w:val="007C4AA9"/>
    <w:rsid w:val="007C65F6"/>
    <w:rsid w:val="007C7CEA"/>
    <w:rsid w:val="007D6A96"/>
    <w:rsid w:val="007E043D"/>
    <w:rsid w:val="007E0838"/>
    <w:rsid w:val="007E0ECE"/>
    <w:rsid w:val="007E0F5F"/>
    <w:rsid w:val="007E1ADA"/>
    <w:rsid w:val="007E2655"/>
    <w:rsid w:val="007E5082"/>
    <w:rsid w:val="007F0058"/>
    <w:rsid w:val="007F09F2"/>
    <w:rsid w:val="007F1E59"/>
    <w:rsid w:val="007F2008"/>
    <w:rsid w:val="007F4CA7"/>
    <w:rsid w:val="007F5C19"/>
    <w:rsid w:val="007F6B33"/>
    <w:rsid w:val="0080162B"/>
    <w:rsid w:val="00811FBB"/>
    <w:rsid w:val="0081300F"/>
    <w:rsid w:val="0081499C"/>
    <w:rsid w:val="008157DE"/>
    <w:rsid w:val="008203D0"/>
    <w:rsid w:val="0082547E"/>
    <w:rsid w:val="00825993"/>
    <w:rsid w:val="00825A87"/>
    <w:rsid w:val="0082614D"/>
    <w:rsid w:val="008268D3"/>
    <w:rsid w:val="00827865"/>
    <w:rsid w:val="00830A7A"/>
    <w:rsid w:val="00830D17"/>
    <w:rsid w:val="00831265"/>
    <w:rsid w:val="00835A01"/>
    <w:rsid w:val="00840164"/>
    <w:rsid w:val="008401BE"/>
    <w:rsid w:val="00840ECA"/>
    <w:rsid w:val="00841DAC"/>
    <w:rsid w:val="008468BF"/>
    <w:rsid w:val="00847727"/>
    <w:rsid w:val="00847E66"/>
    <w:rsid w:val="008514BD"/>
    <w:rsid w:val="00856414"/>
    <w:rsid w:val="00856B88"/>
    <w:rsid w:val="008616E5"/>
    <w:rsid w:val="00861C9D"/>
    <w:rsid w:val="00862EC2"/>
    <w:rsid w:val="008647B4"/>
    <w:rsid w:val="008735D5"/>
    <w:rsid w:val="00874A31"/>
    <w:rsid w:val="00875143"/>
    <w:rsid w:val="0087600B"/>
    <w:rsid w:val="00876FC1"/>
    <w:rsid w:val="008775C8"/>
    <w:rsid w:val="008802AA"/>
    <w:rsid w:val="00882CAA"/>
    <w:rsid w:val="00882E4B"/>
    <w:rsid w:val="00883B07"/>
    <w:rsid w:val="00883C34"/>
    <w:rsid w:val="008867EF"/>
    <w:rsid w:val="00886FFB"/>
    <w:rsid w:val="0089153A"/>
    <w:rsid w:val="0089249C"/>
    <w:rsid w:val="00892F0B"/>
    <w:rsid w:val="00893234"/>
    <w:rsid w:val="008946E9"/>
    <w:rsid w:val="00896574"/>
    <w:rsid w:val="008979D6"/>
    <w:rsid w:val="00897F13"/>
    <w:rsid w:val="008A010F"/>
    <w:rsid w:val="008A0E80"/>
    <w:rsid w:val="008A1595"/>
    <w:rsid w:val="008A17D4"/>
    <w:rsid w:val="008A4233"/>
    <w:rsid w:val="008A42B1"/>
    <w:rsid w:val="008A45E3"/>
    <w:rsid w:val="008A5EB3"/>
    <w:rsid w:val="008B0EFE"/>
    <w:rsid w:val="008B4F06"/>
    <w:rsid w:val="008B4FF1"/>
    <w:rsid w:val="008B5322"/>
    <w:rsid w:val="008C351C"/>
    <w:rsid w:val="008C6345"/>
    <w:rsid w:val="008C71E1"/>
    <w:rsid w:val="008D2043"/>
    <w:rsid w:val="008D271B"/>
    <w:rsid w:val="008D4700"/>
    <w:rsid w:val="008D5248"/>
    <w:rsid w:val="008E165A"/>
    <w:rsid w:val="008E59C4"/>
    <w:rsid w:val="008E5CA3"/>
    <w:rsid w:val="008E5FCE"/>
    <w:rsid w:val="008E70AB"/>
    <w:rsid w:val="008E7DA6"/>
    <w:rsid w:val="008F12DE"/>
    <w:rsid w:val="008F1B1B"/>
    <w:rsid w:val="008F2DDE"/>
    <w:rsid w:val="008F5F15"/>
    <w:rsid w:val="008F6E7E"/>
    <w:rsid w:val="008F7D6D"/>
    <w:rsid w:val="00901B76"/>
    <w:rsid w:val="0090444F"/>
    <w:rsid w:val="00905873"/>
    <w:rsid w:val="00905F03"/>
    <w:rsid w:val="009066DF"/>
    <w:rsid w:val="00906FEA"/>
    <w:rsid w:val="0090715B"/>
    <w:rsid w:val="00907354"/>
    <w:rsid w:val="00912947"/>
    <w:rsid w:val="0091316B"/>
    <w:rsid w:val="00916450"/>
    <w:rsid w:val="009243E1"/>
    <w:rsid w:val="00924901"/>
    <w:rsid w:val="00926A09"/>
    <w:rsid w:val="00927179"/>
    <w:rsid w:val="00927CDE"/>
    <w:rsid w:val="00930059"/>
    <w:rsid w:val="009329C8"/>
    <w:rsid w:val="00932C86"/>
    <w:rsid w:val="00932DD4"/>
    <w:rsid w:val="00933231"/>
    <w:rsid w:val="00933373"/>
    <w:rsid w:val="009333C6"/>
    <w:rsid w:val="00934AF1"/>
    <w:rsid w:val="00936D5A"/>
    <w:rsid w:val="00940690"/>
    <w:rsid w:val="00940D08"/>
    <w:rsid w:val="00943C32"/>
    <w:rsid w:val="009454BB"/>
    <w:rsid w:val="009458EF"/>
    <w:rsid w:val="009504A6"/>
    <w:rsid w:val="00955B6F"/>
    <w:rsid w:val="00955D4F"/>
    <w:rsid w:val="009626E5"/>
    <w:rsid w:val="009633FC"/>
    <w:rsid w:val="00966B43"/>
    <w:rsid w:val="00966CCE"/>
    <w:rsid w:val="00967E6F"/>
    <w:rsid w:val="00970AB7"/>
    <w:rsid w:val="00975E71"/>
    <w:rsid w:val="009770BB"/>
    <w:rsid w:val="00982E4A"/>
    <w:rsid w:val="00984489"/>
    <w:rsid w:val="00985061"/>
    <w:rsid w:val="00985D85"/>
    <w:rsid w:val="009908E7"/>
    <w:rsid w:val="00991209"/>
    <w:rsid w:val="009933CF"/>
    <w:rsid w:val="009954BF"/>
    <w:rsid w:val="00996B17"/>
    <w:rsid w:val="00996BFA"/>
    <w:rsid w:val="009971FE"/>
    <w:rsid w:val="009A18E3"/>
    <w:rsid w:val="009A1A7C"/>
    <w:rsid w:val="009A2800"/>
    <w:rsid w:val="009A295F"/>
    <w:rsid w:val="009A307B"/>
    <w:rsid w:val="009A43C1"/>
    <w:rsid w:val="009A461B"/>
    <w:rsid w:val="009A5A92"/>
    <w:rsid w:val="009A74B6"/>
    <w:rsid w:val="009B01BC"/>
    <w:rsid w:val="009B2156"/>
    <w:rsid w:val="009B4588"/>
    <w:rsid w:val="009B72DB"/>
    <w:rsid w:val="009C0045"/>
    <w:rsid w:val="009C0176"/>
    <w:rsid w:val="009C1413"/>
    <w:rsid w:val="009C209B"/>
    <w:rsid w:val="009C4309"/>
    <w:rsid w:val="009D2A9C"/>
    <w:rsid w:val="009D3309"/>
    <w:rsid w:val="009D3C61"/>
    <w:rsid w:val="009D3E47"/>
    <w:rsid w:val="009D5CB1"/>
    <w:rsid w:val="009D6037"/>
    <w:rsid w:val="009D652A"/>
    <w:rsid w:val="009E1756"/>
    <w:rsid w:val="009E2628"/>
    <w:rsid w:val="009E30E8"/>
    <w:rsid w:val="009E54D6"/>
    <w:rsid w:val="009E64C5"/>
    <w:rsid w:val="009E78A1"/>
    <w:rsid w:val="009F24ED"/>
    <w:rsid w:val="009F4BFB"/>
    <w:rsid w:val="009F72FB"/>
    <w:rsid w:val="00A02E96"/>
    <w:rsid w:val="00A04748"/>
    <w:rsid w:val="00A04C20"/>
    <w:rsid w:val="00A05550"/>
    <w:rsid w:val="00A0632C"/>
    <w:rsid w:val="00A06F94"/>
    <w:rsid w:val="00A077BB"/>
    <w:rsid w:val="00A118C3"/>
    <w:rsid w:val="00A13851"/>
    <w:rsid w:val="00A1456F"/>
    <w:rsid w:val="00A150ED"/>
    <w:rsid w:val="00A15415"/>
    <w:rsid w:val="00A162F9"/>
    <w:rsid w:val="00A16D6A"/>
    <w:rsid w:val="00A20E95"/>
    <w:rsid w:val="00A235DE"/>
    <w:rsid w:val="00A23C25"/>
    <w:rsid w:val="00A23D5A"/>
    <w:rsid w:val="00A23DB5"/>
    <w:rsid w:val="00A241AD"/>
    <w:rsid w:val="00A2556E"/>
    <w:rsid w:val="00A334EB"/>
    <w:rsid w:val="00A34522"/>
    <w:rsid w:val="00A364FB"/>
    <w:rsid w:val="00A36650"/>
    <w:rsid w:val="00A375DE"/>
    <w:rsid w:val="00A37A3D"/>
    <w:rsid w:val="00A45343"/>
    <w:rsid w:val="00A45785"/>
    <w:rsid w:val="00A46500"/>
    <w:rsid w:val="00A53BBD"/>
    <w:rsid w:val="00A54281"/>
    <w:rsid w:val="00A54F00"/>
    <w:rsid w:val="00A55344"/>
    <w:rsid w:val="00A55A93"/>
    <w:rsid w:val="00A55F27"/>
    <w:rsid w:val="00A61AEA"/>
    <w:rsid w:val="00A62841"/>
    <w:rsid w:val="00A644D1"/>
    <w:rsid w:val="00A64FD8"/>
    <w:rsid w:val="00A66788"/>
    <w:rsid w:val="00A66A4F"/>
    <w:rsid w:val="00A67E07"/>
    <w:rsid w:val="00A714DC"/>
    <w:rsid w:val="00A71923"/>
    <w:rsid w:val="00A74A52"/>
    <w:rsid w:val="00A75DEE"/>
    <w:rsid w:val="00A80BF5"/>
    <w:rsid w:val="00A812FE"/>
    <w:rsid w:val="00A8147D"/>
    <w:rsid w:val="00A82A10"/>
    <w:rsid w:val="00A82DFF"/>
    <w:rsid w:val="00A85822"/>
    <w:rsid w:val="00A9150C"/>
    <w:rsid w:val="00A93F97"/>
    <w:rsid w:val="00AA1BB7"/>
    <w:rsid w:val="00AA3B5E"/>
    <w:rsid w:val="00AA40F1"/>
    <w:rsid w:val="00AA495E"/>
    <w:rsid w:val="00AA5179"/>
    <w:rsid w:val="00AA7D45"/>
    <w:rsid w:val="00AB03B4"/>
    <w:rsid w:val="00AB1B0D"/>
    <w:rsid w:val="00AB2370"/>
    <w:rsid w:val="00AB2B4E"/>
    <w:rsid w:val="00AB52E5"/>
    <w:rsid w:val="00AB55EA"/>
    <w:rsid w:val="00AB65D7"/>
    <w:rsid w:val="00AB6737"/>
    <w:rsid w:val="00AB737B"/>
    <w:rsid w:val="00AC344B"/>
    <w:rsid w:val="00AC34FA"/>
    <w:rsid w:val="00AC4979"/>
    <w:rsid w:val="00AC6DDE"/>
    <w:rsid w:val="00AC720C"/>
    <w:rsid w:val="00AD0F0D"/>
    <w:rsid w:val="00AD5BA5"/>
    <w:rsid w:val="00AD7A16"/>
    <w:rsid w:val="00AE0A59"/>
    <w:rsid w:val="00AE1823"/>
    <w:rsid w:val="00AE33DE"/>
    <w:rsid w:val="00AE39BF"/>
    <w:rsid w:val="00AE4D4C"/>
    <w:rsid w:val="00AE58CF"/>
    <w:rsid w:val="00AE60A9"/>
    <w:rsid w:val="00AF2658"/>
    <w:rsid w:val="00AF27E5"/>
    <w:rsid w:val="00AF2ACE"/>
    <w:rsid w:val="00AF376C"/>
    <w:rsid w:val="00AF3872"/>
    <w:rsid w:val="00AF3BCE"/>
    <w:rsid w:val="00AF4F54"/>
    <w:rsid w:val="00AF5D91"/>
    <w:rsid w:val="00AF791D"/>
    <w:rsid w:val="00AF7EDD"/>
    <w:rsid w:val="00B00636"/>
    <w:rsid w:val="00B02A70"/>
    <w:rsid w:val="00B034FE"/>
    <w:rsid w:val="00B04280"/>
    <w:rsid w:val="00B11558"/>
    <w:rsid w:val="00B1387B"/>
    <w:rsid w:val="00B151C7"/>
    <w:rsid w:val="00B1561D"/>
    <w:rsid w:val="00B16EB4"/>
    <w:rsid w:val="00B16ED2"/>
    <w:rsid w:val="00B217B3"/>
    <w:rsid w:val="00B257D1"/>
    <w:rsid w:val="00B26108"/>
    <w:rsid w:val="00B2648B"/>
    <w:rsid w:val="00B269CD"/>
    <w:rsid w:val="00B276F0"/>
    <w:rsid w:val="00B3214F"/>
    <w:rsid w:val="00B330CB"/>
    <w:rsid w:val="00B33714"/>
    <w:rsid w:val="00B33F03"/>
    <w:rsid w:val="00B34140"/>
    <w:rsid w:val="00B3571D"/>
    <w:rsid w:val="00B4242A"/>
    <w:rsid w:val="00B42D04"/>
    <w:rsid w:val="00B443DA"/>
    <w:rsid w:val="00B451DE"/>
    <w:rsid w:val="00B47E39"/>
    <w:rsid w:val="00B500B8"/>
    <w:rsid w:val="00B508FB"/>
    <w:rsid w:val="00B5643F"/>
    <w:rsid w:val="00B57119"/>
    <w:rsid w:val="00B60628"/>
    <w:rsid w:val="00B61FA3"/>
    <w:rsid w:val="00B62110"/>
    <w:rsid w:val="00B641A2"/>
    <w:rsid w:val="00B64B1F"/>
    <w:rsid w:val="00B65844"/>
    <w:rsid w:val="00B65D16"/>
    <w:rsid w:val="00B669BD"/>
    <w:rsid w:val="00B70615"/>
    <w:rsid w:val="00B7301D"/>
    <w:rsid w:val="00B73E77"/>
    <w:rsid w:val="00B80B5A"/>
    <w:rsid w:val="00B813AE"/>
    <w:rsid w:val="00B81B7A"/>
    <w:rsid w:val="00B82106"/>
    <w:rsid w:val="00B821CE"/>
    <w:rsid w:val="00B8334D"/>
    <w:rsid w:val="00B83DB8"/>
    <w:rsid w:val="00B8499C"/>
    <w:rsid w:val="00B862B6"/>
    <w:rsid w:val="00B873B6"/>
    <w:rsid w:val="00B907B3"/>
    <w:rsid w:val="00B90E80"/>
    <w:rsid w:val="00B92CDE"/>
    <w:rsid w:val="00B9405B"/>
    <w:rsid w:val="00B94B96"/>
    <w:rsid w:val="00B94EE9"/>
    <w:rsid w:val="00B95BB8"/>
    <w:rsid w:val="00B96137"/>
    <w:rsid w:val="00BA2B5F"/>
    <w:rsid w:val="00BA5616"/>
    <w:rsid w:val="00BA5B9B"/>
    <w:rsid w:val="00BA689C"/>
    <w:rsid w:val="00BA753D"/>
    <w:rsid w:val="00BB1F50"/>
    <w:rsid w:val="00BB1F56"/>
    <w:rsid w:val="00BB2EB7"/>
    <w:rsid w:val="00BB3243"/>
    <w:rsid w:val="00BB430D"/>
    <w:rsid w:val="00BB460F"/>
    <w:rsid w:val="00BB5576"/>
    <w:rsid w:val="00BB56E7"/>
    <w:rsid w:val="00BB72E5"/>
    <w:rsid w:val="00BB7CCB"/>
    <w:rsid w:val="00BC02CB"/>
    <w:rsid w:val="00BC2D07"/>
    <w:rsid w:val="00BC7842"/>
    <w:rsid w:val="00BD3AE5"/>
    <w:rsid w:val="00BD4392"/>
    <w:rsid w:val="00BE0E8D"/>
    <w:rsid w:val="00BE0ED1"/>
    <w:rsid w:val="00BE3F45"/>
    <w:rsid w:val="00BE4143"/>
    <w:rsid w:val="00BE71B5"/>
    <w:rsid w:val="00BE7D8A"/>
    <w:rsid w:val="00BF1AC8"/>
    <w:rsid w:val="00BF57DF"/>
    <w:rsid w:val="00BF6BE9"/>
    <w:rsid w:val="00BF7228"/>
    <w:rsid w:val="00BF767C"/>
    <w:rsid w:val="00C018B0"/>
    <w:rsid w:val="00C01CCC"/>
    <w:rsid w:val="00C0262F"/>
    <w:rsid w:val="00C02824"/>
    <w:rsid w:val="00C07ACC"/>
    <w:rsid w:val="00C10A11"/>
    <w:rsid w:val="00C10C1D"/>
    <w:rsid w:val="00C11A87"/>
    <w:rsid w:val="00C13BF3"/>
    <w:rsid w:val="00C14EE6"/>
    <w:rsid w:val="00C153A0"/>
    <w:rsid w:val="00C16DD0"/>
    <w:rsid w:val="00C2019B"/>
    <w:rsid w:val="00C209FA"/>
    <w:rsid w:val="00C2103F"/>
    <w:rsid w:val="00C213F0"/>
    <w:rsid w:val="00C2595B"/>
    <w:rsid w:val="00C317B0"/>
    <w:rsid w:val="00C350DA"/>
    <w:rsid w:val="00C371A4"/>
    <w:rsid w:val="00C40720"/>
    <w:rsid w:val="00C427C7"/>
    <w:rsid w:val="00C4753B"/>
    <w:rsid w:val="00C5083A"/>
    <w:rsid w:val="00C510A9"/>
    <w:rsid w:val="00C549FB"/>
    <w:rsid w:val="00C57079"/>
    <w:rsid w:val="00C601DE"/>
    <w:rsid w:val="00C66D68"/>
    <w:rsid w:val="00C67122"/>
    <w:rsid w:val="00C67D89"/>
    <w:rsid w:val="00C704DB"/>
    <w:rsid w:val="00C70C57"/>
    <w:rsid w:val="00C7414E"/>
    <w:rsid w:val="00C745B0"/>
    <w:rsid w:val="00C74A3E"/>
    <w:rsid w:val="00C75913"/>
    <w:rsid w:val="00C7597A"/>
    <w:rsid w:val="00C75ACC"/>
    <w:rsid w:val="00C8149C"/>
    <w:rsid w:val="00C83160"/>
    <w:rsid w:val="00C85CAD"/>
    <w:rsid w:val="00C93945"/>
    <w:rsid w:val="00C93CF1"/>
    <w:rsid w:val="00C93D13"/>
    <w:rsid w:val="00C94840"/>
    <w:rsid w:val="00C96E42"/>
    <w:rsid w:val="00CA69F8"/>
    <w:rsid w:val="00CB317A"/>
    <w:rsid w:val="00CB4B85"/>
    <w:rsid w:val="00CB5012"/>
    <w:rsid w:val="00CB50AA"/>
    <w:rsid w:val="00CB5CBC"/>
    <w:rsid w:val="00CB664D"/>
    <w:rsid w:val="00CB6929"/>
    <w:rsid w:val="00CB73CE"/>
    <w:rsid w:val="00CC411A"/>
    <w:rsid w:val="00CC4285"/>
    <w:rsid w:val="00CD0058"/>
    <w:rsid w:val="00CD0EF1"/>
    <w:rsid w:val="00CD4B62"/>
    <w:rsid w:val="00CE018B"/>
    <w:rsid w:val="00CE0AE3"/>
    <w:rsid w:val="00CE2169"/>
    <w:rsid w:val="00CE2209"/>
    <w:rsid w:val="00CF3255"/>
    <w:rsid w:val="00CF7EBC"/>
    <w:rsid w:val="00D0567E"/>
    <w:rsid w:val="00D05F18"/>
    <w:rsid w:val="00D05FBB"/>
    <w:rsid w:val="00D0667C"/>
    <w:rsid w:val="00D0725C"/>
    <w:rsid w:val="00D074A5"/>
    <w:rsid w:val="00D11DE1"/>
    <w:rsid w:val="00D1213E"/>
    <w:rsid w:val="00D1255C"/>
    <w:rsid w:val="00D12FDA"/>
    <w:rsid w:val="00D13970"/>
    <w:rsid w:val="00D166B4"/>
    <w:rsid w:val="00D17276"/>
    <w:rsid w:val="00D1781E"/>
    <w:rsid w:val="00D17A4C"/>
    <w:rsid w:val="00D17FA2"/>
    <w:rsid w:val="00D2479E"/>
    <w:rsid w:val="00D254BC"/>
    <w:rsid w:val="00D2586C"/>
    <w:rsid w:val="00D25F5C"/>
    <w:rsid w:val="00D3126F"/>
    <w:rsid w:val="00D31CB1"/>
    <w:rsid w:val="00D37EAD"/>
    <w:rsid w:val="00D401FD"/>
    <w:rsid w:val="00D408C9"/>
    <w:rsid w:val="00D41BFE"/>
    <w:rsid w:val="00D42911"/>
    <w:rsid w:val="00D55265"/>
    <w:rsid w:val="00D55B7E"/>
    <w:rsid w:val="00D56178"/>
    <w:rsid w:val="00D5641F"/>
    <w:rsid w:val="00D564D6"/>
    <w:rsid w:val="00D56549"/>
    <w:rsid w:val="00D565CA"/>
    <w:rsid w:val="00D566A7"/>
    <w:rsid w:val="00D56DA4"/>
    <w:rsid w:val="00D60114"/>
    <w:rsid w:val="00D606A1"/>
    <w:rsid w:val="00D62F5D"/>
    <w:rsid w:val="00D71DC9"/>
    <w:rsid w:val="00D72EE2"/>
    <w:rsid w:val="00D72F5D"/>
    <w:rsid w:val="00D74FF1"/>
    <w:rsid w:val="00D777FA"/>
    <w:rsid w:val="00D80E60"/>
    <w:rsid w:val="00D8106E"/>
    <w:rsid w:val="00D81C83"/>
    <w:rsid w:val="00D84044"/>
    <w:rsid w:val="00D8475A"/>
    <w:rsid w:val="00D862DA"/>
    <w:rsid w:val="00D907D5"/>
    <w:rsid w:val="00D90E44"/>
    <w:rsid w:val="00D922B8"/>
    <w:rsid w:val="00D92C8A"/>
    <w:rsid w:val="00DA0E65"/>
    <w:rsid w:val="00DA2426"/>
    <w:rsid w:val="00DA3283"/>
    <w:rsid w:val="00DB0E95"/>
    <w:rsid w:val="00DB1313"/>
    <w:rsid w:val="00DB2F88"/>
    <w:rsid w:val="00DC521C"/>
    <w:rsid w:val="00DC6153"/>
    <w:rsid w:val="00DD0EC7"/>
    <w:rsid w:val="00DD35E8"/>
    <w:rsid w:val="00DD497D"/>
    <w:rsid w:val="00DD6351"/>
    <w:rsid w:val="00DE4942"/>
    <w:rsid w:val="00DE6D31"/>
    <w:rsid w:val="00DF07A2"/>
    <w:rsid w:val="00DF0BE4"/>
    <w:rsid w:val="00DF3B5D"/>
    <w:rsid w:val="00E02B6E"/>
    <w:rsid w:val="00E04B5E"/>
    <w:rsid w:val="00E056F1"/>
    <w:rsid w:val="00E05E4D"/>
    <w:rsid w:val="00E068D8"/>
    <w:rsid w:val="00E071F6"/>
    <w:rsid w:val="00E10D91"/>
    <w:rsid w:val="00E10DF8"/>
    <w:rsid w:val="00E1118D"/>
    <w:rsid w:val="00E12052"/>
    <w:rsid w:val="00E20008"/>
    <w:rsid w:val="00E21D35"/>
    <w:rsid w:val="00E23B32"/>
    <w:rsid w:val="00E27CCB"/>
    <w:rsid w:val="00E30560"/>
    <w:rsid w:val="00E31554"/>
    <w:rsid w:val="00E328CE"/>
    <w:rsid w:val="00E3336F"/>
    <w:rsid w:val="00E35D76"/>
    <w:rsid w:val="00E36159"/>
    <w:rsid w:val="00E369F2"/>
    <w:rsid w:val="00E40786"/>
    <w:rsid w:val="00E433DD"/>
    <w:rsid w:val="00E43896"/>
    <w:rsid w:val="00E44C88"/>
    <w:rsid w:val="00E44FA3"/>
    <w:rsid w:val="00E46BE4"/>
    <w:rsid w:val="00E52D8A"/>
    <w:rsid w:val="00E53728"/>
    <w:rsid w:val="00E53927"/>
    <w:rsid w:val="00E55D9E"/>
    <w:rsid w:val="00E561F3"/>
    <w:rsid w:val="00E56272"/>
    <w:rsid w:val="00E63D6C"/>
    <w:rsid w:val="00E64AEE"/>
    <w:rsid w:val="00E64BBE"/>
    <w:rsid w:val="00E65A5C"/>
    <w:rsid w:val="00E6711D"/>
    <w:rsid w:val="00E67D1E"/>
    <w:rsid w:val="00E70961"/>
    <w:rsid w:val="00E70C02"/>
    <w:rsid w:val="00E7153D"/>
    <w:rsid w:val="00E7545D"/>
    <w:rsid w:val="00E77C28"/>
    <w:rsid w:val="00E8140C"/>
    <w:rsid w:val="00E8283E"/>
    <w:rsid w:val="00E82B13"/>
    <w:rsid w:val="00E85A30"/>
    <w:rsid w:val="00E860F3"/>
    <w:rsid w:val="00E90040"/>
    <w:rsid w:val="00E90893"/>
    <w:rsid w:val="00E91E9E"/>
    <w:rsid w:val="00E9335A"/>
    <w:rsid w:val="00E94A00"/>
    <w:rsid w:val="00E955A9"/>
    <w:rsid w:val="00E974A7"/>
    <w:rsid w:val="00EA5AD2"/>
    <w:rsid w:val="00EA6B31"/>
    <w:rsid w:val="00EB0F5B"/>
    <w:rsid w:val="00EB2790"/>
    <w:rsid w:val="00EB2CBE"/>
    <w:rsid w:val="00EB43D8"/>
    <w:rsid w:val="00EB5706"/>
    <w:rsid w:val="00EB572D"/>
    <w:rsid w:val="00EB7A70"/>
    <w:rsid w:val="00EC13CA"/>
    <w:rsid w:val="00EC5864"/>
    <w:rsid w:val="00EC76E3"/>
    <w:rsid w:val="00ED179A"/>
    <w:rsid w:val="00ED658D"/>
    <w:rsid w:val="00ED7BE9"/>
    <w:rsid w:val="00EE09C7"/>
    <w:rsid w:val="00EE1087"/>
    <w:rsid w:val="00EE2654"/>
    <w:rsid w:val="00EE327F"/>
    <w:rsid w:val="00EE4E6C"/>
    <w:rsid w:val="00EE677B"/>
    <w:rsid w:val="00EE692D"/>
    <w:rsid w:val="00EF0B25"/>
    <w:rsid w:val="00EF235A"/>
    <w:rsid w:val="00EF7024"/>
    <w:rsid w:val="00F01107"/>
    <w:rsid w:val="00F02A8A"/>
    <w:rsid w:val="00F063AE"/>
    <w:rsid w:val="00F070FC"/>
    <w:rsid w:val="00F1128B"/>
    <w:rsid w:val="00F113FB"/>
    <w:rsid w:val="00F12389"/>
    <w:rsid w:val="00F1290C"/>
    <w:rsid w:val="00F143B6"/>
    <w:rsid w:val="00F14481"/>
    <w:rsid w:val="00F16ED0"/>
    <w:rsid w:val="00F17079"/>
    <w:rsid w:val="00F17342"/>
    <w:rsid w:val="00F202E0"/>
    <w:rsid w:val="00F20684"/>
    <w:rsid w:val="00F20FE0"/>
    <w:rsid w:val="00F24C4F"/>
    <w:rsid w:val="00F25804"/>
    <w:rsid w:val="00F2580C"/>
    <w:rsid w:val="00F25B89"/>
    <w:rsid w:val="00F25F8C"/>
    <w:rsid w:val="00F30CA1"/>
    <w:rsid w:val="00F33353"/>
    <w:rsid w:val="00F33F8B"/>
    <w:rsid w:val="00F3514D"/>
    <w:rsid w:val="00F3555F"/>
    <w:rsid w:val="00F415BF"/>
    <w:rsid w:val="00F417C4"/>
    <w:rsid w:val="00F42937"/>
    <w:rsid w:val="00F47902"/>
    <w:rsid w:val="00F47CB1"/>
    <w:rsid w:val="00F50604"/>
    <w:rsid w:val="00F5062A"/>
    <w:rsid w:val="00F510EB"/>
    <w:rsid w:val="00F51CF2"/>
    <w:rsid w:val="00F532BA"/>
    <w:rsid w:val="00F540D6"/>
    <w:rsid w:val="00F55A7B"/>
    <w:rsid w:val="00F56379"/>
    <w:rsid w:val="00F64EC7"/>
    <w:rsid w:val="00F6539F"/>
    <w:rsid w:val="00F72120"/>
    <w:rsid w:val="00F72443"/>
    <w:rsid w:val="00F72610"/>
    <w:rsid w:val="00F73241"/>
    <w:rsid w:val="00F805F1"/>
    <w:rsid w:val="00F82117"/>
    <w:rsid w:val="00F8213B"/>
    <w:rsid w:val="00F8222D"/>
    <w:rsid w:val="00F82DF9"/>
    <w:rsid w:val="00F85024"/>
    <w:rsid w:val="00F85375"/>
    <w:rsid w:val="00F87480"/>
    <w:rsid w:val="00F90616"/>
    <w:rsid w:val="00F910C3"/>
    <w:rsid w:val="00F937C6"/>
    <w:rsid w:val="00F94218"/>
    <w:rsid w:val="00F96534"/>
    <w:rsid w:val="00F9666C"/>
    <w:rsid w:val="00F96BD5"/>
    <w:rsid w:val="00FA05DE"/>
    <w:rsid w:val="00FA0AD3"/>
    <w:rsid w:val="00FA1AC3"/>
    <w:rsid w:val="00FA1DBC"/>
    <w:rsid w:val="00FA2EE6"/>
    <w:rsid w:val="00FA3967"/>
    <w:rsid w:val="00FA7EB6"/>
    <w:rsid w:val="00FB057B"/>
    <w:rsid w:val="00FB15CB"/>
    <w:rsid w:val="00FB4236"/>
    <w:rsid w:val="00FC2086"/>
    <w:rsid w:val="00FC50BC"/>
    <w:rsid w:val="00FC5397"/>
    <w:rsid w:val="00FC550B"/>
    <w:rsid w:val="00FC5B20"/>
    <w:rsid w:val="00FC5CCC"/>
    <w:rsid w:val="00FC75E8"/>
    <w:rsid w:val="00FC76BD"/>
    <w:rsid w:val="00FC7CA2"/>
    <w:rsid w:val="00FD0A77"/>
    <w:rsid w:val="00FD1FE3"/>
    <w:rsid w:val="00FD39BD"/>
    <w:rsid w:val="00FD4B32"/>
    <w:rsid w:val="00FD56DF"/>
    <w:rsid w:val="00FD65FB"/>
    <w:rsid w:val="00FE06DC"/>
    <w:rsid w:val="00FE1C20"/>
    <w:rsid w:val="00FE3F2D"/>
    <w:rsid w:val="00FE4793"/>
    <w:rsid w:val="00FE7981"/>
    <w:rsid w:val="00FE7A24"/>
    <w:rsid w:val="00FF0087"/>
    <w:rsid w:val="00FF4F78"/>
    <w:rsid w:val="00FF56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49722"/>
  <w15:docId w15:val="{2B4911AC-7F61-40F6-BCF3-124A2E1C6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A2"/>
  </w:style>
  <w:style w:type="paragraph" w:styleId="Heading2">
    <w:name w:val="heading 2"/>
    <w:basedOn w:val="Normal"/>
    <w:next w:val="Normal"/>
    <w:link w:val="Heading2Char"/>
    <w:uiPriority w:val="9"/>
    <w:unhideWhenUsed/>
    <w:qFormat/>
    <w:rsid w:val="005C3B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C3B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0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295258"/>
    <w:rPr>
      <w:sz w:val="16"/>
      <w:szCs w:val="16"/>
    </w:rPr>
  </w:style>
  <w:style w:type="paragraph" w:styleId="CommentText">
    <w:name w:val="annotation text"/>
    <w:basedOn w:val="Normal"/>
    <w:link w:val="CommentTextChar"/>
    <w:uiPriority w:val="99"/>
    <w:unhideWhenUsed/>
    <w:rsid w:val="00295258"/>
    <w:pPr>
      <w:spacing w:line="240" w:lineRule="auto"/>
    </w:pPr>
    <w:rPr>
      <w:sz w:val="20"/>
      <w:szCs w:val="20"/>
    </w:rPr>
  </w:style>
  <w:style w:type="character" w:customStyle="1" w:styleId="CommentTextChar">
    <w:name w:val="Comment Text Char"/>
    <w:basedOn w:val="DefaultParagraphFont"/>
    <w:link w:val="CommentText"/>
    <w:uiPriority w:val="99"/>
    <w:rsid w:val="00295258"/>
    <w:rPr>
      <w:sz w:val="20"/>
      <w:szCs w:val="20"/>
    </w:rPr>
  </w:style>
  <w:style w:type="paragraph" w:styleId="CommentSubject">
    <w:name w:val="annotation subject"/>
    <w:basedOn w:val="CommentText"/>
    <w:next w:val="CommentText"/>
    <w:link w:val="CommentSubjectChar"/>
    <w:uiPriority w:val="99"/>
    <w:semiHidden/>
    <w:unhideWhenUsed/>
    <w:rsid w:val="00295258"/>
    <w:rPr>
      <w:b/>
      <w:bCs/>
    </w:rPr>
  </w:style>
  <w:style w:type="character" w:customStyle="1" w:styleId="CommentSubjectChar">
    <w:name w:val="Comment Subject Char"/>
    <w:basedOn w:val="CommentTextChar"/>
    <w:link w:val="CommentSubject"/>
    <w:uiPriority w:val="99"/>
    <w:semiHidden/>
    <w:rsid w:val="00295258"/>
    <w:rPr>
      <w:b/>
      <w:bCs/>
      <w:sz w:val="20"/>
      <w:szCs w:val="20"/>
    </w:rPr>
  </w:style>
  <w:style w:type="paragraph" w:styleId="BalloonText">
    <w:name w:val="Balloon Text"/>
    <w:basedOn w:val="Normal"/>
    <w:link w:val="BalloonTextChar"/>
    <w:uiPriority w:val="99"/>
    <w:semiHidden/>
    <w:unhideWhenUsed/>
    <w:rsid w:val="002952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258"/>
    <w:rPr>
      <w:rFonts w:ascii="Segoe UI" w:hAnsi="Segoe UI" w:cs="Segoe UI"/>
      <w:sz w:val="18"/>
      <w:szCs w:val="18"/>
    </w:rPr>
  </w:style>
  <w:style w:type="paragraph" w:styleId="HTMLPreformatted">
    <w:name w:val="HTML Preformatted"/>
    <w:basedOn w:val="Normal"/>
    <w:link w:val="HTMLPreformattedChar"/>
    <w:uiPriority w:val="99"/>
    <w:semiHidden/>
    <w:unhideWhenUsed/>
    <w:rsid w:val="00295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295258"/>
    <w:rPr>
      <w:rFonts w:ascii="Courier New" w:eastAsia="Times New Roman" w:hAnsi="Courier New" w:cs="Courier New"/>
      <w:sz w:val="20"/>
      <w:szCs w:val="20"/>
      <w:lang w:eastAsia="en-GB"/>
    </w:rPr>
  </w:style>
  <w:style w:type="character" w:customStyle="1" w:styleId="gnd-iwgdh3b">
    <w:name w:val="gnd-iwgdh3b"/>
    <w:basedOn w:val="DefaultParagraphFont"/>
    <w:rsid w:val="00295258"/>
  </w:style>
  <w:style w:type="character" w:styleId="Emphasis">
    <w:name w:val="Emphasis"/>
    <w:basedOn w:val="DefaultParagraphFont"/>
    <w:uiPriority w:val="20"/>
    <w:qFormat/>
    <w:rsid w:val="009504A6"/>
    <w:rPr>
      <w:i/>
      <w:iCs/>
    </w:rPr>
  </w:style>
  <w:style w:type="character" w:styleId="Hyperlink">
    <w:name w:val="Hyperlink"/>
    <w:basedOn w:val="DefaultParagraphFont"/>
    <w:uiPriority w:val="99"/>
    <w:unhideWhenUsed/>
    <w:rsid w:val="009504A6"/>
    <w:rPr>
      <w:color w:val="0000FF"/>
      <w:u w:val="single"/>
    </w:rPr>
  </w:style>
  <w:style w:type="paragraph" w:styleId="ListParagraph">
    <w:name w:val="List Paragraph"/>
    <w:basedOn w:val="Normal"/>
    <w:uiPriority w:val="34"/>
    <w:qFormat/>
    <w:rsid w:val="004A5626"/>
    <w:pPr>
      <w:ind w:left="720"/>
      <w:contextualSpacing/>
    </w:pPr>
  </w:style>
  <w:style w:type="paragraph" w:customStyle="1" w:styleId="EndNoteBibliographyTitle">
    <w:name w:val="EndNote Bibliography Title"/>
    <w:basedOn w:val="Normal"/>
    <w:link w:val="EndNoteBibliographyTitleChar"/>
    <w:rsid w:val="004960F0"/>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4960F0"/>
    <w:rPr>
      <w:rFonts w:ascii="Calibri" w:hAnsi="Calibri" w:cs="Calibri"/>
      <w:noProof/>
      <w:lang w:val="en-US"/>
    </w:rPr>
  </w:style>
  <w:style w:type="paragraph" w:customStyle="1" w:styleId="EndNoteBibliography">
    <w:name w:val="EndNote Bibliography"/>
    <w:basedOn w:val="Normal"/>
    <w:link w:val="EndNoteBibliographyChar"/>
    <w:rsid w:val="004960F0"/>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4960F0"/>
    <w:rPr>
      <w:rFonts w:ascii="Calibri" w:hAnsi="Calibri" w:cs="Calibri"/>
      <w:noProof/>
      <w:lang w:val="en-US"/>
    </w:rPr>
  </w:style>
  <w:style w:type="paragraph" w:styleId="Revision">
    <w:name w:val="Revision"/>
    <w:hidden/>
    <w:uiPriority w:val="99"/>
    <w:semiHidden/>
    <w:rsid w:val="008B4F06"/>
    <w:pPr>
      <w:spacing w:after="0" w:line="240" w:lineRule="auto"/>
    </w:pPr>
  </w:style>
  <w:style w:type="paragraph" w:styleId="NormalWeb">
    <w:name w:val="Normal (Web)"/>
    <w:basedOn w:val="Normal"/>
    <w:uiPriority w:val="99"/>
    <w:unhideWhenUsed/>
    <w:rsid w:val="004F78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B47E3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F5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7DF"/>
  </w:style>
  <w:style w:type="paragraph" w:styleId="Footer">
    <w:name w:val="footer"/>
    <w:basedOn w:val="Normal"/>
    <w:link w:val="FooterChar"/>
    <w:uiPriority w:val="99"/>
    <w:unhideWhenUsed/>
    <w:rsid w:val="00BF5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7DF"/>
  </w:style>
  <w:style w:type="character" w:customStyle="1" w:styleId="Heading2Char">
    <w:name w:val="Heading 2 Char"/>
    <w:basedOn w:val="DefaultParagraphFont"/>
    <w:link w:val="Heading2"/>
    <w:uiPriority w:val="9"/>
    <w:rsid w:val="005C3B2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C3B2A"/>
    <w:rPr>
      <w:rFonts w:asciiTheme="majorHAnsi" w:eastAsiaTheme="majorEastAsia" w:hAnsiTheme="majorHAnsi" w:cstheme="majorBidi"/>
      <w:color w:val="1F4D78" w:themeColor="accent1" w:themeShade="7F"/>
      <w:sz w:val="24"/>
      <w:szCs w:val="24"/>
    </w:rPr>
  </w:style>
  <w:style w:type="character" w:styleId="LineNumber">
    <w:name w:val="line number"/>
    <w:basedOn w:val="DefaultParagraphFont"/>
    <w:uiPriority w:val="99"/>
    <w:semiHidden/>
    <w:unhideWhenUsed/>
    <w:rsid w:val="003A6BF5"/>
  </w:style>
  <w:style w:type="character" w:customStyle="1" w:styleId="UnresolvedMention1">
    <w:name w:val="Unresolved Mention1"/>
    <w:basedOn w:val="DefaultParagraphFont"/>
    <w:uiPriority w:val="99"/>
    <w:semiHidden/>
    <w:unhideWhenUsed/>
    <w:rsid w:val="002C18BD"/>
    <w:rPr>
      <w:color w:val="605E5C"/>
      <w:shd w:val="clear" w:color="auto" w:fill="E1DFDD"/>
    </w:rPr>
  </w:style>
  <w:style w:type="character" w:styleId="Strong">
    <w:name w:val="Strong"/>
    <w:basedOn w:val="DefaultParagraphFont"/>
    <w:uiPriority w:val="22"/>
    <w:qFormat/>
    <w:rsid w:val="005E307C"/>
    <w:rPr>
      <w:b/>
      <w:bCs/>
    </w:rPr>
  </w:style>
  <w:style w:type="character" w:customStyle="1" w:styleId="ui-provider">
    <w:name w:val="ui-provider"/>
    <w:basedOn w:val="DefaultParagraphFont"/>
    <w:rsid w:val="005E307C"/>
  </w:style>
  <w:style w:type="character" w:styleId="UnresolvedMention">
    <w:name w:val="Unresolved Mention"/>
    <w:basedOn w:val="DefaultParagraphFont"/>
    <w:uiPriority w:val="99"/>
    <w:semiHidden/>
    <w:unhideWhenUsed/>
    <w:rsid w:val="00C671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391943">
      <w:bodyDiv w:val="1"/>
      <w:marLeft w:val="0"/>
      <w:marRight w:val="0"/>
      <w:marTop w:val="0"/>
      <w:marBottom w:val="0"/>
      <w:divBdr>
        <w:top w:val="none" w:sz="0" w:space="0" w:color="auto"/>
        <w:left w:val="none" w:sz="0" w:space="0" w:color="auto"/>
        <w:bottom w:val="none" w:sz="0" w:space="0" w:color="auto"/>
        <w:right w:val="none" w:sz="0" w:space="0" w:color="auto"/>
      </w:divBdr>
    </w:div>
    <w:div w:id="755709910">
      <w:bodyDiv w:val="1"/>
      <w:marLeft w:val="0"/>
      <w:marRight w:val="0"/>
      <w:marTop w:val="0"/>
      <w:marBottom w:val="0"/>
      <w:divBdr>
        <w:top w:val="none" w:sz="0" w:space="0" w:color="auto"/>
        <w:left w:val="none" w:sz="0" w:space="0" w:color="auto"/>
        <w:bottom w:val="none" w:sz="0" w:space="0" w:color="auto"/>
        <w:right w:val="none" w:sz="0" w:space="0" w:color="auto"/>
      </w:divBdr>
      <w:divsChild>
        <w:div w:id="595476437">
          <w:marLeft w:val="0"/>
          <w:marRight w:val="0"/>
          <w:marTop w:val="0"/>
          <w:marBottom w:val="0"/>
          <w:divBdr>
            <w:top w:val="none" w:sz="0" w:space="0" w:color="auto"/>
            <w:left w:val="none" w:sz="0" w:space="0" w:color="auto"/>
            <w:bottom w:val="none" w:sz="0" w:space="0" w:color="auto"/>
            <w:right w:val="none" w:sz="0" w:space="0" w:color="auto"/>
          </w:divBdr>
        </w:div>
        <w:div w:id="990522502">
          <w:marLeft w:val="0"/>
          <w:marRight w:val="0"/>
          <w:marTop w:val="0"/>
          <w:marBottom w:val="0"/>
          <w:divBdr>
            <w:top w:val="none" w:sz="0" w:space="0" w:color="auto"/>
            <w:left w:val="none" w:sz="0" w:space="0" w:color="auto"/>
            <w:bottom w:val="none" w:sz="0" w:space="0" w:color="auto"/>
            <w:right w:val="none" w:sz="0" w:space="0" w:color="auto"/>
          </w:divBdr>
        </w:div>
        <w:div w:id="1783458234">
          <w:marLeft w:val="225"/>
          <w:marRight w:val="0"/>
          <w:marTop w:val="150"/>
          <w:marBottom w:val="150"/>
          <w:divBdr>
            <w:top w:val="none" w:sz="0" w:space="0" w:color="auto"/>
            <w:left w:val="none" w:sz="0" w:space="0" w:color="auto"/>
            <w:bottom w:val="none" w:sz="0" w:space="0" w:color="auto"/>
            <w:right w:val="none" w:sz="0" w:space="0" w:color="auto"/>
          </w:divBdr>
        </w:div>
      </w:divsChild>
    </w:div>
    <w:div w:id="773332024">
      <w:bodyDiv w:val="1"/>
      <w:marLeft w:val="0"/>
      <w:marRight w:val="0"/>
      <w:marTop w:val="0"/>
      <w:marBottom w:val="0"/>
      <w:divBdr>
        <w:top w:val="none" w:sz="0" w:space="0" w:color="auto"/>
        <w:left w:val="none" w:sz="0" w:space="0" w:color="auto"/>
        <w:bottom w:val="none" w:sz="0" w:space="0" w:color="auto"/>
        <w:right w:val="none" w:sz="0" w:space="0" w:color="auto"/>
      </w:divBdr>
    </w:div>
    <w:div w:id="775291518">
      <w:bodyDiv w:val="1"/>
      <w:marLeft w:val="0"/>
      <w:marRight w:val="0"/>
      <w:marTop w:val="0"/>
      <w:marBottom w:val="0"/>
      <w:divBdr>
        <w:top w:val="none" w:sz="0" w:space="0" w:color="auto"/>
        <w:left w:val="none" w:sz="0" w:space="0" w:color="auto"/>
        <w:bottom w:val="none" w:sz="0" w:space="0" w:color="auto"/>
        <w:right w:val="none" w:sz="0" w:space="0" w:color="auto"/>
      </w:divBdr>
    </w:div>
    <w:div w:id="1388072061">
      <w:bodyDiv w:val="1"/>
      <w:marLeft w:val="0"/>
      <w:marRight w:val="0"/>
      <w:marTop w:val="0"/>
      <w:marBottom w:val="0"/>
      <w:divBdr>
        <w:top w:val="none" w:sz="0" w:space="0" w:color="auto"/>
        <w:left w:val="none" w:sz="0" w:space="0" w:color="auto"/>
        <w:bottom w:val="none" w:sz="0" w:space="0" w:color="auto"/>
        <w:right w:val="none" w:sz="0" w:space="0" w:color="auto"/>
      </w:divBdr>
    </w:div>
    <w:div w:id="1488981582">
      <w:bodyDiv w:val="1"/>
      <w:marLeft w:val="0"/>
      <w:marRight w:val="0"/>
      <w:marTop w:val="0"/>
      <w:marBottom w:val="0"/>
      <w:divBdr>
        <w:top w:val="none" w:sz="0" w:space="0" w:color="auto"/>
        <w:left w:val="none" w:sz="0" w:space="0" w:color="auto"/>
        <w:bottom w:val="none" w:sz="0" w:space="0" w:color="auto"/>
        <w:right w:val="none" w:sz="0" w:space="0" w:color="auto"/>
      </w:divBdr>
    </w:div>
    <w:div w:id="162916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ti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ti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f.nice.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annah.durrington@manchester.ac.uk" TargetMode="External"/><Relationship Id="rId5" Type="http://schemas.openxmlformats.org/officeDocument/2006/relationships/numbering" Target="numbering.xml"/><Relationship Id="rId15" Type="http://schemas.openxmlformats.org/officeDocument/2006/relationships/image" Target="media/image4.ti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b4257c5-c1bb-4f42-817a-c5ed313d623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8F6673513213E47851DA09FACF84433" ma:contentTypeVersion="14" ma:contentTypeDescription="Create a new document." ma:contentTypeScope="" ma:versionID="03a3fa892280f55083b88cda71b484a8">
  <xsd:schema xmlns:xsd="http://www.w3.org/2001/XMLSchema" xmlns:xs="http://www.w3.org/2001/XMLSchema" xmlns:p="http://schemas.microsoft.com/office/2006/metadata/properties" xmlns:ns3="db4257c5-c1bb-4f42-817a-c5ed313d6230" xmlns:ns4="9602c977-acf6-48c5-b880-35b91e2e04d9" targetNamespace="http://schemas.microsoft.com/office/2006/metadata/properties" ma:root="true" ma:fieldsID="d73b255046d231dab14b7c6edb432d37" ns3:_="" ns4:_="">
    <xsd:import namespace="db4257c5-c1bb-4f42-817a-c5ed313d6230"/>
    <xsd:import namespace="9602c977-acf6-48c5-b880-35b91e2e04d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4257c5-c1bb-4f42-817a-c5ed313d62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02c977-acf6-48c5-b880-35b91e2e04d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69BA24-9D8F-497F-A535-2208A60632EA}">
  <ds:schemaRefs>
    <ds:schemaRef ds:uri="http://schemas.microsoft.com/office/2006/metadata/properties"/>
    <ds:schemaRef ds:uri="http://schemas.microsoft.com/office/infopath/2007/PartnerControls"/>
    <ds:schemaRef ds:uri="db4257c5-c1bb-4f42-817a-c5ed313d6230"/>
  </ds:schemaRefs>
</ds:datastoreItem>
</file>

<file path=customXml/itemProps2.xml><?xml version="1.0" encoding="utf-8"?>
<ds:datastoreItem xmlns:ds="http://schemas.openxmlformats.org/officeDocument/2006/customXml" ds:itemID="{23F6F451-717B-4F0A-8B24-461B65B0B6A2}">
  <ds:schemaRefs>
    <ds:schemaRef ds:uri="http://schemas.openxmlformats.org/officeDocument/2006/bibliography"/>
  </ds:schemaRefs>
</ds:datastoreItem>
</file>

<file path=customXml/itemProps3.xml><?xml version="1.0" encoding="utf-8"?>
<ds:datastoreItem xmlns:ds="http://schemas.openxmlformats.org/officeDocument/2006/customXml" ds:itemID="{5A961A6D-9E25-47DE-B305-249206DB4F04}">
  <ds:schemaRefs>
    <ds:schemaRef ds:uri="http://schemas.microsoft.com/sharepoint/v3/contenttype/forms"/>
  </ds:schemaRefs>
</ds:datastoreItem>
</file>

<file path=customXml/itemProps4.xml><?xml version="1.0" encoding="utf-8"?>
<ds:datastoreItem xmlns:ds="http://schemas.openxmlformats.org/officeDocument/2006/customXml" ds:itemID="{2BEE6895-A7EC-4BB2-A7E1-9E19AC172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4257c5-c1bb-4f42-817a-c5ed313d6230"/>
    <ds:schemaRef ds:uri="9602c977-acf6-48c5-b880-35b91e2e0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5726</Words>
  <Characters>32640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38290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 Wang</dc:creator>
  <cp:lastModifiedBy>Hannah Durrington</cp:lastModifiedBy>
  <cp:revision>2</cp:revision>
  <dcterms:created xsi:type="dcterms:W3CDTF">2024-02-28T11:08:00Z</dcterms:created>
  <dcterms:modified xsi:type="dcterms:W3CDTF">2024-02-28T11:08:00Z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0x01010038F6673513213E47851DA09FACF84433</vt:lpwstr>
  </property>
</Properties>
</file>