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3DE" w:rsidRPr="001B2212" w:rsidRDefault="001B2212">
      <w:pPr>
        <w:rPr>
          <w:b/>
          <w:u w:val="single"/>
        </w:rPr>
      </w:pPr>
      <w:r w:rsidRPr="001B2212">
        <w:rPr>
          <w:b/>
          <w:u w:val="single"/>
        </w:rPr>
        <w:t>Summary LIBAR trial</w:t>
      </w:r>
    </w:p>
    <w:p w:rsidR="001B2212" w:rsidRDefault="001B2212"/>
    <w:p w:rsidR="001B2212" w:rsidRPr="001B2212" w:rsidRDefault="001B2212" w:rsidP="001B2212">
      <w:pPr>
        <w:tabs>
          <w:tab w:val="num" w:pos="2880"/>
        </w:tabs>
        <w:spacing w:after="0" w:line="240" w:lineRule="auto"/>
        <w:jc w:val="both"/>
        <w:rPr>
          <w:lang w:val="en-US"/>
        </w:rPr>
      </w:pPr>
      <w:r w:rsidRPr="001B2212">
        <w:rPr>
          <w:lang w:val="en-US"/>
        </w:rPr>
        <w:t>The trial was never started because the financial support was withdrawn by the funding party, because of reasons beyond our control.</w:t>
      </w:r>
    </w:p>
    <w:p w:rsidR="001B2212" w:rsidRPr="001B2212" w:rsidRDefault="001B2212">
      <w:pPr>
        <w:rPr>
          <w:lang w:val="en-US"/>
        </w:rPr>
      </w:pPr>
      <w:bookmarkStart w:id="0" w:name="_GoBack"/>
      <w:bookmarkEnd w:id="0"/>
    </w:p>
    <w:sectPr w:rsidR="001B2212" w:rsidRPr="001B221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212" w:rsidRDefault="001B2212" w:rsidP="001B2212">
      <w:pPr>
        <w:spacing w:after="0" w:line="240" w:lineRule="auto"/>
      </w:pPr>
      <w:r>
        <w:separator/>
      </w:r>
    </w:p>
  </w:endnote>
  <w:endnote w:type="continuationSeparator" w:id="0">
    <w:p w:rsidR="001B2212" w:rsidRDefault="001B2212" w:rsidP="001B2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212" w:rsidRPr="001B2212" w:rsidRDefault="001B2212" w:rsidP="001B2212">
    <w:pPr>
      <w:pStyle w:val="Voettekst"/>
      <w:rPr>
        <w:lang w:val="en-US"/>
      </w:rPr>
    </w:pPr>
    <w:r w:rsidRPr="001B2212">
      <w:rPr>
        <w:rFonts w:eastAsia="Arial Unicode MS" w:cs="Arial Unicode MS"/>
        <w:sz w:val="16"/>
        <w:szCs w:val="16"/>
        <w:lang w:val="en-US"/>
      </w:rPr>
      <w:t>Version number:1</w:t>
    </w:r>
    <w:r w:rsidRPr="001B2212">
      <w:rPr>
        <w:rFonts w:eastAsia="Arial Unicode MS" w:cs="Arial Unicode MS"/>
        <w:sz w:val="16"/>
        <w:szCs w:val="16"/>
        <w:lang w:val="en-US"/>
      </w:rPr>
      <w:t xml:space="preserve">, </w:t>
    </w:r>
    <w:r>
      <w:rPr>
        <w:rFonts w:eastAsia="Arial Unicode MS" w:cs="Arial Unicode MS"/>
        <w:sz w:val="16"/>
        <w:szCs w:val="16"/>
        <w:lang w:val="en-US"/>
      </w:rPr>
      <w:t>16 August 2021</w:t>
    </w:r>
    <w:r w:rsidRPr="001B2212">
      <w:rPr>
        <w:rFonts w:eastAsia="Arial Unicode MS" w:cs="Arial Unicode MS"/>
        <w:sz w:val="16"/>
        <w:szCs w:val="16"/>
        <w:lang w:val="en-US"/>
      </w:rPr>
      <w:t xml:space="preserve"> </w:t>
    </w:r>
    <w:r w:rsidRPr="001B2212">
      <w:rPr>
        <w:sz w:val="18"/>
        <w:szCs w:val="18"/>
        <w:lang w:val="en-US"/>
      </w:rPr>
      <w:tab/>
    </w:r>
    <w:r w:rsidRPr="001B2212">
      <w:rPr>
        <w:sz w:val="18"/>
        <w:szCs w:val="18"/>
        <w:lang w:val="en-US"/>
      </w:rPr>
      <w:tab/>
    </w:r>
    <w:r>
      <w:rPr>
        <w:sz w:val="16"/>
        <w:szCs w:val="16"/>
      </w:rPr>
      <w:fldChar w:fldCharType="begin"/>
    </w:r>
    <w:r w:rsidRPr="001B2212">
      <w:rPr>
        <w:sz w:val="16"/>
        <w:szCs w:val="16"/>
        <w:lang w:val="en-US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  <w:lang w:val="en-US"/>
      </w:rPr>
      <w:t>1</w:t>
    </w:r>
    <w:r>
      <w:rPr>
        <w:sz w:val="16"/>
        <w:szCs w:val="16"/>
      </w:rPr>
      <w:fldChar w:fldCharType="end"/>
    </w:r>
    <w:r w:rsidRPr="001B2212">
      <w:rPr>
        <w:rFonts w:eastAsia="Arial Unicode MS" w:cs="Arial Unicode MS"/>
        <w:sz w:val="16"/>
        <w:szCs w:val="16"/>
        <w:lang w:val="en-US"/>
      </w:rPr>
      <w:t xml:space="preserve"> of </w:t>
    </w:r>
    <w:r>
      <w:rPr>
        <w:sz w:val="16"/>
        <w:szCs w:val="16"/>
      </w:rPr>
      <w:fldChar w:fldCharType="begin"/>
    </w:r>
    <w:r w:rsidRPr="001B2212">
      <w:rPr>
        <w:sz w:val="16"/>
        <w:szCs w:val="16"/>
        <w:lang w:val="en-US"/>
      </w:rPr>
      <w:instrText xml:space="preserve"> NUMPAGES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  <w:lang w:val="en-US"/>
      </w:rPr>
      <w:t>1</w:t>
    </w:r>
    <w:r>
      <w:rPr>
        <w:sz w:val="16"/>
        <w:szCs w:val="16"/>
      </w:rPr>
      <w:fldChar w:fldCharType="end"/>
    </w:r>
  </w:p>
  <w:p w:rsidR="001B2212" w:rsidRPr="001B2212" w:rsidRDefault="001B2212">
    <w:pPr>
      <w:pStyle w:val="Voetteks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212" w:rsidRDefault="001B2212" w:rsidP="001B2212">
      <w:pPr>
        <w:spacing w:after="0" w:line="240" w:lineRule="auto"/>
      </w:pPr>
      <w:r>
        <w:separator/>
      </w:r>
    </w:p>
  </w:footnote>
  <w:footnote w:type="continuationSeparator" w:id="0">
    <w:p w:rsidR="001B2212" w:rsidRDefault="001B2212" w:rsidP="001B22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70737C"/>
    <w:multiLevelType w:val="multilevel"/>
    <w:tmpl w:val="F15631FE"/>
    <w:lvl w:ilvl="0">
      <w:start w:val="4"/>
      <w:numFmt w:val="upperLetter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212"/>
    <w:rsid w:val="001B2212"/>
    <w:rsid w:val="006A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1F1C78"/>
  <w15:chartTrackingRefBased/>
  <w15:docId w15:val="{10C7E70F-8AAF-4EE7-A8A8-E52A2CC4F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spacing w:after="200" w:line="27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B22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2212"/>
  </w:style>
  <w:style w:type="paragraph" w:styleId="Voettekst">
    <w:name w:val="footer"/>
    <w:basedOn w:val="Standaard"/>
    <w:link w:val="VoettekstChar"/>
    <w:unhideWhenUsed/>
    <w:rsid w:val="001B22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2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Pasklaar Online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Monpellier</dc:creator>
  <cp:keywords/>
  <dc:description/>
  <cp:lastModifiedBy>Valerie Monpellier</cp:lastModifiedBy>
  <cp:revision>1</cp:revision>
  <dcterms:created xsi:type="dcterms:W3CDTF">2021-08-16T07:22:00Z</dcterms:created>
  <dcterms:modified xsi:type="dcterms:W3CDTF">2021-08-16T07:24:00Z</dcterms:modified>
</cp:coreProperties>
</file>